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DDF" w:rsidRPr="00A37853" w:rsidRDefault="00995DDF">
      <w:pPr>
        <w:rPr>
          <w:sz w:val="22"/>
          <w:szCs w:val="22"/>
        </w:rPr>
      </w:pPr>
    </w:p>
    <w:p w:rsidR="00995DDF" w:rsidRPr="00A37853" w:rsidRDefault="00995DDF" w:rsidP="00995DDF">
      <w:pPr>
        <w:rPr>
          <w:sz w:val="22"/>
          <w:szCs w:val="22"/>
        </w:rPr>
      </w:pPr>
    </w:p>
    <w:p w:rsidR="00995DDF" w:rsidRPr="00A37853" w:rsidRDefault="00995DDF" w:rsidP="00995DDF">
      <w:pPr>
        <w:rPr>
          <w:sz w:val="22"/>
          <w:szCs w:val="22"/>
        </w:rPr>
      </w:pPr>
    </w:p>
    <w:p w:rsidR="00995DDF" w:rsidRPr="00A37853" w:rsidRDefault="00995DDF" w:rsidP="00995DDF">
      <w:pPr>
        <w:jc w:val="center"/>
        <w:rPr>
          <w:sz w:val="22"/>
          <w:szCs w:val="22"/>
        </w:rPr>
      </w:pPr>
    </w:p>
    <w:p w:rsidR="00995DDF" w:rsidRPr="00A37853" w:rsidRDefault="00995DDF" w:rsidP="00995DDF">
      <w:pPr>
        <w:rPr>
          <w:sz w:val="22"/>
          <w:szCs w:val="22"/>
        </w:rPr>
      </w:pPr>
    </w:p>
    <w:p w:rsidR="00995DDF" w:rsidRPr="00A37853" w:rsidRDefault="00995DDF" w:rsidP="00995DDF">
      <w:pPr>
        <w:pStyle w:val="BodyText"/>
        <w:spacing w:before="3" w:line="360" w:lineRule="auto"/>
        <w:jc w:val="center"/>
        <w:rPr>
          <w:b/>
          <w:sz w:val="22"/>
          <w:szCs w:val="22"/>
        </w:rPr>
      </w:pPr>
      <w:r w:rsidRPr="00A37853">
        <w:rPr>
          <w:b/>
          <w:sz w:val="22"/>
          <w:szCs w:val="22"/>
        </w:rPr>
        <w:tab/>
      </w:r>
    </w:p>
    <w:p w:rsidR="00995DDF" w:rsidRPr="00A37853" w:rsidRDefault="00995DDF" w:rsidP="00995DDF">
      <w:pPr>
        <w:pStyle w:val="BodyText"/>
        <w:spacing w:before="3" w:line="360" w:lineRule="auto"/>
        <w:jc w:val="center"/>
        <w:rPr>
          <w:b/>
          <w:sz w:val="22"/>
          <w:szCs w:val="22"/>
        </w:rPr>
      </w:pPr>
    </w:p>
    <w:p w:rsidR="00995DDF" w:rsidRPr="00A37853" w:rsidRDefault="00995DDF" w:rsidP="00995DDF">
      <w:pPr>
        <w:pStyle w:val="BodyText"/>
        <w:spacing w:before="3" w:line="360" w:lineRule="auto"/>
        <w:jc w:val="center"/>
        <w:rPr>
          <w:b/>
          <w:sz w:val="22"/>
          <w:szCs w:val="22"/>
        </w:rPr>
      </w:pPr>
    </w:p>
    <w:p w:rsidR="00995DDF" w:rsidRPr="00E745B3" w:rsidRDefault="00995DDF" w:rsidP="00F32D44">
      <w:pPr>
        <w:pStyle w:val="BodyText"/>
        <w:spacing w:before="3" w:line="360" w:lineRule="auto"/>
        <w:rPr>
          <w:b/>
          <w:sz w:val="28"/>
          <w:szCs w:val="28"/>
        </w:rPr>
      </w:pPr>
    </w:p>
    <w:p w:rsidR="00995DDF" w:rsidRPr="00E745B3" w:rsidRDefault="00995DDF" w:rsidP="00F32D44">
      <w:pPr>
        <w:pStyle w:val="BodyText"/>
        <w:spacing w:before="3" w:line="360" w:lineRule="auto"/>
        <w:rPr>
          <w:b/>
          <w:sz w:val="28"/>
          <w:szCs w:val="28"/>
        </w:rPr>
      </w:pPr>
      <w:r w:rsidRPr="00E745B3">
        <w:rPr>
          <w:b/>
          <w:sz w:val="28"/>
          <w:szCs w:val="28"/>
        </w:rPr>
        <w:t xml:space="preserve">LEARNING AND DEVELOPMENT PROJECT FOR 200 CHILDREN IN PORTUGAL: </w:t>
      </w:r>
    </w:p>
    <w:p w:rsidR="00484AED" w:rsidRDefault="00995DDF" w:rsidP="00F32D44">
      <w:pPr>
        <w:pStyle w:val="BodyText"/>
        <w:spacing w:before="3" w:line="360" w:lineRule="auto"/>
        <w:rPr>
          <w:noProof/>
          <w:lang w:val="en-GB" w:eastAsia="en-GB"/>
        </w:rPr>
      </w:pPr>
      <w:r w:rsidRPr="00E745B3">
        <w:rPr>
          <w:b/>
        </w:rPr>
        <w:t>Promoting children’ autonomy, creativity and wellbeing by using a living environment as a platform to apply holistic alternative methodologies of art, equine-therapy, psychology and body-awareness techniques.</w:t>
      </w:r>
      <w:r w:rsidR="00E745B3" w:rsidRPr="00E745B3">
        <w:rPr>
          <w:noProof/>
          <w:lang w:val="en-GB" w:eastAsia="en-GB"/>
        </w:rPr>
        <w:t xml:space="preserve"> </w:t>
      </w:r>
    </w:p>
    <w:p w:rsidR="00484AED" w:rsidRDefault="00484AED" w:rsidP="00995DDF">
      <w:pPr>
        <w:pStyle w:val="BodyText"/>
        <w:spacing w:before="3" w:line="360" w:lineRule="auto"/>
        <w:jc w:val="center"/>
        <w:rPr>
          <w:noProof/>
          <w:lang w:val="en-GB" w:eastAsia="en-GB"/>
        </w:rPr>
      </w:pPr>
    </w:p>
    <w:p w:rsidR="00484AED" w:rsidRDefault="00484AED" w:rsidP="00995DDF">
      <w:pPr>
        <w:pStyle w:val="BodyText"/>
        <w:spacing w:before="3" w:line="360" w:lineRule="auto"/>
        <w:jc w:val="center"/>
        <w:rPr>
          <w:noProof/>
          <w:lang w:val="en-GB" w:eastAsia="en-GB"/>
        </w:rPr>
      </w:pPr>
    </w:p>
    <w:p w:rsidR="00484AED" w:rsidRDefault="00484AED">
      <w:pPr>
        <w:rPr>
          <w:rFonts w:ascii="Arial" w:eastAsia="Arial" w:hAnsi="Arial" w:cs="Arial"/>
          <w:noProof/>
          <w:lang w:eastAsia="en-GB"/>
        </w:rPr>
      </w:pPr>
      <w:r>
        <w:rPr>
          <w:noProof/>
          <w:lang w:eastAsia="en-GB"/>
        </w:rPr>
        <w:br w:type="page"/>
      </w:r>
    </w:p>
    <w:p w:rsidR="00995DDF" w:rsidRPr="00E745B3" w:rsidRDefault="00995DDF" w:rsidP="00995DDF">
      <w:pPr>
        <w:pStyle w:val="BodyText"/>
        <w:spacing w:before="3" w:line="360" w:lineRule="auto"/>
        <w:jc w:val="center"/>
        <w:rPr>
          <w:b/>
        </w:rPr>
      </w:pPr>
    </w:p>
    <w:p w:rsidR="00E745B3" w:rsidRDefault="00E745B3" w:rsidP="00995DDF">
      <w:pPr>
        <w:pStyle w:val="BodyText"/>
        <w:spacing w:before="3" w:line="360" w:lineRule="auto"/>
        <w:jc w:val="center"/>
        <w:rPr>
          <w:b/>
          <w:sz w:val="22"/>
          <w:szCs w:val="22"/>
        </w:rPr>
      </w:pPr>
    </w:p>
    <w:p w:rsidR="00E745B3" w:rsidRDefault="00E745B3" w:rsidP="00995DDF">
      <w:pPr>
        <w:pStyle w:val="BodyText"/>
        <w:spacing w:before="3" w:line="360" w:lineRule="auto"/>
        <w:jc w:val="center"/>
        <w:rPr>
          <w:b/>
          <w:sz w:val="22"/>
          <w:szCs w:val="22"/>
        </w:rPr>
      </w:pPr>
    </w:p>
    <w:p w:rsidR="00995DDF" w:rsidRPr="00A37853" w:rsidRDefault="00E745B3" w:rsidP="004F4FA6">
      <w:pPr>
        <w:pStyle w:val="BodyText"/>
        <w:spacing w:before="3" w:line="360" w:lineRule="auto"/>
        <w:rPr>
          <w:b/>
          <w:sz w:val="22"/>
          <w:szCs w:val="22"/>
        </w:rPr>
      </w:pPr>
      <w:r>
        <w:rPr>
          <w:noProof/>
          <w:sz w:val="20"/>
          <w:lang w:val="en-GB" w:eastAsia="en-GB"/>
        </w:rPr>
        <w:drawing>
          <wp:anchor distT="0" distB="0" distL="114300" distR="114300" simplePos="0" relativeHeight="251658240" behindDoc="0" locked="0" layoutInCell="1" allowOverlap="1" wp14:anchorId="2B711893">
            <wp:simplePos x="0" y="0"/>
            <wp:positionH relativeFrom="column">
              <wp:posOffset>1879600</wp:posOffset>
            </wp:positionH>
            <wp:positionV relativeFrom="paragraph">
              <wp:posOffset>940497</wp:posOffset>
            </wp:positionV>
            <wp:extent cx="1993900" cy="21627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mi's banner white.jpg"/>
                    <pic:cNvPicPr/>
                  </pic:nvPicPr>
                  <pic:blipFill rotWithShape="1">
                    <a:blip r:embed="rId7">
                      <a:clrChange>
                        <a:clrFrom>
                          <a:srgbClr val="FAFBF6"/>
                        </a:clrFrom>
                        <a:clrTo>
                          <a:srgbClr val="FAFBF6">
                            <a:alpha val="0"/>
                          </a:srgbClr>
                        </a:clrTo>
                      </a:clrChange>
                      <a:extLst>
                        <a:ext uri="{28A0092B-C50C-407E-A947-70E740481C1C}">
                          <a14:useLocalDpi xmlns:a14="http://schemas.microsoft.com/office/drawing/2010/main" val="0"/>
                        </a:ext>
                      </a:extLst>
                    </a:blip>
                    <a:srcRect l="36745" t="16206" r="37024" b="18959"/>
                    <a:stretch/>
                  </pic:blipFill>
                  <pic:spPr bwMode="auto">
                    <a:xfrm>
                      <a:off x="0" y="0"/>
                      <a:ext cx="2000957" cy="21704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2"/>
          <w:szCs w:val="22"/>
        </w:rPr>
        <w:drawing>
          <wp:inline distT="0" distB="0" distL="0" distR="0" wp14:anchorId="28F4727F" wp14:editId="44D92AB5">
            <wp:extent cx="5473700" cy="45466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995DDF" w:rsidRPr="00A37853">
        <w:rPr>
          <w:b/>
          <w:sz w:val="22"/>
          <w:szCs w:val="22"/>
        </w:rPr>
        <w:t>Introduction</w:t>
      </w:r>
      <w:r w:rsidR="00805869" w:rsidRPr="00A37853">
        <w:rPr>
          <w:b/>
          <w:sz w:val="22"/>
          <w:szCs w:val="22"/>
        </w:rPr>
        <w:t xml:space="preserve"> to </w:t>
      </w:r>
      <w:proofErr w:type="spellStart"/>
      <w:r w:rsidR="00805869" w:rsidRPr="00A37853">
        <w:rPr>
          <w:b/>
          <w:sz w:val="22"/>
          <w:szCs w:val="22"/>
        </w:rPr>
        <w:t>Romi’s</w:t>
      </w:r>
      <w:proofErr w:type="spellEnd"/>
      <w:r w:rsidR="00805869" w:rsidRPr="00A37853">
        <w:rPr>
          <w:b/>
          <w:sz w:val="22"/>
          <w:szCs w:val="22"/>
        </w:rPr>
        <w:t xml:space="preserve"> Way </w:t>
      </w:r>
    </w:p>
    <w:p w:rsidR="00995DDF" w:rsidRPr="00A37853" w:rsidRDefault="00995DDF" w:rsidP="00995DDF">
      <w:pPr>
        <w:tabs>
          <w:tab w:val="left" w:pos="3240"/>
        </w:tabs>
        <w:rPr>
          <w:sz w:val="22"/>
          <w:szCs w:val="22"/>
        </w:rPr>
      </w:pPr>
    </w:p>
    <w:p w:rsidR="002F0538" w:rsidRPr="00A37853" w:rsidRDefault="00995DDF" w:rsidP="00995DDF">
      <w:pPr>
        <w:tabs>
          <w:tab w:val="left" w:pos="3240"/>
        </w:tabs>
        <w:rPr>
          <w:sz w:val="22"/>
          <w:szCs w:val="22"/>
        </w:rPr>
      </w:pPr>
      <w:proofErr w:type="spellStart"/>
      <w:r w:rsidRPr="00A37853">
        <w:rPr>
          <w:sz w:val="22"/>
          <w:szCs w:val="22"/>
        </w:rPr>
        <w:t>Romi’s</w:t>
      </w:r>
      <w:proofErr w:type="spellEnd"/>
      <w:r w:rsidRPr="00A37853">
        <w:rPr>
          <w:sz w:val="22"/>
          <w:szCs w:val="22"/>
        </w:rPr>
        <w:t xml:space="preserve"> Way is a new professional non-profit organisation born to address the need of rebalancing the long term effects of human actions in relation to our all other </w:t>
      </w:r>
      <w:r w:rsidR="007F7A48">
        <w:rPr>
          <w:sz w:val="22"/>
          <w:szCs w:val="22"/>
        </w:rPr>
        <w:t>forms of Life in our planet</w:t>
      </w:r>
      <w:r w:rsidRPr="00A37853">
        <w:rPr>
          <w:sz w:val="22"/>
          <w:szCs w:val="22"/>
        </w:rPr>
        <w:t xml:space="preserve">. </w:t>
      </w:r>
      <w:r w:rsidR="006F68E8" w:rsidRPr="00A37853">
        <w:rPr>
          <w:sz w:val="22"/>
          <w:szCs w:val="22"/>
        </w:rPr>
        <w:t xml:space="preserve">Currently human needs, desires, habits and drive for economic growth is causing significant imbalance to the world causing harm to animals and environment at alarming rate. </w:t>
      </w:r>
    </w:p>
    <w:p w:rsidR="002F0538" w:rsidRPr="00A37853" w:rsidRDefault="002F0538" w:rsidP="00995DDF">
      <w:pPr>
        <w:tabs>
          <w:tab w:val="left" w:pos="3240"/>
        </w:tabs>
        <w:rPr>
          <w:sz w:val="22"/>
          <w:szCs w:val="22"/>
        </w:rPr>
      </w:pPr>
    </w:p>
    <w:p w:rsidR="00995DDF" w:rsidRPr="00A37853" w:rsidRDefault="006F68E8" w:rsidP="00995DDF">
      <w:pPr>
        <w:tabs>
          <w:tab w:val="left" w:pos="3240"/>
        </w:tabs>
        <w:rPr>
          <w:sz w:val="22"/>
          <w:szCs w:val="22"/>
        </w:rPr>
      </w:pPr>
      <w:proofErr w:type="spellStart"/>
      <w:r w:rsidRPr="00A37853">
        <w:rPr>
          <w:sz w:val="22"/>
          <w:szCs w:val="22"/>
        </w:rPr>
        <w:t>Romi’s</w:t>
      </w:r>
      <w:proofErr w:type="spellEnd"/>
      <w:r w:rsidRPr="00A37853">
        <w:rPr>
          <w:sz w:val="22"/>
          <w:szCs w:val="22"/>
        </w:rPr>
        <w:t xml:space="preserve"> Way</w:t>
      </w:r>
      <w:r w:rsidR="007F7A48">
        <w:rPr>
          <w:sz w:val="22"/>
          <w:szCs w:val="22"/>
        </w:rPr>
        <w:t xml:space="preserve"> has a </w:t>
      </w:r>
      <w:r w:rsidRPr="00A37853">
        <w:rPr>
          <w:sz w:val="22"/>
          <w:szCs w:val="22"/>
        </w:rPr>
        <w:t xml:space="preserve">simple </w:t>
      </w:r>
      <w:r w:rsidR="007F7A48">
        <w:rPr>
          <w:sz w:val="22"/>
          <w:szCs w:val="22"/>
        </w:rPr>
        <w:t xml:space="preserve">concept </w:t>
      </w:r>
      <w:r w:rsidR="00995DDF" w:rsidRPr="00A37853">
        <w:rPr>
          <w:sz w:val="22"/>
          <w:szCs w:val="22"/>
        </w:rPr>
        <w:t xml:space="preserve">to promote balance between people, animals and </w:t>
      </w:r>
      <w:r w:rsidRPr="00A37853">
        <w:rPr>
          <w:sz w:val="22"/>
          <w:szCs w:val="22"/>
        </w:rPr>
        <w:t xml:space="preserve">environment – ensuring we invest on sustainable future </w:t>
      </w:r>
      <w:r w:rsidR="007F7A48">
        <w:rPr>
          <w:sz w:val="22"/>
          <w:szCs w:val="22"/>
        </w:rPr>
        <w:t xml:space="preserve">and on </w:t>
      </w:r>
      <w:r w:rsidRPr="00A37853">
        <w:rPr>
          <w:sz w:val="22"/>
          <w:szCs w:val="22"/>
        </w:rPr>
        <w:t xml:space="preserve">quality of Life for all flora and fauna. With the current trend of mass production, mass farming, consumer driven approaches and lack of understanding of </w:t>
      </w:r>
      <w:r w:rsidR="002F0538" w:rsidRPr="00A37853">
        <w:rPr>
          <w:sz w:val="22"/>
          <w:szCs w:val="22"/>
        </w:rPr>
        <w:t xml:space="preserve">the </w:t>
      </w:r>
      <w:r w:rsidRPr="00A37853">
        <w:rPr>
          <w:sz w:val="22"/>
          <w:szCs w:val="22"/>
        </w:rPr>
        <w:t xml:space="preserve">global needs to sustain </w:t>
      </w:r>
      <w:r w:rsidR="007F7A48">
        <w:rPr>
          <w:sz w:val="22"/>
          <w:szCs w:val="22"/>
        </w:rPr>
        <w:t xml:space="preserve">good </w:t>
      </w:r>
      <w:r w:rsidRPr="00A37853">
        <w:rPr>
          <w:sz w:val="22"/>
          <w:szCs w:val="22"/>
        </w:rPr>
        <w:t>quality Life on earth</w:t>
      </w:r>
      <w:r w:rsidR="007F7A48">
        <w:rPr>
          <w:sz w:val="22"/>
          <w:szCs w:val="22"/>
        </w:rPr>
        <w:t xml:space="preserve"> there is an urgent need to shift the focus to sustainability and balance</w:t>
      </w:r>
      <w:r w:rsidRPr="00A37853">
        <w:rPr>
          <w:sz w:val="22"/>
          <w:szCs w:val="22"/>
        </w:rPr>
        <w:t>. We want to believe it is not t</w:t>
      </w:r>
      <w:bookmarkStart w:id="0" w:name="_GoBack"/>
      <w:bookmarkEnd w:id="0"/>
      <w:r w:rsidRPr="00A37853">
        <w:rPr>
          <w:sz w:val="22"/>
          <w:szCs w:val="22"/>
        </w:rPr>
        <w:t xml:space="preserve">oo late </w:t>
      </w:r>
      <w:r w:rsidR="002F0538" w:rsidRPr="00A37853">
        <w:rPr>
          <w:sz w:val="22"/>
          <w:szCs w:val="22"/>
        </w:rPr>
        <w:t>to invest</w:t>
      </w:r>
      <w:r w:rsidRPr="00A37853">
        <w:rPr>
          <w:sz w:val="22"/>
          <w:szCs w:val="22"/>
        </w:rPr>
        <w:t xml:space="preserve"> </w:t>
      </w:r>
      <w:r w:rsidRPr="007F7A48">
        <w:rPr>
          <w:sz w:val="22"/>
          <w:szCs w:val="22"/>
        </w:rPr>
        <w:t>on right</w:t>
      </w:r>
      <w:r w:rsidRPr="00A37853">
        <w:rPr>
          <w:b/>
          <w:sz w:val="22"/>
          <w:szCs w:val="22"/>
        </w:rPr>
        <w:t xml:space="preserve"> people</w:t>
      </w:r>
      <w:r w:rsidRPr="00A37853">
        <w:rPr>
          <w:sz w:val="22"/>
          <w:szCs w:val="22"/>
        </w:rPr>
        <w:t xml:space="preserve"> </w:t>
      </w:r>
      <w:r w:rsidRPr="007F7A48">
        <w:rPr>
          <w:i/>
          <w:sz w:val="22"/>
          <w:szCs w:val="22"/>
        </w:rPr>
        <w:t xml:space="preserve">(= </w:t>
      </w:r>
      <w:r w:rsidRPr="007F7A48">
        <w:rPr>
          <w:b/>
          <w:i/>
          <w:sz w:val="22"/>
          <w:szCs w:val="22"/>
        </w:rPr>
        <w:t xml:space="preserve">children </w:t>
      </w:r>
      <w:r w:rsidRPr="007F7A48">
        <w:rPr>
          <w:i/>
          <w:sz w:val="22"/>
          <w:szCs w:val="22"/>
        </w:rPr>
        <w:t>as the next generation of decision makers</w:t>
      </w:r>
      <w:r w:rsidRPr="00A37853">
        <w:rPr>
          <w:sz w:val="22"/>
          <w:szCs w:val="22"/>
        </w:rPr>
        <w:t xml:space="preserve">), </w:t>
      </w:r>
      <w:r w:rsidR="007F7A48">
        <w:rPr>
          <w:sz w:val="22"/>
          <w:szCs w:val="22"/>
        </w:rPr>
        <w:t xml:space="preserve">on </w:t>
      </w:r>
      <w:r w:rsidRPr="007F7A48">
        <w:rPr>
          <w:sz w:val="22"/>
          <w:szCs w:val="22"/>
        </w:rPr>
        <w:t>right</w:t>
      </w:r>
      <w:r w:rsidRPr="007F7A48">
        <w:rPr>
          <w:b/>
          <w:sz w:val="22"/>
          <w:szCs w:val="22"/>
        </w:rPr>
        <w:t xml:space="preserve"> </w:t>
      </w:r>
      <w:r w:rsidRPr="00A37853">
        <w:rPr>
          <w:b/>
          <w:sz w:val="22"/>
          <w:szCs w:val="22"/>
        </w:rPr>
        <w:t>environmental knowledge and practises</w:t>
      </w:r>
      <w:r w:rsidR="007F7A48">
        <w:rPr>
          <w:b/>
          <w:sz w:val="22"/>
          <w:szCs w:val="22"/>
        </w:rPr>
        <w:t xml:space="preserve"> </w:t>
      </w:r>
      <w:r w:rsidRPr="007F7A48">
        <w:rPr>
          <w:i/>
          <w:sz w:val="22"/>
          <w:szCs w:val="22"/>
        </w:rPr>
        <w:t>(= fact based and well researched methods and innovative approaches</w:t>
      </w:r>
      <w:r w:rsidRPr="00A37853">
        <w:rPr>
          <w:sz w:val="22"/>
          <w:szCs w:val="22"/>
        </w:rPr>
        <w:t xml:space="preserve">) and widened perspective to </w:t>
      </w:r>
      <w:r w:rsidR="00FB3B11" w:rsidRPr="00A37853">
        <w:rPr>
          <w:sz w:val="22"/>
          <w:szCs w:val="22"/>
        </w:rPr>
        <w:t>understand</w:t>
      </w:r>
      <w:r w:rsidRPr="00A37853">
        <w:rPr>
          <w:sz w:val="22"/>
          <w:szCs w:val="22"/>
        </w:rPr>
        <w:t xml:space="preserve"> natural needs and potentials of </w:t>
      </w:r>
      <w:r w:rsidRPr="00A37853">
        <w:rPr>
          <w:b/>
          <w:sz w:val="22"/>
          <w:szCs w:val="22"/>
        </w:rPr>
        <w:t xml:space="preserve">animals </w:t>
      </w:r>
      <w:r w:rsidRPr="007F7A48">
        <w:rPr>
          <w:i/>
          <w:sz w:val="22"/>
          <w:szCs w:val="22"/>
        </w:rPr>
        <w:t>(= rem</w:t>
      </w:r>
      <w:r w:rsidR="008A09BF" w:rsidRPr="007F7A48">
        <w:rPr>
          <w:i/>
          <w:sz w:val="22"/>
          <w:szCs w:val="22"/>
        </w:rPr>
        <w:t xml:space="preserve">oving the human manipulation to only use and acknowledge </w:t>
      </w:r>
      <w:r w:rsidR="007F7A48">
        <w:rPr>
          <w:i/>
          <w:sz w:val="22"/>
          <w:szCs w:val="22"/>
        </w:rPr>
        <w:t xml:space="preserve">those aspects of animals seen </w:t>
      </w:r>
      <w:r w:rsidR="008A09BF" w:rsidRPr="007F7A48">
        <w:rPr>
          <w:i/>
          <w:sz w:val="22"/>
          <w:szCs w:val="22"/>
        </w:rPr>
        <w:t>useful for human consumption or need)</w:t>
      </w:r>
      <w:r w:rsidR="008A09BF" w:rsidRPr="00A37853">
        <w:rPr>
          <w:sz w:val="22"/>
          <w:szCs w:val="22"/>
        </w:rPr>
        <w:t xml:space="preserve">. There are ways to live in harmony and we believe this is to be done through: </w:t>
      </w:r>
      <w:r w:rsidR="008A09BF" w:rsidRPr="00A37853">
        <w:rPr>
          <w:sz w:val="22"/>
          <w:szCs w:val="22"/>
        </w:rPr>
        <w:lastRenderedPageBreak/>
        <w:t>A) correct education, B) Re-connecting people back to natural world and c) understanding better how modern technology&amp; innovations can support people to learn and connect back to Nature.</w:t>
      </w:r>
    </w:p>
    <w:p w:rsidR="00A37853" w:rsidRPr="00A37853" w:rsidRDefault="00A37853" w:rsidP="00995DDF">
      <w:pPr>
        <w:tabs>
          <w:tab w:val="left" w:pos="3240"/>
        </w:tabs>
        <w:rPr>
          <w:sz w:val="22"/>
          <w:szCs w:val="22"/>
        </w:rPr>
      </w:pPr>
    </w:p>
    <w:p w:rsidR="00A37853" w:rsidRPr="00A37853" w:rsidRDefault="004F4FA6" w:rsidP="004F4FA6">
      <w:pPr>
        <w:tabs>
          <w:tab w:val="left" w:pos="3240"/>
        </w:tabs>
        <w:rPr>
          <w:sz w:val="22"/>
          <w:szCs w:val="22"/>
        </w:rPr>
      </w:pPr>
      <w:r>
        <w:rPr>
          <w:noProof/>
          <w:lang w:eastAsia="en-GB"/>
        </w:rPr>
        <w:drawing>
          <wp:inline distT="0" distB="0" distL="0" distR="0" wp14:anchorId="5131F3D7" wp14:editId="04645E32">
            <wp:extent cx="5727700" cy="3721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9253759_1278935682267504_6369801902900641792_n.jpg"/>
                    <pic:cNvPicPr/>
                  </pic:nvPicPr>
                  <pic:blipFill rotWithShape="1">
                    <a:blip r:embed="rId13">
                      <a:clrChange>
                        <a:clrFrom>
                          <a:srgbClr val="EAE4E4"/>
                        </a:clrFrom>
                        <a:clrTo>
                          <a:srgbClr val="EAE4E4">
                            <a:alpha val="0"/>
                          </a:srgbClr>
                        </a:clrTo>
                      </a:clrChange>
                      <a:extLst>
                        <a:ext uri="{28A0092B-C50C-407E-A947-70E740481C1C}">
                          <a14:useLocalDpi xmlns:a14="http://schemas.microsoft.com/office/drawing/2010/main" val="0"/>
                        </a:ext>
                      </a:extLst>
                    </a:blip>
                    <a:srcRect t="10865" b="24168"/>
                    <a:stretch/>
                  </pic:blipFill>
                  <pic:spPr bwMode="auto">
                    <a:xfrm>
                      <a:off x="0" y="0"/>
                      <a:ext cx="5727700" cy="3721100"/>
                    </a:xfrm>
                    <a:prstGeom prst="rect">
                      <a:avLst/>
                    </a:prstGeom>
                    <a:ln>
                      <a:noFill/>
                    </a:ln>
                    <a:extLst>
                      <a:ext uri="{53640926-AAD7-44D8-BBD7-CCE9431645EC}">
                        <a14:shadowObscured xmlns:a14="http://schemas.microsoft.com/office/drawing/2010/main"/>
                      </a:ext>
                    </a:extLst>
                  </pic:spPr>
                </pic:pic>
              </a:graphicData>
            </a:graphic>
          </wp:inline>
        </w:drawing>
      </w:r>
      <w:r w:rsidRPr="004F4FA6">
        <w:rPr>
          <w:b/>
          <w:i/>
          <w:sz w:val="18"/>
          <w:szCs w:val="18"/>
        </w:rPr>
        <w:t>Illustration from: Scotty Parks Facebook page</w:t>
      </w:r>
    </w:p>
    <w:p w:rsidR="006F68E8" w:rsidRPr="00A37853" w:rsidRDefault="006F68E8" w:rsidP="00995DDF">
      <w:pPr>
        <w:tabs>
          <w:tab w:val="left" w:pos="3240"/>
        </w:tabs>
        <w:rPr>
          <w:sz w:val="22"/>
          <w:szCs w:val="22"/>
        </w:rPr>
      </w:pPr>
    </w:p>
    <w:p w:rsidR="004F4FA6" w:rsidRDefault="004F4FA6" w:rsidP="00995DDF">
      <w:pPr>
        <w:tabs>
          <w:tab w:val="left" w:pos="3240"/>
        </w:tabs>
        <w:rPr>
          <w:sz w:val="22"/>
          <w:szCs w:val="22"/>
        </w:rPr>
      </w:pPr>
    </w:p>
    <w:p w:rsidR="004F4FA6" w:rsidRDefault="004F4FA6" w:rsidP="00995DDF">
      <w:pPr>
        <w:tabs>
          <w:tab w:val="left" w:pos="3240"/>
        </w:tabs>
        <w:rPr>
          <w:sz w:val="22"/>
          <w:szCs w:val="22"/>
        </w:rPr>
      </w:pPr>
    </w:p>
    <w:p w:rsidR="006F68E8" w:rsidRPr="00A37853" w:rsidRDefault="006F68E8" w:rsidP="00995DDF">
      <w:pPr>
        <w:tabs>
          <w:tab w:val="left" w:pos="3240"/>
        </w:tabs>
        <w:rPr>
          <w:sz w:val="22"/>
          <w:szCs w:val="22"/>
        </w:rPr>
      </w:pPr>
      <w:r w:rsidRPr="00A37853">
        <w:rPr>
          <w:sz w:val="22"/>
          <w:szCs w:val="22"/>
        </w:rPr>
        <w:t>How the concept is manifested into project level and actions,</w:t>
      </w:r>
      <w:r w:rsidR="002F0538" w:rsidRPr="00A37853">
        <w:rPr>
          <w:sz w:val="22"/>
          <w:szCs w:val="22"/>
        </w:rPr>
        <w:t xml:space="preserve"> can be seen as a</w:t>
      </w:r>
      <w:r w:rsidRPr="00A37853">
        <w:rPr>
          <w:sz w:val="22"/>
          <w:szCs w:val="22"/>
        </w:rPr>
        <w:t xml:space="preserve"> Whereas ‘Do-No-Harm’ approach is commonly used by non-profit sector to validate project planning and minimise harm and risks to any direct or indirect project stakeholders, </w:t>
      </w:r>
      <w:proofErr w:type="spellStart"/>
      <w:r w:rsidRPr="00A37853">
        <w:rPr>
          <w:sz w:val="22"/>
          <w:szCs w:val="22"/>
        </w:rPr>
        <w:t>Romi’s</w:t>
      </w:r>
      <w:proofErr w:type="spellEnd"/>
      <w:r w:rsidRPr="00A37853">
        <w:rPr>
          <w:sz w:val="22"/>
          <w:szCs w:val="22"/>
        </w:rPr>
        <w:t xml:space="preserve"> Way approach for all projects starts from the “next level” from ‘Do-No-Harm’ – meaning we aim to “Do-Good” for 1) people 2) animals and 3) environment through all our actions. </w:t>
      </w:r>
      <w:r w:rsidR="00EB0B0F" w:rsidRPr="00A37853">
        <w:rPr>
          <w:sz w:val="22"/>
          <w:szCs w:val="22"/>
        </w:rPr>
        <w:t xml:space="preserve">In practise this means, for each project targeting people we ensure at least one outcome is measuring the benefits for animals and another is measuring benefits for the environment. </w:t>
      </w:r>
    </w:p>
    <w:p w:rsidR="00805869" w:rsidRPr="00A37853" w:rsidRDefault="00805869" w:rsidP="00995DDF">
      <w:pPr>
        <w:tabs>
          <w:tab w:val="left" w:pos="3240"/>
        </w:tabs>
        <w:rPr>
          <w:sz w:val="22"/>
          <w:szCs w:val="22"/>
        </w:rPr>
      </w:pPr>
    </w:p>
    <w:p w:rsidR="00805869" w:rsidRPr="00A37853" w:rsidRDefault="00805869" w:rsidP="00995DDF">
      <w:pPr>
        <w:tabs>
          <w:tab w:val="left" w:pos="3240"/>
        </w:tabs>
        <w:rPr>
          <w:sz w:val="22"/>
          <w:szCs w:val="22"/>
        </w:rPr>
      </w:pPr>
      <w:r w:rsidRPr="00A37853">
        <w:rPr>
          <w:sz w:val="22"/>
          <w:szCs w:val="22"/>
        </w:rPr>
        <w:t>We are a small international team of education sector, non-profit leadership, animal-therapy, social farming and environmental researchers team who refuse to give up on the vision of green and sustainable future and who wants to inspire world to take up on minor and major actions together.</w:t>
      </w:r>
    </w:p>
    <w:p w:rsidR="00416F46" w:rsidRPr="00A37853" w:rsidRDefault="00416F46" w:rsidP="00995DDF">
      <w:pPr>
        <w:tabs>
          <w:tab w:val="left" w:pos="3240"/>
        </w:tabs>
        <w:rPr>
          <w:sz w:val="22"/>
          <w:szCs w:val="22"/>
        </w:rPr>
      </w:pPr>
      <w:r w:rsidRPr="00A37853">
        <w:rPr>
          <w:sz w:val="22"/>
          <w:szCs w:val="22"/>
        </w:rPr>
        <w:t xml:space="preserve"> </w:t>
      </w:r>
    </w:p>
    <w:p w:rsidR="004F4FA6" w:rsidRDefault="004F4FA6">
      <w:pPr>
        <w:rPr>
          <w:b/>
          <w:sz w:val="22"/>
          <w:szCs w:val="22"/>
        </w:rPr>
      </w:pPr>
      <w:r>
        <w:rPr>
          <w:b/>
          <w:sz w:val="22"/>
          <w:szCs w:val="22"/>
        </w:rPr>
        <w:br w:type="page"/>
      </w:r>
    </w:p>
    <w:p w:rsidR="00A37853" w:rsidRDefault="00A37853" w:rsidP="00995DDF">
      <w:pPr>
        <w:tabs>
          <w:tab w:val="left" w:pos="3240"/>
        </w:tabs>
        <w:rPr>
          <w:b/>
          <w:sz w:val="22"/>
          <w:szCs w:val="22"/>
        </w:rPr>
      </w:pPr>
    </w:p>
    <w:p w:rsidR="00A37853" w:rsidRPr="00C91875" w:rsidRDefault="00A37853" w:rsidP="00995DDF">
      <w:pPr>
        <w:tabs>
          <w:tab w:val="left" w:pos="3240"/>
        </w:tabs>
        <w:rPr>
          <w:b/>
        </w:rPr>
      </w:pPr>
    </w:p>
    <w:p w:rsidR="00416F46" w:rsidRPr="00C91875" w:rsidRDefault="00416F46" w:rsidP="00995DDF">
      <w:pPr>
        <w:tabs>
          <w:tab w:val="left" w:pos="3240"/>
        </w:tabs>
        <w:rPr>
          <w:b/>
        </w:rPr>
      </w:pPr>
      <w:r w:rsidRPr="00C91875">
        <w:rPr>
          <w:b/>
        </w:rPr>
        <w:t>Project</w:t>
      </w:r>
      <w:r w:rsidR="007935D9" w:rsidRPr="00C91875">
        <w:rPr>
          <w:b/>
        </w:rPr>
        <w:t xml:space="preserve"> Summary</w:t>
      </w:r>
    </w:p>
    <w:p w:rsidR="00416F46" w:rsidRPr="00A37853" w:rsidRDefault="00416F46" w:rsidP="00995DDF">
      <w:pPr>
        <w:tabs>
          <w:tab w:val="left" w:pos="3240"/>
        </w:tabs>
        <w:rPr>
          <w:sz w:val="22"/>
          <w:szCs w:val="22"/>
        </w:rPr>
      </w:pPr>
    </w:p>
    <w:p w:rsidR="00B1195A" w:rsidRPr="00A37853" w:rsidRDefault="00A04B91" w:rsidP="00995DDF">
      <w:pPr>
        <w:tabs>
          <w:tab w:val="left" w:pos="3240"/>
        </w:tabs>
        <w:rPr>
          <w:sz w:val="22"/>
          <w:szCs w:val="22"/>
        </w:rPr>
      </w:pPr>
      <w:r>
        <w:rPr>
          <w:sz w:val="22"/>
          <w:szCs w:val="22"/>
        </w:rPr>
        <w:t>Traditional</w:t>
      </w:r>
      <w:r w:rsidR="00416F46" w:rsidRPr="00A37853">
        <w:rPr>
          <w:sz w:val="22"/>
          <w:szCs w:val="22"/>
        </w:rPr>
        <w:t xml:space="preserve"> education does not cover the needs of all learners</w:t>
      </w:r>
      <w:r>
        <w:rPr>
          <w:sz w:val="22"/>
          <w:szCs w:val="22"/>
        </w:rPr>
        <w:t xml:space="preserve">, particularly those of </w:t>
      </w:r>
      <w:r w:rsidR="00B1195A" w:rsidRPr="00A37853">
        <w:rPr>
          <w:sz w:val="22"/>
          <w:szCs w:val="22"/>
        </w:rPr>
        <w:t>vulnerable children having challenges outside the</w:t>
      </w:r>
      <w:r>
        <w:rPr>
          <w:sz w:val="22"/>
          <w:szCs w:val="22"/>
        </w:rPr>
        <w:t xml:space="preserve"> school</w:t>
      </w:r>
      <w:r w:rsidR="00B1195A" w:rsidRPr="00A37853">
        <w:rPr>
          <w:sz w:val="22"/>
          <w:szCs w:val="22"/>
        </w:rPr>
        <w:t xml:space="preserve"> hours</w:t>
      </w:r>
      <w:r w:rsidR="00416F46" w:rsidRPr="00A37853">
        <w:rPr>
          <w:sz w:val="22"/>
          <w:szCs w:val="22"/>
        </w:rPr>
        <w:t xml:space="preserve">. </w:t>
      </w:r>
      <w:r w:rsidR="00B1195A" w:rsidRPr="00A37853">
        <w:rPr>
          <w:sz w:val="22"/>
          <w:szCs w:val="22"/>
        </w:rPr>
        <w:t xml:space="preserve">These needs are related to psychological, physical, social and emotional needs of the child/youth and they are key development elements to avoid behavioural issues and many obstacles and challenges during adulthood. Therefore </w:t>
      </w:r>
      <w:proofErr w:type="spellStart"/>
      <w:r w:rsidR="00B1195A" w:rsidRPr="00A37853">
        <w:rPr>
          <w:sz w:val="22"/>
          <w:szCs w:val="22"/>
        </w:rPr>
        <w:t>Romi’s</w:t>
      </w:r>
      <w:proofErr w:type="spellEnd"/>
      <w:r w:rsidR="00B1195A" w:rsidRPr="00A37853">
        <w:rPr>
          <w:sz w:val="22"/>
          <w:szCs w:val="22"/>
        </w:rPr>
        <w:t xml:space="preserve"> Way always promotes alternative or added educational components to traditional learning modalities, aiming to increase the overall wellbeing and healthy development needs of ALL learners. World does not need grade-A students, but balanced, respectful and compassionate human beings. We are here to p</w:t>
      </w:r>
      <w:r w:rsidR="008D3F10" w:rsidRPr="00A37853">
        <w:rPr>
          <w:sz w:val="22"/>
          <w:szCs w:val="22"/>
        </w:rPr>
        <w:t>rovide this alternative support!</w:t>
      </w:r>
    </w:p>
    <w:p w:rsidR="00B1195A" w:rsidRPr="00A37853" w:rsidRDefault="00B1195A" w:rsidP="00995DDF">
      <w:pPr>
        <w:tabs>
          <w:tab w:val="left" w:pos="3240"/>
        </w:tabs>
        <w:rPr>
          <w:sz w:val="22"/>
          <w:szCs w:val="22"/>
        </w:rPr>
      </w:pPr>
    </w:p>
    <w:p w:rsidR="008D3F10" w:rsidRPr="00A37853" w:rsidRDefault="008D3F10" w:rsidP="00995DDF">
      <w:pPr>
        <w:tabs>
          <w:tab w:val="left" w:pos="3240"/>
        </w:tabs>
        <w:rPr>
          <w:sz w:val="22"/>
          <w:szCs w:val="22"/>
        </w:rPr>
      </w:pPr>
      <w:r w:rsidRPr="00A37853">
        <w:rPr>
          <w:sz w:val="22"/>
          <w:szCs w:val="22"/>
        </w:rPr>
        <w:t xml:space="preserve">This small project is targeting vulnerable children in school communities in Portugal. By vulnerable, we mean those children and youth </w:t>
      </w:r>
      <w:r w:rsidR="00416F46" w:rsidRPr="00A37853">
        <w:rPr>
          <w:sz w:val="22"/>
          <w:szCs w:val="22"/>
        </w:rPr>
        <w:t xml:space="preserve">who </w:t>
      </w:r>
      <w:r w:rsidRPr="00A37853">
        <w:rPr>
          <w:sz w:val="22"/>
          <w:szCs w:val="22"/>
        </w:rPr>
        <w:t xml:space="preserve">are </w:t>
      </w:r>
      <w:r w:rsidR="00416F46" w:rsidRPr="00A37853">
        <w:rPr>
          <w:sz w:val="22"/>
          <w:szCs w:val="22"/>
        </w:rPr>
        <w:t xml:space="preserve">having learning difficulties due to </w:t>
      </w:r>
      <w:r w:rsidR="00B1195A" w:rsidRPr="00A37853">
        <w:rPr>
          <w:sz w:val="22"/>
          <w:szCs w:val="22"/>
        </w:rPr>
        <w:t xml:space="preserve">neglect </w:t>
      </w:r>
      <w:r w:rsidR="0015296A" w:rsidRPr="00A37853">
        <w:rPr>
          <w:sz w:val="22"/>
          <w:szCs w:val="22"/>
        </w:rPr>
        <w:t xml:space="preserve">or abuse, bullying, </w:t>
      </w:r>
      <w:r w:rsidR="00B1195A" w:rsidRPr="00A37853">
        <w:rPr>
          <w:sz w:val="22"/>
          <w:szCs w:val="22"/>
        </w:rPr>
        <w:t>substance abuse of parents</w:t>
      </w:r>
      <w:r w:rsidRPr="00A37853">
        <w:rPr>
          <w:sz w:val="22"/>
          <w:szCs w:val="22"/>
        </w:rPr>
        <w:t xml:space="preserve"> or who have physical or mental disability. </w:t>
      </w:r>
    </w:p>
    <w:p w:rsidR="008D3F10" w:rsidRPr="00A37853" w:rsidRDefault="008D3F10" w:rsidP="00995DDF">
      <w:pPr>
        <w:tabs>
          <w:tab w:val="left" w:pos="3240"/>
        </w:tabs>
        <w:rPr>
          <w:sz w:val="22"/>
          <w:szCs w:val="22"/>
        </w:rPr>
      </w:pPr>
    </w:p>
    <w:tbl>
      <w:tblPr>
        <w:tblStyle w:val="TableGrid"/>
        <w:tblW w:w="9067" w:type="dxa"/>
        <w:tblLook w:val="04A0" w:firstRow="1" w:lastRow="0" w:firstColumn="1" w:lastColumn="0" w:noHBand="0" w:noVBand="1"/>
      </w:tblPr>
      <w:tblGrid>
        <w:gridCol w:w="2405"/>
        <w:gridCol w:w="6662"/>
      </w:tblGrid>
      <w:tr w:rsidR="00A112F5" w:rsidRPr="00A37853" w:rsidTr="00A37853">
        <w:tc>
          <w:tcPr>
            <w:tcW w:w="2405" w:type="dxa"/>
          </w:tcPr>
          <w:p w:rsidR="00A112F5" w:rsidRPr="00A37853" w:rsidRDefault="00A112F5" w:rsidP="00995DDF">
            <w:pPr>
              <w:tabs>
                <w:tab w:val="left" w:pos="3240"/>
              </w:tabs>
              <w:rPr>
                <w:b/>
                <w:sz w:val="22"/>
                <w:szCs w:val="22"/>
              </w:rPr>
            </w:pPr>
            <w:r w:rsidRPr="00A37853">
              <w:rPr>
                <w:b/>
                <w:sz w:val="22"/>
                <w:szCs w:val="22"/>
              </w:rPr>
              <w:t xml:space="preserve">Project Target </w:t>
            </w:r>
          </w:p>
        </w:tc>
        <w:tc>
          <w:tcPr>
            <w:tcW w:w="6662" w:type="dxa"/>
          </w:tcPr>
          <w:p w:rsidR="00A112F5" w:rsidRPr="00A37853" w:rsidRDefault="00A112F5" w:rsidP="00995DDF">
            <w:pPr>
              <w:tabs>
                <w:tab w:val="left" w:pos="3240"/>
              </w:tabs>
              <w:rPr>
                <w:sz w:val="22"/>
                <w:szCs w:val="22"/>
              </w:rPr>
            </w:pPr>
            <w:r w:rsidRPr="00A37853">
              <w:rPr>
                <w:sz w:val="22"/>
                <w:szCs w:val="22"/>
              </w:rPr>
              <w:t>200 vulnerable children (50% boys,50% girls)</w:t>
            </w:r>
            <w:r w:rsidR="009C552B">
              <w:rPr>
                <w:sz w:val="22"/>
                <w:szCs w:val="22"/>
              </w:rPr>
              <w:t xml:space="preserve"> aged between 6-18 years</w:t>
            </w:r>
          </w:p>
          <w:p w:rsidR="00A112F5" w:rsidRPr="00A37853" w:rsidRDefault="00A112F5" w:rsidP="00995DDF">
            <w:pPr>
              <w:tabs>
                <w:tab w:val="left" w:pos="3240"/>
              </w:tabs>
              <w:rPr>
                <w:sz w:val="22"/>
                <w:szCs w:val="22"/>
              </w:rPr>
            </w:pPr>
          </w:p>
          <w:p w:rsidR="00A112F5" w:rsidRPr="00A37853" w:rsidRDefault="00A112F5" w:rsidP="00995DDF">
            <w:pPr>
              <w:tabs>
                <w:tab w:val="left" w:pos="3240"/>
              </w:tabs>
              <w:rPr>
                <w:sz w:val="22"/>
                <w:szCs w:val="22"/>
              </w:rPr>
            </w:pPr>
            <w:r w:rsidRPr="00A37853">
              <w:rPr>
                <w:sz w:val="22"/>
                <w:szCs w:val="22"/>
              </w:rPr>
              <w:t xml:space="preserve">60 teachers/ educational staff and parents </w:t>
            </w:r>
          </w:p>
          <w:p w:rsidR="00A112F5" w:rsidRPr="00A37853" w:rsidRDefault="00A112F5" w:rsidP="00995DDF">
            <w:pPr>
              <w:tabs>
                <w:tab w:val="left" w:pos="3240"/>
              </w:tabs>
              <w:rPr>
                <w:sz w:val="22"/>
                <w:szCs w:val="22"/>
              </w:rPr>
            </w:pPr>
          </w:p>
          <w:p w:rsidR="00A112F5" w:rsidRPr="00A37853" w:rsidRDefault="00A112F5" w:rsidP="00995DDF">
            <w:pPr>
              <w:tabs>
                <w:tab w:val="left" w:pos="3240"/>
              </w:tabs>
              <w:rPr>
                <w:sz w:val="22"/>
                <w:szCs w:val="22"/>
              </w:rPr>
            </w:pPr>
            <w:r w:rsidRPr="00A37853">
              <w:rPr>
                <w:sz w:val="22"/>
                <w:szCs w:val="22"/>
              </w:rPr>
              <w:t xml:space="preserve">10 trained new staff for </w:t>
            </w:r>
            <w:proofErr w:type="spellStart"/>
            <w:r w:rsidRPr="00A37853">
              <w:rPr>
                <w:sz w:val="22"/>
                <w:szCs w:val="22"/>
              </w:rPr>
              <w:t>Romi’s</w:t>
            </w:r>
            <w:proofErr w:type="spellEnd"/>
            <w:r w:rsidRPr="00A37853">
              <w:rPr>
                <w:sz w:val="22"/>
                <w:szCs w:val="22"/>
              </w:rPr>
              <w:t xml:space="preserve"> Way </w:t>
            </w:r>
          </w:p>
        </w:tc>
      </w:tr>
      <w:tr w:rsidR="00A112F5" w:rsidRPr="00A37853" w:rsidTr="00A37853">
        <w:tc>
          <w:tcPr>
            <w:tcW w:w="2405" w:type="dxa"/>
          </w:tcPr>
          <w:p w:rsidR="00A112F5" w:rsidRPr="00A37853" w:rsidRDefault="00A112F5" w:rsidP="00995DDF">
            <w:pPr>
              <w:tabs>
                <w:tab w:val="left" w:pos="3240"/>
              </w:tabs>
              <w:rPr>
                <w:b/>
                <w:sz w:val="22"/>
                <w:szCs w:val="22"/>
              </w:rPr>
            </w:pPr>
            <w:r w:rsidRPr="00A37853">
              <w:rPr>
                <w:b/>
                <w:sz w:val="22"/>
                <w:szCs w:val="22"/>
              </w:rPr>
              <w:t>Project duration</w:t>
            </w:r>
          </w:p>
        </w:tc>
        <w:tc>
          <w:tcPr>
            <w:tcW w:w="6662" w:type="dxa"/>
          </w:tcPr>
          <w:p w:rsidR="00A112F5" w:rsidRPr="00A37853" w:rsidRDefault="00A112F5" w:rsidP="008D3F10">
            <w:pPr>
              <w:tabs>
                <w:tab w:val="left" w:pos="3240"/>
              </w:tabs>
              <w:rPr>
                <w:sz w:val="22"/>
                <w:szCs w:val="22"/>
              </w:rPr>
            </w:pPr>
            <w:r w:rsidRPr="00A37853">
              <w:rPr>
                <w:sz w:val="22"/>
                <w:szCs w:val="22"/>
              </w:rPr>
              <w:t xml:space="preserve">1- year (extendable </w:t>
            </w:r>
          </w:p>
        </w:tc>
      </w:tr>
      <w:tr w:rsidR="00A112F5" w:rsidRPr="00A37853" w:rsidTr="00A37853">
        <w:tc>
          <w:tcPr>
            <w:tcW w:w="2405" w:type="dxa"/>
          </w:tcPr>
          <w:p w:rsidR="00A112F5" w:rsidRPr="00A37853" w:rsidRDefault="00A112F5" w:rsidP="00995DDF">
            <w:pPr>
              <w:tabs>
                <w:tab w:val="left" w:pos="3240"/>
              </w:tabs>
              <w:rPr>
                <w:b/>
                <w:sz w:val="22"/>
                <w:szCs w:val="22"/>
              </w:rPr>
            </w:pPr>
            <w:r w:rsidRPr="00A37853">
              <w:rPr>
                <w:b/>
                <w:sz w:val="22"/>
                <w:szCs w:val="22"/>
              </w:rPr>
              <w:t xml:space="preserve">Project location </w:t>
            </w:r>
          </w:p>
        </w:tc>
        <w:tc>
          <w:tcPr>
            <w:tcW w:w="6662" w:type="dxa"/>
          </w:tcPr>
          <w:p w:rsidR="00A112F5" w:rsidRPr="00A37853" w:rsidRDefault="00A112F5" w:rsidP="00995DDF">
            <w:pPr>
              <w:tabs>
                <w:tab w:val="left" w:pos="3240"/>
              </w:tabs>
              <w:rPr>
                <w:sz w:val="22"/>
                <w:szCs w:val="22"/>
              </w:rPr>
            </w:pPr>
            <w:r w:rsidRPr="00A37853">
              <w:rPr>
                <w:sz w:val="22"/>
                <w:szCs w:val="22"/>
              </w:rPr>
              <w:t>Coimbra District, Portugal</w:t>
            </w:r>
          </w:p>
        </w:tc>
      </w:tr>
      <w:tr w:rsidR="00A112F5" w:rsidRPr="00A37853" w:rsidTr="00A37853">
        <w:tc>
          <w:tcPr>
            <w:tcW w:w="2405" w:type="dxa"/>
          </w:tcPr>
          <w:p w:rsidR="00A112F5" w:rsidRPr="00A37853" w:rsidRDefault="00A112F5" w:rsidP="00995DDF">
            <w:pPr>
              <w:tabs>
                <w:tab w:val="left" w:pos="3240"/>
              </w:tabs>
              <w:rPr>
                <w:b/>
                <w:sz w:val="22"/>
                <w:szCs w:val="22"/>
              </w:rPr>
            </w:pPr>
            <w:r w:rsidRPr="00A37853">
              <w:rPr>
                <w:b/>
                <w:sz w:val="22"/>
                <w:szCs w:val="22"/>
              </w:rPr>
              <w:t>Project cost</w:t>
            </w:r>
          </w:p>
        </w:tc>
        <w:tc>
          <w:tcPr>
            <w:tcW w:w="6662" w:type="dxa"/>
          </w:tcPr>
          <w:p w:rsidR="00A112F5" w:rsidRPr="00A37853" w:rsidRDefault="00A112F5" w:rsidP="00995DDF">
            <w:pPr>
              <w:tabs>
                <w:tab w:val="left" w:pos="3240"/>
              </w:tabs>
              <w:rPr>
                <w:sz w:val="22"/>
                <w:szCs w:val="22"/>
              </w:rPr>
            </w:pPr>
            <w:r w:rsidRPr="00A37853">
              <w:rPr>
                <w:sz w:val="22"/>
                <w:szCs w:val="22"/>
              </w:rPr>
              <w:t xml:space="preserve">48,000USD/ </w:t>
            </w:r>
            <w:r w:rsidR="007935D9" w:rsidRPr="00A37853">
              <w:rPr>
                <w:sz w:val="22"/>
                <w:szCs w:val="22"/>
              </w:rPr>
              <w:t xml:space="preserve">43,217EUR </w:t>
            </w:r>
            <w:r w:rsidRPr="00A37853">
              <w:rPr>
                <w:sz w:val="22"/>
                <w:szCs w:val="22"/>
              </w:rPr>
              <w:t xml:space="preserve">year </w:t>
            </w:r>
          </w:p>
        </w:tc>
      </w:tr>
      <w:tr w:rsidR="00A112F5" w:rsidRPr="00A37853" w:rsidTr="00A37853">
        <w:tc>
          <w:tcPr>
            <w:tcW w:w="2405" w:type="dxa"/>
          </w:tcPr>
          <w:p w:rsidR="00A112F5" w:rsidRPr="00A37853" w:rsidRDefault="007935D9" w:rsidP="00995DDF">
            <w:pPr>
              <w:tabs>
                <w:tab w:val="left" w:pos="3240"/>
              </w:tabs>
              <w:rPr>
                <w:b/>
                <w:sz w:val="22"/>
                <w:szCs w:val="22"/>
              </w:rPr>
            </w:pPr>
            <w:r w:rsidRPr="00A37853">
              <w:rPr>
                <w:b/>
                <w:sz w:val="22"/>
                <w:szCs w:val="22"/>
              </w:rPr>
              <w:t>Project cost allocations summary:</w:t>
            </w:r>
          </w:p>
        </w:tc>
        <w:tc>
          <w:tcPr>
            <w:tcW w:w="6662" w:type="dxa"/>
          </w:tcPr>
          <w:p w:rsidR="00A112F5" w:rsidRPr="00A37853" w:rsidRDefault="007935D9" w:rsidP="00995DDF">
            <w:pPr>
              <w:tabs>
                <w:tab w:val="left" w:pos="3240"/>
              </w:tabs>
              <w:rPr>
                <w:sz w:val="22"/>
                <w:szCs w:val="22"/>
              </w:rPr>
            </w:pPr>
            <w:r w:rsidRPr="00A37853">
              <w:rPr>
                <w:sz w:val="22"/>
                <w:szCs w:val="22"/>
              </w:rPr>
              <w:t>Direct staffing: 20,000USD</w:t>
            </w:r>
          </w:p>
          <w:p w:rsidR="007935D9" w:rsidRPr="00A37853" w:rsidRDefault="007935D9" w:rsidP="00995DDF">
            <w:pPr>
              <w:tabs>
                <w:tab w:val="left" w:pos="3240"/>
              </w:tabs>
              <w:rPr>
                <w:sz w:val="22"/>
                <w:szCs w:val="22"/>
              </w:rPr>
            </w:pPr>
            <w:r w:rsidRPr="00A37853">
              <w:rPr>
                <w:sz w:val="22"/>
                <w:szCs w:val="22"/>
              </w:rPr>
              <w:t>Trainings (incl. logistics, materials etc.): 10,000USD</w:t>
            </w:r>
          </w:p>
          <w:p w:rsidR="007935D9" w:rsidRPr="00A37853" w:rsidRDefault="007935D9" w:rsidP="00995DDF">
            <w:pPr>
              <w:tabs>
                <w:tab w:val="left" w:pos="3240"/>
              </w:tabs>
              <w:rPr>
                <w:sz w:val="22"/>
                <w:szCs w:val="22"/>
              </w:rPr>
            </w:pPr>
            <w:r w:rsidRPr="00A37853">
              <w:rPr>
                <w:sz w:val="22"/>
                <w:szCs w:val="22"/>
              </w:rPr>
              <w:t>Therapy horses maintenance: 10,000USD</w:t>
            </w:r>
          </w:p>
          <w:p w:rsidR="007935D9" w:rsidRPr="00A37853" w:rsidRDefault="007935D9" w:rsidP="00995DDF">
            <w:pPr>
              <w:tabs>
                <w:tab w:val="left" w:pos="3240"/>
              </w:tabs>
              <w:rPr>
                <w:sz w:val="22"/>
                <w:szCs w:val="22"/>
              </w:rPr>
            </w:pPr>
            <w:r w:rsidRPr="00A37853">
              <w:rPr>
                <w:sz w:val="22"/>
                <w:szCs w:val="22"/>
              </w:rPr>
              <w:t>Other operational and overheads: 8,000USD</w:t>
            </w:r>
          </w:p>
        </w:tc>
      </w:tr>
      <w:tr w:rsidR="00A112F5" w:rsidRPr="00A37853" w:rsidTr="00A37853">
        <w:tc>
          <w:tcPr>
            <w:tcW w:w="2405" w:type="dxa"/>
          </w:tcPr>
          <w:p w:rsidR="00A112F5" w:rsidRPr="00A37853" w:rsidRDefault="00A112F5" w:rsidP="00995DDF">
            <w:pPr>
              <w:tabs>
                <w:tab w:val="left" w:pos="3240"/>
              </w:tabs>
              <w:rPr>
                <w:b/>
                <w:sz w:val="22"/>
                <w:szCs w:val="22"/>
              </w:rPr>
            </w:pPr>
            <w:r w:rsidRPr="00A37853">
              <w:rPr>
                <w:b/>
                <w:sz w:val="22"/>
                <w:szCs w:val="22"/>
              </w:rPr>
              <w:t>Project activity summary:</w:t>
            </w:r>
          </w:p>
        </w:tc>
        <w:tc>
          <w:tcPr>
            <w:tcW w:w="6662" w:type="dxa"/>
          </w:tcPr>
          <w:p w:rsidR="00A112F5" w:rsidRPr="00A37853" w:rsidRDefault="00A112F5" w:rsidP="00A112F5">
            <w:pPr>
              <w:pStyle w:val="ListParagraph"/>
              <w:numPr>
                <w:ilvl w:val="0"/>
                <w:numId w:val="2"/>
              </w:numPr>
              <w:tabs>
                <w:tab w:val="left" w:pos="3240"/>
              </w:tabs>
              <w:rPr>
                <w:sz w:val="22"/>
                <w:szCs w:val="22"/>
              </w:rPr>
            </w:pPr>
            <w:r w:rsidRPr="00A37853">
              <w:rPr>
                <w:sz w:val="22"/>
                <w:szCs w:val="22"/>
              </w:rPr>
              <w:t>Baseline study – End-line study and report (impact evaluation)</w:t>
            </w:r>
          </w:p>
          <w:p w:rsidR="00A112F5" w:rsidRPr="00A37853" w:rsidRDefault="00A112F5" w:rsidP="00A112F5">
            <w:pPr>
              <w:pStyle w:val="ListParagraph"/>
              <w:numPr>
                <w:ilvl w:val="0"/>
                <w:numId w:val="2"/>
              </w:numPr>
              <w:tabs>
                <w:tab w:val="left" w:pos="3240"/>
              </w:tabs>
              <w:rPr>
                <w:sz w:val="22"/>
                <w:szCs w:val="22"/>
              </w:rPr>
            </w:pPr>
            <w:r w:rsidRPr="00A37853">
              <w:rPr>
                <w:sz w:val="22"/>
                <w:szCs w:val="22"/>
              </w:rPr>
              <w:t>Training of teachers on alternative support and how to use natural environment as a learning, healing and developmental platform for learners</w:t>
            </w:r>
          </w:p>
          <w:p w:rsidR="00A112F5" w:rsidRPr="00A37853" w:rsidRDefault="00A112F5" w:rsidP="00A112F5">
            <w:pPr>
              <w:pStyle w:val="ListParagraph"/>
              <w:numPr>
                <w:ilvl w:val="0"/>
                <w:numId w:val="2"/>
              </w:numPr>
              <w:tabs>
                <w:tab w:val="left" w:pos="3240"/>
              </w:tabs>
              <w:rPr>
                <w:sz w:val="22"/>
                <w:szCs w:val="22"/>
              </w:rPr>
            </w:pPr>
            <w:r w:rsidRPr="00A37853">
              <w:rPr>
                <w:sz w:val="22"/>
                <w:szCs w:val="22"/>
              </w:rPr>
              <w:t xml:space="preserve">Training of new </w:t>
            </w:r>
            <w:proofErr w:type="spellStart"/>
            <w:r w:rsidRPr="00A37853">
              <w:rPr>
                <w:sz w:val="22"/>
                <w:szCs w:val="22"/>
              </w:rPr>
              <w:t>Romi’s</w:t>
            </w:r>
            <w:proofErr w:type="spellEnd"/>
            <w:r w:rsidRPr="00A37853">
              <w:rPr>
                <w:sz w:val="22"/>
                <w:szCs w:val="22"/>
              </w:rPr>
              <w:t xml:space="preserve"> Way staff to become facilitators for project activities</w:t>
            </w:r>
          </w:p>
          <w:p w:rsidR="00A112F5" w:rsidRPr="00A37853" w:rsidRDefault="00A112F5" w:rsidP="00A112F5">
            <w:pPr>
              <w:pStyle w:val="ListParagraph"/>
              <w:numPr>
                <w:ilvl w:val="0"/>
                <w:numId w:val="2"/>
              </w:numPr>
              <w:tabs>
                <w:tab w:val="left" w:pos="3240"/>
              </w:tabs>
              <w:rPr>
                <w:sz w:val="22"/>
                <w:szCs w:val="22"/>
              </w:rPr>
            </w:pPr>
            <w:r w:rsidRPr="00A37853">
              <w:rPr>
                <w:sz w:val="22"/>
                <w:szCs w:val="22"/>
              </w:rPr>
              <w:t xml:space="preserve">Art-therapy sessions </w:t>
            </w:r>
          </w:p>
          <w:p w:rsidR="00A112F5" w:rsidRPr="00A37853" w:rsidRDefault="00A112F5" w:rsidP="00A112F5">
            <w:pPr>
              <w:pStyle w:val="ListParagraph"/>
              <w:numPr>
                <w:ilvl w:val="0"/>
                <w:numId w:val="2"/>
              </w:numPr>
              <w:tabs>
                <w:tab w:val="left" w:pos="3240"/>
              </w:tabs>
              <w:rPr>
                <w:sz w:val="22"/>
                <w:szCs w:val="22"/>
              </w:rPr>
            </w:pPr>
            <w:r w:rsidRPr="00A37853">
              <w:rPr>
                <w:sz w:val="22"/>
                <w:szCs w:val="22"/>
              </w:rPr>
              <w:t>Equine therapy (healing, mediation, body-awareness, integration to art-therapy)</w:t>
            </w:r>
          </w:p>
          <w:p w:rsidR="007935D9" w:rsidRPr="00A37853" w:rsidRDefault="007935D9" w:rsidP="00A112F5">
            <w:pPr>
              <w:pStyle w:val="ListParagraph"/>
              <w:numPr>
                <w:ilvl w:val="0"/>
                <w:numId w:val="2"/>
              </w:numPr>
              <w:tabs>
                <w:tab w:val="left" w:pos="3240"/>
              </w:tabs>
              <w:rPr>
                <w:sz w:val="22"/>
                <w:szCs w:val="22"/>
              </w:rPr>
            </w:pPr>
            <w:r w:rsidRPr="00A37853">
              <w:rPr>
                <w:sz w:val="22"/>
                <w:szCs w:val="22"/>
              </w:rPr>
              <w:t>Nature meetings and gatherings (teacher meetings by walks, community gatherings in Nature i.e. day in social farm or planting trees where parents and children are doing activities together)</w:t>
            </w:r>
          </w:p>
          <w:p w:rsidR="00A112F5" w:rsidRPr="00A37853" w:rsidRDefault="00A112F5" w:rsidP="00A112F5">
            <w:pPr>
              <w:pStyle w:val="ListParagraph"/>
              <w:numPr>
                <w:ilvl w:val="0"/>
                <w:numId w:val="2"/>
              </w:numPr>
              <w:tabs>
                <w:tab w:val="left" w:pos="3240"/>
              </w:tabs>
              <w:rPr>
                <w:sz w:val="22"/>
                <w:szCs w:val="22"/>
              </w:rPr>
            </w:pPr>
            <w:r w:rsidRPr="00A37853">
              <w:rPr>
                <w:sz w:val="22"/>
                <w:szCs w:val="22"/>
              </w:rPr>
              <w:t>School community meetings and consultations</w:t>
            </w:r>
          </w:p>
          <w:p w:rsidR="007935D9" w:rsidRPr="00A37853" w:rsidRDefault="007935D9" w:rsidP="00A112F5">
            <w:pPr>
              <w:pStyle w:val="ListParagraph"/>
              <w:numPr>
                <w:ilvl w:val="0"/>
                <w:numId w:val="2"/>
              </w:numPr>
              <w:tabs>
                <w:tab w:val="left" w:pos="3240"/>
              </w:tabs>
              <w:rPr>
                <w:sz w:val="22"/>
                <w:szCs w:val="22"/>
              </w:rPr>
            </w:pPr>
            <w:r w:rsidRPr="00A37853">
              <w:rPr>
                <w:sz w:val="22"/>
                <w:szCs w:val="22"/>
              </w:rPr>
              <w:t>Youth Green Leadership sessions</w:t>
            </w:r>
          </w:p>
          <w:p w:rsidR="00A112F5" w:rsidRPr="00A37853" w:rsidRDefault="007935D9" w:rsidP="00A112F5">
            <w:pPr>
              <w:pStyle w:val="ListParagraph"/>
              <w:numPr>
                <w:ilvl w:val="0"/>
                <w:numId w:val="2"/>
              </w:numPr>
              <w:tabs>
                <w:tab w:val="left" w:pos="3240"/>
              </w:tabs>
              <w:rPr>
                <w:sz w:val="22"/>
                <w:szCs w:val="22"/>
              </w:rPr>
            </w:pPr>
            <w:r w:rsidRPr="00A37853">
              <w:rPr>
                <w:sz w:val="22"/>
                <w:szCs w:val="22"/>
              </w:rPr>
              <w:t>Training on differences between the past generations and the new generation -focusing on children as the future change makers</w:t>
            </w:r>
          </w:p>
          <w:p w:rsidR="007935D9" w:rsidRPr="00A37853" w:rsidRDefault="007935D9" w:rsidP="00A112F5">
            <w:pPr>
              <w:pStyle w:val="ListParagraph"/>
              <w:numPr>
                <w:ilvl w:val="0"/>
                <w:numId w:val="2"/>
              </w:numPr>
              <w:tabs>
                <w:tab w:val="left" w:pos="3240"/>
              </w:tabs>
              <w:rPr>
                <w:sz w:val="22"/>
                <w:szCs w:val="22"/>
              </w:rPr>
            </w:pPr>
            <w:r w:rsidRPr="00A37853">
              <w:rPr>
                <w:sz w:val="22"/>
                <w:szCs w:val="22"/>
              </w:rPr>
              <w:t>Published report for general public on results</w:t>
            </w:r>
          </w:p>
        </w:tc>
      </w:tr>
    </w:tbl>
    <w:p w:rsidR="008D3F10" w:rsidRPr="00A37853" w:rsidRDefault="008D3F10" w:rsidP="00995DDF">
      <w:pPr>
        <w:tabs>
          <w:tab w:val="left" w:pos="3240"/>
        </w:tabs>
        <w:rPr>
          <w:sz w:val="22"/>
          <w:szCs w:val="22"/>
        </w:rPr>
      </w:pPr>
    </w:p>
    <w:p w:rsidR="00416F46" w:rsidRPr="00A37853" w:rsidRDefault="00416F46" w:rsidP="00995DDF">
      <w:pPr>
        <w:tabs>
          <w:tab w:val="left" w:pos="3240"/>
        </w:tabs>
        <w:rPr>
          <w:sz w:val="22"/>
          <w:szCs w:val="22"/>
        </w:rPr>
      </w:pPr>
    </w:p>
    <w:p w:rsidR="00416F46" w:rsidRPr="00C91875" w:rsidRDefault="003006A7" w:rsidP="00995DDF">
      <w:pPr>
        <w:tabs>
          <w:tab w:val="left" w:pos="3240"/>
        </w:tabs>
        <w:rPr>
          <w:b/>
        </w:rPr>
      </w:pPr>
      <w:r w:rsidRPr="00C91875">
        <w:rPr>
          <w:b/>
        </w:rPr>
        <w:lastRenderedPageBreak/>
        <w:t>Project goals and outputs</w:t>
      </w:r>
    </w:p>
    <w:p w:rsidR="003006A7" w:rsidRPr="00A37853" w:rsidRDefault="003006A7" w:rsidP="003006A7">
      <w:pPr>
        <w:tabs>
          <w:tab w:val="left" w:pos="3240"/>
        </w:tabs>
        <w:rPr>
          <w:sz w:val="22"/>
          <w:szCs w:val="22"/>
        </w:rPr>
      </w:pPr>
    </w:p>
    <w:p w:rsidR="003006A7" w:rsidRPr="00A37853" w:rsidRDefault="00A52D4F" w:rsidP="003006A7">
      <w:pPr>
        <w:tabs>
          <w:tab w:val="left" w:pos="3240"/>
        </w:tabs>
        <w:rPr>
          <w:sz w:val="22"/>
          <w:szCs w:val="22"/>
        </w:rPr>
      </w:pPr>
      <w:r>
        <w:rPr>
          <w:sz w:val="22"/>
          <w:szCs w:val="22"/>
        </w:rPr>
        <w:t xml:space="preserve">Overall </w:t>
      </w:r>
      <w:r w:rsidR="00997B91" w:rsidRPr="00A37853">
        <w:rPr>
          <w:sz w:val="22"/>
          <w:szCs w:val="22"/>
        </w:rPr>
        <w:t xml:space="preserve">Project Goal is </w:t>
      </w:r>
      <w:r w:rsidR="00B45295">
        <w:rPr>
          <w:sz w:val="22"/>
          <w:szCs w:val="22"/>
        </w:rPr>
        <w:t xml:space="preserve">within a year </w:t>
      </w:r>
      <w:r w:rsidR="00997B91" w:rsidRPr="00A37853">
        <w:rPr>
          <w:sz w:val="22"/>
          <w:szCs w:val="22"/>
        </w:rPr>
        <w:t xml:space="preserve">to empower 200 vulnerable children in Portugal with learning difficulties to have the skills, knowledge, green-values and attitude needed to be balanced adults and </w:t>
      </w:r>
      <w:r>
        <w:rPr>
          <w:sz w:val="22"/>
          <w:szCs w:val="22"/>
        </w:rPr>
        <w:t>leaders for green future</w:t>
      </w:r>
      <w:r w:rsidR="00997B91" w:rsidRPr="00A37853">
        <w:rPr>
          <w:sz w:val="22"/>
          <w:szCs w:val="22"/>
        </w:rPr>
        <w:t>.</w:t>
      </w:r>
    </w:p>
    <w:p w:rsidR="00997B91" w:rsidRPr="00A37853" w:rsidRDefault="00997B91" w:rsidP="003006A7">
      <w:pPr>
        <w:tabs>
          <w:tab w:val="left" w:pos="3240"/>
        </w:tabs>
        <w:rPr>
          <w:sz w:val="22"/>
          <w:szCs w:val="22"/>
        </w:rPr>
      </w:pPr>
    </w:p>
    <w:p w:rsidR="00997B91" w:rsidRPr="00A37853" w:rsidRDefault="00997B91" w:rsidP="003006A7">
      <w:pPr>
        <w:tabs>
          <w:tab w:val="left" w:pos="3240"/>
        </w:tabs>
        <w:rPr>
          <w:sz w:val="22"/>
          <w:szCs w:val="22"/>
        </w:rPr>
      </w:pPr>
      <w:r w:rsidRPr="00A37853">
        <w:rPr>
          <w:b/>
          <w:sz w:val="22"/>
          <w:szCs w:val="22"/>
        </w:rPr>
        <w:t>Output 1 (OP1):</w:t>
      </w:r>
      <w:r w:rsidRPr="00A37853">
        <w:rPr>
          <w:sz w:val="22"/>
          <w:szCs w:val="22"/>
        </w:rPr>
        <w:t xml:space="preserve"> 200 children from 6-18 years have participated on the project activities (50% girls/50% boys)</w:t>
      </w:r>
    </w:p>
    <w:p w:rsidR="00940E2A" w:rsidRPr="00A37853" w:rsidRDefault="00940E2A" w:rsidP="003006A7">
      <w:pPr>
        <w:tabs>
          <w:tab w:val="left" w:pos="3240"/>
        </w:tabs>
        <w:rPr>
          <w:i/>
          <w:sz w:val="22"/>
          <w:szCs w:val="22"/>
        </w:rPr>
      </w:pPr>
    </w:p>
    <w:p w:rsidR="00997B91" w:rsidRPr="00A37853" w:rsidRDefault="00997B91" w:rsidP="003006A7">
      <w:pPr>
        <w:tabs>
          <w:tab w:val="left" w:pos="3240"/>
        </w:tabs>
        <w:rPr>
          <w:i/>
          <w:sz w:val="22"/>
          <w:szCs w:val="22"/>
        </w:rPr>
      </w:pPr>
      <w:r w:rsidRPr="00A37853">
        <w:rPr>
          <w:i/>
          <w:sz w:val="22"/>
          <w:szCs w:val="22"/>
        </w:rPr>
        <w:t>OP1 indicators:</w:t>
      </w:r>
    </w:p>
    <w:p w:rsidR="00997B91" w:rsidRPr="00A37853" w:rsidRDefault="00997B91" w:rsidP="003006A7">
      <w:pPr>
        <w:tabs>
          <w:tab w:val="left" w:pos="3240"/>
        </w:tabs>
        <w:rPr>
          <w:sz w:val="22"/>
          <w:szCs w:val="22"/>
        </w:rPr>
      </w:pPr>
      <w:r w:rsidRPr="00A37853">
        <w:rPr>
          <w:sz w:val="22"/>
          <w:szCs w:val="22"/>
        </w:rPr>
        <w:t># of children participating on activities (target 200)</w:t>
      </w:r>
    </w:p>
    <w:p w:rsidR="00997B91" w:rsidRPr="00A37853" w:rsidRDefault="00997B91" w:rsidP="003006A7">
      <w:pPr>
        <w:tabs>
          <w:tab w:val="left" w:pos="3240"/>
        </w:tabs>
        <w:rPr>
          <w:sz w:val="22"/>
          <w:szCs w:val="22"/>
        </w:rPr>
      </w:pPr>
      <w:r w:rsidRPr="00A37853">
        <w:rPr>
          <w:sz w:val="22"/>
          <w:szCs w:val="22"/>
        </w:rPr>
        <w:t>% of children reporting wellbeing increased significantly after the project (target 70%)</w:t>
      </w:r>
    </w:p>
    <w:p w:rsidR="00997B91" w:rsidRPr="00A37853" w:rsidRDefault="00997B91" w:rsidP="003006A7">
      <w:pPr>
        <w:tabs>
          <w:tab w:val="left" w:pos="3240"/>
        </w:tabs>
        <w:rPr>
          <w:sz w:val="22"/>
          <w:szCs w:val="22"/>
        </w:rPr>
      </w:pPr>
      <w:r w:rsidRPr="00A37853">
        <w:rPr>
          <w:sz w:val="22"/>
          <w:szCs w:val="22"/>
        </w:rPr>
        <w:t>% of children demonstrating improved skills, knowledge, values and attitude towards green-leadership (70%)</w:t>
      </w:r>
    </w:p>
    <w:p w:rsidR="00997B91" w:rsidRPr="00A37853" w:rsidRDefault="00997B91" w:rsidP="003006A7">
      <w:pPr>
        <w:tabs>
          <w:tab w:val="left" w:pos="3240"/>
        </w:tabs>
        <w:rPr>
          <w:sz w:val="22"/>
          <w:szCs w:val="22"/>
        </w:rPr>
      </w:pPr>
      <w:r w:rsidRPr="00A37853">
        <w:rPr>
          <w:sz w:val="22"/>
          <w:szCs w:val="22"/>
        </w:rPr>
        <w:t>% of children demonstrating skills in green-leadership methods</w:t>
      </w:r>
    </w:p>
    <w:p w:rsidR="00997B91" w:rsidRPr="00A37853" w:rsidRDefault="00997B91" w:rsidP="003006A7">
      <w:pPr>
        <w:tabs>
          <w:tab w:val="left" w:pos="3240"/>
        </w:tabs>
        <w:rPr>
          <w:sz w:val="22"/>
          <w:szCs w:val="22"/>
        </w:rPr>
      </w:pPr>
    </w:p>
    <w:p w:rsidR="00997B91" w:rsidRPr="00A37853" w:rsidRDefault="00997B91" w:rsidP="003006A7">
      <w:pPr>
        <w:tabs>
          <w:tab w:val="left" w:pos="3240"/>
        </w:tabs>
        <w:rPr>
          <w:i/>
          <w:sz w:val="22"/>
          <w:szCs w:val="22"/>
        </w:rPr>
      </w:pPr>
      <w:r w:rsidRPr="00A37853">
        <w:rPr>
          <w:i/>
          <w:sz w:val="22"/>
          <w:szCs w:val="22"/>
        </w:rPr>
        <w:t>OP1 Activities:</w:t>
      </w:r>
      <w:r w:rsidRPr="00A37853">
        <w:rPr>
          <w:i/>
          <w:sz w:val="22"/>
          <w:szCs w:val="22"/>
        </w:rPr>
        <w:br/>
      </w:r>
    </w:p>
    <w:p w:rsidR="00997B91" w:rsidRPr="00A37853" w:rsidRDefault="00997B91" w:rsidP="00997B91">
      <w:pPr>
        <w:pStyle w:val="ListParagraph"/>
        <w:numPr>
          <w:ilvl w:val="0"/>
          <w:numId w:val="4"/>
        </w:numPr>
        <w:tabs>
          <w:tab w:val="left" w:pos="3240"/>
        </w:tabs>
        <w:rPr>
          <w:sz w:val="22"/>
          <w:szCs w:val="22"/>
        </w:rPr>
      </w:pPr>
      <w:r w:rsidRPr="00A37853">
        <w:rPr>
          <w:sz w:val="22"/>
          <w:szCs w:val="22"/>
        </w:rPr>
        <w:t>Art therapy sessions</w:t>
      </w:r>
    </w:p>
    <w:p w:rsidR="00997B91" w:rsidRPr="00A37853" w:rsidRDefault="00997B91" w:rsidP="00997B91">
      <w:pPr>
        <w:pStyle w:val="ListParagraph"/>
        <w:numPr>
          <w:ilvl w:val="0"/>
          <w:numId w:val="4"/>
        </w:numPr>
        <w:tabs>
          <w:tab w:val="left" w:pos="3240"/>
        </w:tabs>
        <w:rPr>
          <w:sz w:val="22"/>
          <w:szCs w:val="22"/>
        </w:rPr>
      </w:pPr>
      <w:r w:rsidRPr="00A37853">
        <w:rPr>
          <w:sz w:val="22"/>
          <w:szCs w:val="22"/>
        </w:rPr>
        <w:t>Psychosocial support</w:t>
      </w:r>
    </w:p>
    <w:p w:rsidR="00997B91" w:rsidRPr="00A37853" w:rsidRDefault="00997B91" w:rsidP="00997B91">
      <w:pPr>
        <w:pStyle w:val="ListParagraph"/>
        <w:numPr>
          <w:ilvl w:val="0"/>
          <w:numId w:val="4"/>
        </w:numPr>
        <w:tabs>
          <w:tab w:val="left" w:pos="3240"/>
        </w:tabs>
        <w:rPr>
          <w:sz w:val="22"/>
          <w:szCs w:val="22"/>
        </w:rPr>
      </w:pPr>
      <w:r w:rsidRPr="00A37853">
        <w:rPr>
          <w:sz w:val="22"/>
          <w:szCs w:val="22"/>
        </w:rPr>
        <w:t>Animal assisted Equine therapy with meditations, relaxation sessions, body-awareness sessions, equine/art-therapy sessions etc.</w:t>
      </w:r>
    </w:p>
    <w:p w:rsidR="00997B91" w:rsidRPr="00A37853" w:rsidRDefault="00997B91" w:rsidP="00997B91">
      <w:pPr>
        <w:pStyle w:val="ListParagraph"/>
        <w:numPr>
          <w:ilvl w:val="0"/>
          <w:numId w:val="4"/>
        </w:numPr>
        <w:tabs>
          <w:tab w:val="left" w:pos="3240"/>
        </w:tabs>
        <w:rPr>
          <w:sz w:val="22"/>
          <w:szCs w:val="22"/>
        </w:rPr>
      </w:pPr>
      <w:r w:rsidRPr="00A37853">
        <w:rPr>
          <w:sz w:val="22"/>
          <w:szCs w:val="22"/>
        </w:rPr>
        <w:t xml:space="preserve">Nature gatherings </w:t>
      </w:r>
    </w:p>
    <w:p w:rsidR="00997B91" w:rsidRPr="00A37853" w:rsidRDefault="00997B91" w:rsidP="00997B91">
      <w:pPr>
        <w:pStyle w:val="ListParagraph"/>
        <w:numPr>
          <w:ilvl w:val="0"/>
          <w:numId w:val="4"/>
        </w:numPr>
        <w:tabs>
          <w:tab w:val="left" w:pos="3240"/>
        </w:tabs>
        <w:rPr>
          <w:sz w:val="22"/>
          <w:szCs w:val="22"/>
        </w:rPr>
      </w:pPr>
      <w:r w:rsidRPr="00A37853">
        <w:rPr>
          <w:sz w:val="22"/>
          <w:szCs w:val="22"/>
        </w:rPr>
        <w:t>Youth green-leadership sessions</w:t>
      </w:r>
    </w:p>
    <w:p w:rsidR="00997B91" w:rsidRPr="00A37853" w:rsidRDefault="00997B91" w:rsidP="00997B91">
      <w:pPr>
        <w:tabs>
          <w:tab w:val="left" w:pos="3240"/>
        </w:tabs>
        <w:rPr>
          <w:sz w:val="22"/>
          <w:szCs w:val="22"/>
        </w:rPr>
      </w:pPr>
    </w:p>
    <w:p w:rsidR="00997B91" w:rsidRPr="00A37853" w:rsidRDefault="00997B91" w:rsidP="00997B91">
      <w:pPr>
        <w:tabs>
          <w:tab w:val="left" w:pos="3240"/>
        </w:tabs>
        <w:rPr>
          <w:sz w:val="22"/>
          <w:szCs w:val="22"/>
        </w:rPr>
      </w:pPr>
      <w:r w:rsidRPr="00A37853">
        <w:rPr>
          <w:b/>
          <w:sz w:val="22"/>
          <w:szCs w:val="22"/>
        </w:rPr>
        <w:t>Output 2 (OP2):</w:t>
      </w:r>
      <w:r w:rsidRPr="00A37853">
        <w:rPr>
          <w:sz w:val="22"/>
          <w:szCs w:val="22"/>
        </w:rPr>
        <w:t xml:space="preserve"> 60 parents/ teachers/ educational staff trained on alternative support and </w:t>
      </w:r>
      <w:r w:rsidR="00B17850" w:rsidRPr="00A37853">
        <w:rPr>
          <w:sz w:val="22"/>
          <w:szCs w:val="22"/>
        </w:rPr>
        <w:t>techniques using Nature as a learning, healing and development platform</w:t>
      </w:r>
    </w:p>
    <w:p w:rsidR="00997B91" w:rsidRPr="00A37853" w:rsidRDefault="00997B91" w:rsidP="00997B91">
      <w:pPr>
        <w:tabs>
          <w:tab w:val="left" w:pos="3240"/>
        </w:tabs>
        <w:rPr>
          <w:sz w:val="22"/>
          <w:szCs w:val="22"/>
        </w:rPr>
      </w:pPr>
    </w:p>
    <w:p w:rsidR="00940E2A" w:rsidRPr="00A37853" w:rsidRDefault="00940E2A" w:rsidP="00940E2A">
      <w:pPr>
        <w:tabs>
          <w:tab w:val="left" w:pos="3240"/>
        </w:tabs>
        <w:rPr>
          <w:i/>
          <w:sz w:val="22"/>
          <w:szCs w:val="22"/>
        </w:rPr>
      </w:pPr>
      <w:r w:rsidRPr="00A37853">
        <w:rPr>
          <w:i/>
          <w:sz w:val="22"/>
          <w:szCs w:val="22"/>
        </w:rPr>
        <w:t>OP2</w:t>
      </w:r>
      <w:r w:rsidRPr="00A37853">
        <w:rPr>
          <w:i/>
          <w:sz w:val="22"/>
          <w:szCs w:val="22"/>
        </w:rPr>
        <w:t xml:space="preserve"> indicators:</w:t>
      </w:r>
    </w:p>
    <w:p w:rsidR="00997B91" w:rsidRPr="00A37853" w:rsidRDefault="00940E2A" w:rsidP="00940E2A">
      <w:pPr>
        <w:tabs>
          <w:tab w:val="left" w:pos="3240"/>
        </w:tabs>
        <w:rPr>
          <w:sz w:val="22"/>
          <w:szCs w:val="22"/>
        </w:rPr>
      </w:pPr>
      <w:r w:rsidRPr="00A37853">
        <w:rPr>
          <w:sz w:val="22"/>
          <w:szCs w:val="22"/>
        </w:rPr>
        <w:t>#</w:t>
      </w:r>
      <w:r w:rsidRPr="00A37853">
        <w:rPr>
          <w:sz w:val="22"/>
          <w:szCs w:val="22"/>
        </w:rPr>
        <w:t xml:space="preserve"> of teachers/ parents/ educational staff trained</w:t>
      </w:r>
    </w:p>
    <w:p w:rsidR="00940E2A" w:rsidRPr="00A37853" w:rsidRDefault="00940E2A" w:rsidP="00940E2A">
      <w:pPr>
        <w:tabs>
          <w:tab w:val="left" w:pos="3240"/>
        </w:tabs>
        <w:rPr>
          <w:sz w:val="22"/>
          <w:szCs w:val="22"/>
        </w:rPr>
      </w:pPr>
      <w:r w:rsidRPr="00A37853">
        <w:rPr>
          <w:sz w:val="22"/>
          <w:szCs w:val="22"/>
        </w:rPr>
        <w:t>% of trained participants demonstrating improved skills and understanding of alternative learning support and how to use Nature as a learning, healing and development platform</w:t>
      </w:r>
    </w:p>
    <w:p w:rsidR="005254CC" w:rsidRPr="00A37853" w:rsidRDefault="005254CC" w:rsidP="00940E2A">
      <w:pPr>
        <w:tabs>
          <w:tab w:val="left" w:pos="3240"/>
        </w:tabs>
        <w:rPr>
          <w:sz w:val="22"/>
          <w:szCs w:val="22"/>
        </w:rPr>
      </w:pPr>
    </w:p>
    <w:p w:rsidR="005254CC" w:rsidRPr="00A37853" w:rsidRDefault="005254CC" w:rsidP="00940E2A">
      <w:pPr>
        <w:tabs>
          <w:tab w:val="left" w:pos="3240"/>
        </w:tabs>
        <w:rPr>
          <w:sz w:val="22"/>
          <w:szCs w:val="22"/>
        </w:rPr>
      </w:pPr>
      <w:r w:rsidRPr="00A37853">
        <w:rPr>
          <w:sz w:val="22"/>
          <w:szCs w:val="22"/>
        </w:rPr>
        <w:t>OP2 Activities:</w:t>
      </w:r>
    </w:p>
    <w:p w:rsidR="005254CC" w:rsidRPr="00A37853" w:rsidRDefault="005254CC" w:rsidP="005254CC">
      <w:pPr>
        <w:pStyle w:val="ListParagraph"/>
        <w:numPr>
          <w:ilvl w:val="0"/>
          <w:numId w:val="4"/>
        </w:numPr>
        <w:tabs>
          <w:tab w:val="left" w:pos="3240"/>
        </w:tabs>
        <w:rPr>
          <w:sz w:val="22"/>
          <w:szCs w:val="22"/>
        </w:rPr>
      </w:pPr>
      <w:r w:rsidRPr="00A37853">
        <w:rPr>
          <w:sz w:val="22"/>
          <w:szCs w:val="22"/>
        </w:rPr>
        <w:t>Community meetings and consultations at schools</w:t>
      </w:r>
    </w:p>
    <w:p w:rsidR="005254CC" w:rsidRPr="00A37853" w:rsidRDefault="005254CC" w:rsidP="005254CC">
      <w:pPr>
        <w:pStyle w:val="ListParagraph"/>
        <w:numPr>
          <w:ilvl w:val="0"/>
          <w:numId w:val="4"/>
        </w:numPr>
        <w:tabs>
          <w:tab w:val="left" w:pos="3240"/>
        </w:tabs>
        <w:rPr>
          <w:sz w:val="22"/>
          <w:szCs w:val="22"/>
        </w:rPr>
      </w:pPr>
      <w:r w:rsidRPr="00A37853">
        <w:rPr>
          <w:sz w:val="22"/>
          <w:szCs w:val="22"/>
        </w:rPr>
        <w:t xml:space="preserve">Practical learning in Nature </w:t>
      </w:r>
    </w:p>
    <w:p w:rsidR="005254CC" w:rsidRPr="00A37853" w:rsidRDefault="005254CC" w:rsidP="005254CC">
      <w:pPr>
        <w:pStyle w:val="ListParagraph"/>
        <w:numPr>
          <w:ilvl w:val="0"/>
          <w:numId w:val="4"/>
        </w:numPr>
        <w:tabs>
          <w:tab w:val="left" w:pos="3240"/>
        </w:tabs>
        <w:rPr>
          <w:sz w:val="22"/>
          <w:szCs w:val="22"/>
        </w:rPr>
      </w:pPr>
      <w:r w:rsidRPr="00A37853">
        <w:rPr>
          <w:sz w:val="22"/>
          <w:szCs w:val="22"/>
        </w:rPr>
        <w:t>Training sessions</w:t>
      </w:r>
    </w:p>
    <w:p w:rsidR="005254CC" w:rsidRPr="00A37853" w:rsidRDefault="005254CC" w:rsidP="005254CC">
      <w:pPr>
        <w:pStyle w:val="ListParagraph"/>
        <w:widowControl w:val="0"/>
        <w:numPr>
          <w:ilvl w:val="0"/>
          <w:numId w:val="4"/>
        </w:numPr>
        <w:autoSpaceDE w:val="0"/>
        <w:autoSpaceDN w:val="0"/>
        <w:contextualSpacing w:val="0"/>
        <w:jc w:val="both"/>
        <w:rPr>
          <w:sz w:val="22"/>
          <w:szCs w:val="22"/>
        </w:rPr>
      </w:pPr>
      <w:r w:rsidRPr="00A37853">
        <w:rPr>
          <w:sz w:val="22"/>
          <w:szCs w:val="22"/>
        </w:rPr>
        <w:t>Development of Pedagogical Days (cycle of conferences and lectures, workshops, specific training and activities for the whole school community, including families), to reinvent co-operative education for the 21st century and strengthen relationships in the school and family community</w:t>
      </w:r>
    </w:p>
    <w:p w:rsidR="005254CC" w:rsidRPr="00A37853" w:rsidRDefault="005254CC" w:rsidP="005254CC">
      <w:pPr>
        <w:tabs>
          <w:tab w:val="left" w:pos="3240"/>
        </w:tabs>
        <w:rPr>
          <w:sz w:val="22"/>
          <w:szCs w:val="22"/>
        </w:rPr>
      </w:pPr>
    </w:p>
    <w:p w:rsidR="00997B91" w:rsidRPr="00A37853" w:rsidRDefault="005254CC" w:rsidP="003006A7">
      <w:pPr>
        <w:tabs>
          <w:tab w:val="left" w:pos="3240"/>
        </w:tabs>
        <w:rPr>
          <w:sz w:val="22"/>
          <w:szCs w:val="22"/>
        </w:rPr>
      </w:pPr>
      <w:r w:rsidRPr="00A37853">
        <w:rPr>
          <w:b/>
          <w:sz w:val="22"/>
          <w:szCs w:val="22"/>
        </w:rPr>
        <w:t>Output 3(OP3):</w:t>
      </w:r>
      <w:r w:rsidRPr="00A37853">
        <w:rPr>
          <w:sz w:val="22"/>
          <w:szCs w:val="22"/>
        </w:rPr>
        <w:t xml:space="preserve"> Animal welfare and value is increased and awareness raised</w:t>
      </w:r>
      <w:r w:rsidR="00A35AB4">
        <w:rPr>
          <w:sz w:val="22"/>
          <w:szCs w:val="22"/>
        </w:rPr>
        <w:t xml:space="preserve"> for at least 400 public members</w:t>
      </w:r>
    </w:p>
    <w:p w:rsidR="005254CC" w:rsidRPr="00A37853" w:rsidRDefault="005254CC" w:rsidP="003006A7">
      <w:pPr>
        <w:tabs>
          <w:tab w:val="left" w:pos="3240"/>
        </w:tabs>
        <w:rPr>
          <w:i/>
          <w:sz w:val="22"/>
          <w:szCs w:val="22"/>
        </w:rPr>
      </w:pPr>
      <w:r w:rsidRPr="00A37853">
        <w:rPr>
          <w:sz w:val="22"/>
          <w:szCs w:val="22"/>
        </w:rPr>
        <w:br/>
      </w:r>
      <w:r w:rsidRPr="00A37853">
        <w:rPr>
          <w:i/>
          <w:sz w:val="22"/>
          <w:szCs w:val="22"/>
        </w:rPr>
        <w:t>OP3 Indicators:</w:t>
      </w:r>
    </w:p>
    <w:p w:rsidR="005254CC" w:rsidRPr="00A37853" w:rsidRDefault="005254CC" w:rsidP="005254CC">
      <w:pPr>
        <w:tabs>
          <w:tab w:val="left" w:pos="3240"/>
        </w:tabs>
        <w:rPr>
          <w:sz w:val="22"/>
          <w:szCs w:val="22"/>
        </w:rPr>
      </w:pPr>
      <w:r w:rsidRPr="00A37853">
        <w:rPr>
          <w:sz w:val="22"/>
          <w:szCs w:val="22"/>
        </w:rPr>
        <w:t># animals (horses) trained to support human healing, learning and development (Target 3)</w:t>
      </w:r>
    </w:p>
    <w:p w:rsidR="005254CC" w:rsidRDefault="005254CC" w:rsidP="005254CC">
      <w:pPr>
        <w:tabs>
          <w:tab w:val="left" w:pos="3240"/>
        </w:tabs>
        <w:rPr>
          <w:sz w:val="22"/>
          <w:szCs w:val="22"/>
        </w:rPr>
      </w:pPr>
      <w:r w:rsidRPr="00A37853">
        <w:rPr>
          <w:sz w:val="22"/>
          <w:szCs w:val="22"/>
        </w:rPr>
        <w:t># of publications made promoting the alternative abuse-free use of animals as therapy and company (Target 4)</w:t>
      </w:r>
    </w:p>
    <w:p w:rsidR="00A35AB4" w:rsidRPr="00A37853" w:rsidRDefault="00A35AB4" w:rsidP="005254CC">
      <w:pPr>
        <w:tabs>
          <w:tab w:val="left" w:pos="3240"/>
        </w:tabs>
        <w:rPr>
          <w:sz w:val="22"/>
          <w:szCs w:val="22"/>
        </w:rPr>
      </w:pPr>
      <w:r>
        <w:rPr>
          <w:sz w:val="22"/>
          <w:szCs w:val="22"/>
        </w:rPr>
        <w:lastRenderedPageBreak/>
        <w:t># of people reached by awareness raisings (target 400)</w:t>
      </w:r>
    </w:p>
    <w:p w:rsidR="005254CC" w:rsidRPr="00A37853" w:rsidRDefault="005254CC" w:rsidP="005254CC">
      <w:pPr>
        <w:tabs>
          <w:tab w:val="left" w:pos="3240"/>
        </w:tabs>
        <w:rPr>
          <w:sz w:val="22"/>
          <w:szCs w:val="22"/>
        </w:rPr>
      </w:pPr>
      <w:r w:rsidRPr="00A37853">
        <w:rPr>
          <w:sz w:val="22"/>
          <w:szCs w:val="22"/>
        </w:rPr>
        <w:t>% of people participating on animal-assisted therapy/learning/ development sessions report significant benefits on their wellbeing (target 60%)</w:t>
      </w:r>
    </w:p>
    <w:p w:rsidR="003006A7" w:rsidRPr="00A37853" w:rsidRDefault="003006A7" w:rsidP="00995DDF">
      <w:pPr>
        <w:tabs>
          <w:tab w:val="left" w:pos="3240"/>
        </w:tabs>
        <w:rPr>
          <w:sz w:val="22"/>
          <w:szCs w:val="22"/>
        </w:rPr>
      </w:pPr>
    </w:p>
    <w:p w:rsidR="00A25B37" w:rsidRPr="00A37853" w:rsidRDefault="00A25B37" w:rsidP="00995DDF">
      <w:pPr>
        <w:tabs>
          <w:tab w:val="left" w:pos="3240"/>
        </w:tabs>
        <w:rPr>
          <w:sz w:val="22"/>
          <w:szCs w:val="22"/>
        </w:rPr>
      </w:pPr>
      <w:r w:rsidRPr="00A37853">
        <w:rPr>
          <w:i/>
          <w:sz w:val="22"/>
          <w:szCs w:val="22"/>
        </w:rPr>
        <w:t>OP3 Activities:</w:t>
      </w:r>
    </w:p>
    <w:p w:rsidR="00A25B37" w:rsidRPr="00A37853" w:rsidRDefault="00002289" w:rsidP="00A25B37">
      <w:pPr>
        <w:pStyle w:val="ListParagraph"/>
        <w:numPr>
          <w:ilvl w:val="0"/>
          <w:numId w:val="4"/>
        </w:numPr>
        <w:tabs>
          <w:tab w:val="left" w:pos="3240"/>
        </w:tabs>
        <w:rPr>
          <w:sz w:val="22"/>
          <w:szCs w:val="22"/>
        </w:rPr>
      </w:pPr>
      <w:r w:rsidRPr="00A37853">
        <w:rPr>
          <w:sz w:val="22"/>
          <w:szCs w:val="22"/>
        </w:rPr>
        <w:t>Provi</w:t>
      </w:r>
      <w:r w:rsidR="00357322" w:rsidRPr="00A37853">
        <w:rPr>
          <w:sz w:val="22"/>
          <w:szCs w:val="22"/>
        </w:rPr>
        <w:t>ding home, care, love, healthcare for at least 3 horses</w:t>
      </w:r>
    </w:p>
    <w:p w:rsidR="00357322" w:rsidRPr="00A37853" w:rsidRDefault="00357322" w:rsidP="00A25B37">
      <w:pPr>
        <w:pStyle w:val="ListParagraph"/>
        <w:numPr>
          <w:ilvl w:val="0"/>
          <w:numId w:val="4"/>
        </w:numPr>
        <w:tabs>
          <w:tab w:val="left" w:pos="3240"/>
        </w:tabs>
        <w:rPr>
          <w:sz w:val="22"/>
          <w:szCs w:val="22"/>
        </w:rPr>
      </w:pPr>
      <w:r w:rsidRPr="00A37853">
        <w:rPr>
          <w:sz w:val="22"/>
          <w:szCs w:val="22"/>
        </w:rPr>
        <w:t>training equine-therapy assistants/ facilitators</w:t>
      </w:r>
    </w:p>
    <w:p w:rsidR="00357322" w:rsidRDefault="00132FC4" w:rsidP="00A25B37">
      <w:pPr>
        <w:pStyle w:val="ListParagraph"/>
        <w:numPr>
          <w:ilvl w:val="0"/>
          <w:numId w:val="4"/>
        </w:numPr>
        <w:tabs>
          <w:tab w:val="left" w:pos="3240"/>
        </w:tabs>
        <w:rPr>
          <w:sz w:val="22"/>
          <w:szCs w:val="22"/>
        </w:rPr>
      </w:pPr>
      <w:r>
        <w:rPr>
          <w:sz w:val="22"/>
          <w:szCs w:val="22"/>
        </w:rPr>
        <w:t xml:space="preserve">conducting an impact assessment </w:t>
      </w:r>
      <w:r w:rsidR="008D5763" w:rsidRPr="00A37853">
        <w:rPr>
          <w:sz w:val="22"/>
          <w:szCs w:val="22"/>
        </w:rPr>
        <w:t xml:space="preserve">and publishing </w:t>
      </w:r>
      <w:r>
        <w:rPr>
          <w:sz w:val="22"/>
          <w:szCs w:val="22"/>
        </w:rPr>
        <w:t xml:space="preserve">the </w:t>
      </w:r>
      <w:r w:rsidR="008D5763" w:rsidRPr="00A37853">
        <w:rPr>
          <w:sz w:val="22"/>
          <w:szCs w:val="22"/>
        </w:rPr>
        <w:t>results on the benefits of horse-assistance in relation to the wellbeing and development of vulnerable children</w:t>
      </w:r>
      <w:r>
        <w:rPr>
          <w:sz w:val="22"/>
          <w:szCs w:val="22"/>
        </w:rPr>
        <w:t xml:space="preserve"> </w:t>
      </w:r>
    </w:p>
    <w:p w:rsidR="00132FC4" w:rsidRPr="00132FC4" w:rsidRDefault="00132FC4" w:rsidP="00132FC4">
      <w:pPr>
        <w:tabs>
          <w:tab w:val="left" w:pos="3240"/>
        </w:tabs>
        <w:rPr>
          <w:sz w:val="22"/>
          <w:szCs w:val="22"/>
        </w:rPr>
      </w:pPr>
    </w:p>
    <w:p w:rsidR="00EB0B0F" w:rsidRPr="00A37853" w:rsidRDefault="00EB0B0F" w:rsidP="00EB0B0F">
      <w:pPr>
        <w:pStyle w:val="ListParagraph"/>
        <w:tabs>
          <w:tab w:val="left" w:pos="3240"/>
        </w:tabs>
        <w:rPr>
          <w:sz w:val="22"/>
          <w:szCs w:val="22"/>
        </w:rPr>
      </w:pPr>
    </w:p>
    <w:p w:rsidR="00EB0B0F" w:rsidRDefault="00EB0B0F" w:rsidP="00EB0B0F">
      <w:pPr>
        <w:tabs>
          <w:tab w:val="left" w:pos="3240"/>
        </w:tabs>
        <w:rPr>
          <w:sz w:val="22"/>
          <w:szCs w:val="22"/>
        </w:rPr>
      </w:pPr>
      <w:r w:rsidRPr="00A37853">
        <w:rPr>
          <w:b/>
          <w:sz w:val="22"/>
          <w:szCs w:val="22"/>
        </w:rPr>
        <w:t xml:space="preserve">Output 4 </w:t>
      </w:r>
      <w:r w:rsidRPr="00A37853">
        <w:rPr>
          <w:b/>
          <w:sz w:val="22"/>
          <w:szCs w:val="22"/>
        </w:rPr>
        <w:t>(</w:t>
      </w:r>
      <w:r w:rsidRPr="00A37853">
        <w:rPr>
          <w:b/>
          <w:sz w:val="22"/>
          <w:szCs w:val="22"/>
        </w:rPr>
        <w:t>OP4</w:t>
      </w:r>
      <w:r w:rsidRPr="00A37853">
        <w:rPr>
          <w:b/>
          <w:sz w:val="22"/>
          <w:szCs w:val="22"/>
        </w:rPr>
        <w:t>):</w:t>
      </w:r>
      <w:r w:rsidR="004D4767">
        <w:rPr>
          <w:b/>
          <w:sz w:val="22"/>
          <w:szCs w:val="22"/>
        </w:rPr>
        <w:t xml:space="preserve"> </w:t>
      </w:r>
      <w:r w:rsidR="000F5619" w:rsidRPr="000F5619">
        <w:rPr>
          <w:sz w:val="22"/>
          <w:szCs w:val="22"/>
        </w:rPr>
        <w:t>Environmental wellbeing and balance is increased in Coimbra district through school community actions</w:t>
      </w:r>
    </w:p>
    <w:p w:rsidR="000F5619" w:rsidRDefault="000F5619" w:rsidP="00EB0B0F">
      <w:pPr>
        <w:tabs>
          <w:tab w:val="left" w:pos="3240"/>
        </w:tabs>
        <w:rPr>
          <w:sz w:val="22"/>
          <w:szCs w:val="22"/>
        </w:rPr>
      </w:pPr>
    </w:p>
    <w:p w:rsidR="000F5619" w:rsidRPr="000F5619" w:rsidRDefault="000F5619" w:rsidP="00EB0B0F">
      <w:pPr>
        <w:tabs>
          <w:tab w:val="left" w:pos="3240"/>
        </w:tabs>
        <w:rPr>
          <w:i/>
          <w:sz w:val="22"/>
          <w:szCs w:val="22"/>
        </w:rPr>
      </w:pPr>
      <w:r w:rsidRPr="000F5619">
        <w:rPr>
          <w:i/>
          <w:sz w:val="22"/>
          <w:szCs w:val="22"/>
        </w:rPr>
        <w:t>OP4 indicators:</w:t>
      </w:r>
    </w:p>
    <w:p w:rsidR="000F5619" w:rsidRDefault="000F5619" w:rsidP="00EB0B0F">
      <w:pPr>
        <w:tabs>
          <w:tab w:val="left" w:pos="3240"/>
        </w:tabs>
        <w:rPr>
          <w:sz w:val="22"/>
          <w:szCs w:val="22"/>
        </w:rPr>
      </w:pPr>
      <w:r>
        <w:rPr>
          <w:sz w:val="22"/>
          <w:szCs w:val="22"/>
        </w:rPr>
        <w:t xml:space="preserve"># of volunteers taking part on nature gatherings </w:t>
      </w:r>
      <w:r w:rsidR="00754EA8">
        <w:rPr>
          <w:sz w:val="22"/>
          <w:szCs w:val="22"/>
        </w:rPr>
        <w:t>(target 300)</w:t>
      </w:r>
    </w:p>
    <w:p w:rsidR="000F5619" w:rsidRDefault="000F5619" w:rsidP="00EB0B0F">
      <w:pPr>
        <w:tabs>
          <w:tab w:val="left" w:pos="3240"/>
        </w:tabs>
        <w:rPr>
          <w:sz w:val="22"/>
          <w:szCs w:val="22"/>
        </w:rPr>
      </w:pPr>
      <w:r>
        <w:rPr>
          <w:sz w:val="22"/>
          <w:szCs w:val="22"/>
        </w:rPr>
        <w:t># of Nature gathering for tree planting/ community gardening/ beach cleaning etc. arranged (target 4)</w:t>
      </w:r>
    </w:p>
    <w:p w:rsidR="000F5619" w:rsidRPr="00A37853" w:rsidRDefault="000F5619" w:rsidP="00EB0B0F">
      <w:pPr>
        <w:tabs>
          <w:tab w:val="left" w:pos="3240"/>
        </w:tabs>
        <w:rPr>
          <w:b/>
          <w:sz w:val="22"/>
          <w:szCs w:val="22"/>
        </w:rPr>
      </w:pPr>
      <w:r>
        <w:rPr>
          <w:sz w:val="22"/>
          <w:szCs w:val="22"/>
        </w:rPr>
        <w:t xml:space="preserve">% of people feeling sense of accomplishment or feeling of ‘doing good’ after the events (target 80%) </w:t>
      </w:r>
    </w:p>
    <w:p w:rsidR="003006A7" w:rsidRDefault="003006A7" w:rsidP="00995DDF">
      <w:pPr>
        <w:tabs>
          <w:tab w:val="left" w:pos="3240"/>
        </w:tabs>
        <w:rPr>
          <w:sz w:val="22"/>
          <w:szCs w:val="22"/>
        </w:rPr>
      </w:pPr>
    </w:p>
    <w:p w:rsidR="00C030CD" w:rsidRDefault="00C030CD" w:rsidP="00C030CD">
      <w:pPr>
        <w:tabs>
          <w:tab w:val="left" w:pos="3240"/>
        </w:tabs>
        <w:rPr>
          <w:i/>
          <w:sz w:val="22"/>
          <w:szCs w:val="22"/>
        </w:rPr>
      </w:pPr>
      <w:r>
        <w:rPr>
          <w:i/>
          <w:sz w:val="22"/>
          <w:szCs w:val="22"/>
        </w:rPr>
        <w:t>OP4</w:t>
      </w:r>
      <w:r w:rsidRPr="00A37853">
        <w:rPr>
          <w:i/>
          <w:sz w:val="22"/>
          <w:szCs w:val="22"/>
        </w:rPr>
        <w:t xml:space="preserve"> Activities:</w:t>
      </w:r>
    </w:p>
    <w:p w:rsidR="00C030CD" w:rsidRDefault="00C030CD" w:rsidP="00C030CD">
      <w:pPr>
        <w:pStyle w:val="ListParagraph"/>
        <w:numPr>
          <w:ilvl w:val="0"/>
          <w:numId w:val="4"/>
        </w:numPr>
        <w:tabs>
          <w:tab w:val="left" w:pos="3240"/>
        </w:tabs>
        <w:rPr>
          <w:sz w:val="22"/>
          <w:szCs w:val="22"/>
        </w:rPr>
      </w:pPr>
      <w:r>
        <w:rPr>
          <w:sz w:val="22"/>
          <w:szCs w:val="22"/>
        </w:rPr>
        <w:t>Nature gathering (</w:t>
      </w:r>
      <w:r w:rsidR="00754EA8">
        <w:rPr>
          <w:sz w:val="22"/>
          <w:szCs w:val="22"/>
        </w:rPr>
        <w:t>cleaning forests/ beaches, picking up berries together, social farming day, planting trees, office meetings as ‘walking meeting in the forest’ etc.)</w:t>
      </w:r>
    </w:p>
    <w:p w:rsidR="00754EA8" w:rsidRDefault="00754EA8" w:rsidP="00C030CD">
      <w:pPr>
        <w:pStyle w:val="ListParagraph"/>
        <w:numPr>
          <w:ilvl w:val="0"/>
          <w:numId w:val="4"/>
        </w:numPr>
        <w:tabs>
          <w:tab w:val="left" w:pos="3240"/>
        </w:tabs>
        <w:rPr>
          <w:sz w:val="22"/>
          <w:szCs w:val="22"/>
        </w:rPr>
      </w:pPr>
      <w:r>
        <w:rPr>
          <w:sz w:val="22"/>
          <w:szCs w:val="22"/>
        </w:rPr>
        <w:t>Community meetings where Nature gatherings are discussed and results reviewed</w:t>
      </w:r>
    </w:p>
    <w:p w:rsidR="00754EA8" w:rsidRPr="00C030CD" w:rsidRDefault="00754EA8" w:rsidP="00C030CD">
      <w:pPr>
        <w:pStyle w:val="ListParagraph"/>
        <w:numPr>
          <w:ilvl w:val="0"/>
          <w:numId w:val="4"/>
        </w:numPr>
        <w:tabs>
          <w:tab w:val="left" w:pos="3240"/>
        </w:tabs>
        <w:rPr>
          <w:sz w:val="22"/>
          <w:szCs w:val="22"/>
        </w:rPr>
      </w:pPr>
      <w:r>
        <w:rPr>
          <w:sz w:val="22"/>
          <w:szCs w:val="22"/>
        </w:rPr>
        <w:t>Public postings reporting after Nature gatherings</w:t>
      </w:r>
    </w:p>
    <w:p w:rsidR="00C030CD" w:rsidRPr="00A37853" w:rsidRDefault="00C030CD" w:rsidP="00995DDF">
      <w:pPr>
        <w:tabs>
          <w:tab w:val="left" w:pos="3240"/>
        </w:tabs>
        <w:rPr>
          <w:sz w:val="22"/>
          <w:szCs w:val="22"/>
        </w:rPr>
      </w:pPr>
    </w:p>
    <w:sectPr w:rsidR="00C030CD" w:rsidRPr="00A37853" w:rsidSect="00F53BD6">
      <w:headerReference w:type="default"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74A" w:rsidRDefault="0005574A" w:rsidP="00995DDF">
      <w:r>
        <w:separator/>
      </w:r>
    </w:p>
  </w:endnote>
  <w:endnote w:type="continuationSeparator" w:id="0">
    <w:p w:rsidR="0005574A" w:rsidRDefault="0005574A" w:rsidP="0099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679" w:rsidRPr="006460CF" w:rsidRDefault="00E76679" w:rsidP="00E76679">
    <w:pPr>
      <w:pStyle w:val="Footer"/>
      <w:rPr>
        <w:color w:val="C45911" w:themeColor="accent2" w:themeShade="BF"/>
        <w:sz w:val="18"/>
        <w:szCs w:val="18"/>
      </w:rPr>
    </w:pPr>
    <w:r>
      <w:rPr>
        <w:color w:val="C45911" w:themeColor="accent2" w:themeShade="BF"/>
        <w:sz w:val="18"/>
        <w:szCs w:val="18"/>
      </w:rPr>
      <w:tab/>
    </w:r>
    <w:r w:rsidRPr="006460CF">
      <w:rPr>
        <w:color w:val="C45911" w:themeColor="accent2" w:themeShade="BF"/>
        <w:sz w:val="18"/>
        <w:szCs w:val="18"/>
      </w:rPr>
      <w:t xml:space="preserve">www.romisway.net </w:t>
    </w:r>
  </w:p>
  <w:p w:rsidR="00E76679" w:rsidRPr="006460CF" w:rsidRDefault="00E76679" w:rsidP="00E76679">
    <w:pPr>
      <w:pStyle w:val="Footer"/>
      <w:rPr>
        <w:color w:val="C45911" w:themeColor="accent2" w:themeShade="BF"/>
        <w:sz w:val="18"/>
        <w:szCs w:val="18"/>
      </w:rPr>
    </w:pPr>
    <w:r w:rsidRPr="006460CF">
      <w:rPr>
        <w:color w:val="C45911" w:themeColor="accent2" w:themeShade="BF"/>
        <w:sz w:val="18"/>
        <w:szCs w:val="18"/>
      </w:rPr>
      <w:tab/>
      <w:t>info@romisway.org</w:t>
    </w:r>
  </w:p>
  <w:p w:rsidR="00E76679" w:rsidRPr="006460CF" w:rsidRDefault="00E76679" w:rsidP="00E76679">
    <w:pPr>
      <w:pStyle w:val="Footer"/>
      <w:rPr>
        <w:color w:val="C45911" w:themeColor="accent2" w:themeShade="BF"/>
        <w:sz w:val="18"/>
        <w:szCs w:val="18"/>
      </w:rPr>
    </w:pPr>
    <w:r w:rsidRPr="006460CF">
      <w:rPr>
        <w:color w:val="C45911" w:themeColor="accent2" w:themeShade="BF"/>
        <w:sz w:val="18"/>
        <w:szCs w:val="18"/>
      </w:rPr>
      <w:tab/>
      <w:t>http://www.facebook.com/romisway</w:t>
    </w:r>
  </w:p>
  <w:p w:rsidR="00995DDF" w:rsidRPr="00995DDF" w:rsidRDefault="00995DDF">
    <w:pPr>
      <w:pStyle w:val="Footer"/>
      <w:rPr>
        <w:color w:val="833C0B" w:themeColor="accent2" w:themeShade="8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74A" w:rsidRDefault="0005574A" w:rsidP="00995DDF">
      <w:r>
        <w:separator/>
      </w:r>
    </w:p>
  </w:footnote>
  <w:footnote w:type="continuationSeparator" w:id="0">
    <w:p w:rsidR="0005574A" w:rsidRDefault="0005574A" w:rsidP="00995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DDF" w:rsidRDefault="00995DDF" w:rsidP="00995DDF">
    <w:pPr>
      <w:pStyle w:val="Header"/>
      <w:jc w:val="center"/>
    </w:pPr>
    <w:r>
      <w:rPr>
        <w:noProof/>
        <w:sz w:val="20"/>
        <w:lang w:eastAsia="en-GB"/>
      </w:rPr>
      <w:drawing>
        <wp:inline distT="0" distB="0" distL="0" distR="0" wp14:anchorId="7B5818A8" wp14:editId="7DB6CF8A">
          <wp:extent cx="667515"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mi's banner white.jpg"/>
                  <pic:cNvPicPr/>
                </pic:nvPicPr>
                <pic:blipFill rotWithShape="1">
                  <a:blip r:embed="rId1">
                    <a:clrChange>
                      <a:clrFrom>
                        <a:srgbClr val="FAFBF6"/>
                      </a:clrFrom>
                      <a:clrTo>
                        <a:srgbClr val="FAFBF6">
                          <a:alpha val="0"/>
                        </a:srgbClr>
                      </a:clrTo>
                    </a:clrChange>
                    <a:extLst>
                      <a:ext uri="{28A0092B-C50C-407E-A947-70E740481C1C}">
                        <a14:useLocalDpi xmlns:a14="http://schemas.microsoft.com/office/drawing/2010/main" val="0"/>
                      </a:ext>
                    </a:extLst>
                  </a:blip>
                  <a:srcRect l="36745" t="16206" r="37024" b="18959"/>
                  <a:stretch/>
                </pic:blipFill>
                <pic:spPr bwMode="auto">
                  <a:xfrm>
                    <a:off x="0" y="0"/>
                    <a:ext cx="676315" cy="7334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43B"/>
    <w:multiLevelType w:val="hybridMultilevel"/>
    <w:tmpl w:val="EAC41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4F06DA"/>
    <w:multiLevelType w:val="hybridMultilevel"/>
    <w:tmpl w:val="BC045BD6"/>
    <w:lvl w:ilvl="0" w:tplc="192E5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F492B"/>
    <w:multiLevelType w:val="hybridMultilevel"/>
    <w:tmpl w:val="EB0A5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5C4946"/>
    <w:multiLevelType w:val="hybridMultilevel"/>
    <w:tmpl w:val="0342516C"/>
    <w:lvl w:ilvl="0" w:tplc="F2C2A0C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26A32"/>
    <w:multiLevelType w:val="hybridMultilevel"/>
    <w:tmpl w:val="CF66F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DF"/>
    <w:rsid w:val="00002289"/>
    <w:rsid w:val="0005574A"/>
    <w:rsid w:val="000F5619"/>
    <w:rsid w:val="00132FC4"/>
    <w:rsid w:val="0015296A"/>
    <w:rsid w:val="002F0538"/>
    <w:rsid w:val="003006A7"/>
    <w:rsid w:val="00357322"/>
    <w:rsid w:val="00380B2D"/>
    <w:rsid w:val="00416F46"/>
    <w:rsid w:val="00484AED"/>
    <w:rsid w:val="004D4767"/>
    <w:rsid w:val="004F4FA6"/>
    <w:rsid w:val="005254CC"/>
    <w:rsid w:val="006F68E8"/>
    <w:rsid w:val="00754EA8"/>
    <w:rsid w:val="007935D9"/>
    <w:rsid w:val="007F7A48"/>
    <w:rsid w:val="00805869"/>
    <w:rsid w:val="008A09BF"/>
    <w:rsid w:val="008D3F10"/>
    <w:rsid w:val="008D5763"/>
    <w:rsid w:val="00940E2A"/>
    <w:rsid w:val="00946A20"/>
    <w:rsid w:val="00995DDF"/>
    <w:rsid w:val="00997B91"/>
    <w:rsid w:val="009C552B"/>
    <w:rsid w:val="00A04B91"/>
    <w:rsid w:val="00A112F5"/>
    <w:rsid w:val="00A25B37"/>
    <w:rsid w:val="00A35AB4"/>
    <w:rsid w:val="00A37853"/>
    <w:rsid w:val="00A52D4F"/>
    <w:rsid w:val="00B1195A"/>
    <w:rsid w:val="00B17850"/>
    <w:rsid w:val="00B45295"/>
    <w:rsid w:val="00C030CD"/>
    <w:rsid w:val="00C63E9C"/>
    <w:rsid w:val="00C91875"/>
    <w:rsid w:val="00E745B3"/>
    <w:rsid w:val="00E76679"/>
    <w:rsid w:val="00EB0B0F"/>
    <w:rsid w:val="00F32D44"/>
    <w:rsid w:val="00F53BD6"/>
    <w:rsid w:val="00F65FA3"/>
    <w:rsid w:val="00FB3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64775"/>
  <w15:chartTrackingRefBased/>
  <w15:docId w15:val="{2B16B389-F01F-7743-B7A0-83A889B5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DDF"/>
    <w:pPr>
      <w:tabs>
        <w:tab w:val="center" w:pos="4680"/>
        <w:tab w:val="right" w:pos="9360"/>
      </w:tabs>
    </w:pPr>
  </w:style>
  <w:style w:type="character" w:customStyle="1" w:styleId="HeaderChar">
    <w:name w:val="Header Char"/>
    <w:basedOn w:val="DefaultParagraphFont"/>
    <w:link w:val="Header"/>
    <w:uiPriority w:val="99"/>
    <w:rsid w:val="00995DDF"/>
  </w:style>
  <w:style w:type="paragraph" w:styleId="Footer">
    <w:name w:val="footer"/>
    <w:basedOn w:val="Normal"/>
    <w:link w:val="FooterChar"/>
    <w:uiPriority w:val="99"/>
    <w:unhideWhenUsed/>
    <w:rsid w:val="00995DDF"/>
    <w:pPr>
      <w:tabs>
        <w:tab w:val="center" w:pos="4680"/>
        <w:tab w:val="right" w:pos="9360"/>
      </w:tabs>
    </w:pPr>
  </w:style>
  <w:style w:type="character" w:customStyle="1" w:styleId="FooterChar">
    <w:name w:val="Footer Char"/>
    <w:basedOn w:val="DefaultParagraphFont"/>
    <w:link w:val="Footer"/>
    <w:uiPriority w:val="99"/>
    <w:rsid w:val="00995DDF"/>
  </w:style>
  <w:style w:type="paragraph" w:styleId="BodyText">
    <w:name w:val="Body Text"/>
    <w:basedOn w:val="Normal"/>
    <w:link w:val="BodyTextChar"/>
    <w:uiPriority w:val="1"/>
    <w:qFormat/>
    <w:rsid w:val="00995DDF"/>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995DDF"/>
    <w:rPr>
      <w:rFonts w:ascii="Arial" w:eastAsia="Arial" w:hAnsi="Arial" w:cs="Arial"/>
      <w:lang w:val="en-US"/>
    </w:rPr>
  </w:style>
  <w:style w:type="character" w:styleId="Hyperlink">
    <w:name w:val="Hyperlink"/>
    <w:basedOn w:val="DefaultParagraphFont"/>
    <w:uiPriority w:val="99"/>
    <w:unhideWhenUsed/>
    <w:rsid w:val="00995DDF"/>
    <w:rPr>
      <w:color w:val="0563C1" w:themeColor="hyperlink"/>
      <w:u w:val="single"/>
    </w:rPr>
  </w:style>
  <w:style w:type="character" w:styleId="UnresolvedMention">
    <w:name w:val="Unresolved Mention"/>
    <w:basedOn w:val="DefaultParagraphFont"/>
    <w:uiPriority w:val="99"/>
    <w:semiHidden/>
    <w:unhideWhenUsed/>
    <w:rsid w:val="00995DDF"/>
    <w:rPr>
      <w:color w:val="605E5C"/>
      <w:shd w:val="clear" w:color="auto" w:fill="E1DFDD"/>
    </w:rPr>
  </w:style>
  <w:style w:type="table" w:styleId="TableGrid">
    <w:name w:val="Table Grid"/>
    <w:basedOn w:val="TableNormal"/>
    <w:uiPriority w:val="39"/>
    <w:rsid w:val="008D3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D3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6F20CB-DD82-B742-8FA2-AB6A50C3F940}" type="doc">
      <dgm:prSet loTypeId="urn:microsoft.com/office/officeart/2005/8/layout/cycle1" loCatId="" qsTypeId="urn:microsoft.com/office/officeart/2005/8/quickstyle/simple1" qsCatId="simple" csTypeId="urn:microsoft.com/office/officeart/2005/8/colors/accent0_3" csCatId="mainScheme" phldr="1"/>
      <dgm:spPr/>
      <dgm:t>
        <a:bodyPr/>
        <a:lstStyle/>
        <a:p>
          <a:endParaRPr lang="en-US"/>
        </a:p>
      </dgm:t>
    </dgm:pt>
    <dgm:pt modelId="{63BD2C12-DE02-0A41-856A-330812893294}">
      <dgm:prSet phldrT="[Text]"/>
      <dgm:spPr/>
      <dgm:t>
        <a:bodyPr/>
        <a:lstStyle/>
        <a:p>
          <a:r>
            <a:rPr lang="en-US"/>
            <a:t>Education for yout focusing on Green Leadership skills</a:t>
          </a:r>
        </a:p>
      </dgm:t>
    </dgm:pt>
    <dgm:pt modelId="{683AF61C-9FED-CF4C-9D80-8C9402ACEFF4}" type="parTrans" cxnId="{70319D01-1B20-3B49-9EED-90F0048D3EC6}">
      <dgm:prSet/>
      <dgm:spPr/>
      <dgm:t>
        <a:bodyPr/>
        <a:lstStyle/>
        <a:p>
          <a:endParaRPr lang="en-US"/>
        </a:p>
      </dgm:t>
    </dgm:pt>
    <dgm:pt modelId="{2F788092-E90F-B846-B403-5949561A0FE6}" type="sibTrans" cxnId="{70319D01-1B20-3B49-9EED-90F0048D3EC6}">
      <dgm:prSet/>
      <dgm:spPr/>
      <dgm:t>
        <a:bodyPr/>
        <a:lstStyle/>
        <a:p>
          <a:endParaRPr lang="en-US"/>
        </a:p>
      </dgm:t>
    </dgm:pt>
    <dgm:pt modelId="{F7879B0A-14C9-8342-8196-5DD03F8A24CC}">
      <dgm:prSet phldrT="[Text]"/>
      <dgm:spPr/>
      <dgm:t>
        <a:bodyPr/>
        <a:lstStyle/>
        <a:p>
          <a:r>
            <a:rPr lang="en-US"/>
            <a:t>Awareness Raising, Advocacy and outreach to public</a:t>
          </a:r>
        </a:p>
      </dgm:t>
    </dgm:pt>
    <dgm:pt modelId="{7EB351EA-1BE0-4D41-8E4A-50EED46BD5A8}" type="parTrans" cxnId="{66139CF6-0EDD-3048-B8FF-17A94E379FCB}">
      <dgm:prSet/>
      <dgm:spPr/>
      <dgm:t>
        <a:bodyPr/>
        <a:lstStyle/>
        <a:p>
          <a:endParaRPr lang="en-US"/>
        </a:p>
      </dgm:t>
    </dgm:pt>
    <dgm:pt modelId="{245F18A7-6122-F041-964C-EF8A5436A402}" type="sibTrans" cxnId="{66139CF6-0EDD-3048-B8FF-17A94E379FCB}">
      <dgm:prSet/>
      <dgm:spPr/>
      <dgm:t>
        <a:bodyPr/>
        <a:lstStyle/>
        <a:p>
          <a:endParaRPr lang="en-US"/>
        </a:p>
      </dgm:t>
    </dgm:pt>
    <dgm:pt modelId="{1E2FEA7C-2CA8-9B44-A596-17320444DA8F}">
      <dgm:prSet phldrT="[Text]"/>
      <dgm:spPr/>
      <dgm:t>
        <a:bodyPr/>
        <a:lstStyle/>
        <a:p>
          <a:r>
            <a:rPr lang="en-US"/>
            <a:t>Research and publications</a:t>
          </a:r>
        </a:p>
      </dgm:t>
    </dgm:pt>
    <dgm:pt modelId="{62E930EC-D9BE-5049-9B9D-96A21B4BF863}" type="parTrans" cxnId="{35E31FEA-316F-F948-B42C-55604D44A606}">
      <dgm:prSet/>
      <dgm:spPr/>
      <dgm:t>
        <a:bodyPr/>
        <a:lstStyle/>
        <a:p>
          <a:endParaRPr lang="en-US"/>
        </a:p>
      </dgm:t>
    </dgm:pt>
    <dgm:pt modelId="{5C502522-E32B-A941-B813-BC0E0EF39513}" type="sibTrans" cxnId="{35E31FEA-316F-F948-B42C-55604D44A606}">
      <dgm:prSet/>
      <dgm:spPr/>
      <dgm:t>
        <a:bodyPr/>
        <a:lstStyle/>
        <a:p>
          <a:endParaRPr lang="en-US"/>
        </a:p>
      </dgm:t>
    </dgm:pt>
    <dgm:pt modelId="{519697B6-DC30-E644-84C9-71EC4BCAB893}">
      <dgm:prSet phldrT="[Text]"/>
      <dgm:spPr/>
      <dgm:t>
        <a:bodyPr/>
        <a:lstStyle/>
        <a:p>
          <a:r>
            <a:rPr lang="en-US"/>
            <a:t>Practical grass-root implementation and innovation </a:t>
          </a:r>
        </a:p>
      </dgm:t>
    </dgm:pt>
    <dgm:pt modelId="{D152E8DD-586A-8149-BE5F-AFCACC0C47C9}" type="parTrans" cxnId="{0F019224-6D88-1048-91B8-40CBDF83E9F0}">
      <dgm:prSet/>
      <dgm:spPr/>
      <dgm:t>
        <a:bodyPr/>
        <a:lstStyle/>
        <a:p>
          <a:endParaRPr lang="en-US"/>
        </a:p>
      </dgm:t>
    </dgm:pt>
    <dgm:pt modelId="{88EDD13D-F1BD-EB4E-B51B-76A4EDA7EF0E}" type="sibTrans" cxnId="{0F019224-6D88-1048-91B8-40CBDF83E9F0}">
      <dgm:prSet/>
      <dgm:spPr/>
      <dgm:t>
        <a:bodyPr/>
        <a:lstStyle/>
        <a:p>
          <a:endParaRPr lang="en-US"/>
        </a:p>
      </dgm:t>
    </dgm:pt>
    <dgm:pt modelId="{C59DA0C3-221C-6540-B482-61284E69DB4E}">
      <dgm:prSet phldrT="[Text]"/>
      <dgm:spPr/>
      <dgm:t>
        <a:bodyPr/>
        <a:lstStyle/>
        <a:p>
          <a:r>
            <a:rPr lang="en-US"/>
            <a:t>Promotion of altearnative best practises</a:t>
          </a:r>
        </a:p>
      </dgm:t>
    </dgm:pt>
    <dgm:pt modelId="{558776C3-D344-004D-B7FD-EE54CFB50463}" type="parTrans" cxnId="{3322D30C-0754-5B4D-AF49-766F12E847DC}">
      <dgm:prSet/>
      <dgm:spPr/>
      <dgm:t>
        <a:bodyPr/>
        <a:lstStyle/>
        <a:p>
          <a:endParaRPr lang="en-US"/>
        </a:p>
      </dgm:t>
    </dgm:pt>
    <dgm:pt modelId="{74CDC809-D9B3-954B-9770-D471B71A6A2E}" type="sibTrans" cxnId="{3322D30C-0754-5B4D-AF49-766F12E847DC}">
      <dgm:prSet/>
      <dgm:spPr/>
      <dgm:t>
        <a:bodyPr/>
        <a:lstStyle/>
        <a:p>
          <a:endParaRPr lang="en-US"/>
        </a:p>
      </dgm:t>
    </dgm:pt>
    <dgm:pt modelId="{84344814-E446-8A42-8411-240E88DF79E5}" type="pres">
      <dgm:prSet presAssocID="{136F20CB-DD82-B742-8FA2-AB6A50C3F940}" presName="cycle" presStyleCnt="0">
        <dgm:presLayoutVars>
          <dgm:dir/>
          <dgm:resizeHandles val="exact"/>
        </dgm:presLayoutVars>
      </dgm:prSet>
      <dgm:spPr/>
    </dgm:pt>
    <dgm:pt modelId="{2F5EA334-FA37-D64E-BC48-6ACA9E908ADC}" type="pres">
      <dgm:prSet presAssocID="{63BD2C12-DE02-0A41-856A-330812893294}" presName="dummy" presStyleCnt="0"/>
      <dgm:spPr/>
    </dgm:pt>
    <dgm:pt modelId="{AB09817B-E56B-4A4B-A14B-3187D7F6F7AF}" type="pres">
      <dgm:prSet presAssocID="{63BD2C12-DE02-0A41-856A-330812893294}" presName="node" presStyleLbl="revTx" presStyleIdx="0" presStyleCnt="5">
        <dgm:presLayoutVars>
          <dgm:bulletEnabled val="1"/>
        </dgm:presLayoutVars>
      </dgm:prSet>
      <dgm:spPr/>
    </dgm:pt>
    <dgm:pt modelId="{F3FEE1CC-3A3D-6A43-9ACE-297249F9463D}" type="pres">
      <dgm:prSet presAssocID="{2F788092-E90F-B846-B403-5949561A0FE6}" presName="sibTrans" presStyleLbl="node1" presStyleIdx="0" presStyleCnt="5"/>
      <dgm:spPr/>
    </dgm:pt>
    <dgm:pt modelId="{6A402503-50C8-1F45-9D3D-5A62F4236376}" type="pres">
      <dgm:prSet presAssocID="{F7879B0A-14C9-8342-8196-5DD03F8A24CC}" presName="dummy" presStyleCnt="0"/>
      <dgm:spPr/>
    </dgm:pt>
    <dgm:pt modelId="{3F5BCCFC-678F-ED43-B337-74E0885A9B17}" type="pres">
      <dgm:prSet presAssocID="{F7879B0A-14C9-8342-8196-5DD03F8A24CC}" presName="node" presStyleLbl="revTx" presStyleIdx="1" presStyleCnt="5">
        <dgm:presLayoutVars>
          <dgm:bulletEnabled val="1"/>
        </dgm:presLayoutVars>
      </dgm:prSet>
      <dgm:spPr/>
    </dgm:pt>
    <dgm:pt modelId="{25F3517D-67A2-414C-9BDE-60740FCC87BA}" type="pres">
      <dgm:prSet presAssocID="{245F18A7-6122-F041-964C-EF8A5436A402}" presName="sibTrans" presStyleLbl="node1" presStyleIdx="1" presStyleCnt="5"/>
      <dgm:spPr/>
    </dgm:pt>
    <dgm:pt modelId="{D2FA7104-FDFA-214A-A22B-ABB259C9D316}" type="pres">
      <dgm:prSet presAssocID="{1E2FEA7C-2CA8-9B44-A596-17320444DA8F}" presName="dummy" presStyleCnt="0"/>
      <dgm:spPr/>
    </dgm:pt>
    <dgm:pt modelId="{16DA7B9B-2A11-D143-8BE2-3F42FF9984B6}" type="pres">
      <dgm:prSet presAssocID="{1E2FEA7C-2CA8-9B44-A596-17320444DA8F}" presName="node" presStyleLbl="revTx" presStyleIdx="2" presStyleCnt="5">
        <dgm:presLayoutVars>
          <dgm:bulletEnabled val="1"/>
        </dgm:presLayoutVars>
      </dgm:prSet>
      <dgm:spPr/>
    </dgm:pt>
    <dgm:pt modelId="{4D1E164A-0233-0945-9BEF-7B686A8AF43F}" type="pres">
      <dgm:prSet presAssocID="{5C502522-E32B-A941-B813-BC0E0EF39513}" presName="sibTrans" presStyleLbl="node1" presStyleIdx="2" presStyleCnt="5"/>
      <dgm:spPr/>
    </dgm:pt>
    <dgm:pt modelId="{DDD0A38E-8CC4-F140-82A5-590C5FDF8399}" type="pres">
      <dgm:prSet presAssocID="{519697B6-DC30-E644-84C9-71EC4BCAB893}" presName="dummy" presStyleCnt="0"/>
      <dgm:spPr/>
    </dgm:pt>
    <dgm:pt modelId="{F571C195-ED59-3B4B-AA91-A5A9ABFA04F6}" type="pres">
      <dgm:prSet presAssocID="{519697B6-DC30-E644-84C9-71EC4BCAB893}" presName="node" presStyleLbl="revTx" presStyleIdx="3" presStyleCnt="5" custScaleX="129569">
        <dgm:presLayoutVars>
          <dgm:bulletEnabled val="1"/>
        </dgm:presLayoutVars>
      </dgm:prSet>
      <dgm:spPr/>
    </dgm:pt>
    <dgm:pt modelId="{C700B059-0DF5-2041-95E0-33E19BC3A60A}" type="pres">
      <dgm:prSet presAssocID="{88EDD13D-F1BD-EB4E-B51B-76A4EDA7EF0E}" presName="sibTrans" presStyleLbl="node1" presStyleIdx="3" presStyleCnt="5"/>
      <dgm:spPr/>
    </dgm:pt>
    <dgm:pt modelId="{F944383E-64EA-4B4E-AACB-EF0C9E2C9EE1}" type="pres">
      <dgm:prSet presAssocID="{C59DA0C3-221C-6540-B482-61284E69DB4E}" presName="dummy" presStyleCnt="0"/>
      <dgm:spPr/>
    </dgm:pt>
    <dgm:pt modelId="{0B66A2CC-5180-AC45-A3E5-221B06F81705}" type="pres">
      <dgm:prSet presAssocID="{C59DA0C3-221C-6540-B482-61284E69DB4E}" presName="node" presStyleLbl="revTx" presStyleIdx="4" presStyleCnt="5">
        <dgm:presLayoutVars>
          <dgm:bulletEnabled val="1"/>
        </dgm:presLayoutVars>
      </dgm:prSet>
      <dgm:spPr/>
    </dgm:pt>
    <dgm:pt modelId="{834DD814-08FD-0B46-B0E1-0674E7A0C5B6}" type="pres">
      <dgm:prSet presAssocID="{74CDC809-D9B3-954B-9770-D471B71A6A2E}" presName="sibTrans" presStyleLbl="node1" presStyleIdx="4" presStyleCnt="5"/>
      <dgm:spPr/>
    </dgm:pt>
  </dgm:ptLst>
  <dgm:cxnLst>
    <dgm:cxn modelId="{70319D01-1B20-3B49-9EED-90F0048D3EC6}" srcId="{136F20CB-DD82-B742-8FA2-AB6A50C3F940}" destId="{63BD2C12-DE02-0A41-856A-330812893294}" srcOrd="0" destOrd="0" parTransId="{683AF61C-9FED-CF4C-9D80-8C9402ACEFF4}" sibTransId="{2F788092-E90F-B846-B403-5949561A0FE6}"/>
    <dgm:cxn modelId="{3322D30C-0754-5B4D-AF49-766F12E847DC}" srcId="{136F20CB-DD82-B742-8FA2-AB6A50C3F940}" destId="{C59DA0C3-221C-6540-B482-61284E69DB4E}" srcOrd="4" destOrd="0" parTransId="{558776C3-D344-004D-B7FD-EE54CFB50463}" sibTransId="{74CDC809-D9B3-954B-9770-D471B71A6A2E}"/>
    <dgm:cxn modelId="{C6AF3219-2952-8E48-BCA4-AFA6215CB54C}" type="presOf" srcId="{519697B6-DC30-E644-84C9-71EC4BCAB893}" destId="{F571C195-ED59-3B4B-AA91-A5A9ABFA04F6}" srcOrd="0" destOrd="0" presId="urn:microsoft.com/office/officeart/2005/8/layout/cycle1"/>
    <dgm:cxn modelId="{5F254D19-63DF-AC4A-94FF-79187656CFCF}" type="presOf" srcId="{245F18A7-6122-F041-964C-EF8A5436A402}" destId="{25F3517D-67A2-414C-9BDE-60740FCC87BA}" srcOrd="0" destOrd="0" presId="urn:microsoft.com/office/officeart/2005/8/layout/cycle1"/>
    <dgm:cxn modelId="{0F019224-6D88-1048-91B8-40CBDF83E9F0}" srcId="{136F20CB-DD82-B742-8FA2-AB6A50C3F940}" destId="{519697B6-DC30-E644-84C9-71EC4BCAB893}" srcOrd="3" destOrd="0" parTransId="{D152E8DD-586A-8149-BE5F-AFCACC0C47C9}" sibTransId="{88EDD13D-F1BD-EB4E-B51B-76A4EDA7EF0E}"/>
    <dgm:cxn modelId="{52EE8F25-A270-C448-A67F-587852A2F04E}" type="presOf" srcId="{1E2FEA7C-2CA8-9B44-A596-17320444DA8F}" destId="{16DA7B9B-2A11-D143-8BE2-3F42FF9984B6}" srcOrd="0" destOrd="0" presId="urn:microsoft.com/office/officeart/2005/8/layout/cycle1"/>
    <dgm:cxn modelId="{CC219749-F60E-1243-B16C-186F892B6DAC}" type="presOf" srcId="{63BD2C12-DE02-0A41-856A-330812893294}" destId="{AB09817B-E56B-4A4B-A14B-3187D7F6F7AF}" srcOrd="0" destOrd="0" presId="urn:microsoft.com/office/officeart/2005/8/layout/cycle1"/>
    <dgm:cxn modelId="{7FD1EE86-BF9D-F14D-9255-FCF60A71E5EC}" type="presOf" srcId="{136F20CB-DD82-B742-8FA2-AB6A50C3F940}" destId="{84344814-E446-8A42-8411-240E88DF79E5}" srcOrd="0" destOrd="0" presId="urn:microsoft.com/office/officeart/2005/8/layout/cycle1"/>
    <dgm:cxn modelId="{B8D09C8E-D26D-1843-BA50-900BB35CDB26}" type="presOf" srcId="{74CDC809-D9B3-954B-9770-D471B71A6A2E}" destId="{834DD814-08FD-0B46-B0E1-0674E7A0C5B6}" srcOrd="0" destOrd="0" presId="urn:microsoft.com/office/officeart/2005/8/layout/cycle1"/>
    <dgm:cxn modelId="{AB9BBF9A-6D37-274C-8537-322CA6A5F873}" type="presOf" srcId="{F7879B0A-14C9-8342-8196-5DD03F8A24CC}" destId="{3F5BCCFC-678F-ED43-B337-74E0885A9B17}" srcOrd="0" destOrd="0" presId="urn:microsoft.com/office/officeart/2005/8/layout/cycle1"/>
    <dgm:cxn modelId="{973D6EC8-3261-8147-8DC7-ABED0C2B62B4}" type="presOf" srcId="{C59DA0C3-221C-6540-B482-61284E69DB4E}" destId="{0B66A2CC-5180-AC45-A3E5-221B06F81705}" srcOrd="0" destOrd="0" presId="urn:microsoft.com/office/officeart/2005/8/layout/cycle1"/>
    <dgm:cxn modelId="{F3174EDD-5C6A-D440-995C-7281FE0364F1}" type="presOf" srcId="{5C502522-E32B-A941-B813-BC0E0EF39513}" destId="{4D1E164A-0233-0945-9BEF-7B686A8AF43F}" srcOrd="0" destOrd="0" presId="urn:microsoft.com/office/officeart/2005/8/layout/cycle1"/>
    <dgm:cxn modelId="{1F0F4DDF-4F81-6441-BF78-F66E52AD5E19}" type="presOf" srcId="{2F788092-E90F-B846-B403-5949561A0FE6}" destId="{F3FEE1CC-3A3D-6A43-9ACE-297249F9463D}" srcOrd="0" destOrd="0" presId="urn:microsoft.com/office/officeart/2005/8/layout/cycle1"/>
    <dgm:cxn modelId="{D70ED2E7-5574-8248-B2C5-1DA476B44FE8}" type="presOf" srcId="{88EDD13D-F1BD-EB4E-B51B-76A4EDA7EF0E}" destId="{C700B059-0DF5-2041-95E0-33E19BC3A60A}" srcOrd="0" destOrd="0" presId="urn:microsoft.com/office/officeart/2005/8/layout/cycle1"/>
    <dgm:cxn modelId="{35E31FEA-316F-F948-B42C-55604D44A606}" srcId="{136F20CB-DD82-B742-8FA2-AB6A50C3F940}" destId="{1E2FEA7C-2CA8-9B44-A596-17320444DA8F}" srcOrd="2" destOrd="0" parTransId="{62E930EC-D9BE-5049-9B9D-96A21B4BF863}" sibTransId="{5C502522-E32B-A941-B813-BC0E0EF39513}"/>
    <dgm:cxn modelId="{66139CF6-0EDD-3048-B8FF-17A94E379FCB}" srcId="{136F20CB-DD82-B742-8FA2-AB6A50C3F940}" destId="{F7879B0A-14C9-8342-8196-5DD03F8A24CC}" srcOrd="1" destOrd="0" parTransId="{7EB351EA-1BE0-4D41-8E4A-50EED46BD5A8}" sibTransId="{245F18A7-6122-F041-964C-EF8A5436A402}"/>
    <dgm:cxn modelId="{9E641FC3-BB6C-4F40-9A26-908B55146A89}" type="presParOf" srcId="{84344814-E446-8A42-8411-240E88DF79E5}" destId="{2F5EA334-FA37-D64E-BC48-6ACA9E908ADC}" srcOrd="0" destOrd="0" presId="urn:microsoft.com/office/officeart/2005/8/layout/cycle1"/>
    <dgm:cxn modelId="{14ACC9B7-855C-444F-97E1-6087C924D6D5}" type="presParOf" srcId="{84344814-E446-8A42-8411-240E88DF79E5}" destId="{AB09817B-E56B-4A4B-A14B-3187D7F6F7AF}" srcOrd="1" destOrd="0" presId="urn:microsoft.com/office/officeart/2005/8/layout/cycle1"/>
    <dgm:cxn modelId="{8A32C09A-518D-4640-8406-0046D66D3DAE}" type="presParOf" srcId="{84344814-E446-8A42-8411-240E88DF79E5}" destId="{F3FEE1CC-3A3D-6A43-9ACE-297249F9463D}" srcOrd="2" destOrd="0" presId="urn:microsoft.com/office/officeart/2005/8/layout/cycle1"/>
    <dgm:cxn modelId="{905092C8-06A7-9445-89C6-96416C1A0C0E}" type="presParOf" srcId="{84344814-E446-8A42-8411-240E88DF79E5}" destId="{6A402503-50C8-1F45-9D3D-5A62F4236376}" srcOrd="3" destOrd="0" presId="urn:microsoft.com/office/officeart/2005/8/layout/cycle1"/>
    <dgm:cxn modelId="{96C7E7DF-E66D-C748-8930-560D15108169}" type="presParOf" srcId="{84344814-E446-8A42-8411-240E88DF79E5}" destId="{3F5BCCFC-678F-ED43-B337-74E0885A9B17}" srcOrd="4" destOrd="0" presId="urn:microsoft.com/office/officeart/2005/8/layout/cycle1"/>
    <dgm:cxn modelId="{B1920E31-853B-CC4F-B1AA-1E2DC79B7BE1}" type="presParOf" srcId="{84344814-E446-8A42-8411-240E88DF79E5}" destId="{25F3517D-67A2-414C-9BDE-60740FCC87BA}" srcOrd="5" destOrd="0" presId="urn:microsoft.com/office/officeart/2005/8/layout/cycle1"/>
    <dgm:cxn modelId="{A41423A0-614A-D24C-AD31-885201EF5457}" type="presParOf" srcId="{84344814-E446-8A42-8411-240E88DF79E5}" destId="{D2FA7104-FDFA-214A-A22B-ABB259C9D316}" srcOrd="6" destOrd="0" presId="urn:microsoft.com/office/officeart/2005/8/layout/cycle1"/>
    <dgm:cxn modelId="{AD9FFE40-BF04-F446-8E39-BA7FE503ABE7}" type="presParOf" srcId="{84344814-E446-8A42-8411-240E88DF79E5}" destId="{16DA7B9B-2A11-D143-8BE2-3F42FF9984B6}" srcOrd="7" destOrd="0" presId="urn:microsoft.com/office/officeart/2005/8/layout/cycle1"/>
    <dgm:cxn modelId="{63B7E3CA-77B8-3644-9D97-0A497CB1A9D4}" type="presParOf" srcId="{84344814-E446-8A42-8411-240E88DF79E5}" destId="{4D1E164A-0233-0945-9BEF-7B686A8AF43F}" srcOrd="8" destOrd="0" presId="urn:microsoft.com/office/officeart/2005/8/layout/cycle1"/>
    <dgm:cxn modelId="{15324230-0AC5-4048-AFC1-349A2197895D}" type="presParOf" srcId="{84344814-E446-8A42-8411-240E88DF79E5}" destId="{DDD0A38E-8CC4-F140-82A5-590C5FDF8399}" srcOrd="9" destOrd="0" presId="urn:microsoft.com/office/officeart/2005/8/layout/cycle1"/>
    <dgm:cxn modelId="{D23A87FE-3B33-B247-91CC-9DB75F5B08B8}" type="presParOf" srcId="{84344814-E446-8A42-8411-240E88DF79E5}" destId="{F571C195-ED59-3B4B-AA91-A5A9ABFA04F6}" srcOrd="10" destOrd="0" presId="urn:microsoft.com/office/officeart/2005/8/layout/cycle1"/>
    <dgm:cxn modelId="{332A346A-F033-4B46-8ECC-B4A3400478C5}" type="presParOf" srcId="{84344814-E446-8A42-8411-240E88DF79E5}" destId="{C700B059-0DF5-2041-95E0-33E19BC3A60A}" srcOrd="11" destOrd="0" presId="urn:microsoft.com/office/officeart/2005/8/layout/cycle1"/>
    <dgm:cxn modelId="{0403C865-75B7-7442-A1B0-54F389369A3C}" type="presParOf" srcId="{84344814-E446-8A42-8411-240E88DF79E5}" destId="{F944383E-64EA-4B4E-AACB-EF0C9E2C9EE1}" srcOrd="12" destOrd="0" presId="urn:microsoft.com/office/officeart/2005/8/layout/cycle1"/>
    <dgm:cxn modelId="{75E431A1-0B8A-0148-8F11-5EA2E0DDAE09}" type="presParOf" srcId="{84344814-E446-8A42-8411-240E88DF79E5}" destId="{0B66A2CC-5180-AC45-A3E5-221B06F81705}" srcOrd="13" destOrd="0" presId="urn:microsoft.com/office/officeart/2005/8/layout/cycle1"/>
    <dgm:cxn modelId="{D94C1695-78C3-E444-A669-CB300078E972}" type="presParOf" srcId="{84344814-E446-8A42-8411-240E88DF79E5}" destId="{834DD814-08FD-0B46-B0E1-0674E7A0C5B6}" srcOrd="14" destOrd="0" presId="urn:microsoft.com/office/officeart/2005/8/layout/cycle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09817B-E56B-4A4B-A14B-3187D7F6F7AF}">
      <dsp:nvSpPr>
        <dsp:cNvPr id="0" name=""/>
        <dsp:cNvSpPr/>
      </dsp:nvSpPr>
      <dsp:spPr>
        <a:xfrm>
          <a:off x="3358291" y="32325"/>
          <a:ext cx="1125208" cy="11252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Education for yout focusing on Green Leadership skills</a:t>
          </a:r>
        </a:p>
      </dsp:txBody>
      <dsp:txXfrm>
        <a:off x="3358291" y="32325"/>
        <a:ext cx="1125208" cy="1125208"/>
      </dsp:txXfrm>
    </dsp:sp>
    <dsp:sp modelId="{F3FEE1CC-3A3D-6A43-9ACE-297249F9463D}">
      <dsp:nvSpPr>
        <dsp:cNvPr id="0" name=""/>
        <dsp:cNvSpPr/>
      </dsp:nvSpPr>
      <dsp:spPr>
        <a:xfrm>
          <a:off x="709419" y="-463"/>
          <a:ext cx="4221217" cy="4221217"/>
        </a:xfrm>
        <a:prstGeom prst="circularArrow">
          <a:avLst>
            <a:gd name="adj1" fmla="val 5198"/>
            <a:gd name="adj2" fmla="val 335750"/>
            <a:gd name="adj3" fmla="val 21293905"/>
            <a:gd name="adj4" fmla="val 19765658"/>
            <a:gd name="adj5" fmla="val 6064"/>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5BCCFC-678F-ED43-B337-74E0885A9B17}">
      <dsp:nvSpPr>
        <dsp:cNvPr id="0" name=""/>
        <dsp:cNvSpPr/>
      </dsp:nvSpPr>
      <dsp:spPr>
        <a:xfrm>
          <a:off x="4038665" y="2126300"/>
          <a:ext cx="1125208" cy="11252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Awareness Raising, Advocacy and outreach to public</a:t>
          </a:r>
        </a:p>
      </dsp:txBody>
      <dsp:txXfrm>
        <a:off x="4038665" y="2126300"/>
        <a:ext cx="1125208" cy="1125208"/>
      </dsp:txXfrm>
    </dsp:sp>
    <dsp:sp modelId="{25F3517D-67A2-414C-9BDE-60740FCC87BA}">
      <dsp:nvSpPr>
        <dsp:cNvPr id="0" name=""/>
        <dsp:cNvSpPr/>
      </dsp:nvSpPr>
      <dsp:spPr>
        <a:xfrm>
          <a:off x="709419" y="-463"/>
          <a:ext cx="4221217" cy="4221217"/>
        </a:xfrm>
        <a:prstGeom prst="circularArrow">
          <a:avLst>
            <a:gd name="adj1" fmla="val 5198"/>
            <a:gd name="adj2" fmla="val 335750"/>
            <a:gd name="adj3" fmla="val 4015385"/>
            <a:gd name="adj4" fmla="val 2252802"/>
            <a:gd name="adj5" fmla="val 6064"/>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DA7B9B-2A11-D143-8BE2-3F42FF9984B6}">
      <dsp:nvSpPr>
        <dsp:cNvPr id="0" name=""/>
        <dsp:cNvSpPr/>
      </dsp:nvSpPr>
      <dsp:spPr>
        <a:xfrm>
          <a:off x="2257423" y="3420448"/>
          <a:ext cx="1125208" cy="11252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Research and publications</a:t>
          </a:r>
        </a:p>
      </dsp:txBody>
      <dsp:txXfrm>
        <a:off x="2257423" y="3420448"/>
        <a:ext cx="1125208" cy="1125208"/>
      </dsp:txXfrm>
    </dsp:sp>
    <dsp:sp modelId="{4D1E164A-0233-0945-9BEF-7B686A8AF43F}">
      <dsp:nvSpPr>
        <dsp:cNvPr id="0" name=""/>
        <dsp:cNvSpPr/>
      </dsp:nvSpPr>
      <dsp:spPr>
        <a:xfrm>
          <a:off x="709419" y="-463"/>
          <a:ext cx="4221217" cy="4221217"/>
        </a:xfrm>
        <a:prstGeom prst="circularArrow">
          <a:avLst>
            <a:gd name="adj1" fmla="val 5198"/>
            <a:gd name="adj2" fmla="val 335750"/>
            <a:gd name="adj3" fmla="val 8211448"/>
            <a:gd name="adj4" fmla="val 6448865"/>
            <a:gd name="adj5" fmla="val 6064"/>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571C195-ED59-3B4B-AA91-A5A9ABFA04F6}">
      <dsp:nvSpPr>
        <dsp:cNvPr id="0" name=""/>
        <dsp:cNvSpPr/>
      </dsp:nvSpPr>
      <dsp:spPr>
        <a:xfrm>
          <a:off x="309825" y="2126300"/>
          <a:ext cx="1457921" cy="11252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Practical grass-root implementation and innovation </a:t>
          </a:r>
        </a:p>
      </dsp:txBody>
      <dsp:txXfrm>
        <a:off x="309825" y="2126300"/>
        <a:ext cx="1457921" cy="1125208"/>
      </dsp:txXfrm>
    </dsp:sp>
    <dsp:sp modelId="{C700B059-0DF5-2041-95E0-33E19BC3A60A}">
      <dsp:nvSpPr>
        <dsp:cNvPr id="0" name=""/>
        <dsp:cNvSpPr/>
      </dsp:nvSpPr>
      <dsp:spPr>
        <a:xfrm>
          <a:off x="709419" y="-463"/>
          <a:ext cx="4221217" cy="4221217"/>
        </a:xfrm>
        <a:prstGeom prst="circularArrow">
          <a:avLst>
            <a:gd name="adj1" fmla="val 5198"/>
            <a:gd name="adj2" fmla="val 335750"/>
            <a:gd name="adj3" fmla="val 12298592"/>
            <a:gd name="adj4" fmla="val 10770345"/>
            <a:gd name="adj5" fmla="val 6064"/>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66A2CC-5180-AC45-A3E5-221B06F81705}">
      <dsp:nvSpPr>
        <dsp:cNvPr id="0" name=""/>
        <dsp:cNvSpPr/>
      </dsp:nvSpPr>
      <dsp:spPr>
        <a:xfrm>
          <a:off x="1156555" y="32325"/>
          <a:ext cx="1125208" cy="11252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Promotion of altearnative best practises</a:t>
          </a:r>
        </a:p>
      </dsp:txBody>
      <dsp:txXfrm>
        <a:off x="1156555" y="32325"/>
        <a:ext cx="1125208" cy="1125208"/>
      </dsp:txXfrm>
    </dsp:sp>
    <dsp:sp modelId="{834DD814-08FD-0B46-B0E1-0674E7A0C5B6}">
      <dsp:nvSpPr>
        <dsp:cNvPr id="0" name=""/>
        <dsp:cNvSpPr/>
      </dsp:nvSpPr>
      <dsp:spPr>
        <a:xfrm>
          <a:off x="709419" y="-463"/>
          <a:ext cx="4221217" cy="4221217"/>
        </a:xfrm>
        <a:prstGeom prst="circularArrow">
          <a:avLst>
            <a:gd name="adj1" fmla="val 5198"/>
            <a:gd name="adj2" fmla="val 335750"/>
            <a:gd name="adj3" fmla="val 16866371"/>
            <a:gd name="adj4" fmla="val 15197878"/>
            <a:gd name="adj5" fmla="val 6064"/>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1682</TotalTime>
  <Pages>6</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dcterms:created xsi:type="dcterms:W3CDTF">2019-08-27T10:00:00Z</dcterms:created>
  <dcterms:modified xsi:type="dcterms:W3CDTF">2019-08-29T12:07:00Z</dcterms:modified>
</cp:coreProperties>
</file>