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6" w:rsidRDefault="00E30002" w:rsidP="00E30002">
      <w:pPr>
        <w:jc w:val="center"/>
      </w:pPr>
      <w:r>
        <w:rPr>
          <w:noProof/>
        </w:rPr>
        <w:drawing>
          <wp:inline distT="0" distB="0" distL="0" distR="0">
            <wp:extent cx="3114675" cy="247205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02" w:rsidRDefault="00E30002" w:rsidP="00E30002">
      <w:pPr>
        <w:jc w:val="center"/>
      </w:pPr>
    </w:p>
    <w:p w:rsidR="00E30002" w:rsidRDefault="00E30002" w:rsidP="00E30002">
      <w:pPr>
        <w:jc w:val="center"/>
      </w:pPr>
    </w:p>
    <w:p w:rsidR="00E30002" w:rsidRDefault="00E30002" w:rsidP="00E30002">
      <w:pPr>
        <w:jc w:val="center"/>
      </w:pPr>
    </w:p>
    <w:p w:rsidR="00E30002" w:rsidRDefault="00E30002" w:rsidP="00E30002">
      <w:pPr>
        <w:jc w:val="center"/>
      </w:pPr>
    </w:p>
    <w:p w:rsidR="00E30002" w:rsidRDefault="00E30002" w:rsidP="00E30002">
      <w:pPr>
        <w:pStyle w:val="Default"/>
      </w:pPr>
    </w:p>
    <w:p w:rsidR="00E30002" w:rsidRDefault="00E30002" w:rsidP="00E3000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HEAR INTERNATIONAL (HI)</w:t>
      </w:r>
    </w:p>
    <w:p w:rsidR="00E30002" w:rsidRDefault="00E30002" w:rsidP="00E30002">
      <w:pPr>
        <w:pStyle w:val="Default"/>
        <w:jc w:val="center"/>
        <w:rPr>
          <w:sz w:val="36"/>
          <w:szCs w:val="36"/>
        </w:rPr>
      </w:pPr>
    </w:p>
    <w:p w:rsidR="00E30002" w:rsidRDefault="00E30002" w:rsidP="00E3000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PROFILE</w:t>
      </w:r>
    </w:p>
    <w:p w:rsidR="00E30002" w:rsidRDefault="00E30002" w:rsidP="00E30002">
      <w:pPr>
        <w:pStyle w:val="Default"/>
        <w:jc w:val="center"/>
        <w:rPr>
          <w:sz w:val="36"/>
          <w:szCs w:val="36"/>
        </w:rPr>
      </w:pPr>
    </w:p>
    <w:p w:rsidR="00E30002" w:rsidRDefault="008E242E" w:rsidP="00E3000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2019</w:t>
      </w:r>
    </w:p>
    <w:p w:rsidR="00312B6D" w:rsidRDefault="00312B6D" w:rsidP="00E30002">
      <w:pPr>
        <w:jc w:val="center"/>
        <w:rPr>
          <w:b/>
          <w:bCs/>
          <w:sz w:val="36"/>
          <w:szCs w:val="36"/>
        </w:rPr>
      </w:pPr>
    </w:p>
    <w:p w:rsidR="00312B6D" w:rsidRDefault="00312B6D" w:rsidP="00E30002">
      <w:pPr>
        <w:jc w:val="center"/>
        <w:rPr>
          <w:b/>
          <w:bCs/>
          <w:sz w:val="36"/>
          <w:szCs w:val="36"/>
        </w:rPr>
      </w:pPr>
    </w:p>
    <w:p w:rsidR="00312B6D" w:rsidRDefault="00312B6D" w:rsidP="00E30002">
      <w:pPr>
        <w:jc w:val="center"/>
        <w:rPr>
          <w:b/>
          <w:bCs/>
          <w:sz w:val="36"/>
          <w:szCs w:val="36"/>
        </w:rPr>
      </w:pPr>
    </w:p>
    <w:p w:rsidR="00312B6D" w:rsidRDefault="00312B6D" w:rsidP="00E30002">
      <w:pPr>
        <w:jc w:val="center"/>
        <w:rPr>
          <w:b/>
          <w:bCs/>
          <w:sz w:val="36"/>
          <w:szCs w:val="36"/>
        </w:rPr>
      </w:pPr>
    </w:p>
    <w:p w:rsidR="00312B6D" w:rsidRPr="000A0D99" w:rsidRDefault="00312B6D" w:rsidP="00E30002">
      <w:pPr>
        <w:jc w:val="center"/>
        <w:rPr>
          <w:b/>
          <w:bCs/>
          <w:i/>
          <w:sz w:val="36"/>
          <w:szCs w:val="36"/>
        </w:rPr>
      </w:pPr>
    </w:p>
    <w:p w:rsidR="00312B6D" w:rsidRPr="000A0D99" w:rsidRDefault="000F5771" w:rsidP="00E30002">
      <w:pPr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A0D99">
        <w:rPr>
          <w:rFonts w:ascii="Times New Roman" w:hAnsi="Times New Roman" w:cs="Times New Roman"/>
          <w:b/>
          <w:bCs/>
          <w:i/>
          <w:sz w:val="20"/>
          <w:szCs w:val="20"/>
        </w:rPr>
        <w:t>Transforming Precious Lives for Sustainable Development in Uganda</w:t>
      </w:r>
    </w:p>
    <w:p w:rsidR="00312B6D" w:rsidRPr="00312B6D" w:rsidRDefault="00312B6D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1.0 WHO WE ARE </w:t>
      </w:r>
    </w:p>
    <w:p w:rsidR="00CE167B" w:rsidRPr="00A602FD" w:rsidRDefault="00CE167B" w:rsidP="00CE1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02FD">
        <w:rPr>
          <w:rFonts w:ascii="Times New Roman" w:hAnsi="Times New Roman" w:cs="Times New Roman"/>
          <w:color w:val="000000"/>
          <w:sz w:val="24"/>
          <w:szCs w:val="24"/>
        </w:rPr>
        <w:t xml:space="preserve">Hear International (HI) is a </w:t>
      </w:r>
      <w:r w:rsidR="001976AA">
        <w:rPr>
          <w:rFonts w:ascii="Times New Roman" w:hAnsi="Times New Roman" w:cs="Times New Roman"/>
          <w:color w:val="000000"/>
          <w:sz w:val="24"/>
          <w:szCs w:val="24"/>
        </w:rPr>
        <w:t>Local NGO based in Uganda</w:t>
      </w:r>
      <w:r w:rsidRPr="00A602FD">
        <w:rPr>
          <w:rFonts w:ascii="Times New Roman" w:hAnsi="Times New Roman" w:cs="Times New Roman"/>
          <w:color w:val="000000"/>
          <w:sz w:val="24"/>
          <w:szCs w:val="24"/>
        </w:rPr>
        <w:t xml:space="preserve"> and was found</w:t>
      </w:r>
      <w:r w:rsidR="00A234E7" w:rsidRPr="00A602FD">
        <w:rPr>
          <w:rFonts w:ascii="Times New Roman" w:hAnsi="Times New Roman" w:cs="Times New Roman"/>
          <w:color w:val="000000"/>
          <w:sz w:val="24"/>
          <w:szCs w:val="24"/>
        </w:rPr>
        <w:t xml:space="preserve">ed in 2003. </w:t>
      </w:r>
      <w:r w:rsidR="00A602FD" w:rsidRPr="00A602FD">
        <w:rPr>
          <w:rFonts w:ascii="Times New Roman" w:hAnsi="Times New Roman" w:cs="Times New Roman"/>
          <w:sz w:val="24"/>
          <w:szCs w:val="24"/>
        </w:rPr>
        <w:t xml:space="preserve">The organization is registered with Uganda National NGO Bureau with </w:t>
      </w:r>
      <w:r w:rsidR="00A602FD" w:rsidRPr="00A602FD">
        <w:rPr>
          <w:rFonts w:ascii="Times New Roman" w:hAnsi="Times New Roman" w:cs="Times New Roman"/>
          <w:sz w:val="24"/>
          <w:szCs w:val="24"/>
          <w:lang w:val="en-GB"/>
        </w:rPr>
        <w:t xml:space="preserve">registration number: </w:t>
      </w:r>
      <w:r w:rsidR="00A602FD" w:rsidRPr="00A60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MIA/NB/2013/03/393</w:t>
      </w:r>
      <w:r w:rsidR="00A602FD" w:rsidRPr="00A602F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602FD" w:rsidRPr="00A602FD">
        <w:rPr>
          <w:rFonts w:ascii="Times New Roman" w:hAnsi="Times New Roman" w:cs="Times New Roman"/>
          <w:sz w:val="24"/>
          <w:szCs w:val="24"/>
        </w:rPr>
        <w:t xml:space="preserve"> </w:t>
      </w:r>
      <w:r w:rsidRPr="00A602FD">
        <w:rPr>
          <w:rFonts w:ascii="Times New Roman" w:hAnsi="Times New Roman" w:cs="Times New Roman"/>
          <w:color w:val="000000"/>
          <w:sz w:val="24"/>
          <w:szCs w:val="24"/>
        </w:rPr>
        <w:t>This organization has developed over the years into a formidable well-respected community focus</w:t>
      </w:r>
      <w:r w:rsidR="00B54EE3" w:rsidRPr="00A602FD">
        <w:rPr>
          <w:rFonts w:ascii="Times New Roman" w:hAnsi="Times New Roman" w:cs="Times New Roman"/>
          <w:color w:val="000000"/>
          <w:sz w:val="24"/>
          <w:szCs w:val="24"/>
        </w:rPr>
        <w:t>ed Organization in Uganda</w:t>
      </w:r>
      <w:r w:rsidRPr="00A602FD">
        <w:rPr>
          <w:rFonts w:ascii="Times New Roman" w:hAnsi="Times New Roman" w:cs="Times New Roman"/>
          <w:color w:val="000000"/>
          <w:sz w:val="24"/>
          <w:szCs w:val="24"/>
        </w:rPr>
        <w:t xml:space="preserve">. The mandate of the organization is to ensure that the poor and vulnerable </w:t>
      </w:r>
      <w:r w:rsidR="002D56B0" w:rsidRPr="00A602FD">
        <w:rPr>
          <w:rFonts w:ascii="Times New Roman" w:hAnsi="Times New Roman" w:cs="Times New Roman"/>
          <w:color w:val="000000"/>
          <w:sz w:val="24"/>
          <w:szCs w:val="24"/>
        </w:rPr>
        <w:t xml:space="preserve">people (Women and Children) </w:t>
      </w:r>
      <w:r w:rsidRPr="00A602FD">
        <w:rPr>
          <w:rFonts w:ascii="Times New Roman" w:hAnsi="Times New Roman" w:cs="Times New Roman"/>
          <w:color w:val="000000"/>
          <w:sz w:val="24"/>
          <w:szCs w:val="24"/>
        </w:rPr>
        <w:t>are able to meet their basic needs to enhance sustainable development in Uganda. The organization’s programme focuses on its four (4) strategic sectors namely; Livelihood (</w:t>
      </w:r>
      <w:r w:rsidR="00E372C4" w:rsidRPr="00A602FD">
        <w:rPr>
          <w:rFonts w:ascii="Times New Roman" w:hAnsi="Times New Roman" w:cs="Times New Roman"/>
          <w:color w:val="000000"/>
          <w:sz w:val="24"/>
          <w:szCs w:val="24"/>
        </w:rPr>
        <w:t>including promotion</w:t>
      </w:r>
      <w:r w:rsidRPr="00A602FD">
        <w:rPr>
          <w:rFonts w:ascii="Times New Roman" w:hAnsi="Times New Roman" w:cs="Times New Roman"/>
          <w:color w:val="000000"/>
          <w:sz w:val="24"/>
          <w:szCs w:val="24"/>
        </w:rPr>
        <w:t xml:space="preserve"> Sustainable Agriculture), Natural Resource Management</w:t>
      </w:r>
      <w:r w:rsidR="00832066">
        <w:rPr>
          <w:rFonts w:ascii="Times New Roman" w:hAnsi="Times New Roman" w:cs="Times New Roman"/>
          <w:color w:val="000000"/>
          <w:sz w:val="24"/>
          <w:szCs w:val="24"/>
        </w:rPr>
        <w:t xml:space="preserve"> (including Climate Change)</w:t>
      </w:r>
      <w:r w:rsidRPr="00A602FD">
        <w:rPr>
          <w:rFonts w:ascii="Times New Roman" w:hAnsi="Times New Roman" w:cs="Times New Roman"/>
          <w:color w:val="000000"/>
          <w:sz w:val="24"/>
          <w:szCs w:val="24"/>
        </w:rPr>
        <w:t>, Health (including HIV&amp; AIDS and WASH) and Education.</w:t>
      </w:r>
    </w:p>
    <w:p w:rsidR="0079184A" w:rsidRDefault="0079184A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2B6D" w:rsidRPr="00312B6D" w:rsidRDefault="00312B6D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2.0 VISION </w:t>
      </w:r>
    </w:p>
    <w:p w:rsidR="00312B6D" w:rsidRDefault="00312B6D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B6D">
        <w:rPr>
          <w:rFonts w:ascii="Times New Roman" w:hAnsi="Times New Roman" w:cs="Times New Roman"/>
          <w:color w:val="000000"/>
          <w:sz w:val="24"/>
          <w:szCs w:val="24"/>
        </w:rPr>
        <w:t>A prosperous community that is Food Secure, Healthy and Literate for Holistic Sustainable Development</w:t>
      </w:r>
      <w:r w:rsidR="00785F4A">
        <w:rPr>
          <w:rFonts w:ascii="Times New Roman" w:hAnsi="Times New Roman" w:cs="Times New Roman"/>
          <w:color w:val="000000"/>
          <w:sz w:val="24"/>
          <w:szCs w:val="24"/>
        </w:rPr>
        <w:t xml:space="preserve"> in Uganda</w:t>
      </w:r>
      <w:r w:rsidRPr="00312B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519D" w:rsidRPr="00312B6D" w:rsidRDefault="00DE519D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2B6D" w:rsidRPr="00312B6D" w:rsidRDefault="00312B6D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3.0 MISSION </w:t>
      </w:r>
    </w:p>
    <w:p w:rsidR="00312B6D" w:rsidRDefault="00436ED1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 w:rsidR="00312B6D" w:rsidRPr="00312B6D">
        <w:rPr>
          <w:rFonts w:ascii="Times New Roman" w:hAnsi="Times New Roman" w:cs="Times New Roman"/>
          <w:color w:val="000000"/>
          <w:sz w:val="24"/>
          <w:szCs w:val="24"/>
        </w:rPr>
        <w:t xml:space="preserve"> Mission statement is to contribute to strengthening of vulnerable communities through influencing socio-economic transformation for Sustainable Development</w:t>
      </w:r>
      <w:r w:rsidR="00785F4A">
        <w:rPr>
          <w:rFonts w:ascii="Times New Roman" w:hAnsi="Times New Roman" w:cs="Times New Roman"/>
          <w:color w:val="000000"/>
          <w:sz w:val="24"/>
          <w:szCs w:val="24"/>
        </w:rPr>
        <w:t xml:space="preserve"> in Uganda</w:t>
      </w:r>
      <w:r w:rsidR="00312B6D" w:rsidRPr="00312B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519D" w:rsidRPr="00312B6D" w:rsidRDefault="00DE519D" w:rsidP="00312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F84" w:rsidRDefault="004F4392" w:rsidP="00312B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54A0" w:rsidRPr="003A3ADD">
        <w:rPr>
          <w:rFonts w:ascii="Times New Roman" w:hAnsi="Times New Roman" w:cs="Times New Roman"/>
          <w:b/>
          <w:sz w:val="24"/>
          <w:szCs w:val="24"/>
        </w:rPr>
        <w:t>.0 OUR CORE VALUES</w:t>
      </w:r>
    </w:p>
    <w:p w:rsidR="008B6F20" w:rsidRPr="008E242E" w:rsidRDefault="008B6F20" w:rsidP="008E242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2E">
        <w:rPr>
          <w:rFonts w:ascii="Times New Roman" w:hAnsi="Times New Roman" w:cs="Times New Roman"/>
          <w:b/>
          <w:sz w:val="24"/>
          <w:szCs w:val="24"/>
        </w:rPr>
        <w:t>Team work and responsibility</w:t>
      </w:r>
      <w:r w:rsidR="0021350F" w:rsidRPr="008E242E">
        <w:rPr>
          <w:rFonts w:ascii="Times New Roman" w:hAnsi="Times New Roman" w:cs="Times New Roman"/>
          <w:b/>
          <w:sz w:val="24"/>
          <w:szCs w:val="24"/>
        </w:rPr>
        <w:t>:</w:t>
      </w:r>
      <w:r w:rsidR="0021350F" w:rsidRPr="008E242E">
        <w:rPr>
          <w:rFonts w:ascii="Times New Roman" w:hAnsi="Times New Roman" w:cs="Times New Roman"/>
          <w:sz w:val="24"/>
          <w:szCs w:val="24"/>
        </w:rPr>
        <w:t xml:space="preserve"> </w:t>
      </w:r>
      <w:r w:rsidRPr="008E242E">
        <w:rPr>
          <w:rFonts w:ascii="Times New Roman" w:hAnsi="Times New Roman" w:cs="Times New Roman"/>
          <w:sz w:val="24"/>
          <w:szCs w:val="24"/>
        </w:rPr>
        <w:t>We work as a team and undertake activities collectively while recognizing our diversities and differences.</w:t>
      </w:r>
    </w:p>
    <w:p w:rsidR="008B6F20" w:rsidRPr="008E242E" w:rsidRDefault="008B6F20" w:rsidP="008E242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2E">
        <w:rPr>
          <w:rFonts w:ascii="Times New Roman" w:hAnsi="Times New Roman" w:cs="Times New Roman"/>
          <w:b/>
          <w:sz w:val="24"/>
          <w:szCs w:val="24"/>
        </w:rPr>
        <w:t>Upholding social justice and equity</w:t>
      </w:r>
      <w:r w:rsidR="0021350F" w:rsidRPr="008E242E">
        <w:rPr>
          <w:rFonts w:ascii="Times New Roman" w:hAnsi="Times New Roman" w:cs="Times New Roman"/>
          <w:b/>
          <w:sz w:val="24"/>
          <w:szCs w:val="24"/>
        </w:rPr>
        <w:t>:</w:t>
      </w:r>
      <w:r w:rsidR="0021350F" w:rsidRPr="008E242E">
        <w:rPr>
          <w:rFonts w:ascii="Times New Roman" w:hAnsi="Times New Roman" w:cs="Times New Roman"/>
          <w:sz w:val="24"/>
          <w:szCs w:val="24"/>
        </w:rPr>
        <w:t xml:space="preserve"> </w:t>
      </w:r>
      <w:r w:rsidRPr="008E242E">
        <w:rPr>
          <w:rFonts w:ascii="Times New Roman" w:hAnsi="Times New Roman" w:cs="Times New Roman"/>
          <w:sz w:val="24"/>
          <w:szCs w:val="24"/>
        </w:rPr>
        <w:t>We are gender sensitive and include both men and women not only as beneficiaries but also as decision makers.</w:t>
      </w:r>
    </w:p>
    <w:p w:rsidR="002A490C" w:rsidRPr="008E242E" w:rsidRDefault="002A490C" w:rsidP="008E242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2E">
        <w:rPr>
          <w:rFonts w:ascii="Times New Roman" w:hAnsi="Times New Roman" w:cs="Times New Roman"/>
          <w:b/>
          <w:sz w:val="24"/>
          <w:szCs w:val="24"/>
        </w:rPr>
        <w:t>We value people (Diversity)</w:t>
      </w:r>
      <w:r w:rsidR="0021350F" w:rsidRPr="008E242E">
        <w:rPr>
          <w:rFonts w:ascii="Times New Roman" w:hAnsi="Times New Roman" w:cs="Times New Roman"/>
          <w:b/>
          <w:sz w:val="24"/>
          <w:szCs w:val="24"/>
        </w:rPr>
        <w:t>:</w:t>
      </w:r>
      <w:r w:rsidR="0021350F" w:rsidRPr="008E242E">
        <w:rPr>
          <w:rFonts w:ascii="Times New Roman" w:hAnsi="Times New Roman" w:cs="Times New Roman"/>
          <w:sz w:val="24"/>
          <w:szCs w:val="24"/>
        </w:rPr>
        <w:t xml:space="preserve"> </w:t>
      </w:r>
      <w:r w:rsidRPr="008E242E">
        <w:rPr>
          <w:rFonts w:ascii="Times New Roman" w:hAnsi="Times New Roman" w:cs="Times New Roman"/>
          <w:sz w:val="24"/>
          <w:szCs w:val="24"/>
        </w:rPr>
        <w:t>We value diversity, not only about who we serve but also who we recruit to our Board, staff or volunteers.</w:t>
      </w:r>
    </w:p>
    <w:p w:rsidR="001B7090" w:rsidRPr="008E242E" w:rsidRDefault="0021350F" w:rsidP="008E242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2E">
        <w:rPr>
          <w:rFonts w:ascii="Times New Roman" w:hAnsi="Times New Roman" w:cs="Times New Roman"/>
          <w:b/>
          <w:sz w:val="24"/>
          <w:szCs w:val="24"/>
        </w:rPr>
        <w:t>We are partners:</w:t>
      </w:r>
      <w:r w:rsidRPr="008E242E">
        <w:rPr>
          <w:rFonts w:ascii="Times New Roman" w:hAnsi="Times New Roman" w:cs="Times New Roman"/>
          <w:sz w:val="24"/>
          <w:szCs w:val="24"/>
        </w:rPr>
        <w:t xml:space="preserve"> </w:t>
      </w:r>
      <w:r w:rsidR="001B7090" w:rsidRPr="008E242E">
        <w:rPr>
          <w:rFonts w:ascii="Times New Roman" w:hAnsi="Times New Roman" w:cs="Times New Roman"/>
          <w:sz w:val="24"/>
          <w:szCs w:val="24"/>
        </w:rPr>
        <w:t xml:space="preserve">We empower the vulnerable and disadvantaged to improve </w:t>
      </w:r>
      <w:r w:rsidR="00E856CE" w:rsidRPr="008E242E">
        <w:rPr>
          <w:rFonts w:ascii="Times New Roman" w:hAnsi="Times New Roman" w:cs="Times New Roman"/>
          <w:sz w:val="24"/>
          <w:szCs w:val="24"/>
        </w:rPr>
        <w:t>their own lives.</w:t>
      </w:r>
    </w:p>
    <w:p w:rsidR="00BD5CBB" w:rsidRPr="008E242E" w:rsidRDefault="00BD5CBB" w:rsidP="008E242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2E">
        <w:rPr>
          <w:rFonts w:ascii="Times New Roman" w:hAnsi="Times New Roman" w:cs="Times New Roman"/>
          <w:b/>
          <w:sz w:val="24"/>
          <w:szCs w:val="24"/>
        </w:rPr>
        <w:t>Honesty and Transparency</w:t>
      </w:r>
      <w:r w:rsidR="0021350F" w:rsidRPr="008E242E">
        <w:rPr>
          <w:rFonts w:ascii="Times New Roman" w:hAnsi="Times New Roman" w:cs="Times New Roman"/>
          <w:b/>
          <w:sz w:val="24"/>
          <w:szCs w:val="24"/>
        </w:rPr>
        <w:t>:</w:t>
      </w:r>
      <w:r w:rsidR="0021350F" w:rsidRPr="008E242E">
        <w:rPr>
          <w:rFonts w:ascii="Times New Roman" w:hAnsi="Times New Roman" w:cs="Times New Roman"/>
          <w:sz w:val="24"/>
          <w:szCs w:val="24"/>
        </w:rPr>
        <w:t xml:space="preserve"> </w:t>
      </w:r>
      <w:r w:rsidR="00B72E91" w:rsidRPr="008E242E">
        <w:rPr>
          <w:rFonts w:ascii="Times New Roman" w:hAnsi="Times New Roman" w:cs="Times New Roman"/>
          <w:sz w:val="24"/>
          <w:szCs w:val="24"/>
        </w:rPr>
        <w:t>We want to</w:t>
      </w:r>
      <w:r w:rsidRPr="008E242E">
        <w:rPr>
          <w:rFonts w:ascii="Times New Roman" w:hAnsi="Times New Roman" w:cs="Times New Roman"/>
          <w:sz w:val="24"/>
          <w:szCs w:val="24"/>
        </w:rPr>
        <w:t xml:space="preserve"> be open to each other and in our dealings with target/host communities.</w:t>
      </w:r>
    </w:p>
    <w:p w:rsidR="00E82C69" w:rsidRPr="008E242E" w:rsidRDefault="00E82C69" w:rsidP="008E242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2E">
        <w:rPr>
          <w:rFonts w:ascii="Times New Roman" w:hAnsi="Times New Roman" w:cs="Times New Roman"/>
          <w:b/>
          <w:sz w:val="24"/>
          <w:szCs w:val="24"/>
        </w:rPr>
        <w:t>Spirit of Voluntarism</w:t>
      </w:r>
      <w:r w:rsidR="00821FC9" w:rsidRPr="008E242E">
        <w:rPr>
          <w:rFonts w:ascii="Times New Roman" w:hAnsi="Times New Roman" w:cs="Times New Roman"/>
          <w:b/>
          <w:sz w:val="24"/>
          <w:szCs w:val="24"/>
        </w:rPr>
        <w:t>:</w:t>
      </w:r>
      <w:r w:rsidR="00821FC9" w:rsidRPr="008E242E">
        <w:rPr>
          <w:rFonts w:ascii="Times New Roman" w:hAnsi="Times New Roman" w:cs="Times New Roman"/>
          <w:sz w:val="24"/>
          <w:szCs w:val="24"/>
        </w:rPr>
        <w:t xml:space="preserve"> </w:t>
      </w:r>
      <w:r w:rsidR="00F77AA3" w:rsidRPr="008E242E">
        <w:rPr>
          <w:rFonts w:ascii="Times New Roman" w:hAnsi="Times New Roman" w:cs="Times New Roman"/>
          <w:sz w:val="24"/>
          <w:szCs w:val="24"/>
        </w:rPr>
        <w:t>We are committed to serving</w:t>
      </w:r>
      <w:r w:rsidRPr="008E242E">
        <w:rPr>
          <w:rFonts w:ascii="Times New Roman" w:hAnsi="Times New Roman" w:cs="Times New Roman"/>
          <w:sz w:val="24"/>
          <w:szCs w:val="24"/>
        </w:rPr>
        <w:t xml:space="preserve"> humanity on voluntary basis.</w:t>
      </w:r>
    </w:p>
    <w:p w:rsidR="00843533" w:rsidRDefault="0024047E" w:rsidP="0089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5</w:t>
      </w:r>
      <w:r w:rsidR="008932F3" w:rsidRPr="008932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.0 </w:t>
      </w:r>
      <w:r w:rsidR="008435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OUR TARGET POPULATION</w:t>
      </w:r>
      <w:r w:rsidR="0087304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AND AREA OF OPERATION</w:t>
      </w:r>
    </w:p>
    <w:p w:rsidR="00843533" w:rsidRDefault="00843533" w:rsidP="0089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Hear International (HI) targets </w:t>
      </w:r>
      <w:r w:rsidR="0007749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vulnerable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Women and Children</w:t>
      </w:r>
      <w:r w:rsidR="00A6598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living in Uganda</w:t>
      </w:r>
      <w:r w:rsidR="00D105BD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234FD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Hea</w:t>
      </w:r>
      <w:r w:rsidR="00EC3BA2">
        <w:rPr>
          <w:rFonts w:ascii="Times New Roman" w:hAnsi="Times New Roman" w:cs="Times New Roman"/>
          <w:bCs/>
          <w:color w:val="000000"/>
          <w:sz w:val="23"/>
          <w:szCs w:val="23"/>
        </w:rPr>
        <w:t>r International (HI) works</w:t>
      </w:r>
      <w:r w:rsidR="00A722E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in West Nile region, Uganda.</w:t>
      </w:r>
    </w:p>
    <w:p w:rsidR="00843533" w:rsidRPr="00843533" w:rsidRDefault="00843533" w:rsidP="0089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8932F3" w:rsidRPr="008932F3" w:rsidRDefault="00843533" w:rsidP="0089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6.0 </w:t>
      </w:r>
      <w:r w:rsidR="008932F3" w:rsidRPr="008932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OUR </w:t>
      </w:r>
      <w:r w:rsidR="00144DA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KEY </w:t>
      </w:r>
      <w:r w:rsidR="008932F3" w:rsidRPr="008932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PROGRAMMES </w:t>
      </w:r>
    </w:p>
    <w:p w:rsidR="008932F3" w:rsidRPr="008932F3" w:rsidRDefault="008932F3" w:rsidP="00893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932F3">
        <w:rPr>
          <w:rFonts w:ascii="Times New Roman" w:hAnsi="Times New Roman" w:cs="Times New Roman"/>
          <w:color w:val="000000"/>
          <w:sz w:val="23"/>
          <w:szCs w:val="23"/>
        </w:rPr>
        <w:t xml:space="preserve">Our programmes are structured around Four Thematic Areas: </w:t>
      </w:r>
    </w:p>
    <w:p w:rsidR="008932F3" w:rsidRPr="008932F3" w:rsidRDefault="007812F9" w:rsidP="00893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Livelihood</w:t>
      </w:r>
      <w:r w:rsidR="00144DAD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="008932F3" w:rsidRPr="008932F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469DA">
        <w:rPr>
          <w:rFonts w:ascii="Times New Roman" w:hAnsi="Times New Roman" w:cs="Times New Roman"/>
          <w:color w:val="000000"/>
          <w:sz w:val="23"/>
          <w:szCs w:val="23"/>
        </w:rPr>
        <w:t>(Sustainable Agriculture and Non-Farming IGAs)</w:t>
      </w:r>
    </w:p>
    <w:p w:rsidR="008932F3" w:rsidRPr="008932F3" w:rsidRDefault="008932F3" w:rsidP="00893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932F3">
        <w:rPr>
          <w:rFonts w:ascii="Times New Roman" w:hAnsi="Times New Roman" w:cs="Times New Roman"/>
          <w:color w:val="000000"/>
          <w:sz w:val="23"/>
          <w:szCs w:val="23"/>
        </w:rPr>
        <w:t xml:space="preserve">Environmental Sustainability </w:t>
      </w:r>
    </w:p>
    <w:p w:rsidR="008932F3" w:rsidRPr="008932F3" w:rsidRDefault="008932F3" w:rsidP="00893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932F3">
        <w:rPr>
          <w:rFonts w:ascii="Times New Roman" w:hAnsi="Times New Roman" w:cs="Times New Roman"/>
          <w:color w:val="000000"/>
          <w:sz w:val="23"/>
          <w:szCs w:val="23"/>
        </w:rPr>
        <w:t xml:space="preserve">Health(including HIV&amp;AIDS and WASH) </w:t>
      </w:r>
    </w:p>
    <w:p w:rsidR="00261C96" w:rsidRPr="008D6125" w:rsidRDefault="008932F3" w:rsidP="00261C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D6125">
        <w:rPr>
          <w:rFonts w:ascii="Times New Roman" w:hAnsi="Times New Roman" w:cs="Times New Roman"/>
          <w:color w:val="000000"/>
          <w:sz w:val="23"/>
          <w:szCs w:val="23"/>
        </w:rPr>
        <w:t>Edu</w:t>
      </w:r>
      <w:r w:rsidR="00671D65">
        <w:rPr>
          <w:rFonts w:ascii="Times New Roman" w:hAnsi="Times New Roman" w:cs="Times New Roman"/>
          <w:color w:val="000000"/>
          <w:sz w:val="23"/>
          <w:szCs w:val="23"/>
        </w:rPr>
        <w:t>cation (Gender Mainstreaming and Child Protection)</w:t>
      </w:r>
    </w:p>
    <w:p w:rsidR="00261C96" w:rsidRPr="00261C96" w:rsidRDefault="00261C96" w:rsidP="0026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127A" w:rsidRDefault="00901DA6" w:rsidP="00C0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A2103" w:rsidRPr="00AA2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.0 </w:t>
      </w:r>
      <w:r w:rsidR="002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ORGANIZATION’S PROGRAMME APPROACH</w:t>
      </w:r>
    </w:p>
    <w:p w:rsidR="002E6EEB" w:rsidRDefault="002E6EEB" w:rsidP="002E6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EEB">
        <w:rPr>
          <w:rFonts w:ascii="Times New Roman" w:eastAsia="Times New Roman" w:hAnsi="Times New Roman" w:cs="Times New Roman"/>
          <w:sz w:val="24"/>
          <w:szCs w:val="24"/>
        </w:rPr>
        <w:t>Hear International (HI) pursues a human rights-based approach</w:t>
      </w:r>
      <w:r w:rsidR="004C1EBA">
        <w:rPr>
          <w:rFonts w:ascii="Times New Roman" w:eastAsia="Times New Roman" w:hAnsi="Times New Roman" w:cs="Times New Roman"/>
          <w:sz w:val="24"/>
          <w:szCs w:val="24"/>
        </w:rPr>
        <w:t xml:space="preserve"> to programming</w:t>
      </w:r>
      <w:r w:rsidRPr="002E6EEB">
        <w:rPr>
          <w:rFonts w:ascii="Times New Roman" w:eastAsia="Times New Roman" w:hAnsi="Times New Roman" w:cs="Times New Roman"/>
          <w:sz w:val="24"/>
          <w:szCs w:val="24"/>
        </w:rPr>
        <w:t>. The integration of human rights in to the broad range of HI’s activities is at the heart</w:t>
      </w:r>
      <w:r w:rsidR="00400655">
        <w:rPr>
          <w:rFonts w:ascii="Times New Roman" w:eastAsia="Times New Roman" w:hAnsi="Times New Roman" w:cs="Times New Roman"/>
          <w:sz w:val="24"/>
          <w:szCs w:val="24"/>
        </w:rPr>
        <w:t xml:space="preserve"> of the on-going efforts of the Organization’s</w:t>
      </w:r>
      <w:r w:rsidRPr="002E6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20">
        <w:rPr>
          <w:rFonts w:ascii="Times New Roman" w:eastAsia="Times New Roman" w:hAnsi="Times New Roman" w:cs="Times New Roman"/>
          <w:sz w:val="24"/>
          <w:szCs w:val="24"/>
        </w:rPr>
        <w:t>Programming. All HI’s programme</w:t>
      </w:r>
      <w:r w:rsidRPr="002E6EEB">
        <w:rPr>
          <w:rFonts w:ascii="Times New Roman" w:eastAsia="Times New Roman" w:hAnsi="Times New Roman" w:cs="Times New Roman"/>
          <w:sz w:val="24"/>
          <w:szCs w:val="24"/>
        </w:rPr>
        <w:t xml:space="preserve"> and projects further the realization of human rights, as laid down in the </w:t>
      </w:r>
      <w:r w:rsidR="00347326">
        <w:rPr>
          <w:rFonts w:ascii="Times New Roman" w:eastAsia="Times New Roman" w:hAnsi="Times New Roman" w:cs="Times New Roman"/>
          <w:sz w:val="24"/>
          <w:szCs w:val="24"/>
        </w:rPr>
        <w:t xml:space="preserve">United Nationals </w:t>
      </w:r>
      <w:r w:rsidRPr="002E6EEB">
        <w:rPr>
          <w:rFonts w:ascii="Times New Roman" w:eastAsia="Times New Roman" w:hAnsi="Times New Roman" w:cs="Times New Roman"/>
          <w:sz w:val="24"/>
          <w:szCs w:val="24"/>
        </w:rPr>
        <w:t>Universal Declaration of Human Rights and other international human rights instruments.</w:t>
      </w:r>
    </w:p>
    <w:p w:rsidR="004C6EA7" w:rsidRDefault="004C6EA7" w:rsidP="002E6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926" w:rsidRDefault="002A317E" w:rsidP="00C04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E6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.0 </w:t>
      </w:r>
      <w:r w:rsidR="00AA2103" w:rsidRPr="00AA2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PROFESSIONAL MEMBERSHIP </w:t>
      </w:r>
    </w:p>
    <w:p w:rsidR="00D34DCD" w:rsidRDefault="00AA2103" w:rsidP="00AA2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103">
        <w:rPr>
          <w:rFonts w:ascii="Times New Roman" w:hAnsi="Times New Roman" w:cs="Times New Roman"/>
          <w:color w:val="000000"/>
          <w:sz w:val="24"/>
          <w:szCs w:val="24"/>
        </w:rPr>
        <w:t xml:space="preserve">The organization is a member of the following </w:t>
      </w:r>
      <w:r w:rsidR="005B3560">
        <w:rPr>
          <w:rFonts w:ascii="Times New Roman" w:hAnsi="Times New Roman" w:cs="Times New Roman"/>
          <w:color w:val="000000"/>
          <w:sz w:val="24"/>
          <w:szCs w:val="24"/>
        </w:rPr>
        <w:t xml:space="preserve">professional </w:t>
      </w:r>
      <w:r w:rsidRPr="00AA2103">
        <w:rPr>
          <w:rFonts w:ascii="Times New Roman" w:hAnsi="Times New Roman" w:cs="Times New Roman"/>
          <w:color w:val="000000"/>
          <w:sz w:val="24"/>
          <w:szCs w:val="24"/>
        </w:rPr>
        <w:t xml:space="preserve">Networks and Associations in Uganda: </w:t>
      </w:r>
    </w:p>
    <w:p w:rsidR="00D34DCD" w:rsidRPr="00D34DCD" w:rsidRDefault="0013191D" w:rsidP="00D34D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DCD">
        <w:rPr>
          <w:rFonts w:ascii="Times New Roman" w:hAnsi="Times New Roman" w:cs="Times New Roman"/>
          <w:color w:val="000000"/>
          <w:sz w:val="24"/>
          <w:szCs w:val="24"/>
        </w:rPr>
        <w:t>Uganda National NGO Forum (UNNF)</w:t>
      </w:r>
    </w:p>
    <w:p w:rsidR="00D34DCD" w:rsidRPr="00D34DCD" w:rsidRDefault="00AA2103" w:rsidP="00D34D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DCD">
        <w:rPr>
          <w:rFonts w:ascii="Times New Roman" w:hAnsi="Times New Roman" w:cs="Times New Roman"/>
          <w:color w:val="000000"/>
          <w:sz w:val="24"/>
          <w:szCs w:val="24"/>
        </w:rPr>
        <w:t xml:space="preserve">The Development Network of Indigenous </w:t>
      </w:r>
      <w:r w:rsidR="00D34DCD" w:rsidRPr="00D34DCD">
        <w:rPr>
          <w:rFonts w:ascii="Times New Roman" w:hAnsi="Times New Roman" w:cs="Times New Roman"/>
          <w:color w:val="000000"/>
          <w:sz w:val="24"/>
          <w:szCs w:val="24"/>
        </w:rPr>
        <w:t>Voluntary Associations (DENIVA)</w:t>
      </w:r>
    </w:p>
    <w:p w:rsidR="00D34DCD" w:rsidRPr="00D34DCD" w:rsidRDefault="00AA2103" w:rsidP="00D34D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DCD">
        <w:rPr>
          <w:rFonts w:ascii="Times New Roman" w:hAnsi="Times New Roman" w:cs="Times New Roman"/>
          <w:color w:val="000000"/>
          <w:sz w:val="24"/>
          <w:szCs w:val="24"/>
        </w:rPr>
        <w:t>Climate</w:t>
      </w:r>
      <w:r w:rsidR="00D34DCD" w:rsidRPr="00D34DCD">
        <w:rPr>
          <w:rFonts w:ascii="Times New Roman" w:hAnsi="Times New Roman" w:cs="Times New Roman"/>
          <w:color w:val="000000"/>
          <w:sz w:val="24"/>
          <w:szCs w:val="24"/>
        </w:rPr>
        <w:t xml:space="preserve"> Action Network-Uganda (CAN-U)</w:t>
      </w:r>
    </w:p>
    <w:p w:rsidR="00D34DCD" w:rsidRPr="00D34DCD" w:rsidRDefault="00AA2103" w:rsidP="00D34D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DCD">
        <w:rPr>
          <w:rFonts w:ascii="Times New Roman" w:hAnsi="Times New Roman" w:cs="Times New Roman"/>
          <w:color w:val="000000"/>
          <w:sz w:val="24"/>
          <w:szCs w:val="24"/>
        </w:rPr>
        <w:t>Hunge</w:t>
      </w:r>
      <w:r w:rsidR="000F4216">
        <w:rPr>
          <w:rFonts w:ascii="Times New Roman" w:hAnsi="Times New Roman" w:cs="Times New Roman"/>
          <w:color w:val="000000"/>
          <w:sz w:val="24"/>
          <w:szCs w:val="24"/>
        </w:rPr>
        <w:t>r Fighters Uganda (HFU)</w:t>
      </w:r>
    </w:p>
    <w:p w:rsidR="00AA2103" w:rsidRDefault="00AA2103" w:rsidP="00D34D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DCD">
        <w:rPr>
          <w:rFonts w:ascii="Times New Roman" w:hAnsi="Times New Roman" w:cs="Times New Roman"/>
          <w:color w:val="000000"/>
          <w:sz w:val="24"/>
          <w:szCs w:val="24"/>
        </w:rPr>
        <w:t xml:space="preserve">Arua District NGO </w:t>
      </w:r>
      <w:r w:rsidR="000F4216">
        <w:rPr>
          <w:rFonts w:ascii="Times New Roman" w:hAnsi="Times New Roman" w:cs="Times New Roman"/>
          <w:color w:val="000000"/>
          <w:sz w:val="24"/>
          <w:szCs w:val="24"/>
        </w:rPr>
        <w:t>Network (ADINGON)</w:t>
      </w:r>
    </w:p>
    <w:p w:rsidR="002A317E" w:rsidRDefault="002A317E" w:rsidP="002A31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International Consortium for Children (ICC)</w:t>
      </w:r>
    </w:p>
    <w:p w:rsidR="002A317E" w:rsidRDefault="002A317E" w:rsidP="00AA2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4A0" w:rsidRDefault="00487A2F" w:rsidP="00AA2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3201B">
        <w:rPr>
          <w:rFonts w:ascii="Times New Roman" w:hAnsi="Times New Roman" w:cs="Times New Roman"/>
          <w:b/>
          <w:color w:val="000000"/>
          <w:sz w:val="24"/>
          <w:szCs w:val="24"/>
        </w:rPr>
        <w:t>.0 SOURCES OF PREVIOUS FUNDING</w:t>
      </w:r>
      <w:r w:rsidR="00416F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EXPERIENCE</w:t>
      </w:r>
    </w:p>
    <w:p w:rsidR="00D3201B" w:rsidRPr="00654860" w:rsidRDefault="00D3201B" w:rsidP="00D3201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FD2D99">
        <w:rPr>
          <w:rFonts w:ascii="Times New Roman" w:hAnsi="Times New Roman" w:cs="Times New Roman"/>
          <w:color w:val="000000"/>
          <w:sz w:val="24"/>
          <w:szCs w:val="24"/>
        </w:rPr>
        <w:t>Hear International (HI) has successfully implemented donor-funded projects from both International and National donors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We thank them all for their concern, commitment and generous support to the people of Uganda. </w:t>
      </w:r>
      <w:r w:rsidRPr="00FD2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201B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Implementing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HIV/AIDS Project in 16 Health centers and communities </w:t>
      </w:r>
      <w:r>
        <w:rPr>
          <w:rFonts w:ascii="Times New Roman" w:hAnsi="Times New Roman" w:cs="Times New Roman"/>
          <w:color w:val="000000"/>
          <w:sz w:val="24"/>
          <w:szCs w:val="24"/>
        </w:rPr>
        <w:t>in Arua District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This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187,100,000 ($49,893.3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its </w:t>
      </w:r>
      <w:r>
        <w:rPr>
          <w:rFonts w:ascii="Times New Roman" w:hAnsi="Times New Roman" w:cs="Times New Roman"/>
          <w:color w:val="000000"/>
          <w:sz w:val="24"/>
          <w:szCs w:val="24"/>
        </w:rPr>
        <w:t>funded by Infectious Disease Institute (IDI).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project is currently on-going.</w:t>
      </w:r>
    </w:p>
    <w:p w:rsidR="00D3201B" w:rsidRPr="005462C8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Implementing Creating a Violence-Free Environment for</w:t>
      </w:r>
      <w:r w:rsidR="00CB4317">
        <w:rPr>
          <w:rFonts w:ascii="Times New Roman" w:hAnsi="Times New Roman" w:cs="Times New Roman"/>
          <w:color w:val="000000"/>
          <w:sz w:val="24"/>
          <w:szCs w:val="24"/>
        </w:rPr>
        <w:t xml:space="preserve"> Children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Schools and Communities project in Ajia Sub County, Arua District. This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20,400,000 ($8,160)</w:t>
      </w:r>
      <w:r w:rsidR="00CB4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B4317">
        <w:rPr>
          <w:rFonts w:ascii="Times New Roman" w:hAnsi="Times New Roman" w:cs="Times New Roman"/>
          <w:color w:val="000000"/>
          <w:sz w:val="24"/>
          <w:szCs w:val="24"/>
        </w:rPr>
        <w:t>project</w:t>
      </w:r>
      <w:proofErr w:type="gramEnd"/>
      <w:r w:rsidR="00CB4317">
        <w:rPr>
          <w:rFonts w:ascii="Times New Roman" w:hAnsi="Times New Roman" w:cs="Times New Roman"/>
          <w:color w:val="000000"/>
          <w:sz w:val="24"/>
          <w:szCs w:val="24"/>
        </w:rPr>
        <w:t xml:space="preserve"> which was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implemented in 5 primary schools in Ajia Sub County, Arua District.</w:t>
      </w:r>
      <w:r w:rsidR="00CB4317">
        <w:rPr>
          <w:rFonts w:ascii="Times New Roman" w:hAnsi="Times New Roman" w:cs="Times New Roman"/>
          <w:color w:val="000000"/>
          <w:sz w:val="24"/>
          <w:szCs w:val="24"/>
        </w:rPr>
        <w:t xml:space="preserve"> This project was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supp</w:t>
      </w:r>
      <w:r w:rsidR="00753170">
        <w:rPr>
          <w:rFonts w:ascii="Times New Roman" w:hAnsi="Times New Roman" w:cs="Times New Roman"/>
          <w:color w:val="000000"/>
          <w:sz w:val="24"/>
          <w:szCs w:val="24"/>
        </w:rPr>
        <w:t>orted by ANPCANN-Uganda Chapter in 2017.</w:t>
      </w:r>
    </w:p>
    <w:p w:rsidR="00D3201B" w:rsidRPr="005462C8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2C8">
        <w:rPr>
          <w:rFonts w:ascii="Times New Roman" w:hAnsi="Times New Roman" w:cs="Times New Roman"/>
          <w:sz w:val="24"/>
          <w:szCs w:val="24"/>
        </w:rPr>
        <w:t xml:space="preserve">Implementing Strengthening Education System in East Africa (SESEA) Project in 50 primary schools in Arua District. This is </w:t>
      </w:r>
      <w:proofErr w:type="spellStart"/>
      <w:r>
        <w:rPr>
          <w:rFonts w:ascii="Times New Roman" w:hAnsi="Times New Roman" w:cs="Times New Roman"/>
          <w:sz w:val="24"/>
          <w:szCs w:val="24"/>
        </w:rPr>
        <w:t>Ugx</w:t>
      </w:r>
      <w:proofErr w:type="spellEnd"/>
      <w:r>
        <w:rPr>
          <w:rFonts w:ascii="Times New Roman" w:hAnsi="Times New Roman" w:cs="Times New Roman"/>
          <w:sz w:val="24"/>
          <w:szCs w:val="24"/>
        </w:rPr>
        <w:t>. 204,332,750/= ($56,759</w:t>
      </w:r>
      <w:r w:rsidRPr="005462C8">
        <w:rPr>
          <w:rFonts w:ascii="Times New Roman" w:hAnsi="Times New Roman" w:cs="Times New Roman"/>
          <w:sz w:val="24"/>
          <w:szCs w:val="24"/>
        </w:rPr>
        <w:t>) project funded by Aga Khan Foundation-Uganda.</w:t>
      </w:r>
      <w:r>
        <w:rPr>
          <w:rFonts w:ascii="Times New Roman" w:hAnsi="Times New Roman" w:cs="Times New Roman"/>
          <w:sz w:val="24"/>
          <w:szCs w:val="24"/>
        </w:rPr>
        <w:t xml:space="preserve"> The project started in 201</w:t>
      </w:r>
      <w:r w:rsidR="00936B81">
        <w:rPr>
          <w:rFonts w:ascii="Times New Roman" w:hAnsi="Times New Roman" w:cs="Times New Roman"/>
          <w:sz w:val="24"/>
          <w:szCs w:val="24"/>
        </w:rPr>
        <w:t>6 to 2017.</w:t>
      </w:r>
    </w:p>
    <w:p w:rsidR="00D3201B" w:rsidRPr="005462C8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2C8">
        <w:rPr>
          <w:rFonts w:ascii="Times New Roman" w:hAnsi="Times New Roman" w:cs="Times New Roman"/>
          <w:color w:val="000000"/>
          <w:sz w:val="24"/>
          <w:szCs w:val="24"/>
        </w:rPr>
        <w:t>Reducing stigma and discrimination of HIV/AIDS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(Livelihood project)</w:t>
      </w:r>
      <w:r w:rsidRPr="005462C8">
        <w:rPr>
          <w:rFonts w:ascii="Times New Roman" w:hAnsi="Times New Roman" w:cs="Times New Roman"/>
          <w:color w:val="000000"/>
          <w:sz w:val="24"/>
          <w:szCs w:val="24"/>
        </w:rPr>
        <w:t xml:space="preserve"> in Ajia Sub County, Arua District. This 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Ugx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91,250,000</w:t>
      </w:r>
      <w:r w:rsidRPr="005462C8">
        <w:rPr>
          <w:rFonts w:ascii="Times New Roman" w:hAnsi="Times New Roman" w:cs="Times New Roman"/>
          <w:color w:val="000000"/>
          <w:sz w:val="24"/>
          <w:szCs w:val="24"/>
        </w:rPr>
        <w:t xml:space="preserve">/= ($25,000) project funded by US Embassy, Kampala. This is project with (D-U-N-S Number: 850456996) has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successfully </w:t>
      </w:r>
      <w:r w:rsidRPr="005462C8">
        <w:rPr>
          <w:rFonts w:ascii="Times New Roman" w:hAnsi="Times New Roman" w:cs="Times New Roman"/>
          <w:color w:val="000000"/>
          <w:sz w:val="24"/>
          <w:szCs w:val="24"/>
        </w:rPr>
        <w:t>ended. It was implemented from April 2014 to May 2015.</w:t>
      </w:r>
    </w:p>
    <w:p w:rsidR="00D3201B" w:rsidRPr="00C9142E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42E">
        <w:rPr>
          <w:rFonts w:ascii="Times New Roman" w:hAnsi="Times New Roman" w:cs="Times New Roman"/>
          <w:color w:val="000000"/>
          <w:sz w:val="24"/>
          <w:szCs w:val="24"/>
        </w:rPr>
        <w:t xml:space="preserve">Implementing School Gardens component under Community Empowerment </w:t>
      </w:r>
      <w:proofErr w:type="spellStart"/>
      <w:r w:rsidRPr="00C9142E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C9142E">
        <w:rPr>
          <w:rFonts w:ascii="Times New Roman" w:hAnsi="Times New Roman" w:cs="Times New Roman"/>
          <w:color w:val="000000"/>
          <w:sz w:val="24"/>
          <w:szCs w:val="24"/>
        </w:rPr>
        <w:t xml:space="preserve"> (CEP) in 13 primary schools and 520 households in Ajia and </w:t>
      </w:r>
      <w:proofErr w:type="spellStart"/>
      <w:r w:rsidRPr="00C9142E">
        <w:rPr>
          <w:rFonts w:ascii="Times New Roman" w:hAnsi="Times New Roman" w:cs="Times New Roman"/>
          <w:color w:val="000000"/>
          <w:sz w:val="24"/>
          <w:szCs w:val="24"/>
        </w:rPr>
        <w:t>Okollo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Sub Counties in</w:t>
      </w:r>
      <w:r w:rsidRPr="00C9142E">
        <w:rPr>
          <w:rFonts w:ascii="Times New Roman" w:hAnsi="Times New Roman" w:cs="Times New Roman"/>
          <w:color w:val="000000"/>
          <w:sz w:val="24"/>
          <w:szCs w:val="24"/>
        </w:rPr>
        <w:t xml:space="preserve"> Arua District. This is 119,060,000/= ($47,624) project funded by SNV- Uganda from September 2011- April 2014. </w:t>
      </w:r>
    </w:p>
    <w:p w:rsidR="00D3201B" w:rsidRPr="00D96D0C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4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Kitchen garden project in Ajia and </w:t>
      </w:r>
      <w:proofErr w:type="spellStart"/>
      <w:r w:rsidRPr="00D96D0C">
        <w:rPr>
          <w:rFonts w:ascii="Times New Roman" w:hAnsi="Times New Roman" w:cs="Times New Roman"/>
          <w:color w:val="000000"/>
          <w:sz w:val="24"/>
          <w:szCs w:val="24"/>
        </w:rPr>
        <w:t>Arivu</w:t>
      </w:r>
      <w:proofErr w:type="spellEnd"/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 Sub Counties</w:t>
      </w:r>
      <w:r>
        <w:rPr>
          <w:rFonts w:ascii="Times New Roman" w:hAnsi="Times New Roman" w:cs="Times New Roman"/>
          <w:color w:val="000000"/>
          <w:sz w:val="24"/>
          <w:szCs w:val="24"/>
        </w:rPr>
        <w:t>, Arua District</w:t>
      </w:r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. This is 7,000,000/= ($2,800) project funded by Seeds </w:t>
      </w:r>
      <w:proofErr w:type="gramStart"/>
      <w:r w:rsidRPr="00D96D0C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gramEnd"/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 Africa, UK. The project was implemented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October, </w:t>
      </w:r>
      <w:r w:rsidRPr="00D96D0C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September, 2011</w:t>
      </w:r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201B" w:rsidRPr="00D96D0C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46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Youth and Orphans empowerment project in </w:t>
      </w:r>
      <w:proofErr w:type="spellStart"/>
      <w:r w:rsidRPr="00D96D0C">
        <w:rPr>
          <w:rFonts w:ascii="Times New Roman" w:hAnsi="Times New Roman" w:cs="Times New Roman"/>
          <w:color w:val="000000"/>
          <w:sz w:val="24"/>
          <w:szCs w:val="24"/>
        </w:rPr>
        <w:t>Vurra</w:t>
      </w:r>
      <w:proofErr w:type="spellEnd"/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 County, Arua district. This is 60,000,000/= ($24,000) project funded by Northern Uganda Social Action Fund (NUSAF I). This was implemented from May 2006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D0C">
        <w:rPr>
          <w:rFonts w:ascii="Times New Roman" w:hAnsi="Times New Roman" w:cs="Times New Roman"/>
          <w:color w:val="000000"/>
          <w:sz w:val="24"/>
          <w:szCs w:val="24"/>
        </w:rPr>
        <w:t xml:space="preserve">- May 2007. </w:t>
      </w:r>
    </w:p>
    <w:p w:rsidR="00D3201B" w:rsidRPr="00EB720B" w:rsidRDefault="00D3201B" w:rsidP="00D320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0B">
        <w:rPr>
          <w:rFonts w:ascii="Times New Roman" w:hAnsi="Times New Roman" w:cs="Times New Roman"/>
          <w:color w:val="000000"/>
          <w:sz w:val="24"/>
          <w:szCs w:val="24"/>
        </w:rPr>
        <w:t xml:space="preserve">Empowering Adolescents and Youth in the fight against HIV/AIDS in Lower </w:t>
      </w:r>
      <w:proofErr w:type="spellStart"/>
      <w:r w:rsidRPr="00EB720B">
        <w:rPr>
          <w:rFonts w:ascii="Times New Roman" w:hAnsi="Times New Roman" w:cs="Times New Roman"/>
          <w:color w:val="000000"/>
          <w:sz w:val="24"/>
          <w:szCs w:val="24"/>
        </w:rPr>
        <w:t>Madi</w:t>
      </w:r>
      <w:proofErr w:type="spellEnd"/>
      <w:r w:rsidRPr="00EB720B">
        <w:rPr>
          <w:rFonts w:ascii="Times New Roman" w:hAnsi="Times New Roman" w:cs="Times New Roman"/>
          <w:color w:val="000000"/>
          <w:sz w:val="24"/>
          <w:szCs w:val="24"/>
        </w:rPr>
        <w:t xml:space="preserve"> Health Sub District comprising of </w:t>
      </w:r>
      <w:proofErr w:type="spellStart"/>
      <w:r w:rsidRPr="00EB720B">
        <w:rPr>
          <w:rFonts w:ascii="Times New Roman" w:hAnsi="Times New Roman" w:cs="Times New Roman"/>
          <w:color w:val="000000"/>
          <w:sz w:val="24"/>
          <w:szCs w:val="24"/>
        </w:rPr>
        <w:t>Ogoko</w:t>
      </w:r>
      <w:proofErr w:type="spellEnd"/>
      <w:r w:rsidRPr="00EB720B">
        <w:rPr>
          <w:rFonts w:ascii="Times New Roman" w:hAnsi="Times New Roman" w:cs="Times New Roman"/>
          <w:color w:val="000000"/>
          <w:sz w:val="24"/>
          <w:szCs w:val="24"/>
        </w:rPr>
        <w:t xml:space="preserve">, Rhino camp and </w:t>
      </w:r>
      <w:proofErr w:type="spellStart"/>
      <w:r w:rsidRPr="00EB720B">
        <w:rPr>
          <w:rFonts w:ascii="Times New Roman" w:hAnsi="Times New Roman" w:cs="Times New Roman"/>
          <w:color w:val="000000"/>
          <w:sz w:val="24"/>
          <w:szCs w:val="24"/>
        </w:rPr>
        <w:t>Rigbo</w:t>
      </w:r>
      <w:proofErr w:type="spellEnd"/>
      <w:r w:rsidRPr="00EB720B">
        <w:rPr>
          <w:rFonts w:ascii="Times New Roman" w:hAnsi="Times New Roman" w:cs="Times New Roman"/>
          <w:color w:val="000000"/>
          <w:sz w:val="24"/>
          <w:szCs w:val="24"/>
        </w:rPr>
        <w:t xml:space="preserve"> Sub Counties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Arua District</w:t>
      </w:r>
      <w:r w:rsidRPr="00EB720B">
        <w:rPr>
          <w:rFonts w:ascii="Times New Roman" w:hAnsi="Times New Roman" w:cs="Times New Roman"/>
          <w:color w:val="000000"/>
          <w:sz w:val="24"/>
          <w:szCs w:val="24"/>
        </w:rPr>
        <w:t>. This is 45,801,800/= ($18,321) project supported by AIM- USAID. This was implemented from October 2004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20B">
        <w:rPr>
          <w:rFonts w:ascii="Times New Roman" w:hAnsi="Times New Roman" w:cs="Times New Roman"/>
          <w:color w:val="000000"/>
          <w:sz w:val="24"/>
          <w:szCs w:val="24"/>
        </w:rPr>
        <w:t xml:space="preserve">- June 2006 in partnership with Arua District Local Government. </w:t>
      </w:r>
    </w:p>
    <w:p w:rsidR="00D3201B" w:rsidRDefault="00D3201B" w:rsidP="00AA21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0F37" w:rsidRPr="00487A2F" w:rsidRDefault="00901DA6" w:rsidP="006E4167">
      <w:pPr>
        <w:autoSpaceDE w:val="0"/>
        <w:autoSpaceDN w:val="0"/>
        <w:adjustRightInd w:val="0"/>
        <w:spacing w:after="0" w:line="360" w:lineRule="auto"/>
        <w:ind w:hanging="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7A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="00487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107A7" w:rsidRPr="00487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.0 </w:t>
      </w:r>
      <w:r w:rsidR="00FF0F37" w:rsidRPr="00487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ORGANOGRAM AND INTERNAL GOVERNANCE STRUCTURE</w:t>
      </w:r>
    </w:p>
    <w:p w:rsidR="007D3199" w:rsidRDefault="000870CB" w:rsidP="00F30E4C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0CB">
        <w:rPr>
          <w:rFonts w:ascii="Times New Roman" w:eastAsia="Times New Roman" w:hAnsi="Times New Roman" w:cs="Times New Roman"/>
          <w:sz w:val="24"/>
          <w:szCs w:val="24"/>
        </w:rPr>
        <w:t>Hear International (HI) has a functional Board of Directors (BOD) who</w:t>
      </w:r>
      <w:r w:rsidR="00730D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E9C">
        <w:rPr>
          <w:rFonts w:ascii="Times New Roman" w:eastAsia="Times New Roman" w:hAnsi="Times New Roman" w:cs="Times New Roman"/>
          <w:sz w:val="24"/>
          <w:szCs w:val="24"/>
        </w:rPr>
        <w:t xml:space="preserve">are the supreme policy </w:t>
      </w:r>
      <w:r w:rsidRPr="000870CB">
        <w:rPr>
          <w:rFonts w:ascii="Times New Roman" w:eastAsia="Times New Roman" w:hAnsi="Times New Roman" w:cs="Times New Roman"/>
          <w:sz w:val="24"/>
          <w:szCs w:val="24"/>
        </w:rPr>
        <w:t>making body of the organization. They hold their meetings quarterly</w:t>
      </w:r>
      <w:r w:rsidR="00730D82">
        <w:rPr>
          <w:rFonts w:ascii="Times New Roman" w:eastAsia="Times New Roman" w:hAnsi="Times New Roman" w:cs="Times New Roman"/>
          <w:sz w:val="24"/>
          <w:szCs w:val="24"/>
        </w:rPr>
        <w:t xml:space="preserve"> (i.e. four times in a year)</w:t>
      </w:r>
      <w:r w:rsidRPr="000870CB">
        <w:rPr>
          <w:rFonts w:ascii="Times New Roman" w:eastAsia="Times New Roman" w:hAnsi="Times New Roman" w:cs="Times New Roman"/>
          <w:sz w:val="24"/>
          <w:szCs w:val="24"/>
        </w:rPr>
        <w:t>. The Coordinator represents the secretariat in the BOD but has no voting rights. On the other hand, the Coordinator heads the secretariat</w:t>
      </w:r>
      <w:r w:rsidR="00C8255B">
        <w:rPr>
          <w:rFonts w:ascii="Times New Roman" w:eastAsia="Times New Roman" w:hAnsi="Times New Roman" w:cs="Times New Roman"/>
          <w:sz w:val="24"/>
          <w:szCs w:val="24"/>
        </w:rPr>
        <w:t xml:space="preserve"> and manages day to day </w:t>
      </w:r>
      <w:r w:rsidR="00487A2F">
        <w:rPr>
          <w:rFonts w:ascii="Times New Roman" w:eastAsia="Times New Roman" w:hAnsi="Times New Roman" w:cs="Times New Roman"/>
          <w:sz w:val="24"/>
          <w:szCs w:val="24"/>
        </w:rPr>
        <w:t>activities of the organization with other staff members.</w:t>
      </w:r>
      <w:r w:rsidR="009B25E9">
        <w:rPr>
          <w:rFonts w:ascii="Times New Roman" w:eastAsia="Times New Roman" w:hAnsi="Times New Roman" w:cs="Times New Roman"/>
          <w:sz w:val="24"/>
          <w:szCs w:val="24"/>
        </w:rPr>
        <w:t xml:space="preserve"> Furthermore, above all the Annual General Meeting (AGM) sits once every year.</w:t>
      </w:r>
    </w:p>
    <w:p w:rsidR="003107A7" w:rsidRPr="00616E61" w:rsidRDefault="00616E61" w:rsidP="006E4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FF0F37" w:rsidRPr="0061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.0 </w:t>
      </w:r>
      <w:r w:rsidR="003107A7" w:rsidRPr="00616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TAX IDENTIFICATION NUMBER (TIN) </w:t>
      </w:r>
    </w:p>
    <w:p w:rsidR="00A05448" w:rsidRPr="006E4167" w:rsidRDefault="003107A7" w:rsidP="006E4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1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TIN Number: 1001933829 </w:t>
      </w:r>
    </w:p>
    <w:p w:rsidR="00A31C9C" w:rsidRPr="00FD2D99" w:rsidRDefault="00A31C9C" w:rsidP="00362A9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1518" w:rsidRPr="00616E61" w:rsidRDefault="00210A83" w:rsidP="006E4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12.0 </w:t>
      </w:r>
      <w:r w:rsidR="00C545D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ESTIMATED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ANNUAL BUDGET 2019</w:t>
      </w:r>
    </w:p>
    <w:p w:rsidR="00A81518" w:rsidRPr="006E4167" w:rsidRDefault="00A81518" w:rsidP="006E4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4167">
        <w:rPr>
          <w:rFonts w:ascii="Times New Roman" w:hAnsi="Times New Roman" w:cs="Times New Roman"/>
          <w:color w:val="000000"/>
          <w:sz w:val="23"/>
          <w:szCs w:val="23"/>
        </w:rPr>
        <w:t>Hear Interna</w:t>
      </w:r>
      <w:r w:rsidR="00E6739F" w:rsidRPr="006E4167">
        <w:rPr>
          <w:rFonts w:ascii="Times New Roman" w:hAnsi="Times New Roman" w:cs="Times New Roman"/>
          <w:color w:val="000000"/>
          <w:sz w:val="23"/>
          <w:szCs w:val="23"/>
        </w:rPr>
        <w:t xml:space="preserve">tional’s </w:t>
      </w:r>
      <w:r w:rsidR="00C861D5" w:rsidRPr="006E4167">
        <w:rPr>
          <w:rFonts w:ascii="Times New Roman" w:hAnsi="Times New Roman" w:cs="Times New Roman"/>
          <w:color w:val="000000"/>
          <w:sz w:val="23"/>
          <w:szCs w:val="23"/>
        </w:rPr>
        <w:t xml:space="preserve">estimated </w:t>
      </w:r>
      <w:r w:rsidR="00E6739F" w:rsidRPr="006E4167">
        <w:rPr>
          <w:rFonts w:ascii="Times New Roman" w:hAnsi="Times New Roman" w:cs="Times New Roman"/>
          <w:color w:val="000000"/>
          <w:sz w:val="23"/>
          <w:szCs w:val="23"/>
        </w:rPr>
        <w:t xml:space="preserve">annual Budget is </w:t>
      </w:r>
      <w:proofErr w:type="spellStart"/>
      <w:r w:rsidR="00E6739F" w:rsidRPr="006E4167">
        <w:rPr>
          <w:rFonts w:ascii="Times New Roman" w:hAnsi="Times New Roman" w:cs="Times New Roman"/>
          <w:color w:val="000000"/>
          <w:sz w:val="23"/>
          <w:szCs w:val="23"/>
        </w:rPr>
        <w:t>Ugx</w:t>
      </w:r>
      <w:proofErr w:type="spellEnd"/>
      <w:r w:rsidR="00E6739F" w:rsidRPr="006E4167">
        <w:rPr>
          <w:rFonts w:ascii="Times New Roman" w:hAnsi="Times New Roman" w:cs="Times New Roman"/>
          <w:color w:val="000000"/>
          <w:sz w:val="23"/>
          <w:szCs w:val="23"/>
        </w:rPr>
        <w:t>. 7</w:t>
      </w:r>
      <w:r w:rsidRPr="006E4167">
        <w:rPr>
          <w:rFonts w:ascii="Times New Roman" w:hAnsi="Times New Roman" w:cs="Times New Roman"/>
          <w:color w:val="000000"/>
          <w:sz w:val="23"/>
          <w:szCs w:val="23"/>
        </w:rPr>
        <w:t>50,000,000.</w:t>
      </w:r>
    </w:p>
    <w:p w:rsidR="004C6EA7" w:rsidRDefault="004C6EA7" w:rsidP="00362A9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4424D" w:rsidRPr="00261C96" w:rsidRDefault="00847C93" w:rsidP="006E4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E4424D" w:rsidRPr="00261C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.0 LOCATION AND CONTACT </w:t>
      </w:r>
    </w:p>
    <w:p w:rsidR="00E4424D" w:rsidRPr="00261C96" w:rsidRDefault="00E4424D" w:rsidP="006E4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C96">
        <w:rPr>
          <w:rFonts w:ascii="Times New Roman" w:hAnsi="Times New Roman" w:cs="Times New Roman"/>
          <w:color w:val="000000"/>
          <w:sz w:val="24"/>
          <w:szCs w:val="24"/>
        </w:rPr>
        <w:t>Hear International (H.I) is located 12 km from Arua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town, along Arua</w:t>
      </w:r>
      <w:r w:rsidR="00474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Kampala high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way at Du</w:t>
      </w:r>
      <w:r w:rsidR="00474BB8">
        <w:rPr>
          <w:rFonts w:ascii="Times New Roman" w:hAnsi="Times New Roman" w:cs="Times New Roman"/>
          <w:color w:val="000000"/>
          <w:sz w:val="24"/>
          <w:szCs w:val="24"/>
        </w:rPr>
        <w:t xml:space="preserve">bai Trading Center, </w:t>
      </w:r>
      <w:proofErr w:type="spellStart"/>
      <w:r w:rsidR="00474BB8">
        <w:rPr>
          <w:rFonts w:ascii="Times New Roman" w:hAnsi="Times New Roman" w:cs="Times New Roman"/>
          <w:color w:val="000000"/>
          <w:sz w:val="24"/>
          <w:szCs w:val="24"/>
        </w:rPr>
        <w:t>Ocoko</w:t>
      </w:r>
      <w:proofErr w:type="spellEnd"/>
      <w:r w:rsidRPr="00261C96">
        <w:rPr>
          <w:rFonts w:ascii="Times New Roman" w:hAnsi="Times New Roman" w:cs="Times New Roman"/>
          <w:color w:val="000000"/>
          <w:sz w:val="24"/>
          <w:szCs w:val="24"/>
        </w:rPr>
        <w:t xml:space="preserve">, Ajia Sub County, </w:t>
      </w:r>
      <w:proofErr w:type="spellStart"/>
      <w:r w:rsidRPr="00261C96">
        <w:rPr>
          <w:rFonts w:ascii="Times New Roman" w:hAnsi="Times New Roman" w:cs="Times New Roman"/>
          <w:color w:val="000000"/>
          <w:sz w:val="24"/>
          <w:szCs w:val="24"/>
        </w:rPr>
        <w:t>Vurra</w:t>
      </w:r>
      <w:proofErr w:type="spellEnd"/>
      <w:r w:rsidRPr="00261C96">
        <w:rPr>
          <w:rFonts w:ascii="Times New Roman" w:hAnsi="Times New Roman" w:cs="Times New Roman"/>
          <w:color w:val="000000"/>
          <w:sz w:val="24"/>
          <w:szCs w:val="24"/>
        </w:rPr>
        <w:t xml:space="preserve"> County, Arua district in UGANDA. </w:t>
      </w:r>
    </w:p>
    <w:p w:rsidR="00E4424D" w:rsidRPr="00261C96" w:rsidRDefault="00847C93" w:rsidP="00847C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Postal Address: P.O BOX 1218, </w:t>
      </w:r>
      <w:r w:rsidR="00E4424D" w:rsidRPr="00261C96">
        <w:rPr>
          <w:rFonts w:ascii="Times New Roman" w:hAnsi="Times New Roman" w:cs="Times New Roman"/>
          <w:color w:val="000000"/>
          <w:sz w:val="24"/>
          <w:szCs w:val="24"/>
        </w:rPr>
        <w:t xml:space="preserve">Arua, UGANDA. </w:t>
      </w:r>
    </w:p>
    <w:p w:rsidR="00E4424D" w:rsidRPr="00261C96" w:rsidRDefault="00E4424D" w:rsidP="00E442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 xml:space="preserve">EAST AFRICA. </w:t>
      </w:r>
    </w:p>
    <w:p w:rsidR="00E4424D" w:rsidRPr="00847C93" w:rsidRDefault="00E4424D" w:rsidP="00E442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A1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 xml:space="preserve">Email Address: </w:t>
      </w:r>
      <w:r w:rsidRPr="00847C93">
        <w:rPr>
          <w:rFonts w:ascii="Times New Roman" w:hAnsi="Times New Roman" w:cs="Times New Roman"/>
          <w:i/>
          <w:color w:val="0070C0"/>
          <w:sz w:val="24"/>
          <w:szCs w:val="24"/>
        </w:rPr>
        <w:t>hearinternational</w:t>
      </w:r>
      <w:r w:rsidR="00847C93" w:rsidRPr="00847C93">
        <w:rPr>
          <w:rFonts w:ascii="Times New Roman" w:hAnsi="Times New Roman" w:cs="Times New Roman"/>
          <w:i/>
          <w:color w:val="0070C0"/>
          <w:sz w:val="24"/>
          <w:szCs w:val="24"/>
        </w:rPr>
        <w:t>@yahoo.com</w:t>
      </w:r>
    </w:p>
    <w:p w:rsidR="00E4424D" w:rsidRPr="00261C96" w:rsidRDefault="00E4424D" w:rsidP="00E442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A1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 xml:space="preserve">Website: </w:t>
      </w:r>
      <w:r w:rsidRPr="00847C93">
        <w:rPr>
          <w:rFonts w:ascii="Times New Roman" w:hAnsi="Times New Roman" w:cs="Times New Roman"/>
          <w:i/>
          <w:color w:val="0070C0"/>
          <w:sz w:val="24"/>
          <w:szCs w:val="24"/>
        </w:rPr>
        <w:t>www.hearinternational.org</w:t>
      </w:r>
      <w:r w:rsidRPr="00847C9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E4424D" w:rsidRDefault="00E4424D" w:rsidP="00E442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A1C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Tel: +256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752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935744/+256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795464/+256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755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C96">
        <w:rPr>
          <w:rFonts w:ascii="Times New Roman" w:hAnsi="Times New Roman" w:cs="Times New Roman"/>
          <w:color w:val="000000"/>
          <w:sz w:val="24"/>
          <w:szCs w:val="24"/>
        </w:rPr>
        <w:t>309454</w:t>
      </w:r>
      <w:r w:rsidR="002B42F5">
        <w:rPr>
          <w:rFonts w:ascii="Times New Roman" w:hAnsi="Times New Roman" w:cs="Times New Roman"/>
          <w:color w:val="000000"/>
          <w:sz w:val="24"/>
          <w:szCs w:val="24"/>
        </w:rPr>
        <w:t>/+256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2F5">
        <w:rPr>
          <w:rFonts w:ascii="Times New Roman" w:hAnsi="Times New Roman" w:cs="Times New Roman"/>
          <w:color w:val="000000"/>
          <w:sz w:val="24"/>
          <w:szCs w:val="24"/>
        </w:rPr>
        <w:t>774</w:t>
      </w:r>
      <w:r w:rsidR="0084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2F5">
        <w:rPr>
          <w:rFonts w:ascii="Times New Roman" w:hAnsi="Times New Roman" w:cs="Times New Roman"/>
          <w:color w:val="000000"/>
          <w:sz w:val="24"/>
          <w:szCs w:val="24"/>
        </w:rPr>
        <w:t>020148</w:t>
      </w:r>
    </w:p>
    <w:p w:rsidR="00E4424D" w:rsidRPr="003107A7" w:rsidRDefault="00E4424D" w:rsidP="00362A9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107A7" w:rsidRDefault="00D170F4" w:rsidP="006E41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FA6EA4" w:rsidRPr="00FA6EA4">
        <w:rPr>
          <w:rFonts w:ascii="Times New Roman" w:hAnsi="Times New Roman" w:cs="Times New Roman"/>
          <w:b/>
          <w:sz w:val="24"/>
          <w:szCs w:val="24"/>
        </w:rPr>
        <w:t>.0 HEAR INTERNATIONAL (HI) STAFFING</w:t>
      </w:r>
    </w:p>
    <w:p w:rsidR="00FA6EA4" w:rsidRPr="00D170F4" w:rsidRDefault="00FA6EA4" w:rsidP="00D170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Myriad Pro Light" w:hAnsi="Myriad Pro Light" w:cs="Calibri"/>
          <w:color w:val="000000"/>
          <w:sz w:val="23"/>
          <w:szCs w:val="23"/>
        </w:rPr>
      </w:pPr>
      <w:r w:rsidRPr="00D170F4">
        <w:rPr>
          <w:rFonts w:ascii="Myriad Pro Light" w:hAnsi="Myriad Pro Light" w:cs="Calibri"/>
          <w:color w:val="000000"/>
          <w:sz w:val="23"/>
          <w:szCs w:val="23"/>
        </w:rPr>
        <w:t>ABABO Stephen</w:t>
      </w:r>
      <w:r w:rsidR="009A4A66" w:rsidRPr="00D170F4">
        <w:rPr>
          <w:rFonts w:ascii="Myriad Pro Light" w:hAnsi="Myriad Pro Light" w:cs="Calibri"/>
          <w:color w:val="000000"/>
          <w:sz w:val="23"/>
          <w:szCs w:val="23"/>
        </w:rPr>
        <w:t xml:space="preserve"> (MSc Agro</w:t>
      </w:r>
      <w:r w:rsidR="00D170F4" w:rsidRPr="00D170F4">
        <w:rPr>
          <w:rFonts w:ascii="Myriad Pro Light" w:hAnsi="Myriad Pro Light" w:cs="Calibri"/>
          <w:color w:val="000000"/>
          <w:sz w:val="23"/>
          <w:szCs w:val="23"/>
        </w:rPr>
        <w:t>-</w:t>
      </w:r>
      <w:r w:rsidR="009A4A66" w:rsidRPr="00D170F4">
        <w:rPr>
          <w:rFonts w:ascii="Myriad Pro Light" w:hAnsi="Myriad Pro Light" w:cs="Calibri"/>
          <w:color w:val="000000"/>
          <w:sz w:val="23"/>
          <w:szCs w:val="23"/>
        </w:rPr>
        <w:t>Ecology, BSc Agriculture and Bachelor of Environmental Management)</w:t>
      </w:r>
      <w:r w:rsidRPr="00D170F4">
        <w:rPr>
          <w:rFonts w:ascii="Myriad Pro Light" w:hAnsi="Myriad Pro Light" w:cs="Calibri"/>
          <w:color w:val="000000"/>
          <w:sz w:val="23"/>
          <w:szCs w:val="23"/>
        </w:rPr>
        <w:t>,</w:t>
      </w:r>
      <w:r w:rsidR="000D51A0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 xml:space="preserve"> Coordinator.</w:t>
      </w:r>
    </w:p>
    <w:p w:rsidR="00FA6EA4" w:rsidRPr="00ED0ECB" w:rsidRDefault="00FA6EA4" w:rsidP="00FA6EA4">
      <w:pPr>
        <w:autoSpaceDE w:val="0"/>
        <w:autoSpaceDN w:val="0"/>
        <w:adjustRightInd w:val="0"/>
        <w:spacing w:after="0" w:line="360" w:lineRule="auto"/>
        <w:ind w:left="630" w:firstLine="90"/>
        <w:rPr>
          <w:rFonts w:ascii="Myriad Pro Light" w:hAnsi="Myriad Pro Light" w:cs="Calibri"/>
          <w:color w:val="000000"/>
          <w:sz w:val="23"/>
          <w:szCs w:val="23"/>
        </w:rPr>
      </w:pPr>
    </w:p>
    <w:p w:rsidR="00FA6EA4" w:rsidRPr="00D170F4" w:rsidRDefault="00FA6EA4" w:rsidP="00D170F4">
      <w:pPr>
        <w:pStyle w:val="ListParagraph"/>
        <w:numPr>
          <w:ilvl w:val="0"/>
          <w:numId w:val="15"/>
        </w:numPr>
        <w:tabs>
          <w:tab w:val="left" w:pos="4200"/>
        </w:tabs>
        <w:autoSpaceDE w:val="0"/>
        <w:autoSpaceDN w:val="0"/>
        <w:adjustRightInd w:val="0"/>
        <w:spacing w:after="0" w:line="360" w:lineRule="auto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 w:rsidRPr="00D170F4">
        <w:rPr>
          <w:rFonts w:ascii="Myriad Pro Light" w:hAnsi="Myriad Pro Light" w:cs="Calibri"/>
          <w:sz w:val="23"/>
          <w:szCs w:val="23"/>
        </w:rPr>
        <w:t xml:space="preserve">AMVIKO </w:t>
      </w:r>
      <w:proofErr w:type="spellStart"/>
      <w:r w:rsidRPr="00D170F4">
        <w:rPr>
          <w:rFonts w:ascii="Myriad Pro Light" w:hAnsi="Myriad Pro Light" w:cs="Calibri"/>
          <w:sz w:val="23"/>
          <w:szCs w:val="23"/>
        </w:rPr>
        <w:t>Milly</w:t>
      </w:r>
      <w:proofErr w:type="spellEnd"/>
      <w:r w:rsidR="00D170F4">
        <w:rPr>
          <w:rFonts w:ascii="Myriad Pro Light" w:hAnsi="Myriad Pro Light" w:cs="Calibri"/>
          <w:sz w:val="23"/>
          <w:szCs w:val="23"/>
        </w:rPr>
        <w:t xml:space="preserve"> (Degree</w:t>
      </w:r>
      <w:r w:rsidR="00832817" w:rsidRPr="00D170F4">
        <w:rPr>
          <w:rFonts w:ascii="Myriad Pro Light" w:hAnsi="Myriad Pro Light" w:cs="Calibri"/>
          <w:sz w:val="23"/>
          <w:szCs w:val="23"/>
        </w:rPr>
        <w:t xml:space="preserve"> in Business Admi</w:t>
      </w:r>
      <w:r w:rsidR="00C545DD">
        <w:rPr>
          <w:rFonts w:ascii="Myriad Pro Light" w:hAnsi="Myriad Pro Light" w:cs="Calibri"/>
          <w:sz w:val="23"/>
          <w:szCs w:val="23"/>
        </w:rPr>
        <w:t>ni</w:t>
      </w:r>
      <w:r w:rsidR="00832817" w:rsidRPr="00D170F4">
        <w:rPr>
          <w:rFonts w:ascii="Myriad Pro Light" w:hAnsi="Myriad Pro Light" w:cs="Calibri"/>
          <w:sz w:val="23"/>
          <w:szCs w:val="23"/>
        </w:rPr>
        <w:t>stration</w:t>
      </w:r>
      <w:r w:rsidR="00C545DD">
        <w:rPr>
          <w:rFonts w:ascii="Myriad Pro Light" w:hAnsi="Myriad Pro Light" w:cs="Calibri"/>
          <w:sz w:val="23"/>
          <w:szCs w:val="23"/>
        </w:rPr>
        <w:t xml:space="preserve"> &amp; Management</w:t>
      </w:r>
      <w:r w:rsidR="00832817" w:rsidRPr="00D170F4">
        <w:rPr>
          <w:rFonts w:ascii="Myriad Pro Light" w:hAnsi="Myriad Pro Light" w:cs="Calibri"/>
          <w:sz w:val="23"/>
          <w:szCs w:val="23"/>
        </w:rPr>
        <w:t>)</w:t>
      </w:r>
      <w:r w:rsidRPr="00D170F4">
        <w:rPr>
          <w:rFonts w:ascii="Myriad Pro Light" w:hAnsi="Myriad Pro Light" w:cs="Calibri"/>
          <w:sz w:val="23"/>
          <w:szCs w:val="23"/>
        </w:rPr>
        <w:t xml:space="preserve">, </w:t>
      </w:r>
      <w:r w:rsid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Finance Officer</w:t>
      </w:r>
      <w:r w:rsidR="000D51A0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.</w:t>
      </w:r>
    </w:p>
    <w:p w:rsidR="00FA6EA4" w:rsidRPr="00ED0ECB" w:rsidRDefault="00FA6EA4" w:rsidP="00FA6EA4">
      <w:pPr>
        <w:autoSpaceDE w:val="0"/>
        <w:autoSpaceDN w:val="0"/>
        <w:adjustRightInd w:val="0"/>
        <w:spacing w:after="0" w:line="360" w:lineRule="auto"/>
        <w:ind w:left="630" w:firstLine="90"/>
        <w:rPr>
          <w:rFonts w:ascii="Myriad Pro Light" w:hAnsi="Myriad Pro Light" w:cs="Calibri"/>
          <w:color w:val="000000"/>
          <w:sz w:val="23"/>
          <w:szCs w:val="23"/>
        </w:rPr>
      </w:pPr>
    </w:p>
    <w:p w:rsidR="00FA6EA4" w:rsidRPr="00D170F4" w:rsidRDefault="00FA6EA4" w:rsidP="00D170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 w:rsidRPr="00D170F4">
        <w:rPr>
          <w:rFonts w:ascii="Myriad Pro Light" w:hAnsi="Myriad Pro Light" w:cs="Calibri"/>
          <w:color w:val="000000"/>
          <w:sz w:val="23"/>
          <w:szCs w:val="23"/>
        </w:rPr>
        <w:t>ANGUNDA Collins</w:t>
      </w:r>
      <w:r w:rsidR="00832817" w:rsidRPr="00D170F4">
        <w:rPr>
          <w:rFonts w:ascii="Myriad Pro Light" w:hAnsi="Myriad Pro Light" w:cs="Calibri"/>
          <w:color w:val="000000"/>
          <w:sz w:val="23"/>
          <w:szCs w:val="23"/>
        </w:rPr>
        <w:t xml:space="preserve"> (Bache</w:t>
      </w:r>
      <w:r w:rsidR="006E4167">
        <w:rPr>
          <w:rFonts w:ascii="Myriad Pro Light" w:hAnsi="Myriad Pro Light" w:cs="Calibri"/>
          <w:color w:val="000000"/>
          <w:sz w:val="23"/>
          <w:szCs w:val="23"/>
        </w:rPr>
        <w:t>lor of Public Administration &amp;</w:t>
      </w:r>
      <w:r w:rsidR="00832817" w:rsidRPr="00D170F4">
        <w:rPr>
          <w:rFonts w:ascii="Myriad Pro Light" w:hAnsi="Myriad Pro Light" w:cs="Calibri"/>
          <w:color w:val="000000"/>
          <w:sz w:val="23"/>
          <w:szCs w:val="23"/>
        </w:rPr>
        <w:t xml:space="preserve"> </w:t>
      </w:r>
      <w:r w:rsidR="00E71F8D" w:rsidRPr="00D170F4">
        <w:rPr>
          <w:rFonts w:ascii="Myriad Pro Light" w:hAnsi="Myriad Pro Light" w:cs="Calibri"/>
          <w:color w:val="000000"/>
          <w:sz w:val="23"/>
          <w:szCs w:val="23"/>
        </w:rPr>
        <w:t>Management</w:t>
      </w:r>
      <w:r w:rsidR="006E4167">
        <w:rPr>
          <w:rFonts w:ascii="Myriad Pro Light" w:hAnsi="Myriad Pro Light" w:cs="Calibri"/>
          <w:color w:val="000000"/>
          <w:sz w:val="23"/>
          <w:szCs w:val="23"/>
        </w:rPr>
        <w:t xml:space="preserve"> and Certificate in Administrative Law</w:t>
      </w:r>
      <w:r w:rsidR="00E71F8D" w:rsidRPr="00D170F4">
        <w:rPr>
          <w:rFonts w:ascii="Myriad Pro Light" w:hAnsi="Myriad Pro Light" w:cs="Calibri"/>
          <w:color w:val="000000"/>
          <w:sz w:val="23"/>
          <w:szCs w:val="23"/>
        </w:rPr>
        <w:t>)</w:t>
      </w:r>
      <w:r w:rsidRPr="00D170F4">
        <w:rPr>
          <w:rFonts w:ascii="Myriad Pro Light" w:hAnsi="Myriad Pro Light" w:cs="Calibri"/>
          <w:color w:val="000000"/>
          <w:sz w:val="23"/>
          <w:szCs w:val="23"/>
        </w:rPr>
        <w:t xml:space="preserve">, </w:t>
      </w:r>
      <w:proofErr w:type="spellStart"/>
      <w:r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Programme</w:t>
      </w:r>
      <w:proofErr w:type="spellEnd"/>
      <w:r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 xml:space="preserve"> Officer- Community Services</w:t>
      </w:r>
      <w:r w:rsidR="000D51A0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.</w:t>
      </w:r>
    </w:p>
    <w:p w:rsidR="00FA6EA4" w:rsidRPr="00D170F4" w:rsidRDefault="006E4167" w:rsidP="00D170F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>
        <w:rPr>
          <w:rFonts w:ascii="Myriad Pro Light" w:hAnsi="Myriad Pro Light" w:cs="Calibri"/>
          <w:color w:val="000000"/>
          <w:sz w:val="23"/>
          <w:szCs w:val="23"/>
        </w:rPr>
        <w:lastRenderedPageBreak/>
        <w:t xml:space="preserve">OKUTI Stephen </w:t>
      </w:r>
      <w:r w:rsidR="00E71F8D" w:rsidRPr="00D170F4">
        <w:rPr>
          <w:rFonts w:ascii="Myriad Pro Light" w:hAnsi="Myriad Pro Light" w:cs="Calibri"/>
          <w:color w:val="000000"/>
          <w:sz w:val="23"/>
          <w:szCs w:val="23"/>
        </w:rPr>
        <w:t>(BSc Agriculture)</w:t>
      </w:r>
      <w:r w:rsidR="00FA6EA4" w:rsidRPr="00D170F4">
        <w:rPr>
          <w:rFonts w:ascii="Myriad Pro Light" w:hAnsi="Myriad Pro Light" w:cs="Calibri"/>
          <w:color w:val="000000"/>
          <w:sz w:val="23"/>
          <w:szCs w:val="23"/>
        </w:rPr>
        <w:t xml:space="preserve">, </w:t>
      </w:r>
      <w:proofErr w:type="spellStart"/>
      <w:r w:rsidR="00FA6EA4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Programme</w:t>
      </w:r>
      <w:proofErr w:type="spellEnd"/>
      <w:r w:rsidR="00FA6EA4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 xml:space="preserve"> Officer- Livelihoods</w:t>
      </w:r>
      <w:r w:rsidR="0080452D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.</w:t>
      </w:r>
    </w:p>
    <w:p w:rsidR="0080452D" w:rsidRPr="00ED0ECB" w:rsidRDefault="0080452D" w:rsidP="00FA6EA4">
      <w:pPr>
        <w:autoSpaceDE w:val="0"/>
        <w:autoSpaceDN w:val="0"/>
        <w:adjustRightInd w:val="0"/>
        <w:spacing w:after="0" w:line="360" w:lineRule="auto"/>
        <w:ind w:left="630" w:firstLine="90"/>
        <w:rPr>
          <w:rFonts w:ascii="Myriad Pro Light" w:hAnsi="Myriad Pro Light" w:cs="Calibri"/>
          <w:sz w:val="23"/>
          <w:szCs w:val="23"/>
        </w:rPr>
      </w:pPr>
    </w:p>
    <w:p w:rsidR="00FA6EA4" w:rsidRPr="00D170F4" w:rsidRDefault="00FA6EA4" w:rsidP="00D170F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Myriad Pro Light" w:hAnsi="Myriad Pro Light" w:cs="Calibri"/>
          <w:color w:val="000000"/>
          <w:sz w:val="23"/>
          <w:szCs w:val="23"/>
        </w:rPr>
      </w:pPr>
      <w:r w:rsidRPr="00D170F4">
        <w:rPr>
          <w:rFonts w:ascii="Myriad Pro Light" w:hAnsi="Myriad Pro Light" w:cs="Calibri"/>
          <w:sz w:val="23"/>
          <w:szCs w:val="23"/>
        </w:rPr>
        <w:t>CHANDINI Lydia</w:t>
      </w:r>
      <w:r w:rsidR="00E71F8D" w:rsidRPr="00D170F4">
        <w:rPr>
          <w:rFonts w:ascii="Myriad Pro Light" w:hAnsi="Myriad Pro Light" w:cs="Calibri"/>
          <w:sz w:val="23"/>
          <w:szCs w:val="23"/>
        </w:rPr>
        <w:t xml:space="preserve"> (Bachelor of Environmental Science)</w:t>
      </w:r>
      <w:r w:rsidRPr="00D170F4">
        <w:rPr>
          <w:rFonts w:ascii="Myriad Pro Light" w:hAnsi="Myriad Pro Light" w:cs="Calibri"/>
          <w:sz w:val="23"/>
          <w:szCs w:val="23"/>
        </w:rPr>
        <w:t xml:space="preserve">, </w:t>
      </w:r>
      <w:proofErr w:type="spellStart"/>
      <w:r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Programme</w:t>
      </w:r>
      <w:proofErr w:type="spellEnd"/>
      <w:r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 xml:space="preserve"> Officer- Environment &amp; Natural Resources</w:t>
      </w:r>
      <w:r w:rsidR="0080452D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.</w:t>
      </w:r>
    </w:p>
    <w:p w:rsidR="00D170F4" w:rsidRPr="00D170F4" w:rsidRDefault="00D170F4" w:rsidP="00D170F4">
      <w:pPr>
        <w:pStyle w:val="ListParagraph"/>
        <w:rPr>
          <w:rFonts w:ascii="Myriad Pro Light" w:hAnsi="Myriad Pro Light" w:cs="Calibri"/>
          <w:color w:val="000000"/>
          <w:sz w:val="23"/>
          <w:szCs w:val="23"/>
        </w:rPr>
      </w:pPr>
    </w:p>
    <w:p w:rsidR="00A51974" w:rsidRDefault="00A51974" w:rsidP="00D170F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 w:rsidRPr="00D170F4">
        <w:rPr>
          <w:rFonts w:ascii="Myriad Pro Light" w:hAnsi="Myriad Pro Light" w:cs="Calibri"/>
          <w:color w:val="000000"/>
          <w:sz w:val="23"/>
          <w:szCs w:val="23"/>
        </w:rPr>
        <w:t xml:space="preserve">OSUTA Emmanuel Phillip (Diploma in Laboratory Technology), </w:t>
      </w:r>
      <w:r w:rsid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Lab Technician</w:t>
      </w:r>
      <w:r w:rsidR="0080452D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.</w:t>
      </w:r>
    </w:p>
    <w:p w:rsidR="000B1963" w:rsidRPr="000B1963" w:rsidRDefault="000B1963" w:rsidP="000B1963">
      <w:pPr>
        <w:pStyle w:val="ListParagrap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</w:p>
    <w:p w:rsidR="000B1963" w:rsidRDefault="000B1963" w:rsidP="00D170F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 w:rsidRPr="000B1963">
        <w:rPr>
          <w:rFonts w:ascii="Myriad Pro Light" w:hAnsi="Myriad Pro Light" w:cs="Calibri"/>
          <w:sz w:val="23"/>
          <w:szCs w:val="23"/>
        </w:rPr>
        <w:t xml:space="preserve">ANDAMA Ronald (Bachelor of Development Studies and Certificate in Administrative Law), </w:t>
      </w:r>
      <w:proofErr w:type="spellStart"/>
      <w:r>
        <w:rPr>
          <w:rFonts w:ascii="Myriad Pro Light" w:hAnsi="Myriad Pro Light" w:cs="Calibri"/>
          <w:color w:val="548DD4" w:themeColor="text2" w:themeTint="99"/>
          <w:sz w:val="23"/>
          <w:szCs w:val="23"/>
        </w:rPr>
        <w:t>Programme</w:t>
      </w:r>
      <w:proofErr w:type="spellEnd"/>
      <w:r>
        <w:rPr>
          <w:rFonts w:ascii="Myriad Pro Light" w:hAnsi="Myriad Pro Light" w:cs="Calibri"/>
          <w:color w:val="548DD4" w:themeColor="text2" w:themeTint="99"/>
          <w:sz w:val="23"/>
          <w:szCs w:val="23"/>
        </w:rPr>
        <w:t xml:space="preserve"> Assistant.</w:t>
      </w:r>
    </w:p>
    <w:p w:rsidR="00B05898" w:rsidRPr="00B05898" w:rsidRDefault="00B05898" w:rsidP="00B05898">
      <w:pPr>
        <w:pStyle w:val="ListParagrap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</w:p>
    <w:p w:rsidR="00B05898" w:rsidRDefault="00B05898" w:rsidP="00D170F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 w:rsidRPr="00B05898">
        <w:rPr>
          <w:rFonts w:ascii="Myriad Pro Light" w:hAnsi="Myriad Pro Light" w:cs="Calibri"/>
          <w:sz w:val="23"/>
          <w:szCs w:val="23"/>
        </w:rPr>
        <w:t xml:space="preserve">AWADIFO Doreen (Diploma in Social Work and Social Administration), </w:t>
      </w:r>
      <w:r>
        <w:rPr>
          <w:rFonts w:ascii="Myriad Pro Light" w:hAnsi="Myriad Pro Light" w:cs="Calibri"/>
          <w:color w:val="548DD4" w:themeColor="text2" w:themeTint="99"/>
          <w:sz w:val="23"/>
          <w:szCs w:val="23"/>
        </w:rPr>
        <w:t>Office Attendant.</w:t>
      </w:r>
    </w:p>
    <w:p w:rsidR="00030514" w:rsidRPr="00030514" w:rsidRDefault="00030514" w:rsidP="00030514">
      <w:pPr>
        <w:pStyle w:val="ListParagrap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</w:p>
    <w:p w:rsidR="001964D7" w:rsidRPr="00D170F4" w:rsidRDefault="006E4167" w:rsidP="00D170F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Myriad Pro Light" w:hAnsi="Myriad Pro Light" w:cs="Calibri"/>
          <w:color w:val="548DD4" w:themeColor="text2" w:themeTint="99"/>
          <w:sz w:val="23"/>
          <w:szCs w:val="23"/>
        </w:rPr>
      </w:pPr>
      <w:r>
        <w:rPr>
          <w:rFonts w:ascii="Myriad Pro Light" w:hAnsi="Myriad Pro Light" w:cs="Calibri"/>
          <w:color w:val="000000"/>
          <w:sz w:val="23"/>
          <w:szCs w:val="23"/>
        </w:rPr>
        <w:t>ALENI John (</w:t>
      </w:r>
      <w:r w:rsidR="001964D7" w:rsidRPr="00D170F4">
        <w:rPr>
          <w:rFonts w:ascii="Myriad Pro Light" w:hAnsi="Myriad Pro Light" w:cs="Calibri"/>
          <w:color w:val="000000"/>
          <w:sz w:val="23"/>
          <w:szCs w:val="23"/>
        </w:rPr>
        <w:t>P</w:t>
      </w:r>
      <w:r>
        <w:rPr>
          <w:rFonts w:ascii="Myriad Pro Light" w:hAnsi="Myriad Pro Light" w:cs="Calibri"/>
          <w:color w:val="000000"/>
          <w:sz w:val="23"/>
          <w:szCs w:val="23"/>
        </w:rPr>
        <w:t xml:space="preserve">ost </w:t>
      </w:r>
      <w:r w:rsidR="001964D7" w:rsidRPr="00D170F4">
        <w:rPr>
          <w:rFonts w:ascii="Myriad Pro Light" w:hAnsi="Myriad Pro Light" w:cs="Calibri"/>
          <w:color w:val="000000"/>
          <w:sz w:val="23"/>
          <w:szCs w:val="23"/>
        </w:rPr>
        <w:t>G</w:t>
      </w:r>
      <w:r>
        <w:rPr>
          <w:rFonts w:ascii="Myriad Pro Light" w:hAnsi="Myriad Pro Light" w:cs="Calibri"/>
          <w:color w:val="000000"/>
          <w:sz w:val="23"/>
          <w:szCs w:val="23"/>
        </w:rPr>
        <w:t xml:space="preserve">raduate </w:t>
      </w:r>
      <w:r w:rsidR="001964D7" w:rsidRPr="00D170F4">
        <w:rPr>
          <w:rFonts w:ascii="Myriad Pro Light" w:hAnsi="Myriad Pro Light" w:cs="Calibri"/>
          <w:color w:val="000000"/>
          <w:sz w:val="23"/>
          <w:szCs w:val="23"/>
        </w:rPr>
        <w:t>D</w:t>
      </w:r>
      <w:r>
        <w:rPr>
          <w:rFonts w:ascii="Myriad Pro Light" w:hAnsi="Myriad Pro Light" w:cs="Calibri"/>
          <w:color w:val="000000"/>
          <w:sz w:val="23"/>
          <w:szCs w:val="23"/>
        </w:rPr>
        <w:t>iploma</w:t>
      </w:r>
      <w:r w:rsidR="001964D7" w:rsidRPr="00D170F4">
        <w:rPr>
          <w:rFonts w:ascii="Myriad Pro Light" w:hAnsi="Myriad Pro Light" w:cs="Calibri"/>
          <w:color w:val="000000"/>
          <w:sz w:val="23"/>
          <w:szCs w:val="23"/>
        </w:rPr>
        <w:t xml:space="preserve"> in Monitoring &amp;</w:t>
      </w:r>
      <w:r w:rsidR="004A179E">
        <w:rPr>
          <w:rFonts w:ascii="Myriad Pro Light" w:hAnsi="Myriad Pro Light" w:cs="Calibri"/>
          <w:color w:val="000000"/>
          <w:sz w:val="23"/>
          <w:szCs w:val="23"/>
        </w:rPr>
        <w:t xml:space="preserve"> Evaluation and </w:t>
      </w:r>
      <w:r w:rsidR="001964D7" w:rsidRPr="00D170F4">
        <w:rPr>
          <w:rFonts w:ascii="Myriad Pro Light" w:hAnsi="Myriad Pro Light" w:cs="Calibri"/>
          <w:color w:val="000000"/>
          <w:sz w:val="23"/>
          <w:szCs w:val="23"/>
        </w:rPr>
        <w:t xml:space="preserve">Bachelor of Statistics), </w:t>
      </w:r>
      <w:r w:rsidR="001964D7" w:rsidRPr="00D170F4">
        <w:rPr>
          <w:rFonts w:ascii="Myriad Pro Light" w:hAnsi="Myriad Pro Light" w:cs="Calibri"/>
          <w:color w:val="548DD4" w:themeColor="text2" w:themeTint="99"/>
          <w:sz w:val="23"/>
          <w:szCs w:val="23"/>
        </w:rPr>
        <w:t>M&amp;E Officer.</w:t>
      </w:r>
    </w:p>
    <w:p w:rsidR="00FA6EA4" w:rsidRDefault="00FA6EA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171404" w:rsidRDefault="00171404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7E184C" w:rsidRDefault="007E184C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B0FE9" w:rsidRPr="002B0FE9" w:rsidRDefault="002B0FE9" w:rsidP="002B0FE9">
      <w:pPr>
        <w:spacing w:line="360" w:lineRule="auto"/>
        <w:ind w:left="630"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HEAR INTERNATIONAL (HI) WORKPLAN </w:t>
      </w:r>
    </w:p>
    <w:p w:rsidR="00A16EEF" w:rsidRDefault="002B0FE9" w:rsidP="002B0FE9">
      <w:pPr>
        <w:spacing w:line="360" w:lineRule="auto"/>
        <w:ind w:left="63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Pr="002B0FE9">
        <w:rPr>
          <w:rFonts w:ascii="Times New Roman" w:hAnsi="Times New Roman" w:cs="Times New Roman"/>
          <w:sz w:val="24"/>
          <w:szCs w:val="24"/>
        </w:rPr>
        <w:t>Empower 15,000 children against Violence in</w:t>
      </w:r>
      <w:r w:rsidR="00A16EEF">
        <w:rPr>
          <w:rFonts w:ascii="Times New Roman" w:hAnsi="Times New Roman" w:cs="Times New Roman"/>
          <w:sz w:val="24"/>
          <w:szCs w:val="24"/>
        </w:rPr>
        <w:t xml:space="preserve"> 10 primary schools in</w:t>
      </w:r>
    </w:p>
    <w:p w:rsidR="002B0FE9" w:rsidRDefault="00A16EEF" w:rsidP="002B0FE9">
      <w:pPr>
        <w:spacing w:line="360" w:lineRule="auto"/>
        <w:ind w:left="63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B0FE9" w:rsidRPr="002B0FE9">
        <w:rPr>
          <w:rFonts w:ascii="Times New Roman" w:hAnsi="Times New Roman" w:cs="Times New Roman"/>
          <w:sz w:val="24"/>
          <w:szCs w:val="24"/>
        </w:rPr>
        <w:t xml:space="preserve"> Arua District.</w:t>
      </w:r>
    </w:p>
    <w:p w:rsidR="002B0FE9" w:rsidRPr="002B0FE9" w:rsidRDefault="002B0FE9" w:rsidP="002B0FE9">
      <w:pPr>
        <w:spacing w:line="360" w:lineRule="auto"/>
        <w:ind w:left="63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Duration: </w:t>
      </w:r>
      <w:r w:rsidRPr="002B0FE9">
        <w:rPr>
          <w:rFonts w:ascii="Times New Roman" w:hAnsi="Times New Roman" w:cs="Times New Roman"/>
          <w:sz w:val="24"/>
          <w:szCs w:val="24"/>
        </w:rPr>
        <w:t>1</w:t>
      </w:r>
      <w:r w:rsidRPr="002B0FE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B0FE9">
        <w:rPr>
          <w:rFonts w:ascii="Times New Roman" w:hAnsi="Times New Roman" w:cs="Times New Roman"/>
          <w:sz w:val="24"/>
          <w:szCs w:val="24"/>
        </w:rPr>
        <w:t xml:space="preserve"> October, 2019 to 30</w:t>
      </w:r>
      <w:r w:rsidRPr="002B0F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0FE9">
        <w:rPr>
          <w:rFonts w:ascii="Times New Roman" w:hAnsi="Times New Roman" w:cs="Times New Roman"/>
          <w:sz w:val="24"/>
          <w:szCs w:val="24"/>
        </w:rPr>
        <w:t xml:space="preserve"> September, 2020.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9"/>
        <w:gridCol w:w="450"/>
        <w:gridCol w:w="450"/>
        <w:gridCol w:w="450"/>
        <w:gridCol w:w="540"/>
        <w:gridCol w:w="450"/>
        <w:gridCol w:w="540"/>
        <w:gridCol w:w="540"/>
        <w:gridCol w:w="540"/>
        <w:gridCol w:w="540"/>
        <w:gridCol w:w="540"/>
        <w:gridCol w:w="540"/>
        <w:gridCol w:w="578"/>
      </w:tblGrid>
      <w:tr w:rsidR="007E184C" w:rsidRPr="00C10D6B" w:rsidTr="008344FF">
        <w:trPr>
          <w:jc w:val="center"/>
        </w:trPr>
        <w:tc>
          <w:tcPr>
            <w:tcW w:w="2919" w:type="dxa"/>
            <w:shd w:val="clear" w:color="auto" w:fill="92D050"/>
          </w:tcPr>
          <w:p w:rsidR="007E184C" w:rsidRPr="00C10D6B" w:rsidRDefault="007E184C" w:rsidP="00842F3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6158" w:type="dxa"/>
            <w:gridSpan w:val="12"/>
            <w:shd w:val="clear" w:color="auto" w:fill="92D050"/>
          </w:tcPr>
          <w:p w:rsidR="007E184C" w:rsidRPr="00C10D6B" w:rsidRDefault="007E184C" w:rsidP="00842F36">
            <w:pPr>
              <w:jc w:val="center"/>
              <w:rPr>
                <w:b/>
              </w:rPr>
            </w:pPr>
            <w:r w:rsidRPr="00C10D6B">
              <w:rPr>
                <w:b/>
              </w:rPr>
              <w:t>2019</w:t>
            </w:r>
            <w:r w:rsidR="002B0FE9">
              <w:rPr>
                <w:b/>
              </w:rPr>
              <w:t>-2020</w:t>
            </w:r>
          </w:p>
        </w:tc>
      </w:tr>
      <w:tr w:rsidR="007E184C" w:rsidRPr="00A62B93" w:rsidTr="008344FF">
        <w:trPr>
          <w:jc w:val="center"/>
        </w:trPr>
        <w:tc>
          <w:tcPr>
            <w:tcW w:w="2919" w:type="dxa"/>
            <w:shd w:val="clear" w:color="auto" w:fill="92D050"/>
          </w:tcPr>
          <w:p w:rsidR="007E184C" w:rsidRPr="00C10D6B" w:rsidRDefault="007E184C" w:rsidP="00842F36">
            <w:pPr>
              <w:rPr>
                <w:b/>
              </w:rPr>
            </w:pPr>
            <w:r w:rsidRPr="00C10D6B">
              <w:rPr>
                <w:b/>
              </w:rPr>
              <w:t>Quarters</w:t>
            </w:r>
          </w:p>
        </w:tc>
        <w:tc>
          <w:tcPr>
            <w:tcW w:w="1350" w:type="dxa"/>
            <w:gridSpan w:val="3"/>
            <w:shd w:val="clear" w:color="auto" w:fill="92D050"/>
          </w:tcPr>
          <w:p w:rsidR="007E184C" w:rsidRPr="00A62B93" w:rsidRDefault="008344FF" w:rsidP="00842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Oct-Dec</w:t>
            </w:r>
          </w:p>
        </w:tc>
        <w:tc>
          <w:tcPr>
            <w:tcW w:w="1530" w:type="dxa"/>
            <w:gridSpan w:val="3"/>
            <w:shd w:val="clear" w:color="auto" w:fill="92D050"/>
          </w:tcPr>
          <w:p w:rsidR="007E184C" w:rsidRPr="00A62B93" w:rsidRDefault="008344FF" w:rsidP="0084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Jan-Mar</w:t>
            </w:r>
          </w:p>
        </w:tc>
        <w:tc>
          <w:tcPr>
            <w:tcW w:w="1620" w:type="dxa"/>
            <w:gridSpan w:val="3"/>
            <w:shd w:val="clear" w:color="auto" w:fill="92D050"/>
          </w:tcPr>
          <w:p w:rsidR="007E184C" w:rsidRPr="00A62B93" w:rsidRDefault="008344FF" w:rsidP="00842F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Apri</w:t>
            </w:r>
            <w:proofErr w:type="spellEnd"/>
            <w:r>
              <w:rPr>
                <w:b/>
                <w:sz w:val="20"/>
                <w:szCs w:val="20"/>
              </w:rPr>
              <w:t>-Jun</w:t>
            </w:r>
          </w:p>
        </w:tc>
        <w:tc>
          <w:tcPr>
            <w:tcW w:w="1658" w:type="dxa"/>
            <w:gridSpan w:val="3"/>
            <w:shd w:val="clear" w:color="auto" w:fill="92D050"/>
          </w:tcPr>
          <w:p w:rsidR="007E184C" w:rsidRPr="00A62B93" w:rsidRDefault="008344FF" w:rsidP="00842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Jul-Sept</w:t>
            </w:r>
          </w:p>
        </w:tc>
      </w:tr>
      <w:tr w:rsidR="008344FF" w:rsidRPr="00A62B93" w:rsidTr="008344FF">
        <w:trPr>
          <w:jc w:val="center"/>
        </w:trPr>
        <w:tc>
          <w:tcPr>
            <w:tcW w:w="2919" w:type="dxa"/>
            <w:shd w:val="clear" w:color="auto" w:fill="92D050"/>
          </w:tcPr>
          <w:p w:rsidR="007E184C" w:rsidRPr="00C10D6B" w:rsidRDefault="007E184C" w:rsidP="00842F36">
            <w:pPr>
              <w:rPr>
                <w:b/>
              </w:rPr>
            </w:pPr>
            <w:r w:rsidRPr="00C10D6B">
              <w:rPr>
                <w:b/>
              </w:rPr>
              <w:t>Months</w:t>
            </w:r>
          </w:p>
        </w:tc>
        <w:tc>
          <w:tcPr>
            <w:tcW w:w="45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shd w:val="clear" w:color="auto" w:fill="92D050"/>
          </w:tcPr>
          <w:p w:rsidR="007E184C" w:rsidRPr="00A62B93" w:rsidRDefault="007E184C" w:rsidP="00842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344FF" w:rsidTr="008344FF">
        <w:trPr>
          <w:jc w:val="center"/>
        </w:trPr>
        <w:tc>
          <w:tcPr>
            <w:tcW w:w="2919" w:type="dxa"/>
          </w:tcPr>
          <w:p w:rsidR="007E184C" w:rsidRPr="00B63224" w:rsidRDefault="008344FF" w:rsidP="00842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inception meeting to buy-in the project with sub county and di</w:t>
            </w:r>
            <w:r w:rsidR="00564C37">
              <w:rPr>
                <w:rFonts w:ascii="Times New Roman" w:hAnsi="Times New Roman" w:cs="Times New Roman"/>
                <w:sz w:val="20"/>
                <w:szCs w:val="20"/>
              </w:rPr>
              <w:t>strict leadership.</w:t>
            </w:r>
            <w:bookmarkStart w:id="0" w:name="_GoBack"/>
            <w:bookmarkEnd w:id="0"/>
          </w:p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Pr="00A51BF0" w:rsidRDefault="007E184C" w:rsidP="00842F36">
            <w:pPr>
              <w:rPr>
                <w:color w:val="FFFFFF" w:themeColor="background1"/>
              </w:rPr>
            </w:pP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45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8344FF">
        <w:trPr>
          <w:jc w:val="center"/>
        </w:trPr>
        <w:tc>
          <w:tcPr>
            <w:tcW w:w="2919" w:type="dxa"/>
          </w:tcPr>
          <w:p w:rsidR="007E184C" w:rsidRPr="008344FF" w:rsidRDefault="008344FF" w:rsidP="0083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FF">
              <w:rPr>
                <w:rFonts w:ascii="Times New Roman" w:hAnsi="Times New Roman" w:cs="Times New Roman"/>
                <w:sz w:val="20"/>
                <w:szCs w:val="20"/>
              </w:rPr>
              <w:t>Provide letter link boxes in 10 primary schools to aid reporting of cases of violence against children.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45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8344FF">
        <w:trPr>
          <w:jc w:val="center"/>
        </w:trPr>
        <w:tc>
          <w:tcPr>
            <w:tcW w:w="2919" w:type="dxa"/>
          </w:tcPr>
          <w:p w:rsidR="007E184C" w:rsidRPr="008344FF" w:rsidRDefault="008344FF" w:rsidP="0083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FF">
              <w:rPr>
                <w:rFonts w:ascii="Times New Roman" w:hAnsi="Times New Roman" w:cs="Times New Roman"/>
                <w:sz w:val="20"/>
                <w:szCs w:val="20"/>
              </w:rPr>
              <w:t>Identify and train 100 members of 10 parent's advocacy support groups to counsel parents who are violent towards their children and discuss with them alternatives to violence.</w:t>
            </w: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auto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uto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8344FF">
        <w:trPr>
          <w:jc w:val="center"/>
        </w:trPr>
        <w:tc>
          <w:tcPr>
            <w:tcW w:w="2919" w:type="dxa"/>
          </w:tcPr>
          <w:p w:rsidR="007E184C" w:rsidRPr="008344FF" w:rsidRDefault="008344FF" w:rsidP="0083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FF">
              <w:rPr>
                <w:rFonts w:ascii="Times New Roman" w:hAnsi="Times New Roman" w:cs="Times New Roman"/>
                <w:sz w:val="20"/>
                <w:szCs w:val="20"/>
              </w:rPr>
              <w:t>Train 60 Child Rights Club leaders on leadership skills, communication, reporting, record keeping, gender mainstreaming and environment.</w:t>
            </w: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8344FF">
        <w:trPr>
          <w:jc w:val="center"/>
        </w:trPr>
        <w:tc>
          <w:tcPr>
            <w:tcW w:w="2919" w:type="dxa"/>
          </w:tcPr>
          <w:p w:rsidR="007E184C" w:rsidRPr="008344FF" w:rsidRDefault="008344FF" w:rsidP="0083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FF">
              <w:rPr>
                <w:rFonts w:ascii="Times New Roman" w:hAnsi="Times New Roman" w:cs="Times New Roman"/>
                <w:sz w:val="20"/>
                <w:szCs w:val="20"/>
              </w:rPr>
              <w:t>Train 80 teachers on alternatives to corporal punishment and prevention of violence against children in 10 primary schools.</w:t>
            </w: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auto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FA7548">
        <w:trPr>
          <w:jc w:val="center"/>
        </w:trPr>
        <w:tc>
          <w:tcPr>
            <w:tcW w:w="2919" w:type="dxa"/>
          </w:tcPr>
          <w:p w:rsidR="007E184C" w:rsidRPr="008344FF" w:rsidRDefault="008344FF" w:rsidP="0083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FF">
              <w:rPr>
                <w:rFonts w:ascii="Times New Roman" w:hAnsi="Times New Roman" w:cs="Times New Roman"/>
                <w:sz w:val="20"/>
                <w:szCs w:val="20"/>
              </w:rPr>
              <w:t>Train 100 stakeholders (PTA, SMC, LC1, Cultural leaders, religious leaders, chiefs) in the two sub counties on how to prevent VAC and deliver child friendly support services in their communities.</w:t>
            </w: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FA7548">
        <w:trPr>
          <w:jc w:val="center"/>
        </w:trPr>
        <w:tc>
          <w:tcPr>
            <w:tcW w:w="2919" w:type="dxa"/>
          </w:tcPr>
          <w:p w:rsidR="007E184C" w:rsidRPr="00FA7548" w:rsidRDefault="00FA7548" w:rsidP="00FA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48">
              <w:rPr>
                <w:rFonts w:ascii="Times New Roman" w:hAnsi="Times New Roman" w:cs="Times New Roman"/>
                <w:sz w:val="20"/>
                <w:szCs w:val="20"/>
              </w:rPr>
              <w:t>Strengthen 10 Child Rights Clubs (CRCs) on life skills, tracking and reporting cases of abuse and peer to peer support in 10 primary schools.</w:t>
            </w: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</w:tcPr>
          <w:p w:rsidR="007E184C" w:rsidRDefault="007E184C" w:rsidP="00842F36"/>
        </w:tc>
      </w:tr>
      <w:tr w:rsidR="008344FF" w:rsidTr="00FA7548">
        <w:trPr>
          <w:jc w:val="center"/>
        </w:trPr>
        <w:tc>
          <w:tcPr>
            <w:tcW w:w="2919" w:type="dxa"/>
          </w:tcPr>
          <w:p w:rsidR="007E184C" w:rsidRDefault="00FA7548" w:rsidP="00FA7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48">
              <w:rPr>
                <w:rFonts w:ascii="Times New Roman" w:hAnsi="Times New Roman" w:cs="Times New Roman"/>
                <w:sz w:val="20"/>
                <w:szCs w:val="20"/>
              </w:rPr>
              <w:t>Facilitate and provide legal and other appropriate services (Basic needs, medical, transport and school needs) for 80 children that fall victim of violence in schools and communities.</w:t>
            </w:r>
          </w:p>
          <w:p w:rsidR="000F21B7" w:rsidRPr="00FA7548" w:rsidRDefault="000F21B7" w:rsidP="00FA7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78" w:type="dxa"/>
            <w:shd w:val="clear" w:color="auto" w:fill="A6A6A6" w:themeFill="background1" w:themeFillShade="A6"/>
          </w:tcPr>
          <w:p w:rsidR="007E184C" w:rsidRDefault="007E184C" w:rsidP="00842F36"/>
        </w:tc>
      </w:tr>
      <w:tr w:rsidR="008344FF" w:rsidTr="00FA7548">
        <w:trPr>
          <w:jc w:val="center"/>
        </w:trPr>
        <w:tc>
          <w:tcPr>
            <w:tcW w:w="2919" w:type="dxa"/>
          </w:tcPr>
          <w:p w:rsidR="007E184C" w:rsidRPr="00FA7548" w:rsidRDefault="00FA7548" w:rsidP="00842F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5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Conduct 8 legal aid clinics to create awareness of legal framework that promote and enhance violence free environment.</w:t>
            </w:r>
          </w:p>
        </w:tc>
        <w:tc>
          <w:tcPr>
            <w:tcW w:w="450" w:type="dxa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45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FFFFFF" w:themeFill="background1"/>
          </w:tcPr>
          <w:p w:rsidR="007E184C" w:rsidRDefault="007E184C" w:rsidP="00842F36"/>
        </w:tc>
        <w:tc>
          <w:tcPr>
            <w:tcW w:w="540" w:type="dxa"/>
          </w:tcPr>
          <w:p w:rsidR="007E184C" w:rsidRDefault="007E184C" w:rsidP="00842F36"/>
        </w:tc>
        <w:tc>
          <w:tcPr>
            <w:tcW w:w="578" w:type="dxa"/>
            <w:shd w:val="clear" w:color="auto" w:fill="A6A6A6" w:themeFill="background1" w:themeFillShade="A6"/>
          </w:tcPr>
          <w:p w:rsidR="007E184C" w:rsidRDefault="007E184C" w:rsidP="00842F36"/>
        </w:tc>
      </w:tr>
      <w:tr w:rsidR="008344FF" w:rsidTr="00167960">
        <w:trPr>
          <w:jc w:val="center"/>
        </w:trPr>
        <w:tc>
          <w:tcPr>
            <w:tcW w:w="2919" w:type="dxa"/>
          </w:tcPr>
          <w:p w:rsidR="007E184C" w:rsidRPr="00B63224" w:rsidRDefault="00167960" w:rsidP="00842F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Administration and management/M&amp;E.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45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40" w:type="dxa"/>
            <w:shd w:val="clear" w:color="auto" w:fill="A6A6A6" w:themeFill="background1" w:themeFillShade="A6"/>
          </w:tcPr>
          <w:p w:rsidR="007E184C" w:rsidRDefault="007E184C" w:rsidP="00842F36"/>
        </w:tc>
        <w:tc>
          <w:tcPr>
            <w:tcW w:w="578" w:type="dxa"/>
            <w:shd w:val="clear" w:color="auto" w:fill="A6A6A6" w:themeFill="background1" w:themeFillShade="A6"/>
          </w:tcPr>
          <w:p w:rsidR="007E184C" w:rsidRDefault="007E184C" w:rsidP="00842F36"/>
        </w:tc>
      </w:tr>
    </w:tbl>
    <w:p w:rsidR="007E184C" w:rsidRDefault="007E184C" w:rsidP="00FA6EA4">
      <w:pPr>
        <w:spacing w:line="360" w:lineRule="auto"/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</w:p>
    <w:sectPr w:rsidR="007E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13" w:rsidRDefault="00897213" w:rsidP="00D62368">
      <w:pPr>
        <w:spacing w:after="0" w:line="240" w:lineRule="auto"/>
      </w:pPr>
      <w:r>
        <w:separator/>
      </w:r>
    </w:p>
  </w:endnote>
  <w:endnote w:type="continuationSeparator" w:id="0">
    <w:p w:rsidR="00897213" w:rsidRDefault="00897213" w:rsidP="00D6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13" w:rsidRDefault="00897213" w:rsidP="00D62368">
      <w:pPr>
        <w:spacing w:after="0" w:line="240" w:lineRule="auto"/>
      </w:pPr>
      <w:r>
        <w:separator/>
      </w:r>
    </w:p>
  </w:footnote>
  <w:footnote w:type="continuationSeparator" w:id="0">
    <w:p w:rsidR="00897213" w:rsidRDefault="00897213" w:rsidP="00D6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BF8"/>
    <w:multiLevelType w:val="hybridMultilevel"/>
    <w:tmpl w:val="8A787F40"/>
    <w:lvl w:ilvl="0" w:tplc="579454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860"/>
    <w:multiLevelType w:val="hybridMultilevel"/>
    <w:tmpl w:val="BE80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248F"/>
    <w:multiLevelType w:val="hybridMultilevel"/>
    <w:tmpl w:val="936E61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56260"/>
    <w:multiLevelType w:val="hybridMultilevel"/>
    <w:tmpl w:val="A29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E08C0"/>
    <w:multiLevelType w:val="hybridMultilevel"/>
    <w:tmpl w:val="9D9C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313BD"/>
    <w:multiLevelType w:val="hybridMultilevel"/>
    <w:tmpl w:val="9CC0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30031"/>
    <w:multiLevelType w:val="hybridMultilevel"/>
    <w:tmpl w:val="2A80D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C58AB"/>
    <w:multiLevelType w:val="hybridMultilevel"/>
    <w:tmpl w:val="9C0E335C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594E5A33"/>
    <w:multiLevelType w:val="hybridMultilevel"/>
    <w:tmpl w:val="5F70CB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01959"/>
    <w:multiLevelType w:val="hybridMultilevel"/>
    <w:tmpl w:val="30963A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741CC9"/>
    <w:multiLevelType w:val="hybridMultilevel"/>
    <w:tmpl w:val="13A4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7607E"/>
    <w:multiLevelType w:val="hybridMultilevel"/>
    <w:tmpl w:val="1DA45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B7AD2"/>
    <w:multiLevelType w:val="hybridMultilevel"/>
    <w:tmpl w:val="518618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27875"/>
    <w:multiLevelType w:val="hybridMultilevel"/>
    <w:tmpl w:val="0B7CF8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C385C"/>
    <w:multiLevelType w:val="multilevel"/>
    <w:tmpl w:val="CCBA862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02"/>
    <w:rsid w:val="00002A5C"/>
    <w:rsid w:val="00003A07"/>
    <w:rsid w:val="00030514"/>
    <w:rsid w:val="00057EB4"/>
    <w:rsid w:val="00073CC6"/>
    <w:rsid w:val="00077498"/>
    <w:rsid w:val="000870CB"/>
    <w:rsid w:val="00095FE3"/>
    <w:rsid w:val="000A0D99"/>
    <w:rsid w:val="000B1963"/>
    <w:rsid w:val="000C58CA"/>
    <w:rsid w:val="000D12B0"/>
    <w:rsid w:val="000D51A0"/>
    <w:rsid w:val="000D68B3"/>
    <w:rsid w:val="000F21B7"/>
    <w:rsid w:val="000F4216"/>
    <w:rsid w:val="000F5771"/>
    <w:rsid w:val="00120703"/>
    <w:rsid w:val="0013191D"/>
    <w:rsid w:val="0014229C"/>
    <w:rsid w:val="00144DAD"/>
    <w:rsid w:val="00167960"/>
    <w:rsid w:val="00171404"/>
    <w:rsid w:val="00183697"/>
    <w:rsid w:val="001877EA"/>
    <w:rsid w:val="001964D7"/>
    <w:rsid w:val="001976AA"/>
    <w:rsid w:val="001A1D61"/>
    <w:rsid w:val="001B7090"/>
    <w:rsid w:val="001D4820"/>
    <w:rsid w:val="001E2DE0"/>
    <w:rsid w:val="001F44E6"/>
    <w:rsid w:val="001F6A2A"/>
    <w:rsid w:val="00202BBC"/>
    <w:rsid w:val="00210A83"/>
    <w:rsid w:val="002129C9"/>
    <w:rsid w:val="0021350F"/>
    <w:rsid w:val="00217E92"/>
    <w:rsid w:val="002235C3"/>
    <w:rsid w:val="00226825"/>
    <w:rsid w:val="00233B3B"/>
    <w:rsid w:val="00234FDC"/>
    <w:rsid w:val="0024047E"/>
    <w:rsid w:val="00241BAE"/>
    <w:rsid w:val="002461DE"/>
    <w:rsid w:val="002542F3"/>
    <w:rsid w:val="00261C96"/>
    <w:rsid w:val="00266653"/>
    <w:rsid w:val="002775DF"/>
    <w:rsid w:val="00282B6F"/>
    <w:rsid w:val="002937D1"/>
    <w:rsid w:val="002A2ABE"/>
    <w:rsid w:val="002A317E"/>
    <w:rsid w:val="002A490C"/>
    <w:rsid w:val="002A7AC8"/>
    <w:rsid w:val="002B0FE9"/>
    <w:rsid w:val="002B42F5"/>
    <w:rsid w:val="002D56B0"/>
    <w:rsid w:val="002E6EEB"/>
    <w:rsid w:val="002F2CB5"/>
    <w:rsid w:val="003106BA"/>
    <w:rsid w:val="003107A7"/>
    <w:rsid w:val="00312B6D"/>
    <w:rsid w:val="00317C75"/>
    <w:rsid w:val="00321D51"/>
    <w:rsid w:val="00330E9E"/>
    <w:rsid w:val="003444B6"/>
    <w:rsid w:val="00347326"/>
    <w:rsid w:val="00362A9A"/>
    <w:rsid w:val="003A3ADD"/>
    <w:rsid w:val="003B4EE3"/>
    <w:rsid w:val="003B64A7"/>
    <w:rsid w:val="003D1F79"/>
    <w:rsid w:val="003E15F8"/>
    <w:rsid w:val="003F2D56"/>
    <w:rsid w:val="00400655"/>
    <w:rsid w:val="00401AF9"/>
    <w:rsid w:val="0040419F"/>
    <w:rsid w:val="00416F97"/>
    <w:rsid w:val="0042768E"/>
    <w:rsid w:val="00436ED1"/>
    <w:rsid w:val="00436FBA"/>
    <w:rsid w:val="00451EE6"/>
    <w:rsid w:val="004610E7"/>
    <w:rsid w:val="00474BB8"/>
    <w:rsid w:val="0048778F"/>
    <w:rsid w:val="00487A2F"/>
    <w:rsid w:val="004933D9"/>
    <w:rsid w:val="004A179E"/>
    <w:rsid w:val="004A3B1B"/>
    <w:rsid w:val="004A4264"/>
    <w:rsid w:val="004A7BC6"/>
    <w:rsid w:val="004C1EBA"/>
    <w:rsid w:val="004C6EA7"/>
    <w:rsid w:val="004D5A77"/>
    <w:rsid w:val="004D5CBE"/>
    <w:rsid w:val="004D7BA6"/>
    <w:rsid w:val="004E46D4"/>
    <w:rsid w:val="004F4392"/>
    <w:rsid w:val="00517BE6"/>
    <w:rsid w:val="0052088A"/>
    <w:rsid w:val="0052243E"/>
    <w:rsid w:val="005320C0"/>
    <w:rsid w:val="0054007C"/>
    <w:rsid w:val="005462C8"/>
    <w:rsid w:val="005469DA"/>
    <w:rsid w:val="0055475C"/>
    <w:rsid w:val="00557231"/>
    <w:rsid w:val="0056153C"/>
    <w:rsid w:val="00564C37"/>
    <w:rsid w:val="005B3474"/>
    <w:rsid w:val="005B3560"/>
    <w:rsid w:val="005E4E6F"/>
    <w:rsid w:val="005F7CBF"/>
    <w:rsid w:val="00601CAF"/>
    <w:rsid w:val="00614331"/>
    <w:rsid w:val="006151F4"/>
    <w:rsid w:val="006160C5"/>
    <w:rsid w:val="00616E61"/>
    <w:rsid w:val="00620ED8"/>
    <w:rsid w:val="00624E75"/>
    <w:rsid w:val="0063617F"/>
    <w:rsid w:val="00671D65"/>
    <w:rsid w:val="006A3922"/>
    <w:rsid w:val="006A648C"/>
    <w:rsid w:val="006B0E9C"/>
    <w:rsid w:val="006C1F65"/>
    <w:rsid w:val="006D7695"/>
    <w:rsid w:val="006E19C3"/>
    <w:rsid w:val="006E4167"/>
    <w:rsid w:val="006F0EBF"/>
    <w:rsid w:val="00712644"/>
    <w:rsid w:val="00714A70"/>
    <w:rsid w:val="00730D82"/>
    <w:rsid w:val="00736B4D"/>
    <w:rsid w:val="00747D79"/>
    <w:rsid w:val="00753170"/>
    <w:rsid w:val="007554BA"/>
    <w:rsid w:val="0076223A"/>
    <w:rsid w:val="007636EF"/>
    <w:rsid w:val="00776EBC"/>
    <w:rsid w:val="007812F9"/>
    <w:rsid w:val="00785F4A"/>
    <w:rsid w:val="0079184A"/>
    <w:rsid w:val="00792BFE"/>
    <w:rsid w:val="007A17F3"/>
    <w:rsid w:val="007B0025"/>
    <w:rsid w:val="007C2CE4"/>
    <w:rsid w:val="007C6E7A"/>
    <w:rsid w:val="007D3199"/>
    <w:rsid w:val="007E184C"/>
    <w:rsid w:val="007E452A"/>
    <w:rsid w:val="007F63EB"/>
    <w:rsid w:val="00800906"/>
    <w:rsid w:val="0080452D"/>
    <w:rsid w:val="00812D06"/>
    <w:rsid w:val="00817E97"/>
    <w:rsid w:val="00821FC9"/>
    <w:rsid w:val="00832066"/>
    <w:rsid w:val="00832817"/>
    <w:rsid w:val="0083357E"/>
    <w:rsid w:val="008344FF"/>
    <w:rsid w:val="008433F2"/>
    <w:rsid w:val="00843533"/>
    <w:rsid w:val="00847C93"/>
    <w:rsid w:val="008519CD"/>
    <w:rsid w:val="008573AD"/>
    <w:rsid w:val="00860E28"/>
    <w:rsid w:val="00872B41"/>
    <w:rsid w:val="0087304B"/>
    <w:rsid w:val="00890EA3"/>
    <w:rsid w:val="0089122F"/>
    <w:rsid w:val="008932F3"/>
    <w:rsid w:val="00897213"/>
    <w:rsid w:val="008A18F0"/>
    <w:rsid w:val="008B3936"/>
    <w:rsid w:val="008B6F20"/>
    <w:rsid w:val="008B7CB8"/>
    <w:rsid w:val="008D063B"/>
    <w:rsid w:val="008D6125"/>
    <w:rsid w:val="008D671B"/>
    <w:rsid w:val="008E1D2E"/>
    <w:rsid w:val="008E242E"/>
    <w:rsid w:val="008E54A0"/>
    <w:rsid w:val="00901DA6"/>
    <w:rsid w:val="00906848"/>
    <w:rsid w:val="0091746D"/>
    <w:rsid w:val="009260DF"/>
    <w:rsid w:val="00930AAA"/>
    <w:rsid w:val="00936B81"/>
    <w:rsid w:val="00946BEC"/>
    <w:rsid w:val="00963721"/>
    <w:rsid w:val="00971B7D"/>
    <w:rsid w:val="009A4A66"/>
    <w:rsid w:val="009A5D22"/>
    <w:rsid w:val="009B25E9"/>
    <w:rsid w:val="009F383B"/>
    <w:rsid w:val="00A05448"/>
    <w:rsid w:val="00A16EEF"/>
    <w:rsid w:val="00A22CC2"/>
    <w:rsid w:val="00A234E7"/>
    <w:rsid w:val="00A31C9C"/>
    <w:rsid w:val="00A362A5"/>
    <w:rsid w:val="00A51974"/>
    <w:rsid w:val="00A53539"/>
    <w:rsid w:val="00A56AF3"/>
    <w:rsid w:val="00A56BFB"/>
    <w:rsid w:val="00A602FD"/>
    <w:rsid w:val="00A6214B"/>
    <w:rsid w:val="00A65989"/>
    <w:rsid w:val="00A722ED"/>
    <w:rsid w:val="00A81518"/>
    <w:rsid w:val="00A82C23"/>
    <w:rsid w:val="00AA1C47"/>
    <w:rsid w:val="00AA2103"/>
    <w:rsid w:val="00AD1C97"/>
    <w:rsid w:val="00AE249E"/>
    <w:rsid w:val="00AE2BC7"/>
    <w:rsid w:val="00AF1CC5"/>
    <w:rsid w:val="00AF6727"/>
    <w:rsid w:val="00AF7037"/>
    <w:rsid w:val="00B01756"/>
    <w:rsid w:val="00B01B0D"/>
    <w:rsid w:val="00B05898"/>
    <w:rsid w:val="00B05DD8"/>
    <w:rsid w:val="00B21F84"/>
    <w:rsid w:val="00B2360C"/>
    <w:rsid w:val="00B414C2"/>
    <w:rsid w:val="00B43AE5"/>
    <w:rsid w:val="00B43CDA"/>
    <w:rsid w:val="00B54EE3"/>
    <w:rsid w:val="00B66E1A"/>
    <w:rsid w:val="00B72E91"/>
    <w:rsid w:val="00B751DB"/>
    <w:rsid w:val="00B95B88"/>
    <w:rsid w:val="00BA6FBA"/>
    <w:rsid w:val="00BC5CED"/>
    <w:rsid w:val="00BD5CBB"/>
    <w:rsid w:val="00C04926"/>
    <w:rsid w:val="00C17D69"/>
    <w:rsid w:val="00C545DD"/>
    <w:rsid w:val="00C60953"/>
    <w:rsid w:val="00C8255B"/>
    <w:rsid w:val="00C84122"/>
    <w:rsid w:val="00C861D5"/>
    <w:rsid w:val="00C86C5F"/>
    <w:rsid w:val="00C9142E"/>
    <w:rsid w:val="00C959D9"/>
    <w:rsid w:val="00CB4317"/>
    <w:rsid w:val="00CB7254"/>
    <w:rsid w:val="00CD3325"/>
    <w:rsid w:val="00CD6453"/>
    <w:rsid w:val="00CE0D57"/>
    <w:rsid w:val="00CE167B"/>
    <w:rsid w:val="00CE6C58"/>
    <w:rsid w:val="00CF0FFB"/>
    <w:rsid w:val="00D105BD"/>
    <w:rsid w:val="00D10BC5"/>
    <w:rsid w:val="00D170F4"/>
    <w:rsid w:val="00D23326"/>
    <w:rsid w:val="00D3201B"/>
    <w:rsid w:val="00D34DCD"/>
    <w:rsid w:val="00D44835"/>
    <w:rsid w:val="00D54FBA"/>
    <w:rsid w:val="00D62368"/>
    <w:rsid w:val="00D67773"/>
    <w:rsid w:val="00D71CBE"/>
    <w:rsid w:val="00D82D2A"/>
    <w:rsid w:val="00D834AD"/>
    <w:rsid w:val="00D839D4"/>
    <w:rsid w:val="00D9181F"/>
    <w:rsid w:val="00D96D0C"/>
    <w:rsid w:val="00DB7831"/>
    <w:rsid w:val="00DB7A68"/>
    <w:rsid w:val="00DD7C6B"/>
    <w:rsid w:val="00DE519D"/>
    <w:rsid w:val="00E02D1E"/>
    <w:rsid w:val="00E23BA6"/>
    <w:rsid w:val="00E30002"/>
    <w:rsid w:val="00E31027"/>
    <w:rsid w:val="00E372C4"/>
    <w:rsid w:val="00E439AD"/>
    <w:rsid w:val="00E4424D"/>
    <w:rsid w:val="00E61E33"/>
    <w:rsid w:val="00E6739F"/>
    <w:rsid w:val="00E71F8D"/>
    <w:rsid w:val="00E73498"/>
    <w:rsid w:val="00E80571"/>
    <w:rsid w:val="00E81194"/>
    <w:rsid w:val="00E82C69"/>
    <w:rsid w:val="00E856CE"/>
    <w:rsid w:val="00E874B8"/>
    <w:rsid w:val="00E9127E"/>
    <w:rsid w:val="00E9410D"/>
    <w:rsid w:val="00E96750"/>
    <w:rsid w:val="00EB03EB"/>
    <w:rsid w:val="00EB720B"/>
    <w:rsid w:val="00EC363B"/>
    <w:rsid w:val="00EC3BA2"/>
    <w:rsid w:val="00ED2E7D"/>
    <w:rsid w:val="00F11BF2"/>
    <w:rsid w:val="00F25493"/>
    <w:rsid w:val="00F27A95"/>
    <w:rsid w:val="00F30E4C"/>
    <w:rsid w:val="00F35AA9"/>
    <w:rsid w:val="00F4393E"/>
    <w:rsid w:val="00F46534"/>
    <w:rsid w:val="00F5055C"/>
    <w:rsid w:val="00F64CA4"/>
    <w:rsid w:val="00F77AA3"/>
    <w:rsid w:val="00F828FD"/>
    <w:rsid w:val="00F87B9C"/>
    <w:rsid w:val="00F939C2"/>
    <w:rsid w:val="00FA6EA4"/>
    <w:rsid w:val="00FA7548"/>
    <w:rsid w:val="00FC127A"/>
    <w:rsid w:val="00FC600E"/>
    <w:rsid w:val="00FC7314"/>
    <w:rsid w:val="00FD2D99"/>
    <w:rsid w:val="00FD4B82"/>
    <w:rsid w:val="00FE1599"/>
    <w:rsid w:val="00FF0028"/>
    <w:rsid w:val="00FF0F37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D6236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0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2F3"/>
    <w:pPr>
      <w:ind w:left="720"/>
      <w:contextualSpacing/>
    </w:pPr>
  </w:style>
  <w:style w:type="table" w:styleId="TableGrid">
    <w:name w:val="Table Grid"/>
    <w:basedOn w:val="TableNormal"/>
    <w:uiPriority w:val="59"/>
    <w:rsid w:val="0008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236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FootnoteReference">
    <w:name w:val="footnote reference"/>
    <w:uiPriority w:val="99"/>
    <w:semiHidden/>
    <w:unhideWhenUsed/>
    <w:rsid w:val="00D62368"/>
    <w:rPr>
      <w:vertAlign w:val="superscript"/>
    </w:rPr>
  </w:style>
  <w:style w:type="paragraph" w:styleId="NoSpacing">
    <w:name w:val="No Spacing"/>
    <w:link w:val="NoSpacingChar"/>
    <w:uiPriority w:val="1"/>
    <w:qFormat/>
    <w:rsid w:val="00FF71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1"/>
    <w:rsid w:val="00FF710F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D6236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0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0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32F3"/>
    <w:pPr>
      <w:ind w:left="720"/>
      <w:contextualSpacing/>
    </w:pPr>
  </w:style>
  <w:style w:type="table" w:styleId="TableGrid">
    <w:name w:val="Table Grid"/>
    <w:basedOn w:val="TableNormal"/>
    <w:uiPriority w:val="59"/>
    <w:rsid w:val="0008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236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FootnoteReference">
    <w:name w:val="footnote reference"/>
    <w:uiPriority w:val="99"/>
    <w:semiHidden/>
    <w:unhideWhenUsed/>
    <w:rsid w:val="00D62368"/>
    <w:rPr>
      <w:vertAlign w:val="superscript"/>
    </w:rPr>
  </w:style>
  <w:style w:type="paragraph" w:styleId="NoSpacing">
    <w:name w:val="No Spacing"/>
    <w:link w:val="NoSpacingChar"/>
    <w:uiPriority w:val="1"/>
    <w:qFormat/>
    <w:rsid w:val="00FF710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NoSpacing"/>
    <w:uiPriority w:val="1"/>
    <w:rsid w:val="00FF71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ABABO</cp:lastModifiedBy>
  <cp:revision>2</cp:revision>
  <cp:lastPrinted>2018-02-20T16:48:00Z</cp:lastPrinted>
  <dcterms:created xsi:type="dcterms:W3CDTF">2019-08-14T09:17:00Z</dcterms:created>
  <dcterms:modified xsi:type="dcterms:W3CDTF">2019-08-14T09:17:00Z</dcterms:modified>
</cp:coreProperties>
</file>