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272" w:type="dxa"/>
        <w:tblInd w:w="-956" w:type="dxa"/>
        <w:tblCellMar>
          <w:top w:w="1080" w:type="dxa"/>
          <w:left w:w="115" w:type="dxa"/>
          <w:right w:w="115" w:type="dxa"/>
        </w:tblCellMar>
        <w:tblLook w:val="04A0"/>
      </w:tblPr>
      <w:tblGrid>
        <w:gridCol w:w="11272"/>
      </w:tblGrid>
      <w:tr w:rsidR="0061757B">
        <w:trPr>
          <w:trHeight w:val="14872"/>
        </w:trPr>
        <w:tc>
          <w:tcPr>
            <w:tcW w:w="11272" w:type="dxa"/>
            <w:tcBorders>
              <w:top w:val="single" w:sz="4" w:space="0" w:color="000000"/>
              <w:left w:val="single" w:sz="4" w:space="0" w:color="000000"/>
              <w:bottom w:val="single" w:sz="4" w:space="0" w:color="000000"/>
              <w:right w:val="single" w:sz="4" w:space="0" w:color="000000"/>
            </w:tcBorders>
          </w:tcPr>
          <w:p w:rsidR="0061757B" w:rsidRDefault="0061757B">
            <w:pPr>
              <w:spacing w:after="253" w:line="259" w:lineRule="auto"/>
              <w:ind w:left="158" w:firstLine="0"/>
              <w:jc w:val="center"/>
            </w:pPr>
          </w:p>
          <w:p w:rsidR="0061757B" w:rsidRDefault="00EF5EB0">
            <w:pPr>
              <w:spacing w:after="253" w:line="259" w:lineRule="auto"/>
              <w:ind w:left="0" w:right="2" w:firstLine="0"/>
              <w:jc w:val="center"/>
            </w:pPr>
            <w:r>
              <w:rPr>
                <w:rFonts w:ascii="Cambria" w:eastAsia="Cambria" w:hAnsi="Cambria" w:cs="Cambria"/>
                <w:b/>
                <w:color w:val="202124"/>
                <w:sz w:val="72"/>
              </w:rPr>
              <w:t xml:space="preserve">Progress Report </w:t>
            </w:r>
          </w:p>
          <w:p w:rsidR="0061757B" w:rsidRDefault="00EF5EB0">
            <w:pPr>
              <w:spacing w:after="201" w:line="274" w:lineRule="auto"/>
              <w:ind w:left="333" w:right="177" w:firstLine="0"/>
              <w:jc w:val="center"/>
            </w:pPr>
            <w:r>
              <w:rPr>
                <w:rFonts w:ascii="Cambria" w:eastAsia="Cambria" w:hAnsi="Cambria" w:cs="Cambria"/>
                <w:b/>
                <w:color w:val="202124"/>
                <w:sz w:val="72"/>
              </w:rPr>
              <w:t xml:space="preserve">DMRC Children’s Home for Boys </w:t>
            </w:r>
          </w:p>
          <w:p w:rsidR="0061757B" w:rsidRDefault="00EF5EB0">
            <w:pPr>
              <w:spacing w:after="51" w:line="259" w:lineRule="auto"/>
              <w:ind w:left="0" w:right="1" w:firstLine="0"/>
              <w:jc w:val="center"/>
            </w:pPr>
            <w:r>
              <w:rPr>
                <w:rFonts w:ascii="Cambria" w:eastAsia="Cambria" w:hAnsi="Cambria" w:cs="Cambria"/>
                <w:b/>
                <w:color w:val="202124"/>
                <w:sz w:val="72"/>
              </w:rPr>
              <w:t xml:space="preserve">September, 2018-March, </w:t>
            </w:r>
          </w:p>
          <w:p w:rsidR="0061757B" w:rsidRDefault="00EF5EB0">
            <w:pPr>
              <w:spacing w:after="253" w:line="259" w:lineRule="auto"/>
              <w:ind w:left="0" w:right="1" w:firstLine="0"/>
              <w:jc w:val="center"/>
            </w:pPr>
            <w:r>
              <w:rPr>
                <w:rFonts w:ascii="Cambria" w:eastAsia="Cambria" w:hAnsi="Cambria" w:cs="Cambria"/>
                <w:b/>
                <w:color w:val="202124"/>
                <w:sz w:val="72"/>
              </w:rPr>
              <w:t xml:space="preserve">2019 </w:t>
            </w:r>
          </w:p>
          <w:p w:rsidR="0061757B" w:rsidRDefault="0061757B">
            <w:pPr>
              <w:spacing w:after="253" w:line="259" w:lineRule="auto"/>
              <w:ind w:left="158" w:firstLine="0"/>
              <w:jc w:val="center"/>
            </w:pPr>
          </w:p>
          <w:p w:rsidR="0061757B" w:rsidRDefault="0061757B">
            <w:pPr>
              <w:spacing w:after="253" w:line="259" w:lineRule="auto"/>
              <w:ind w:left="158" w:firstLine="0"/>
              <w:jc w:val="center"/>
            </w:pPr>
          </w:p>
          <w:p w:rsidR="0061757B" w:rsidRDefault="0061757B">
            <w:pPr>
              <w:spacing w:after="254" w:line="259" w:lineRule="auto"/>
              <w:ind w:left="158" w:firstLine="0"/>
              <w:jc w:val="center"/>
            </w:pPr>
          </w:p>
          <w:p w:rsidR="0061757B" w:rsidRDefault="0061757B">
            <w:pPr>
              <w:spacing w:after="0" w:line="259" w:lineRule="auto"/>
              <w:ind w:left="158" w:firstLine="0"/>
              <w:jc w:val="center"/>
            </w:pPr>
          </w:p>
          <w:p w:rsidR="00526E7C" w:rsidRDefault="00526E7C">
            <w:pPr>
              <w:spacing w:after="234" w:line="259" w:lineRule="auto"/>
              <w:ind w:left="0" w:right="6" w:firstLine="0"/>
              <w:jc w:val="center"/>
              <w:rPr>
                <w:rFonts w:ascii="Cambria" w:eastAsia="Cambria" w:hAnsi="Cambria" w:cs="Cambria"/>
                <w:b/>
                <w:color w:val="202124"/>
                <w:sz w:val="44"/>
              </w:rPr>
            </w:pPr>
          </w:p>
          <w:p w:rsidR="00526E7C" w:rsidRDefault="00526E7C">
            <w:pPr>
              <w:spacing w:after="234" w:line="259" w:lineRule="auto"/>
              <w:ind w:left="0" w:right="6" w:firstLine="0"/>
              <w:jc w:val="center"/>
              <w:rPr>
                <w:rFonts w:ascii="Cambria" w:eastAsia="Cambria" w:hAnsi="Cambria" w:cs="Cambria"/>
                <w:b/>
                <w:color w:val="202124"/>
                <w:sz w:val="44"/>
              </w:rPr>
            </w:pPr>
          </w:p>
          <w:p w:rsidR="0061757B" w:rsidRDefault="00EF5EB0">
            <w:pPr>
              <w:spacing w:after="234" w:line="259" w:lineRule="auto"/>
              <w:ind w:left="0" w:right="6" w:firstLine="0"/>
              <w:jc w:val="center"/>
            </w:pPr>
            <w:r>
              <w:rPr>
                <w:rFonts w:ascii="Cambria" w:eastAsia="Cambria" w:hAnsi="Cambria" w:cs="Cambria"/>
                <w:b/>
                <w:color w:val="202124"/>
                <w:sz w:val="44"/>
              </w:rPr>
              <w:t>Submitted by Sala</w:t>
            </w:r>
            <w:r w:rsidR="004D0BC0">
              <w:rPr>
                <w:rFonts w:ascii="Cambria" w:eastAsia="Cambria" w:hAnsi="Cambria" w:cs="Cambria"/>
                <w:b/>
                <w:color w:val="202124"/>
                <w:sz w:val="44"/>
              </w:rPr>
              <w:t>a</w:t>
            </w:r>
            <w:r>
              <w:rPr>
                <w:rFonts w:ascii="Cambria" w:eastAsia="Cambria" w:hAnsi="Cambria" w:cs="Cambria"/>
                <w:b/>
                <w:color w:val="202124"/>
                <w:sz w:val="44"/>
              </w:rPr>
              <w:t xml:space="preserve">m Baalak Trust </w:t>
            </w:r>
          </w:p>
          <w:p w:rsidR="0061757B" w:rsidRDefault="0061757B">
            <w:pPr>
              <w:spacing w:after="0" w:line="259" w:lineRule="auto"/>
              <w:ind w:left="0" w:right="8" w:firstLine="0"/>
              <w:jc w:val="center"/>
            </w:pPr>
          </w:p>
        </w:tc>
      </w:tr>
    </w:tbl>
    <w:p w:rsidR="0061757B" w:rsidRDefault="0061757B">
      <w:pPr>
        <w:spacing w:after="0" w:line="259" w:lineRule="auto"/>
        <w:ind w:left="0" w:right="4528" w:firstLine="0"/>
        <w:jc w:val="right"/>
      </w:pPr>
    </w:p>
    <w:p w:rsidR="0061757B" w:rsidRDefault="00EF5EB0">
      <w:pPr>
        <w:spacing w:after="0" w:line="259" w:lineRule="auto"/>
        <w:ind w:left="0" w:firstLine="0"/>
        <w:jc w:val="left"/>
      </w:pPr>
      <w:r>
        <w:rPr>
          <w:rFonts w:ascii="Cambria" w:eastAsia="Cambria" w:hAnsi="Cambria" w:cs="Cambria"/>
          <w:b/>
          <w:color w:val="202124"/>
          <w:sz w:val="24"/>
        </w:rPr>
        <w:tab/>
      </w:r>
      <w:r>
        <w:br w:type="page"/>
      </w:r>
    </w:p>
    <w:p w:rsidR="004D0BC0" w:rsidRDefault="004D0BC0">
      <w:pPr>
        <w:tabs>
          <w:tab w:val="center" w:pos="6047"/>
        </w:tabs>
        <w:spacing w:after="0" w:line="259" w:lineRule="auto"/>
        <w:ind w:left="0" w:firstLine="0"/>
        <w:jc w:val="left"/>
        <w:rPr>
          <w:rFonts w:ascii="Cambria" w:eastAsia="Cambria" w:hAnsi="Cambria" w:cs="Cambria"/>
          <w:b/>
          <w:color w:val="365F91"/>
          <w:sz w:val="32"/>
        </w:rPr>
      </w:pPr>
    </w:p>
    <w:p w:rsidR="00526E7C" w:rsidRDefault="00526E7C">
      <w:pPr>
        <w:tabs>
          <w:tab w:val="center" w:pos="6047"/>
        </w:tabs>
        <w:spacing w:after="0" w:line="259" w:lineRule="auto"/>
        <w:ind w:left="0" w:firstLine="0"/>
        <w:jc w:val="left"/>
        <w:rPr>
          <w:rFonts w:ascii="Cambria" w:eastAsia="Cambria" w:hAnsi="Cambria" w:cs="Cambria"/>
          <w:b/>
          <w:color w:val="365F91"/>
          <w:sz w:val="32"/>
        </w:rPr>
      </w:pPr>
    </w:p>
    <w:p w:rsidR="004D0BC0" w:rsidRDefault="00EF5EB0">
      <w:pPr>
        <w:tabs>
          <w:tab w:val="center" w:pos="6047"/>
        </w:tabs>
        <w:spacing w:after="0" w:line="259" w:lineRule="auto"/>
        <w:ind w:left="0" w:firstLine="0"/>
        <w:jc w:val="left"/>
        <w:rPr>
          <w:rFonts w:ascii="Cambria" w:eastAsia="Cambria" w:hAnsi="Cambria" w:cs="Cambria"/>
          <w:b/>
          <w:color w:val="365F91"/>
          <w:sz w:val="32"/>
        </w:rPr>
      </w:pPr>
      <w:r>
        <w:rPr>
          <w:rFonts w:ascii="Cambria" w:eastAsia="Cambria" w:hAnsi="Cambria" w:cs="Cambria"/>
          <w:b/>
          <w:color w:val="365F91"/>
          <w:sz w:val="32"/>
        </w:rPr>
        <w:t xml:space="preserve">Contents </w:t>
      </w:r>
    </w:p>
    <w:sdt>
      <w:sdtPr>
        <w:rPr>
          <w:rFonts w:ascii="Calibri" w:eastAsia="Calibri" w:hAnsi="Calibri" w:cs="Calibri"/>
          <w:color w:val="000000"/>
          <w:sz w:val="22"/>
          <w:szCs w:val="22"/>
          <w:lang w:val="en-IN" w:eastAsia="en-IN"/>
        </w:rPr>
        <w:id w:val="1400785895"/>
        <w:docPartObj>
          <w:docPartGallery w:val="Table of Contents"/>
          <w:docPartUnique/>
        </w:docPartObj>
      </w:sdtPr>
      <w:sdtEndPr>
        <w:rPr>
          <w:b/>
          <w:bCs/>
          <w:noProof/>
        </w:rPr>
      </w:sdtEndPr>
      <w:sdtContent>
        <w:p w:rsidR="004D0BC0" w:rsidRDefault="004D0BC0">
          <w:pPr>
            <w:pStyle w:val="TOCHeading"/>
          </w:pPr>
        </w:p>
        <w:p w:rsidR="004D0BC0" w:rsidRDefault="00507000">
          <w:pPr>
            <w:pStyle w:val="TOC1"/>
            <w:tabs>
              <w:tab w:val="right" w:leader="dot" w:pos="9357"/>
            </w:tabs>
            <w:rPr>
              <w:noProof/>
            </w:rPr>
          </w:pPr>
          <w:r>
            <w:rPr>
              <w:b/>
              <w:bCs/>
              <w:noProof/>
            </w:rPr>
            <w:fldChar w:fldCharType="begin"/>
          </w:r>
          <w:r w:rsidR="004D0BC0">
            <w:rPr>
              <w:b/>
              <w:bCs/>
              <w:noProof/>
            </w:rPr>
            <w:instrText xml:space="preserve"> TOC \o "1-3" \h \z \u </w:instrText>
          </w:r>
          <w:r>
            <w:rPr>
              <w:b/>
              <w:bCs/>
              <w:noProof/>
            </w:rPr>
            <w:fldChar w:fldCharType="separate"/>
          </w:r>
          <w:hyperlink w:anchor="_Toc6997240" w:history="1">
            <w:r w:rsidR="004D0BC0" w:rsidRPr="00560CF2">
              <w:rPr>
                <w:rStyle w:val="Hyperlink"/>
                <w:noProof/>
              </w:rPr>
              <w:t>Introduction</w:t>
            </w:r>
            <w:r w:rsidR="004D0BC0">
              <w:rPr>
                <w:noProof/>
                <w:webHidden/>
              </w:rPr>
              <w:tab/>
            </w:r>
            <w:r>
              <w:rPr>
                <w:noProof/>
                <w:webHidden/>
              </w:rPr>
              <w:fldChar w:fldCharType="begin"/>
            </w:r>
            <w:r w:rsidR="004D0BC0">
              <w:rPr>
                <w:noProof/>
                <w:webHidden/>
              </w:rPr>
              <w:instrText xml:space="preserve"> PAGEREF _Toc6997240 \h </w:instrText>
            </w:r>
            <w:r>
              <w:rPr>
                <w:noProof/>
                <w:webHidden/>
              </w:rPr>
            </w:r>
            <w:r>
              <w:rPr>
                <w:noProof/>
                <w:webHidden/>
              </w:rPr>
              <w:fldChar w:fldCharType="separate"/>
            </w:r>
            <w:r w:rsidR="004D0BC0">
              <w:rPr>
                <w:noProof/>
                <w:webHidden/>
              </w:rPr>
              <w:t>4</w:t>
            </w:r>
            <w:r>
              <w:rPr>
                <w:noProof/>
                <w:webHidden/>
              </w:rPr>
              <w:fldChar w:fldCharType="end"/>
            </w:r>
          </w:hyperlink>
        </w:p>
        <w:p w:rsidR="004D0BC0" w:rsidRDefault="00507000">
          <w:pPr>
            <w:pStyle w:val="TOC1"/>
            <w:tabs>
              <w:tab w:val="right" w:leader="dot" w:pos="9357"/>
            </w:tabs>
            <w:rPr>
              <w:noProof/>
            </w:rPr>
          </w:pPr>
          <w:hyperlink w:anchor="_Toc6997241" w:history="1">
            <w:r w:rsidR="004D0BC0" w:rsidRPr="00560CF2">
              <w:rPr>
                <w:rStyle w:val="Hyperlink"/>
                <w:noProof/>
              </w:rPr>
              <w:t>Key Activities at Centre</w:t>
            </w:r>
            <w:r w:rsidR="004D0BC0">
              <w:rPr>
                <w:noProof/>
                <w:webHidden/>
              </w:rPr>
              <w:tab/>
            </w:r>
            <w:r>
              <w:rPr>
                <w:noProof/>
                <w:webHidden/>
              </w:rPr>
              <w:fldChar w:fldCharType="begin"/>
            </w:r>
            <w:r w:rsidR="004D0BC0">
              <w:rPr>
                <w:noProof/>
                <w:webHidden/>
              </w:rPr>
              <w:instrText xml:space="preserve"> PAGEREF _Toc6997241 \h </w:instrText>
            </w:r>
            <w:r>
              <w:rPr>
                <w:noProof/>
                <w:webHidden/>
              </w:rPr>
            </w:r>
            <w:r>
              <w:rPr>
                <w:noProof/>
                <w:webHidden/>
              </w:rPr>
              <w:fldChar w:fldCharType="separate"/>
            </w:r>
            <w:r w:rsidR="004D0BC0">
              <w:rPr>
                <w:noProof/>
                <w:webHidden/>
              </w:rPr>
              <w:t>4</w:t>
            </w:r>
            <w:r>
              <w:rPr>
                <w:noProof/>
                <w:webHidden/>
              </w:rPr>
              <w:fldChar w:fldCharType="end"/>
            </w:r>
          </w:hyperlink>
        </w:p>
        <w:p w:rsidR="004D0BC0" w:rsidRDefault="00507000">
          <w:pPr>
            <w:pStyle w:val="TOC1"/>
            <w:tabs>
              <w:tab w:val="right" w:leader="dot" w:pos="9357"/>
            </w:tabs>
            <w:rPr>
              <w:noProof/>
            </w:rPr>
          </w:pPr>
          <w:hyperlink w:anchor="_Toc6997242" w:history="1">
            <w:r w:rsidR="004D0BC0" w:rsidRPr="00560CF2">
              <w:rPr>
                <w:rStyle w:val="Hyperlink"/>
                <w:noProof/>
              </w:rPr>
              <w:t>Snapshot of Achievements of DMRC CHB September, 2018 to March, 2019</w:t>
            </w:r>
            <w:r w:rsidR="004D0BC0">
              <w:rPr>
                <w:noProof/>
                <w:webHidden/>
              </w:rPr>
              <w:tab/>
            </w:r>
            <w:r>
              <w:rPr>
                <w:noProof/>
                <w:webHidden/>
              </w:rPr>
              <w:fldChar w:fldCharType="begin"/>
            </w:r>
            <w:r w:rsidR="004D0BC0">
              <w:rPr>
                <w:noProof/>
                <w:webHidden/>
              </w:rPr>
              <w:instrText xml:space="preserve"> PAGEREF _Toc6997242 \h </w:instrText>
            </w:r>
            <w:r>
              <w:rPr>
                <w:noProof/>
                <w:webHidden/>
              </w:rPr>
            </w:r>
            <w:r>
              <w:rPr>
                <w:noProof/>
                <w:webHidden/>
              </w:rPr>
              <w:fldChar w:fldCharType="separate"/>
            </w:r>
            <w:r w:rsidR="004D0BC0">
              <w:rPr>
                <w:noProof/>
                <w:webHidden/>
              </w:rPr>
              <w:t>6</w:t>
            </w:r>
            <w:r>
              <w:rPr>
                <w:noProof/>
                <w:webHidden/>
              </w:rPr>
              <w:fldChar w:fldCharType="end"/>
            </w:r>
          </w:hyperlink>
        </w:p>
        <w:p w:rsidR="004D0BC0" w:rsidRDefault="00507000">
          <w:pPr>
            <w:pStyle w:val="TOC1"/>
            <w:tabs>
              <w:tab w:val="right" w:leader="dot" w:pos="9357"/>
            </w:tabs>
            <w:rPr>
              <w:noProof/>
            </w:rPr>
          </w:pPr>
          <w:hyperlink w:anchor="_Toc6997243" w:history="1">
            <w:r w:rsidR="004D0BC0" w:rsidRPr="00560CF2">
              <w:rPr>
                <w:rStyle w:val="Hyperlink"/>
                <w:noProof/>
              </w:rPr>
              <w:t>Challenges</w:t>
            </w:r>
            <w:r w:rsidR="004D0BC0">
              <w:rPr>
                <w:noProof/>
                <w:webHidden/>
              </w:rPr>
              <w:tab/>
            </w:r>
            <w:r>
              <w:rPr>
                <w:noProof/>
                <w:webHidden/>
              </w:rPr>
              <w:fldChar w:fldCharType="begin"/>
            </w:r>
            <w:r w:rsidR="004D0BC0">
              <w:rPr>
                <w:noProof/>
                <w:webHidden/>
              </w:rPr>
              <w:instrText xml:space="preserve"> PAGEREF _Toc6997243 \h </w:instrText>
            </w:r>
            <w:r>
              <w:rPr>
                <w:noProof/>
                <w:webHidden/>
              </w:rPr>
            </w:r>
            <w:r>
              <w:rPr>
                <w:noProof/>
                <w:webHidden/>
              </w:rPr>
              <w:fldChar w:fldCharType="separate"/>
            </w:r>
            <w:r w:rsidR="004D0BC0">
              <w:rPr>
                <w:noProof/>
                <w:webHidden/>
              </w:rPr>
              <w:t>8</w:t>
            </w:r>
            <w:r>
              <w:rPr>
                <w:noProof/>
                <w:webHidden/>
              </w:rPr>
              <w:fldChar w:fldCharType="end"/>
            </w:r>
          </w:hyperlink>
        </w:p>
        <w:p w:rsidR="004D0BC0" w:rsidRDefault="00507000">
          <w:pPr>
            <w:pStyle w:val="TOC1"/>
            <w:tabs>
              <w:tab w:val="right" w:leader="dot" w:pos="9357"/>
            </w:tabs>
            <w:rPr>
              <w:noProof/>
            </w:rPr>
          </w:pPr>
          <w:hyperlink w:anchor="_Toc6997244" w:history="1">
            <w:r w:rsidR="004D0BC0" w:rsidRPr="00560CF2">
              <w:rPr>
                <w:rStyle w:val="Hyperlink"/>
                <w:noProof/>
              </w:rPr>
              <w:t>Future Plan</w:t>
            </w:r>
            <w:r w:rsidR="004D0BC0">
              <w:rPr>
                <w:noProof/>
                <w:webHidden/>
              </w:rPr>
              <w:tab/>
            </w:r>
            <w:r>
              <w:rPr>
                <w:noProof/>
                <w:webHidden/>
              </w:rPr>
              <w:fldChar w:fldCharType="begin"/>
            </w:r>
            <w:r w:rsidR="004D0BC0">
              <w:rPr>
                <w:noProof/>
                <w:webHidden/>
              </w:rPr>
              <w:instrText xml:space="preserve"> PAGEREF _Toc6997244 \h </w:instrText>
            </w:r>
            <w:r>
              <w:rPr>
                <w:noProof/>
                <w:webHidden/>
              </w:rPr>
            </w:r>
            <w:r>
              <w:rPr>
                <w:noProof/>
                <w:webHidden/>
              </w:rPr>
              <w:fldChar w:fldCharType="separate"/>
            </w:r>
            <w:r w:rsidR="004D0BC0">
              <w:rPr>
                <w:noProof/>
                <w:webHidden/>
              </w:rPr>
              <w:t>8</w:t>
            </w:r>
            <w:r>
              <w:rPr>
                <w:noProof/>
                <w:webHidden/>
              </w:rPr>
              <w:fldChar w:fldCharType="end"/>
            </w:r>
          </w:hyperlink>
        </w:p>
        <w:p w:rsidR="004D0BC0" w:rsidRDefault="00507000">
          <w:pPr>
            <w:pStyle w:val="TOC1"/>
            <w:tabs>
              <w:tab w:val="right" w:leader="dot" w:pos="9357"/>
            </w:tabs>
            <w:rPr>
              <w:noProof/>
            </w:rPr>
          </w:pPr>
          <w:hyperlink w:anchor="_Toc6997245" w:history="1">
            <w:r w:rsidR="004D0BC0" w:rsidRPr="00560CF2">
              <w:rPr>
                <w:rStyle w:val="Hyperlink"/>
                <w:noProof/>
              </w:rPr>
              <w:t>Testimonies of Change</w:t>
            </w:r>
            <w:r w:rsidR="004D0BC0">
              <w:rPr>
                <w:noProof/>
                <w:webHidden/>
              </w:rPr>
              <w:tab/>
            </w:r>
            <w:r>
              <w:rPr>
                <w:noProof/>
                <w:webHidden/>
              </w:rPr>
              <w:fldChar w:fldCharType="begin"/>
            </w:r>
            <w:r w:rsidR="004D0BC0">
              <w:rPr>
                <w:noProof/>
                <w:webHidden/>
              </w:rPr>
              <w:instrText xml:space="preserve"> PAGEREF _Toc6997245 \h </w:instrText>
            </w:r>
            <w:r>
              <w:rPr>
                <w:noProof/>
                <w:webHidden/>
              </w:rPr>
            </w:r>
            <w:r>
              <w:rPr>
                <w:noProof/>
                <w:webHidden/>
              </w:rPr>
              <w:fldChar w:fldCharType="separate"/>
            </w:r>
            <w:r w:rsidR="004D0BC0">
              <w:rPr>
                <w:noProof/>
                <w:webHidden/>
              </w:rPr>
              <w:t>8</w:t>
            </w:r>
            <w:r>
              <w:rPr>
                <w:noProof/>
                <w:webHidden/>
              </w:rPr>
              <w:fldChar w:fldCharType="end"/>
            </w:r>
          </w:hyperlink>
        </w:p>
        <w:p w:rsidR="004D0BC0" w:rsidRDefault="00507000">
          <w:r>
            <w:rPr>
              <w:b/>
              <w:bCs/>
              <w:noProof/>
            </w:rPr>
            <w:fldChar w:fldCharType="end"/>
          </w:r>
        </w:p>
      </w:sdtContent>
    </w:sdt>
    <w:p w:rsidR="0061757B" w:rsidRDefault="00EF5EB0">
      <w:pPr>
        <w:tabs>
          <w:tab w:val="center" w:pos="6047"/>
        </w:tabs>
        <w:spacing w:after="0" w:line="259" w:lineRule="auto"/>
        <w:ind w:left="0" w:firstLine="0"/>
        <w:jc w:val="left"/>
      </w:pPr>
      <w:r>
        <w:rPr>
          <w:rFonts w:ascii="Cambria" w:eastAsia="Cambria" w:hAnsi="Cambria" w:cs="Cambria"/>
          <w:b/>
          <w:color w:val="365F91"/>
          <w:sz w:val="32"/>
        </w:rPr>
        <w:tab/>
      </w:r>
    </w:p>
    <w:p w:rsidR="0061757B" w:rsidRDefault="0061757B">
      <w:pPr>
        <w:spacing w:after="169" w:line="366" w:lineRule="auto"/>
        <w:ind w:left="0" w:firstLine="221"/>
      </w:pPr>
      <w:bookmarkStart w:id="0" w:name="_GoBack"/>
      <w:bookmarkEnd w:id="0"/>
    </w:p>
    <w:p w:rsidR="0061757B" w:rsidRDefault="00EF5EB0">
      <w:pPr>
        <w:spacing w:after="0" w:line="259" w:lineRule="auto"/>
        <w:ind w:left="0" w:firstLine="0"/>
        <w:jc w:val="left"/>
      </w:pPr>
      <w:r>
        <w:rPr>
          <w:rFonts w:ascii="Cambria" w:eastAsia="Cambria" w:hAnsi="Cambria" w:cs="Cambria"/>
          <w:b/>
          <w:color w:val="365F91"/>
          <w:sz w:val="32"/>
        </w:rPr>
        <w:tab/>
      </w:r>
      <w:r>
        <w:br w:type="page"/>
      </w:r>
    </w:p>
    <w:p w:rsidR="0061757B" w:rsidRDefault="00EF5EB0">
      <w:pPr>
        <w:spacing w:after="28" w:line="259" w:lineRule="auto"/>
        <w:ind w:left="-5"/>
        <w:jc w:val="left"/>
      </w:pPr>
      <w:r>
        <w:rPr>
          <w:rFonts w:ascii="Cambria" w:eastAsia="Cambria" w:hAnsi="Cambria" w:cs="Cambria"/>
          <w:b/>
          <w:color w:val="4F81BD"/>
          <w:sz w:val="26"/>
        </w:rPr>
        <w:lastRenderedPageBreak/>
        <w:t xml:space="preserve">Why investment in a child care institution is required? </w:t>
      </w:r>
    </w:p>
    <w:p w:rsidR="0061757B" w:rsidRDefault="00EF5EB0">
      <w:pPr>
        <w:numPr>
          <w:ilvl w:val="0"/>
          <w:numId w:val="1"/>
        </w:numPr>
        <w:spacing w:after="38"/>
        <w:ind w:hanging="355"/>
      </w:pPr>
      <w:r>
        <w:t xml:space="preserve">Children living on the streets are the most marginalised population, as they are vulnerable to all types of abuse and human rights violation.  </w:t>
      </w:r>
    </w:p>
    <w:p w:rsidR="0061757B" w:rsidRDefault="00EF5EB0">
      <w:pPr>
        <w:numPr>
          <w:ilvl w:val="0"/>
          <w:numId w:val="1"/>
        </w:numPr>
        <w:spacing w:after="38"/>
        <w:ind w:hanging="355"/>
      </w:pPr>
      <w:r>
        <w:t xml:space="preserve">Surviving on garbage or food donated at temples, street children have high rate of malnutrition leading to stunted development. </w:t>
      </w:r>
    </w:p>
    <w:p w:rsidR="0061757B" w:rsidRDefault="00EF5EB0">
      <w:pPr>
        <w:numPr>
          <w:ilvl w:val="0"/>
          <w:numId w:val="1"/>
        </w:numPr>
        <w:ind w:hanging="355"/>
      </w:pPr>
      <w:r>
        <w:t xml:space="preserve">In cases of girls, they become victims of sex trafficking and sex perverts.  </w:t>
      </w:r>
    </w:p>
    <w:p w:rsidR="0061757B" w:rsidRDefault="00EF5EB0">
      <w:pPr>
        <w:numPr>
          <w:ilvl w:val="0"/>
          <w:numId w:val="1"/>
        </w:numPr>
        <w:spacing w:after="38"/>
        <w:ind w:hanging="355"/>
      </w:pPr>
      <w:r>
        <w:t xml:space="preserve">Residential centres are 24*7 centres which provide shelter (long-term or short-term) and a package of childcare services based on continuum of care approach to children.  </w:t>
      </w:r>
    </w:p>
    <w:p w:rsidR="0061757B" w:rsidRDefault="00EF5EB0">
      <w:pPr>
        <w:numPr>
          <w:ilvl w:val="0"/>
          <w:numId w:val="1"/>
        </w:numPr>
        <w:spacing w:after="35"/>
        <w:ind w:hanging="355"/>
      </w:pPr>
      <w:r>
        <w:t xml:space="preserve">These services include medical care, food and nutrition (three hot cooked meals and evening nutrition), education, vocational training, job placement, restoration and rehabilitation.  </w:t>
      </w:r>
    </w:p>
    <w:p w:rsidR="0061757B" w:rsidRDefault="00EF5EB0">
      <w:pPr>
        <w:numPr>
          <w:ilvl w:val="0"/>
          <w:numId w:val="1"/>
        </w:numPr>
        <w:spacing w:after="38"/>
        <w:ind w:hanging="355"/>
      </w:pPr>
      <w:r>
        <w:t xml:space="preserve">They support girls to develop in-depth understanding of their problems, psychological trauma and help them leave behind their emotional baggage. </w:t>
      </w:r>
    </w:p>
    <w:p w:rsidR="0061757B" w:rsidRDefault="00EF5EB0">
      <w:pPr>
        <w:numPr>
          <w:ilvl w:val="0"/>
          <w:numId w:val="1"/>
        </w:numPr>
        <w:ind w:hanging="355"/>
      </w:pPr>
      <w:r>
        <w:t xml:space="preserve">The centres also provide sports and latent talent development opportunities for all round development of children. </w:t>
      </w:r>
    </w:p>
    <w:p w:rsidR="0061757B" w:rsidRDefault="0061757B">
      <w:pPr>
        <w:spacing w:after="0" w:line="259" w:lineRule="auto"/>
        <w:ind w:left="713" w:firstLine="0"/>
        <w:jc w:val="left"/>
      </w:pPr>
    </w:p>
    <w:p w:rsidR="0061757B" w:rsidRDefault="00EF5EB0">
      <w:pPr>
        <w:spacing w:after="238" w:line="239" w:lineRule="auto"/>
        <w:ind w:left="0" w:firstLine="0"/>
        <w:jc w:val="center"/>
      </w:pPr>
      <w:r>
        <w:rPr>
          <w:b/>
          <w:i/>
        </w:rPr>
        <w:t xml:space="preserve">Given an opportunity, these young lives soar to their highest potential. It fills our heart with pride when we see them achieving academic excellence and gaining self-confidence. </w:t>
      </w:r>
    </w:p>
    <w:p w:rsidR="0061757B" w:rsidRDefault="00EF5EB0">
      <w:pPr>
        <w:pStyle w:val="Heading1"/>
        <w:ind w:left="-5"/>
      </w:pPr>
      <w:bookmarkStart w:id="1" w:name="_Toc6997240"/>
      <w:r>
        <w:t>Introduction</w:t>
      </w:r>
      <w:bookmarkEnd w:id="1"/>
    </w:p>
    <w:p w:rsidR="0061757B" w:rsidRDefault="00EF5EB0">
      <w:r>
        <w:t xml:space="preserve">Recognizing the need to protect the future of the children residing on streets, Salaam Baalak Trust (SBT) was established in 1988. SBT’s residential centres intend to fulfil street children’s longing for safety and security by providing them a caring and nurturing environment with a sense of security. A safe place to sleep, a small cupboard to store personal belongings, a somewhat set pattern to life (e.g. regulated timings for food, study, play, roll call and going to bed etc.) is fostered at the residential centres. Additionally, the Trust also has a vision of ensuring access of street children to high quality services ranging from health, nutrition, education, vocational training, and restoration and reuniting children with the families to job placement.  </w:t>
      </w:r>
    </w:p>
    <w:p w:rsidR="0061757B" w:rsidRDefault="0061757B">
      <w:pPr>
        <w:spacing w:after="0" w:line="259" w:lineRule="auto"/>
        <w:ind w:left="0" w:firstLine="0"/>
        <w:jc w:val="left"/>
      </w:pPr>
    </w:p>
    <w:p w:rsidR="0061757B" w:rsidRDefault="00EF5EB0">
      <w:r>
        <w:t xml:space="preserve">The Delhi Metro Rail Corporation (DMRC) Children’s Home for Boys (CHB) managed by Salaam Baalak Trust (SBT) caters to a large number of boys rescued from streets and difficult circumstances. The DMRC CHB has been operational since 2010; and it is registered under the provisions of the Juvenile Justice Act, 2000. It follows a child-first approach where in all services provided are aimed at holistic and all-round development of children. The children are provided shelter, health and nutrition, education, vocational training, skill development and rehabilitation services at the CHB. The team and staff at the CHB adopt a sensitive and caring attitude towards children to help them leave behind their traumatic past and lead a normal and productive future life. At any given point of time the CHB continues to provide shelter to around 120-150 children. The functioning of the CHB is guided by following objectives:  </w:t>
      </w:r>
    </w:p>
    <w:p w:rsidR="0061757B" w:rsidRDefault="0061757B">
      <w:pPr>
        <w:spacing w:after="24" w:line="259" w:lineRule="auto"/>
        <w:ind w:left="0" w:firstLine="0"/>
        <w:jc w:val="left"/>
      </w:pPr>
    </w:p>
    <w:p w:rsidR="0061757B" w:rsidRDefault="00EF5EB0">
      <w:pPr>
        <w:numPr>
          <w:ilvl w:val="0"/>
          <w:numId w:val="2"/>
        </w:numPr>
        <w:ind w:hanging="360"/>
      </w:pPr>
      <w:r>
        <w:t xml:space="preserve">Providing safe, child-friendly and caring residential space to children rescued from the streets    </w:t>
      </w:r>
    </w:p>
    <w:p w:rsidR="0061757B" w:rsidRDefault="00EF5EB0">
      <w:pPr>
        <w:numPr>
          <w:ilvl w:val="0"/>
          <w:numId w:val="2"/>
        </w:numPr>
        <w:ind w:hanging="360"/>
      </w:pPr>
      <w:r>
        <w:t xml:space="preserve">Enabling children to lead an independent, dignified and quality life </w:t>
      </w:r>
    </w:p>
    <w:p w:rsidR="0061757B" w:rsidRDefault="00EF5EB0">
      <w:pPr>
        <w:numPr>
          <w:ilvl w:val="0"/>
          <w:numId w:val="2"/>
        </w:numPr>
        <w:ind w:hanging="360"/>
      </w:pPr>
      <w:r>
        <w:t xml:space="preserve">Collaborating with relevant institutions and organisations to increase children’s access to fundamental opportunities, like education, skill building and job placement </w:t>
      </w:r>
    </w:p>
    <w:p w:rsidR="0061757B" w:rsidRDefault="0061757B">
      <w:pPr>
        <w:spacing w:after="215" w:line="259" w:lineRule="auto"/>
        <w:ind w:left="360" w:firstLine="0"/>
        <w:jc w:val="left"/>
      </w:pPr>
    </w:p>
    <w:p w:rsidR="0061757B" w:rsidRDefault="00EF5EB0">
      <w:pPr>
        <w:pStyle w:val="Heading1"/>
        <w:ind w:left="-5"/>
      </w:pPr>
      <w:bookmarkStart w:id="2" w:name="_Toc6997241"/>
      <w:r>
        <w:t>Key Activities at Centre</w:t>
      </w:r>
      <w:bookmarkEnd w:id="2"/>
    </w:p>
    <w:p w:rsidR="0061757B" w:rsidRDefault="00EF5EB0">
      <w:r>
        <w:t xml:space="preserve">Towards these objectives, DMRC CHB conducts following activities for holistic development of children.  </w:t>
      </w:r>
    </w:p>
    <w:p w:rsidR="0061757B" w:rsidRDefault="00EF5EB0">
      <w:pPr>
        <w:numPr>
          <w:ilvl w:val="0"/>
          <w:numId w:val="3"/>
        </w:numPr>
        <w:ind w:hanging="358"/>
      </w:pPr>
      <w:r>
        <w:rPr>
          <w:b/>
        </w:rPr>
        <w:t>Extending educational support</w:t>
      </w:r>
      <w:r>
        <w:t>: Children’s education remains a primary focus at the CHB. All children coming to the CHB are linked to various modes of education including formal, non</w:t>
      </w:r>
      <w:r w:rsidR="00F530F8">
        <w:t xml:space="preserve"> </w:t>
      </w:r>
      <w:r>
        <w:lastRenderedPageBreak/>
        <w:t xml:space="preserve">formal and open schooling given their existing learning potential and capacities. The aim is to capacitate children to access formal schooling and good educational qualification. Importance of education at the CHB is not only emphasised for securing a good job, but also for one’s intellectual development. To sustain children’s interest in studies and ensure retention of children in schools, SBT in-house teachers conduct regular classes at the CHB using play-way methods and interactive techniques. This flexible and supportive approach to educational programme has enabled children at DMRC to perform well in schools.  </w:t>
      </w:r>
    </w:p>
    <w:p w:rsidR="0061757B" w:rsidRDefault="0061757B">
      <w:pPr>
        <w:spacing w:after="24" w:line="259" w:lineRule="auto"/>
        <w:ind w:left="1078" w:firstLine="0"/>
        <w:jc w:val="left"/>
      </w:pPr>
    </w:p>
    <w:p w:rsidR="0061757B" w:rsidRDefault="00EF5EB0">
      <w:pPr>
        <w:numPr>
          <w:ilvl w:val="0"/>
          <w:numId w:val="3"/>
        </w:numPr>
        <w:ind w:hanging="358"/>
      </w:pPr>
      <w:r>
        <w:rPr>
          <w:noProof/>
          <w:lang w:val="en-US" w:eastAsia="en-US"/>
        </w:rPr>
        <w:drawing>
          <wp:anchor distT="0" distB="0" distL="114300" distR="114300" simplePos="0" relativeHeight="251658240" behindDoc="0" locked="0" layoutInCell="1" allowOverlap="0">
            <wp:simplePos x="0" y="0"/>
            <wp:positionH relativeFrom="column">
              <wp:posOffset>3190570</wp:posOffset>
            </wp:positionH>
            <wp:positionV relativeFrom="paragraph">
              <wp:posOffset>25535</wp:posOffset>
            </wp:positionV>
            <wp:extent cx="3251200" cy="2228850"/>
            <wp:effectExtent l="0" t="0" r="0" b="0"/>
            <wp:wrapSquare wrapText="bothSides"/>
            <wp:docPr id="489" name="Picture 489"/>
            <wp:cNvGraphicFramePr/>
            <a:graphic xmlns:a="http://schemas.openxmlformats.org/drawingml/2006/main">
              <a:graphicData uri="http://schemas.openxmlformats.org/drawingml/2006/picture">
                <pic:pic xmlns:pic="http://schemas.openxmlformats.org/drawingml/2006/picture">
                  <pic:nvPicPr>
                    <pic:cNvPr id="489" name="Picture 489"/>
                    <pic:cNvPicPr/>
                  </pic:nvPicPr>
                  <pic:blipFill>
                    <a:blip r:embed="rId8"/>
                    <a:stretch>
                      <a:fillRect/>
                    </a:stretch>
                  </pic:blipFill>
                  <pic:spPr>
                    <a:xfrm>
                      <a:off x="0" y="0"/>
                      <a:ext cx="3251200" cy="2228850"/>
                    </a:xfrm>
                    <a:prstGeom prst="rect">
                      <a:avLst/>
                    </a:prstGeom>
                  </pic:spPr>
                </pic:pic>
              </a:graphicData>
            </a:graphic>
          </wp:anchor>
        </w:drawing>
      </w:r>
      <w:r>
        <w:rPr>
          <w:b/>
        </w:rPr>
        <w:t>Laying foundation of good health and nutrition</w:t>
      </w:r>
      <w:r>
        <w:t xml:space="preserve">: Prevention of diseases and promoting good health among children remains a key focal area for DMRC team. Towards this end, three hot cooked meals and supplementary nutrition is provided to undernourished children. SBT in-house doctors conduct regular medical checkups and vaccination rounds to protect children from preventable diseases. Health cards and records of all children are maintained by the medical social worker. A trained counsellor conducts individual and group counselling sessions with the </w:t>
      </w:r>
    </w:p>
    <w:p w:rsidR="0061757B" w:rsidRDefault="00F530F8">
      <w:pPr>
        <w:ind w:left="1088"/>
      </w:pPr>
      <w:r>
        <w:t>Children</w:t>
      </w:r>
      <w:r w:rsidR="00EF5EB0">
        <w:t xml:space="preserve"> to help them voice their doubts, </w:t>
      </w:r>
      <w:r w:rsidR="00EF5EB0">
        <w:rPr>
          <w:i/>
          <w:color w:val="1F497D"/>
          <w:sz w:val="28"/>
          <w:vertAlign w:val="superscript"/>
        </w:rPr>
        <w:t xml:space="preserve">Health Check up  </w:t>
      </w:r>
    </w:p>
    <w:p w:rsidR="0061757B" w:rsidRDefault="00F530F8">
      <w:pPr>
        <w:spacing w:after="46" w:line="240" w:lineRule="auto"/>
        <w:ind w:left="1078" w:right="1" w:firstLine="0"/>
        <w:jc w:val="left"/>
      </w:pPr>
      <w:r>
        <w:t>Problems</w:t>
      </w:r>
      <w:r w:rsidR="00EF5EB0">
        <w:t xml:space="preserve"> and concerns. The counsellor further suggests constructive solutions to these problems. This ensures that children receive regular psychological and mental health support.  </w:t>
      </w:r>
    </w:p>
    <w:p w:rsidR="0061757B" w:rsidRDefault="00EF5EB0">
      <w:pPr>
        <w:numPr>
          <w:ilvl w:val="0"/>
          <w:numId w:val="3"/>
        </w:numPr>
        <w:spacing w:after="0" w:line="240" w:lineRule="auto"/>
        <w:ind w:hanging="358"/>
      </w:pPr>
      <w:r>
        <w:rPr>
          <w:noProof/>
          <w:lang w:val="en-US" w:eastAsia="en-US"/>
        </w:rPr>
        <w:drawing>
          <wp:anchor distT="0" distB="0" distL="114300" distR="114300" simplePos="0" relativeHeight="251659264" behindDoc="0" locked="0" layoutInCell="1" allowOverlap="0">
            <wp:simplePos x="0" y="0"/>
            <wp:positionH relativeFrom="column">
              <wp:posOffset>2819095</wp:posOffset>
            </wp:positionH>
            <wp:positionV relativeFrom="paragraph">
              <wp:posOffset>-32765</wp:posOffset>
            </wp:positionV>
            <wp:extent cx="3128010" cy="3218815"/>
            <wp:effectExtent l="0" t="0" r="0" b="0"/>
            <wp:wrapSquare wrapText="bothSides"/>
            <wp:docPr id="494" name="Picture 494"/>
            <wp:cNvGraphicFramePr/>
            <a:graphic xmlns:a="http://schemas.openxmlformats.org/drawingml/2006/main">
              <a:graphicData uri="http://schemas.openxmlformats.org/drawingml/2006/picture">
                <pic:pic xmlns:pic="http://schemas.openxmlformats.org/drawingml/2006/picture">
                  <pic:nvPicPr>
                    <pic:cNvPr id="494" name="Picture 494"/>
                    <pic:cNvPicPr/>
                  </pic:nvPicPr>
                  <pic:blipFill>
                    <a:blip r:embed="rId9"/>
                    <a:stretch>
                      <a:fillRect/>
                    </a:stretch>
                  </pic:blipFill>
                  <pic:spPr>
                    <a:xfrm>
                      <a:off x="0" y="0"/>
                      <a:ext cx="3128010" cy="3218815"/>
                    </a:xfrm>
                    <a:prstGeom prst="rect">
                      <a:avLst/>
                    </a:prstGeom>
                  </pic:spPr>
                </pic:pic>
              </a:graphicData>
            </a:graphic>
          </wp:anchor>
        </w:drawing>
      </w:r>
      <w:r>
        <w:rPr>
          <w:b/>
        </w:rPr>
        <w:t>Extracurricular Activities</w:t>
      </w:r>
      <w:r>
        <w:t xml:space="preserve">: Apart from education, different form of extra-curricular activities such as discussions </w:t>
      </w:r>
      <w:r>
        <w:tab/>
        <w:t xml:space="preserve">on </w:t>
      </w:r>
      <w:r>
        <w:tab/>
        <w:t xml:space="preserve">topical </w:t>
      </w:r>
      <w:r>
        <w:tab/>
        <w:t xml:space="preserve">issues, festival celebrations and drawing and painting competitions and sessions are organised at the CHB. All children at DMRC actively participate in these activities and work collaboratively to learn and enjoy with each other. These activities ensure that children use their different faculties for their allround development.  </w:t>
      </w:r>
    </w:p>
    <w:p w:rsidR="0061757B" w:rsidRDefault="0061757B">
      <w:pPr>
        <w:spacing w:after="0" w:line="259" w:lineRule="auto"/>
        <w:ind w:left="0" w:right="1" w:firstLine="0"/>
        <w:jc w:val="left"/>
      </w:pPr>
    </w:p>
    <w:p w:rsidR="0061757B" w:rsidRDefault="0061757B">
      <w:pPr>
        <w:spacing w:after="0" w:line="259" w:lineRule="auto"/>
        <w:ind w:left="1078" w:right="1" w:firstLine="0"/>
        <w:jc w:val="left"/>
      </w:pPr>
    </w:p>
    <w:p w:rsidR="0061757B" w:rsidRDefault="0061757B">
      <w:pPr>
        <w:spacing w:after="0" w:line="259" w:lineRule="auto"/>
        <w:ind w:left="1078" w:right="1" w:firstLine="0"/>
        <w:jc w:val="left"/>
      </w:pPr>
    </w:p>
    <w:p w:rsidR="0061757B" w:rsidRDefault="0061757B">
      <w:pPr>
        <w:spacing w:after="90" w:line="259" w:lineRule="auto"/>
        <w:ind w:left="1078" w:right="1" w:firstLine="0"/>
        <w:jc w:val="left"/>
      </w:pPr>
    </w:p>
    <w:p w:rsidR="0061757B" w:rsidRDefault="00EF5EB0" w:rsidP="004D0BC0">
      <w:pPr>
        <w:spacing w:after="0" w:line="259" w:lineRule="auto"/>
        <w:ind w:left="4267" w:firstLine="53"/>
        <w:jc w:val="center"/>
      </w:pPr>
      <w:r>
        <w:rPr>
          <w:i/>
          <w:color w:val="1F497D"/>
          <w:sz w:val="18"/>
        </w:rPr>
        <w:t xml:space="preserve">Craft and creative activities </w:t>
      </w:r>
    </w:p>
    <w:p w:rsidR="0061757B" w:rsidRDefault="0061757B">
      <w:pPr>
        <w:spacing w:after="0" w:line="259" w:lineRule="auto"/>
        <w:ind w:left="1078" w:firstLine="0"/>
        <w:jc w:val="left"/>
      </w:pPr>
    </w:p>
    <w:p w:rsidR="0061757B" w:rsidRDefault="00EF5EB0">
      <w:pPr>
        <w:spacing w:after="128" w:line="259" w:lineRule="auto"/>
        <w:ind w:left="450" w:right="-23" w:firstLine="0"/>
        <w:jc w:val="left"/>
      </w:pPr>
      <w:r>
        <w:rPr>
          <w:noProof/>
          <w:lang w:val="en-US" w:eastAsia="en-US"/>
        </w:rPr>
        <w:lastRenderedPageBreak/>
        <w:drawing>
          <wp:inline distT="0" distB="0" distL="0" distR="0">
            <wp:extent cx="5676900" cy="3419475"/>
            <wp:effectExtent l="0" t="0" r="0" b="0"/>
            <wp:docPr id="592" name="Picture 592"/>
            <wp:cNvGraphicFramePr/>
            <a:graphic xmlns:a="http://schemas.openxmlformats.org/drawingml/2006/main">
              <a:graphicData uri="http://schemas.openxmlformats.org/drawingml/2006/picture">
                <pic:pic xmlns:pic="http://schemas.openxmlformats.org/drawingml/2006/picture">
                  <pic:nvPicPr>
                    <pic:cNvPr id="592" name="Picture 592"/>
                    <pic:cNvPicPr/>
                  </pic:nvPicPr>
                  <pic:blipFill>
                    <a:blip r:embed="rId10"/>
                    <a:stretch>
                      <a:fillRect/>
                    </a:stretch>
                  </pic:blipFill>
                  <pic:spPr>
                    <a:xfrm>
                      <a:off x="0" y="0"/>
                      <a:ext cx="5676900" cy="3419475"/>
                    </a:xfrm>
                    <a:prstGeom prst="rect">
                      <a:avLst/>
                    </a:prstGeom>
                  </pic:spPr>
                </pic:pic>
              </a:graphicData>
            </a:graphic>
          </wp:inline>
        </w:drawing>
      </w:r>
    </w:p>
    <w:p w:rsidR="0061757B" w:rsidRDefault="00EF5EB0">
      <w:pPr>
        <w:spacing w:after="265" w:line="259" w:lineRule="auto"/>
        <w:ind w:left="451" w:firstLine="0"/>
        <w:jc w:val="left"/>
      </w:pPr>
      <w:r>
        <w:rPr>
          <w:i/>
          <w:color w:val="1F497D"/>
          <w:sz w:val="18"/>
        </w:rPr>
        <w:t>Children participating in sports activities</w:t>
      </w:r>
    </w:p>
    <w:p w:rsidR="0061757B" w:rsidRDefault="00EF5EB0">
      <w:pPr>
        <w:numPr>
          <w:ilvl w:val="0"/>
          <w:numId w:val="3"/>
        </w:numPr>
        <w:ind w:hanging="358"/>
      </w:pPr>
      <w:r>
        <w:rPr>
          <w:b/>
        </w:rPr>
        <w:t xml:space="preserve">Skill development and job placement: </w:t>
      </w:r>
      <w:r>
        <w:t xml:space="preserve">Laying the path of children’s bright future necessitates that they become independent and capable individuals. In this context, skill development of children and preparing them to take up gainful jobs become crucial. The team at DMRC has been making consistent efforts to link children to various skill development courses, including vocational training and latent talent development facilities ranging from dance, dramatics, acting, music, singing and puppetry among others. Life skill education sessions such as banking, interacting with others, cooking, writing an application further capacitate children to learn the most necessary skills to lead a life of their own. Children and young adults who are above 16 or have passed Class 10 have been linked to vocational training and higher education. Many children from the CHB have also been linked to jobs. Children have opted jobs in computer industry, hotel management and marketing. </w:t>
      </w:r>
    </w:p>
    <w:p w:rsidR="0061757B" w:rsidRDefault="0061757B">
      <w:pPr>
        <w:spacing w:after="24" w:line="259" w:lineRule="auto"/>
        <w:ind w:left="1078" w:firstLine="0"/>
        <w:jc w:val="left"/>
      </w:pPr>
    </w:p>
    <w:p w:rsidR="0061757B" w:rsidRDefault="00EF5EB0">
      <w:pPr>
        <w:numPr>
          <w:ilvl w:val="0"/>
          <w:numId w:val="3"/>
        </w:numPr>
        <w:ind w:hanging="358"/>
      </w:pPr>
      <w:r>
        <w:rPr>
          <w:b/>
        </w:rPr>
        <w:t>Rehabilitation and reuniting with families:</w:t>
      </w:r>
      <w:r>
        <w:t xml:space="preserve"> Post vocational training and job placement, young adults are supported in finding a place of their own to live, they are also provided basic items for setting up a house such as utensils, bedding gas stove and expense to buy groceries. The DMRC CHB team remains in touch with these adults through regular follow up. Many children who run away from their natal homes or are missing or separated from their families, even though settle well in children’s homes but long for their families. SBT also believes wherever possible, it is in the best interest of the child to live in a caring family setting. Thus, the DMRC CHB team traces the families of such children and reunites them with their parents, guardians or significant others. Sometimes, the process of restoration to families is beyond the national territory in countries like Nepal and Bangladesh. In these cases also, DMRC CHB team takes the children to their homes, counsels the parents and follows up with them on child’s status. </w:t>
      </w:r>
    </w:p>
    <w:p w:rsidR="004D0BC0" w:rsidRDefault="004D0BC0">
      <w:pPr>
        <w:pStyle w:val="Heading1"/>
        <w:ind w:left="-5"/>
      </w:pPr>
      <w:bookmarkStart w:id="3" w:name="_Toc6997242"/>
    </w:p>
    <w:p w:rsidR="0061757B" w:rsidRDefault="00EF5EB0">
      <w:pPr>
        <w:pStyle w:val="Heading1"/>
        <w:ind w:left="-5"/>
      </w:pPr>
      <w:r>
        <w:t>Snapshot of Achievements of DMRC CHB September, 2018 to March, 2019</w:t>
      </w:r>
      <w:bookmarkEnd w:id="3"/>
    </w:p>
    <w:p w:rsidR="0061757B" w:rsidRDefault="00EF5EB0">
      <w:r>
        <w:t xml:space="preserve">Through above mentioned activities, the DMRC team achieved positive results in terms of increasing children’s access to basic services and enabling them grow to their fullest potential. A snapshot of progress is depicted below. </w:t>
      </w:r>
    </w:p>
    <w:tbl>
      <w:tblPr>
        <w:tblStyle w:val="TableGrid"/>
        <w:tblW w:w="9878" w:type="dxa"/>
        <w:tblInd w:w="5" w:type="dxa"/>
        <w:tblCellMar>
          <w:top w:w="21" w:type="dxa"/>
          <w:right w:w="25" w:type="dxa"/>
        </w:tblCellMar>
        <w:tblLook w:val="04A0"/>
      </w:tblPr>
      <w:tblGrid>
        <w:gridCol w:w="968"/>
        <w:gridCol w:w="1206"/>
        <w:gridCol w:w="429"/>
        <w:gridCol w:w="2078"/>
        <w:gridCol w:w="468"/>
        <w:gridCol w:w="4729"/>
      </w:tblGrid>
      <w:tr w:rsidR="0061757B">
        <w:trPr>
          <w:trHeight w:val="547"/>
        </w:trPr>
        <w:tc>
          <w:tcPr>
            <w:tcW w:w="967" w:type="dxa"/>
            <w:tcBorders>
              <w:top w:val="single" w:sz="4" w:space="0" w:color="000000"/>
              <w:left w:val="single" w:sz="4" w:space="0" w:color="000000"/>
              <w:bottom w:val="single" w:sz="4" w:space="0" w:color="000000"/>
              <w:right w:val="single" w:sz="4" w:space="0" w:color="000000"/>
            </w:tcBorders>
          </w:tcPr>
          <w:p w:rsidR="0061757B" w:rsidRDefault="00EF5EB0">
            <w:pPr>
              <w:spacing w:after="0" w:line="259" w:lineRule="auto"/>
              <w:ind w:left="23" w:firstLine="0"/>
              <w:jc w:val="center"/>
            </w:pPr>
            <w:r>
              <w:t xml:space="preserve">S.No. </w:t>
            </w:r>
          </w:p>
        </w:tc>
        <w:tc>
          <w:tcPr>
            <w:tcW w:w="1206" w:type="dxa"/>
            <w:tcBorders>
              <w:top w:val="single" w:sz="4" w:space="0" w:color="000000"/>
              <w:left w:val="single" w:sz="4" w:space="0" w:color="000000"/>
              <w:bottom w:val="single" w:sz="4" w:space="0" w:color="000000"/>
              <w:right w:val="nil"/>
            </w:tcBorders>
          </w:tcPr>
          <w:p w:rsidR="0061757B" w:rsidRDefault="00EF5EB0">
            <w:pPr>
              <w:spacing w:after="0" w:line="259" w:lineRule="auto"/>
              <w:ind w:left="108" w:firstLine="0"/>
              <w:jc w:val="left"/>
            </w:pPr>
            <w:r>
              <w:t xml:space="preserve">Service  </w:t>
            </w:r>
          </w:p>
        </w:tc>
        <w:tc>
          <w:tcPr>
            <w:tcW w:w="429" w:type="dxa"/>
            <w:tcBorders>
              <w:top w:val="single" w:sz="4" w:space="0" w:color="000000"/>
              <w:left w:val="nil"/>
              <w:bottom w:val="single" w:sz="4" w:space="0" w:color="000000"/>
              <w:right w:val="single" w:sz="4" w:space="0" w:color="000000"/>
            </w:tcBorders>
          </w:tcPr>
          <w:p w:rsidR="0061757B" w:rsidRDefault="0061757B">
            <w:pPr>
              <w:spacing w:after="160" w:line="259" w:lineRule="auto"/>
              <w:ind w:left="0" w:firstLine="0"/>
              <w:jc w:val="left"/>
            </w:pPr>
          </w:p>
        </w:tc>
        <w:tc>
          <w:tcPr>
            <w:tcW w:w="2078" w:type="dxa"/>
            <w:tcBorders>
              <w:top w:val="single" w:sz="4" w:space="0" w:color="000000"/>
              <w:left w:val="single" w:sz="4" w:space="0" w:color="000000"/>
              <w:bottom w:val="single" w:sz="4" w:space="0" w:color="000000"/>
              <w:right w:val="single" w:sz="4" w:space="0" w:color="000000"/>
            </w:tcBorders>
          </w:tcPr>
          <w:p w:rsidR="0061757B" w:rsidRDefault="00EF5EB0">
            <w:pPr>
              <w:tabs>
                <w:tab w:val="center" w:pos="793"/>
                <w:tab w:val="right" w:pos="2054"/>
              </w:tabs>
              <w:spacing w:after="0" w:line="259" w:lineRule="auto"/>
              <w:ind w:left="0" w:firstLine="0"/>
              <w:jc w:val="left"/>
            </w:pPr>
            <w:r>
              <w:t xml:space="preserve">No. </w:t>
            </w:r>
            <w:r>
              <w:tab/>
              <w:t xml:space="preserve">of </w:t>
            </w:r>
            <w:r>
              <w:tab/>
              <w:t xml:space="preserve">Achieved </w:t>
            </w:r>
          </w:p>
          <w:p w:rsidR="0061757B" w:rsidRDefault="00EF5EB0">
            <w:pPr>
              <w:spacing w:after="0" w:line="259" w:lineRule="auto"/>
              <w:ind w:left="122" w:firstLine="0"/>
              <w:jc w:val="left"/>
            </w:pPr>
            <w:r>
              <w:t xml:space="preserve">Data </w:t>
            </w:r>
          </w:p>
        </w:tc>
        <w:tc>
          <w:tcPr>
            <w:tcW w:w="5197" w:type="dxa"/>
            <w:gridSpan w:val="2"/>
            <w:tcBorders>
              <w:top w:val="single" w:sz="4" w:space="0" w:color="000000"/>
              <w:left w:val="single" w:sz="4" w:space="0" w:color="000000"/>
              <w:bottom w:val="single" w:sz="4" w:space="0" w:color="000000"/>
              <w:right w:val="single" w:sz="4" w:space="0" w:color="000000"/>
            </w:tcBorders>
          </w:tcPr>
          <w:p w:rsidR="0061757B" w:rsidRDefault="00EF5EB0">
            <w:pPr>
              <w:spacing w:after="0" w:line="259" w:lineRule="auto"/>
              <w:ind w:left="108" w:firstLine="0"/>
              <w:jc w:val="left"/>
            </w:pPr>
            <w:r>
              <w:t xml:space="preserve">Remarks </w:t>
            </w:r>
          </w:p>
        </w:tc>
      </w:tr>
      <w:tr w:rsidR="0061757B">
        <w:trPr>
          <w:trHeight w:val="2984"/>
        </w:trPr>
        <w:tc>
          <w:tcPr>
            <w:tcW w:w="967" w:type="dxa"/>
            <w:tcBorders>
              <w:top w:val="single" w:sz="4" w:space="0" w:color="000000"/>
              <w:left w:val="single" w:sz="4" w:space="0" w:color="000000"/>
              <w:bottom w:val="single" w:sz="4" w:space="0" w:color="000000"/>
              <w:right w:val="single" w:sz="4" w:space="0" w:color="000000"/>
            </w:tcBorders>
          </w:tcPr>
          <w:p w:rsidR="0061757B" w:rsidRDefault="00EF5EB0">
            <w:pPr>
              <w:spacing w:after="0" w:line="259" w:lineRule="auto"/>
              <w:ind w:left="199" w:firstLine="0"/>
              <w:jc w:val="left"/>
            </w:pPr>
            <w:r>
              <w:rPr>
                <w:sz w:val="20"/>
              </w:rPr>
              <w:t>1.</w:t>
            </w:r>
          </w:p>
        </w:tc>
        <w:tc>
          <w:tcPr>
            <w:tcW w:w="1206" w:type="dxa"/>
            <w:tcBorders>
              <w:top w:val="single" w:sz="4" w:space="0" w:color="000000"/>
              <w:left w:val="single" w:sz="4" w:space="0" w:color="000000"/>
              <w:bottom w:val="single" w:sz="4" w:space="0" w:color="000000"/>
              <w:right w:val="nil"/>
            </w:tcBorders>
          </w:tcPr>
          <w:p w:rsidR="0061757B" w:rsidRDefault="00EF5EB0">
            <w:pPr>
              <w:spacing w:after="0" w:line="259" w:lineRule="auto"/>
              <w:ind w:left="108" w:firstLine="0"/>
              <w:jc w:val="left"/>
            </w:pPr>
            <w:r>
              <w:rPr>
                <w:sz w:val="20"/>
              </w:rPr>
              <w:t xml:space="preserve">Education </w:t>
            </w:r>
          </w:p>
          <w:p w:rsidR="0061757B" w:rsidRDefault="0061757B">
            <w:pPr>
              <w:spacing w:after="0" w:line="259" w:lineRule="auto"/>
              <w:ind w:left="108" w:firstLine="0"/>
              <w:jc w:val="left"/>
            </w:pPr>
          </w:p>
          <w:p w:rsidR="0061757B" w:rsidRDefault="0061757B">
            <w:pPr>
              <w:spacing w:after="0" w:line="259" w:lineRule="auto"/>
              <w:ind w:left="108" w:firstLine="0"/>
              <w:jc w:val="left"/>
            </w:pPr>
          </w:p>
        </w:tc>
        <w:tc>
          <w:tcPr>
            <w:tcW w:w="429" w:type="dxa"/>
            <w:tcBorders>
              <w:top w:val="single" w:sz="4" w:space="0" w:color="000000"/>
              <w:left w:val="nil"/>
              <w:bottom w:val="single" w:sz="4" w:space="0" w:color="000000"/>
              <w:right w:val="single" w:sz="4" w:space="0" w:color="000000"/>
            </w:tcBorders>
          </w:tcPr>
          <w:p w:rsidR="0061757B" w:rsidRDefault="0061757B">
            <w:pPr>
              <w:spacing w:after="160" w:line="259" w:lineRule="auto"/>
              <w:ind w:left="0" w:firstLine="0"/>
              <w:jc w:val="left"/>
            </w:pPr>
          </w:p>
        </w:tc>
        <w:tc>
          <w:tcPr>
            <w:tcW w:w="2078" w:type="dxa"/>
            <w:tcBorders>
              <w:top w:val="single" w:sz="4" w:space="0" w:color="000000"/>
              <w:left w:val="single" w:sz="4" w:space="0" w:color="000000"/>
              <w:bottom w:val="single" w:sz="4" w:space="0" w:color="000000"/>
              <w:right w:val="single" w:sz="4" w:space="0" w:color="000000"/>
            </w:tcBorders>
          </w:tcPr>
          <w:p w:rsidR="0061757B" w:rsidRDefault="00EF5EB0">
            <w:pPr>
              <w:spacing w:after="0" w:line="259" w:lineRule="auto"/>
              <w:ind w:left="122" w:firstLine="0"/>
              <w:jc w:val="left"/>
            </w:pPr>
            <w:r>
              <w:rPr>
                <w:sz w:val="20"/>
              </w:rPr>
              <w:t xml:space="preserve">Formal Education- 50 </w:t>
            </w:r>
          </w:p>
          <w:p w:rsidR="0061757B" w:rsidRDefault="00EF5EB0">
            <w:pPr>
              <w:spacing w:after="0" w:line="259" w:lineRule="auto"/>
              <w:ind w:left="122" w:firstLine="0"/>
              <w:jc w:val="left"/>
            </w:pPr>
            <w:r>
              <w:rPr>
                <w:sz w:val="20"/>
              </w:rPr>
              <w:t xml:space="preserve">Children </w:t>
            </w:r>
          </w:p>
          <w:p w:rsidR="0061757B" w:rsidRDefault="00EF5EB0">
            <w:pPr>
              <w:spacing w:after="0" w:line="259" w:lineRule="auto"/>
              <w:ind w:left="122" w:firstLine="0"/>
              <w:jc w:val="left"/>
            </w:pPr>
            <w:r>
              <w:rPr>
                <w:sz w:val="20"/>
              </w:rPr>
              <w:t xml:space="preserve">NIOS - 15 Children </w:t>
            </w:r>
          </w:p>
          <w:p w:rsidR="0061757B" w:rsidRDefault="00EF5EB0">
            <w:pPr>
              <w:spacing w:after="0" w:line="259" w:lineRule="auto"/>
              <w:ind w:left="122" w:firstLine="0"/>
              <w:jc w:val="left"/>
            </w:pPr>
            <w:r>
              <w:rPr>
                <w:sz w:val="20"/>
              </w:rPr>
              <w:t xml:space="preserve">Non - Formal </w:t>
            </w:r>
          </w:p>
          <w:p w:rsidR="0061757B" w:rsidRDefault="00EF5EB0">
            <w:pPr>
              <w:spacing w:after="0" w:line="259" w:lineRule="auto"/>
              <w:ind w:left="122" w:firstLine="0"/>
              <w:jc w:val="left"/>
            </w:pPr>
            <w:r>
              <w:rPr>
                <w:sz w:val="20"/>
              </w:rPr>
              <w:t xml:space="preserve">Education (NFE)- 26 </w:t>
            </w:r>
          </w:p>
          <w:p w:rsidR="0061757B" w:rsidRDefault="00EF5EB0">
            <w:pPr>
              <w:spacing w:after="0" w:line="259" w:lineRule="auto"/>
              <w:ind w:left="122" w:firstLine="0"/>
              <w:jc w:val="left"/>
            </w:pPr>
            <w:r>
              <w:rPr>
                <w:sz w:val="20"/>
              </w:rPr>
              <w:t>Children</w:t>
            </w:r>
          </w:p>
        </w:tc>
        <w:tc>
          <w:tcPr>
            <w:tcW w:w="5197" w:type="dxa"/>
            <w:gridSpan w:val="2"/>
            <w:tcBorders>
              <w:top w:val="single" w:sz="4" w:space="0" w:color="000000"/>
              <w:left w:val="single" w:sz="4" w:space="0" w:color="000000"/>
              <w:bottom w:val="single" w:sz="4" w:space="0" w:color="000000"/>
              <w:right w:val="single" w:sz="4" w:space="0" w:color="000000"/>
            </w:tcBorders>
          </w:tcPr>
          <w:p w:rsidR="0061757B" w:rsidRDefault="00EF5EB0">
            <w:pPr>
              <w:numPr>
                <w:ilvl w:val="0"/>
                <w:numId w:val="5"/>
              </w:numPr>
              <w:spacing w:after="0" w:line="259" w:lineRule="auto"/>
              <w:ind w:hanging="360"/>
            </w:pPr>
            <w:r>
              <w:rPr>
                <w:sz w:val="20"/>
              </w:rPr>
              <w:t xml:space="preserve">Of these, two children have been  restored to their </w:t>
            </w:r>
          </w:p>
          <w:p w:rsidR="0061757B" w:rsidRDefault="00EF5EB0">
            <w:pPr>
              <w:spacing w:after="23" w:line="259" w:lineRule="auto"/>
              <w:ind w:left="468" w:firstLine="0"/>
              <w:jc w:val="left"/>
            </w:pPr>
            <w:r>
              <w:rPr>
                <w:sz w:val="20"/>
              </w:rPr>
              <w:t xml:space="preserve">families </w:t>
            </w:r>
          </w:p>
          <w:p w:rsidR="0061757B" w:rsidRDefault="00EF5EB0">
            <w:pPr>
              <w:numPr>
                <w:ilvl w:val="0"/>
                <w:numId w:val="5"/>
              </w:numPr>
              <w:spacing w:after="40" w:line="242" w:lineRule="auto"/>
              <w:ind w:hanging="360"/>
            </w:pPr>
            <w:r>
              <w:rPr>
                <w:sz w:val="20"/>
              </w:rPr>
              <w:t xml:space="preserve">During the reporting period various types of educational activities such as quiz competition, storytelling, art and craft, remedial classes and video aid learning etc. have been conducted.  </w:t>
            </w:r>
          </w:p>
          <w:p w:rsidR="0061757B" w:rsidRDefault="00EF5EB0">
            <w:pPr>
              <w:numPr>
                <w:ilvl w:val="0"/>
                <w:numId w:val="5"/>
              </w:numPr>
              <w:spacing w:after="39" w:line="243" w:lineRule="auto"/>
              <w:ind w:hanging="360"/>
            </w:pPr>
            <w:r>
              <w:rPr>
                <w:sz w:val="20"/>
              </w:rPr>
              <w:t xml:space="preserve">Educational support is being to two children who are residing with their families.  </w:t>
            </w:r>
          </w:p>
          <w:p w:rsidR="0061757B" w:rsidRDefault="00EF5EB0">
            <w:pPr>
              <w:numPr>
                <w:ilvl w:val="0"/>
                <w:numId w:val="5"/>
              </w:numPr>
              <w:spacing w:after="0" w:line="242" w:lineRule="auto"/>
              <w:ind w:hanging="360"/>
            </w:pPr>
            <w:r>
              <w:rPr>
                <w:sz w:val="20"/>
              </w:rPr>
              <w:t xml:space="preserve">Periodical assessment and in-house exam of children (formal schools &amp; NFE) were conducted. </w:t>
            </w:r>
          </w:p>
          <w:p w:rsidR="0061757B" w:rsidRDefault="0061757B">
            <w:pPr>
              <w:spacing w:after="0" w:line="259" w:lineRule="auto"/>
              <w:ind w:left="108" w:right="4299" w:firstLine="0"/>
              <w:jc w:val="left"/>
            </w:pPr>
          </w:p>
        </w:tc>
      </w:tr>
      <w:tr w:rsidR="0061757B">
        <w:trPr>
          <w:trHeight w:val="3917"/>
        </w:trPr>
        <w:tc>
          <w:tcPr>
            <w:tcW w:w="967" w:type="dxa"/>
            <w:tcBorders>
              <w:top w:val="single" w:sz="4" w:space="0" w:color="000000"/>
              <w:left w:val="single" w:sz="4" w:space="0" w:color="000000"/>
              <w:bottom w:val="single" w:sz="4" w:space="0" w:color="000000"/>
              <w:right w:val="single" w:sz="4" w:space="0" w:color="000000"/>
            </w:tcBorders>
          </w:tcPr>
          <w:p w:rsidR="0061757B" w:rsidRDefault="00EF5EB0">
            <w:pPr>
              <w:spacing w:after="0" w:line="259" w:lineRule="auto"/>
              <w:ind w:left="199" w:firstLine="0"/>
              <w:jc w:val="left"/>
            </w:pPr>
            <w:r>
              <w:rPr>
                <w:sz w:val="20"/>
              </w:rPr>
              <w:t>2.</w:t>
            </w:r>
          </w:p>
        </w:tc>
        <w:tc>
          <w:tcPr>
            <w:tcW w:w="1206" w:type="dxa"/>
            <w:tcBorders>
              <w:top w:val="single" w:sz="4" w:space="0" w:color="000000"/>
              <w:left w:val="single" w:sz="4" w:space="0" w:color="000000"/>
              <w:bottom w:val="single" w:sz="4" w:space="0" w:color="000000"/>
              <w:right w:val="nil"/>
            </w:tcBorders>
          </w:tcPr>
          <w:p w:rsidR="0061757B" w:rsidRDefault="00EF5EB0">
            <w:pPr>
              <w:spacing w:after="0" w:line="259" w:lineRule="auto"/>
              <w:ind w:left="108" w:firstLine="0"/>
              <w:jc w:val="left"/>
            </w:pPr>
            <w:r>
              <w:rPr>
                <w:sz w:val="20"/>
              </w:rPr>
              <w:t xml:space="preserve">Health </w:t>
            </w:r>
          </w:p>
          <w:p w:rsidR="0061757B" w:rsidRDefault="00EF5EB0">
            <w:pPr>
              <w:spacing w:after="0" w:line="259" w:lineRule="auto"/>
              <w:ind w:left="108" w:firstLine="0"/>
              <w:jc w:val="left"/>
            </w:pPr>
            <w:r>
              <w:rPr>
                <w:sz w:val="20"/>
              </w:rPr>
              <w:t xml:space="preserve">Nutrition </w:t>
            </w:r>
          </w:p>
        </w:tc>
        <w:tc>
          <w:tcPr>
            <w:tcW w:w="429" w:type="dxa"/>
            <w:tcBorders>
              <w:top w:val="single" w:sz="4" w:space="0" w:color="000000"/>
              <w:left w:val="nil"/>
              <w:bottom w:val="single" w:sz="4" w:space="0" w:color="000000"/>
              <w:right w:val="single" w:sz="4" w:space="0" w:color="000000"/>
            </w:tcBorders>
          </w:tcPr>
          <w:p w:rsidR="0061757B" w:rsidRDefault="00EF5EB0">
            <w:pPr>
              <w:spacing w:after="0" w:line="259" w:lineRule="auto"/>
              <w:ind w:left="0" w:firstLine="0"/>
            </w:pPr>
            <w:r>
              <w:rPr>
                <w:sz w:val="20"/>
              </w:rPr>
              <w:t xml:space="preserve">and </w:t>
            </w:r>
          </w:p>
        </w:tc>
        <w:tc>
          <w:tcPr>
            <w:tcW w:w="2078" w:type="dxa"/>
            <w:tcBorders>
              <w:top w:val="single" w:sz="4" w:space="0" w:color="000000"/>
              <w:left w:val="single" w:sz="4" w:space="0" w:color="000000"/>
              <w:bottom w:val="single" w:sz="4" w:space="0" w:color="000000"/>
              <w:right w:val="single" w:sz="4" w:space="0" w:color="000000"/>
            </w:tcBorders>
          </w:tcPr>
          <w:p w:rsidR="0061757B" w:rsidRDefault="00EF5EB0">
            <w:pPr>
              <w:spacing w:after="0" w:line="259" w:lineRule="auto"/>
              <w:ind w:left="94" w:firstLine="0"/>
              <w:jc w:val="left"/>
            </w:pPr>
            <w:r>
              <w:rPr>
                <w:sz w:val="20"/>
              </w:rPr>
              <w:t xml:space="preserve">First Aid - 1101 times </w:t>
            </w:r>
          </w:p>
          <w:p w:rsidR="0061757B" w:rsidRDefault="00EF5EB0">
            <w:pPr>
              <w:spacing w:after="1" w:line="241" w:lineRule="auto"/>
              <w:ind w:left="94" w:right="59" w:firstLine="0"/>
              <w:jc w:val="left"/>
            </w:pPr>
            <w:r>
              <w:rPr>
                <w:sz w:val="20"/>
              </w:rPr>
              <w:t xml:space="preserve">Medical Check-up - 431 times, 66 Children   Investigation - 236 times, 116 childrenReferred to Hospital - 352 times, 148 children </w:t>
            </w:r>
          </w:p>
          <w:p w:rsidR="0061757B" w:rsidRDefault="00EF5EB0">
            <w:pPr>
              <w:spacing w:after="0" w:line="259" w:lineRule="auto"/>
              <w:ind w:left="94" w:firstLine="0"/>
              <w:jc w:val="left"/>
            </w:pPr>
            <w:r>
              <w:rPr>
                <w:sz w:val="20"/>
              </w:rPr>
              <w:t xml:space="preserve">Admitted in hospital - </w:t>
            </w:r>
          </w:p>
          <w:p w:rsidR="0061757B" w:rsidRDefault="00EF5EB0">
            <w:pPr>
              <w:spacing w:after="0" w:line="242" w:lineRule="auto"/>
              <w:ind w:left="94" w:firstLine="0"/>
              <w:jc w:val="left"/>
            </w:pPr>
            <w:r>
              <w:rPr>
                <w:sz w:val="20"/>
              </w:rPr>
              <w:t xml:space="preserve">7 times, 5 children Admitted in drug deaddiction centre - 8 children </w:t>
            </w:r>
          </w:p>
          <w:p w:rsidR="0061757B" w:rsidRDefault="00EF5EB0">
            <w:pPr>
              <w:spacing w:after="0" w:line="259" w:lineRule="auto"/>
              <w:ind w:left="94" w:firstLine="0"/>
              <w:jc w:val="left"/>
            </w:pPr>
            <w:r>
              <w:rPr>
                <w:sz w:val="20"/>
              </w:rPr>
              <w:t xml:space="preserve">Medical Camps - 2 </w:t>
            </w:r>
          </w:p>
          <w:p w:rsidR="0061757B" w:rsidRDefault="00EF5EB0">
            <w:pPr>
              <w:spacing w:after="0" w:line="259" w:lineRule="auto"/>
              <w:ind w:left="94" w:right="306" w:firstLine="0"/>
              <w:jc w:val="left"/>
            </w:pPr>
            <w:r>
              <w:rPr>
                <w:sz w:val="20"/>
              </w:rPr>
              <w:t xml:space="preserve">times (Dental) HIV Test - 4 Children </w:t>
            </w:r>
          </w:p>
        </w:tc>
        <w:tc>
          <w:tcPr>
            <w:tcW w:w="5197" w:type="dxa"/>
            <w:gridSpan w:val="2"/>
            <w:tcBorders>
              <w:top w:val="single" w:sz="4" w:space="0" w:color="000000"/>
              <w:left w:val="single" w:sz="4" w:space="0" w:color="000000"/>
              <w:bottom w:val="single" w:sz="4" w:space="0" w:color="000000"/>
              <w:right w:val="single" w:sz="4" w:space="0" w:color="000000"/>
            </w:tcBorders>
          </w:tcPr>
          <w:p w:rsidR="0061757B" w:rsidRDefault="00EF5EB0">
            <w:pPr>
              <w:numPr>
                <w:ilvl w:val="0"/>
                <w:numId w:val="6"/>
              </w:numPr>
              <w:spacing w:after="40" w:line="242" w:lineRule="auto"/>
              <w:ind w:right="86" w:hanging="360"/>
            </w:pPr>
            <w:r>
              <w:rPr>
                <w:sz w:val="20"/>
              </w:rPr>
              <w:t xml:space="preserve">Two medical social workers take care of children’s medical needs. </w:t>
            </w:r>
          </w:p>
          <w:p w:rsidR="0061757B" w:rsidRDefault="00EF5EB0">
            <w:pPr>
              <w:numPr>
                <w:ilvl w:val="0"/>
                <w:numId w:val="6"/>
              </w:numPr>
              <w:spacing w:after="0" w:line="242" w:lineRule="auto"/>
              <w:ind w:right="86" w:hanging="360"/>
            </w:pPr>
            <w:r>
              <w:rPr>
                <w:sz w:val="20"/>
              </w:rPr>
              <w:t xml:space="preserve">Presently, 8 children who are undernourished or malnourished are being provided special nutrition as prescribed by the doctor. </w:t>
            </w:r>
          </w:p>
          <w:p w:rsidR="0061757B" w:rsidRDefault="0061757B">
            <w:pPr>
              <w:spacing w:after="0" w:line="259" w:lineRule="auto"/>
              <w:ind w:left="108" w:firstLine="0"/>
              <w:jc w:val="left"/>
            </w:pPr>
          </w:p>
        </w:tc>
      </w:tr>
      <w:tr w:rsidR="0061757B">
        <w:trPr>
          <w:trHeight w:val="4001"/>
        </w:trPr>
        <w:tc>
          <w:tcPr>
            <w:tcW w:w="967" w:type="dxa"/>
            <w:tcBorders>
              <w:top w:val="single" w:sz="4" w:space="0" w:color="000000"/>
              <w:left w:val="single" w:sz="4" w:space="0" w:color="000000"/>
              <w:bottom w:val="single" w:sz="4" w:space="0" w:color="000000"/>
              <w:right w:val="single" w:sz="4" w:space="0" w:color="000000"/>
            </w:tcBorders>
          </w:tcPr>
          <w:p w:rsidR="0061757B" w:rsidRDefault="00EF5EB0">
            <w:pPr>
              <w:spacing w:after="0" w:line="259" w:lineRule="auto"/>
              <w:ind w:left="199" w:firstLine="0"/>
              <w:jc w:val="left"/>
            </w:pPr>
            <w:r>
              <w:rPr>
                <w:sz w:val="20"/>
              </w:rPr>
              <w:t>3.</w:t>
            </w:r>
          </w:p>
        </w:tc>
        <w:tc>
          <w:tcPr>
            <w:tcW w:w="1635" w:type="dxa"/>
            <w:gridSpan w:val="2"/>
            <w:tcBorders>
              <w:top w:val="single" w:sz="4" w:space="0" w:color="000000"/>
              <w:left w:val="single" w:sz="4" w:space="0" w:color="000000"/>
              <w:bottom w:val="single" w:sz="4" w:space="0" w:color="000000"/>
              <w:right w:val="single" w:sz="4" w:space="0" w:color="000000"/>
            </w:tcBorders>
          </w:tcPr>
          <w:p w:rsidR="0061757B" w:rsidRDefault="00EF5EB0">
            <w:pPr>
              <w:spacing w:after="0" w:line="259" w:lineRule="auto"/>
              <w:ind w:left="108" w:firstLine="0"/>
              <w:jc w:val="left"/>
            </w:pPr>
            <w:r>
              <w:rPr>
                <w:sz w:val="20"/>
              </w:rPr>
              <w:t xml:space="preserve">Vocational </w:t>
            </w:r>
          </w:p>
          <w:p w:rsidR="0061757B" w:rsidRDefault="00EF5EB0">
            <w:pPr>
              <w:spacing w:after="0" w:line="259" w:lineRule="auto"/>
              <w:ind w:left="108" w:firstLine="0"/>
              <w:jc w:val="left"/>
            </w:pPr>
            <w:r>
              <w:rPr>
                <w:sz w:val="20"/>
              </w:rPr>
              <w:t xml:space="preserve">Training  and skill development  </w:t>
            </w:r>
          </w:p>
        </w:tc>
        <w:tc>
          <w:tcPr>
            <w:tcW w:w="2078" w:type="dxa"/>
            <w:tcBorders>
              <w:top w:val="single" w:sz="4" w:space="0" w:color="000000"/>
              <w:left w:val="single" w:sz="4" w:space="0" w:color="000000"/>
              <w:bottom w:val="single" w:sz="4" w:space="0" w:color="000000"/>
              <w:right w:val="single" w:sz="4" w:space="0" w:color="000000"/>
            </w:tcBorders>
          </w:tcPr>
          <w:p w:rsidR="0061757B" w:rsidRDefault="00EF5EB0">
            <w:pPr>
              <w:spacing w:after="0" w:line="259" w:lineRule="auto"/>
              <w:ind w:left="94" w:firstLine="0"/>
              <w:jc w:val="left"/>
            </w:pPr>
            <w:r>
              <w:rPr>
                <w:sz w:val="20"/>
              </w:rPr>
              <w:t xml:space="preserve">Vocational training - </w:t>
            </w:r>
          </w:p>
          <w:p w:rsidR="0061757B" w:rsidRDefault="00EF5EB0">
            <w:pPr>
              <w:spacing w:after="0" w:line="259" w:lineRule="auto"/>
              <w:ind w:left="94" w:firstLine="0"/>
              <w:jc w:val="left"/>
            </w:pPr>
            <w:r>
              <w:rPr>
                <w:sz w:val="20"/>
              </w:rPr>
              <w:t xml:space="preserve">11 children  </w:t>
            </w:r>
          </w:p>
          <w:p w:rsidR="0061757B" w:rsidRDefault="00EF5EB0">
            <w:pPr>
              <w:spacing w:after="0" w:line="259" w:lineRule="auto"/>
              <w:ind w:left="94" w:firstLine="0"/>
              <w:jc w:val="left"/>
            </w:pPr>
            <w:r>
              <w:rPr>
                <w:sz w:val="20"/>
              </w:rPr>
              <w:t xml:space="preserve">Skill development - 39 children  </w:t>
            </w:r>
          </w:p>
        </w:tc>
        <w:tc>
          <w:tcPr>
            <w:tcW w:w="5197" w:type="dxa"/>
            <w:gridSpan w:val="2"/>
            <w:tcBorders>
              <w:top w:val="single" w:sz="4" w:space="0" w:color="000000"/>
              <w:left w:val="single" w:sz="4" w:space="0" w:color="000000"/>
              <w:bottom w:val="single" w:sz="4" w:space="0" w:color="000000"/>
              <w:right w:val="single" w:sz="4" w:space="0" w:color="000000"/>
            </w:tcBorders>
          </w:tcPr>
          <w:p w:rsidR="0061757B" w:rsidRDefault="00EF5EB0">
            <w:pPr>
              <w:numPr>
                <w:ilvl w:val="0"/>
                <w:numId w:val="7"/>
              </w:numPr>
              <w:spacing w:after="40" w:line="242" w:lineRule="auto"/>
              <w:ind w:hanging="360"/>
              <w:jc w:val="left"/>
            </w:pPr>
            <w:r>
              <w:rPr>
                <w:sz w:val="20"/>
              </w:rPr>
              <w:t xml:space="preserve">Sukur, Class 10, NIOS is pursuing Food Processing course of 6 Months from Aurvindo Ashram, HauzKhas. </w:t>
            </w:r>
          </w:p>
          <w:p w:rsidR="0061757B" w:rsidRDefault="00EF5EB0">
            <w:pPr>
              <w:numPr>
                <w:ilvl w:val="0"/>
                <w:numId w:val="7"/>
              </w:numPr>
              <w:spacing w:after="0" w:line="259" w:lineRule="auto"/>
              <w:ind w:hanging="360"/>
              <w:jc w:val="left"/>
            </w:pPr>
            <w:r>
              <w:rPr>
                <w:sz w:val="20"/>
              </w:rPr>
              <w:t xml:space="preserve">Dev, Class 7, NIOS, is pursuing SMO course of 3 Months </w:t>
            </w:r>
          </w:p>
          <w:p w:rsidR="0061757B" w:rsidRDefault="00EF5EB0">
            <w:pPr>
              <w:spacing w:after="22" w:line="259" w:lineRule="auto"/>
              <w:ind w:left="468" w:firstLine="0"/>
              <w:jc w:val="left"/>
            </w:pPr>
            <w:r>
              <w:rPr>
                <w:sz w:val="20"/>
              </w:rPr>
              <w:t>(GMR GrandhiMallika Arjun Rao), Dwarka</w:t>
            </w:r>
          </w:p>
          <w:p w:rsidR="0061757B" w:rsidRDefault="00EF5EB0">
            <w:pPr>
              <w:numPr>
                <w:ilvl w:val="0"/>
                <w:numId w:val="7"/>
              </w:numPr>
              <w:spacing w:after="40" w:line="242" w:lineRule="auto"/>
              <w:ind w:hanging="360"/>
              <w:jc w:val="left"/>
            </w:pPr>
            <w:r>
              <w:rPr>
                <w:sz w:val="20"/>
              </w:rPr>
              <w:t xml:space="preserve">Rohit P, Class 10, NIOS is pursuing a </w:t>
            </w:r>
            <w:r>
              <w:rPr>
                <w:sz w:val="20"/>
              </w:rPr>
              <w:tab/>
              <w:t>Hardware. Networking of 12 Months from Jetking, Karol Bagh</w:t>
            </w:r>
          </w:p>
          <w:p w:rsidR="0061757B" w:rsidRDefault="00EF5EB0">
            <w:pPr>
              <w:numPr>
                <w:ilvl w:val="0"/>
                <w:numId w:val="7"/>
              </w:numPr>
              <w:spacing w:after="42" w:line="240" w:lineRule="auto"/>
              <w:ind w:hanging="360"/>
              <w:jc w:val="left"/>
            </w:pPr>
            <w:r>
              <w:rPr>
                <w:sz w:val="20"/>
              </w:rPr>
              <w:t xml:space="preserve">Gaurav D, Class 10, NIOS, is training under City Walk programme of SBT. </w:t>
            </w:r>
          </w:p>
          <w:p w:rsidR="0061757B" w:rsidRDefault="00EF5EB0">
            <w:pPr>
              <w:numPr>
                <w:ilvl w:val="0"/>
                <w:numId w:val="7"/>
              </w:numPr>
              <w:spacing w:after="40" w:line="242" w:lineRule="auto"/>
              <w:ind w:hanging="360"/>
              <w:jc w:val="left"/>
            </w:pPr>
            <w:r>
              <w:rPr>
                <w:sz w:val="20"/>
              </w:rPr>
              <w:t xml:space="preserve">Raja, is pursuing an Art &amp; Craft course of </w:t>
            </w:r>
            <w:r>
              <w:rPr>
                <w:sz w:val="20"/>
              </w:rPr>
              <w:tab/>
              <w:t xml:space="preserve">12 Months from DFDW (Delhi Foundation of Deaf Women). </w:t>
            </w:r>
          </w:p>
          <w:p w:rsidR="0061757B" w:rsidRDefault="00EF5EB0">
            <w:pPr>
              <w:numPr>
                <w:ilvl w:val="0"/>
                <w:numId w:val="7"/>
              </w:numPr>
              <w:spacing w:after="40" w:line="242" w:lineRule="auto"/>
              <w:ind w:hanging="360"/>
              <w:jc w:val="left"/>
            </w:pPr>
            <w:r>
              <w:rPr>
                <w:sz w:val="20"/>
              </w:rPr>
              <w:t xml:space="preserve">Abdullah is pursuing a course of 45 Days from GMR, Dwarka. </w:t>
            </w:r>
          </w:p>
          <w:p w:rsidR="0061757B" w:rsidRDefault="00EF5EB0">
            <w:pPr>
              <w:numPr>
                <w:ilvl w:val="0"/>
                <w:numId w:val="7"/>
              </w:numPr>
              <w:spacing w:after="40" w:line="242" w:lineRule="auto"/>
              <w:ind w:hanging="360"/>
              <w:jc w:val="left"/>
            </w:pPr>
            <w:r>
              <w:rPr>
                <w:sz w:val="20"/>
              </w:rPr>
              <w:t xml:space="preserve">Saminul is pursuing a Hair Cutting course of 12 Months from The Professional Touch, Chandrawal Nagar, Delhi. </w:t>
            </w:r>
          </w:p>
          <w:p w:rsidR="0061757B" w:rsidRDefault="00EF5EB0">
            <w:pPr>
              <w:numPr>
                <w:ilvl w:val="0"/>
                <w:numId w:val="7"/>
              </w:numPr>
              <w:spacing w:after="0" w:line="259" w:lineRule="auto"/>
              <w:ind w:hanging="360"/>
              <w:jc w:val="left"/>
            </w:pPr>
            <w:r>
              <w:rPr>
                <w:sz w:val="20"/>
              </w:rPr>
              <w:t xml:space="preserve">Raghav, Class 10, NIOS is being trained under City Walk programme of SBT. </w:t>
            </w:r>
          </w:p>
        </w:tc>
      </w:tr>
      <w:tr w:rsidR="0061757B">
        <w:trPr>
          <w:trHeight w:val="776"/>
        </w:trPr>
        <w:tc>
          <w:tcPr>
            <w:tcW w:w="967" w:type="dxa"/>
            <w:tcBorders>
              <w:top w:val="single" w:sz="4" w:space="0" w:color="000000"/>
              <w:left w:val="single" w:sz="4" w:space="0" w:color="000000"/>
              <w:bottom w:val="nil"/>
              <w:right w:val="single" w:sz="4" w:space="0" w:color="000000"/>
            </w:tcBorders>
          </w:tcPr>
          <w:p w:rsidR="0061757B" w:rsidRDefault="0061757B">
            <w:pPr>
              <w:spacing w:after="160" w:line="259" w:lineRule="auto"/>
              <w:ind w:left="0" w:firstLine="0"/>
              <w:jc w:val="left"/>
            </w:pPr>
          </w:p>
        </w:tc>
        <w:tc>
          <w:tcPr>
            <w:tcW w:w="1635" w:type="dxa"/>
            <w:gridSpan w:val="2"/>
            <w:tcBorders>
              <w:top w:val="single" w:sz="4" w:space="0" w:color="000000"/>
              <w:left w:val="single" w:sz="4" w:space="0" w:color="000000"/>
              <w:bottom w:val="nil"/>
              <w:right w:val="single" w:sz="4" w:space="0" w:color="000000"/>
            </w:tcBorders>
          </w:tcPr>
          <w:p w:rsidR="0061757B" w:rsidRDefault="0061757B">
            <w:pPr>
              <w:spacing w:after="160" w:line="259" w:lineRule="auto"/>
              <w:ind w:left="0" w:firstLine="0"/>
              <w:jc w:val="left"/>
            </w:pPr>
          </w:p>
        </w:tc>
        <w:tc>
          <w:tcPr>
            <w:tcW w:w="2078" w:type="dxa"/>
            <w:tcBorders>
              <w:top w:val="single" w:sz="4" w:space="0" w:color="000000"/>
              <w:left w:val="single" w:sz="4" w:space="0" w:color="000000"/>
              <w:bottom w:val="nil"/>
              <w:right w:val="single" w:sz="4" w:space="0" w:color="000000"/>
            </w:tcBorders>
          </w:tcPr>
          <w:p w:rsidR="0061757B" w:rsidRDefault="0061757B">
            <w:pPr>
              <w:spacing w:after="160" w:line="259" w:lineRule="auto"/>
              <w:ind w:left="0" w:firstLine="0"/>
              <w:jc w:val="left"/>
            </w:pPr>
          </w:p>
        </w:tc>
        <w:tc>
          <w:tcPr>
            <w:tcW w:w="468" w:type="dxa"/>
            <w:tcBorders>
              <w:top w:val="single" w:sz="4" w:space="0" w:color="000000"/>
              <w:left w:val="single" w:sz="4" w:space="0" w:color="000000"/>
              <w:bottom w:val="nil"/>
              <w:right w:val="nil"/>
            </w:tcBorders>
          </w:tcPr>
          <w:p w:rsidR="0061757B" w:rsidRDefault="00EF5EB0">
            <w:pPr>
              <w:spacing w:after="0" w:line="259" w:lineRule="auto"/>
              <w:ind w:left="108" w:firstLine="0"/>
              <w:jc w:val="left"/>
            </w:pPr>
            <w:r>
              <w:rPr>
                <w:rFonts w:ascii="Segoe UI Symbol" w:eastAsia="Segoe UI Symbol" w:hAnsi="Segoe UI Symbol" w:cs="Segoe UI Symbol"/>
                <w:sz w:val="20"/>
              </w:rPr>
              <w:t>•</w:t>
            </w:r>
          </w:p>
        </w:tc>
        <w:tc>
          <w:tcPr>
            <w:tcW w:w="4729" w:type="dxa"/>
            <w:tcBorders>
              <w:top w:val="single" w:sz="4" w:space="0" w:color="000000"/>
              <w:left w:val="nil"/>
              <w:bottom w:val="nil"/>
              <w:right w:val="single" w:sz="4" w:space="0" w:color="000000"/>
            </w:tcBorders>
          </w:tcPr>
          <w:p w:rsidR="0061757B" w:rsidRDefault="00EF5EB0">
            <w:pPr>
              <w:spacing w:after="0" w:line="259" w:lineRule="auto"/>
              <w:ind w:left="0" w:right="38" w:firstLine="0"/>
              <w:jc w:val="left"/>
            </w:pPr>
            <w:r>
              <w:rPr>
                <w:sz w:val="20"/>
              </w:rPr>
              <w:t xml:space="preserve">Dev of Class 7 is doing a hair cutting course of six months from The Professional Touch, Chandrawal Nagar, Delhi. </w:t>
            </w:r>
          </w:p>
        </w:tc>
      </w:tr>
      <w:tr w:rsidR="0061757B">
        <w:trPr>
          <w:trHeight w:val="478"/>
        </w:trPr>
        <w:tc>
          <w:tcPr>
            <w:tcW w:w="967" w:type="dxa"/>
            <w:tcBorders>
              <w:top w:val="nil"/>
              <w:left w:val="single" w:sz="4" w:space="0" w:color="000000"/>
              <w:bottom w:val="single" w:sz="4" w:space="0" w:color="000000"/>
              <w:right w:val="single" w:sz="4" w:space="0" w:color="000000"/>
            </w:tcBorders>
          </w:tcPr>
          <w:p w:rsidR="0061757B" w:rsidRDefault="0061757B">
            <w:pPr>
              <w:spacing w:after="160" w:line="259" w:lineRule="auto"/>
              <w:ind w:left="0" w:firstLine="0"/>
              <w:jc w:val="left"/>
            </w:pPr>
          </w:p>
        </w:tc>
        <w:tc>
          <w:tcPr>
            <w:tcW w:w="1635" w:type="dxa"/>
            <w:gridSpan w:val="2"/>
            <w:tcBorders>
              <w:top w:val="nil"/>
              <w:left w:val="single" w:sz="4" w:space="0" w:color="000000"/>
              <w:bottom w:val="single" w:sz="4" w:space="0" w:color="000000"/>
              <w:right w:val="single" w:sz="4" w:space="0" w:color="000000"/>
            </w:tcBorders>
          </w:tcPr>
          <w:p w:rsidR="0061757B" w:rsidRDefault="0061757B">
            <w:pPr>
              <w:spacing w:after="160" w:line="259" w:lineRule="auto"/>
              <w:ind w:left="0" w:firstLine="0"/>
              <w:jc w:val="left"/>
            </w:pPr>
          </w:p>
        </w:tc>
        <w:tc>
          <w:tcPr>
            <w:tcW w:w="2078" w:type="dxa"/>
            <w:tcBorders>
              <w:top w:val="nil"/>
              <w:left w:val="single" w:sz="4" w:space="0" w:color="000000"/>
              <w:bottom w:val="single" w:sz="4" w:space="0" w:color="000000"/>
              <w:right w:val="single" w:sz="4" w:space="0" w:color="000000"/>
            </w:tcBorders>
          </w:tcPr>
          <w:p w:rsidR="0061757B" w:rsidRDefault="0061757B">
            <w:pPr>
              <w:spacing w:after="160" w:line="259" w:lineRule="auto"/>
              <w:ind w:left="0" w:firstLine="0"/>
              <w:jc w:val="left"/>
            </w:pPr>
          </w:p>
        </w:tc>
        <w:tc>
          <w:tcPr>
            <w:tcW w:w="468" w:type="dxa"/>
            <w:tcBorders>
              <w:top w:val="nil"/>
              <w:left w:val="single" w:sz="4" w:space="0" w:color="000000"/>
              <w:bottom w:val="single" w:sz="4" w:space="0" w:color="000000"/>
              <w:right w:val="nil"/>
            </w:tcBorders>
          </w:tcPr>
          <w:p w:rsidR="0061757B" w:rsidRDefault="00EF5EB0">
            <w:pPr>
              <w:spacing w:after="0" w:line="259" w:lineRule="auto"/>
              <w:ind w:left="108" w:firstLine="0"/>
              <w:jc w:val="left"/>
            </w:pPr>
            <w:r>
              <w:rPr>
                <w:rFonts w:ascii="Segoe UI Symbol" w:eastAsia="Segoe UI Symbol" w:hAnsi="Segoe UI Symbol" w:cs="Segoe UI Symbol"/>
                <w:sz w:val="20"/>
              </w:rPr>
              <w:t>•</w:t>
            </w:r>
          </w:p>
        </w:tc>
        <w:tc>
          <w:tcPr>
            <w:tcW w:w="4729" w:type="dxa"/>
            <w:tcBorders>
              <w:top w:val="nil"/>
              <w:left w:val="nil"/>
              <w:bottom w:val="single" w:sz="4" w:space="0" w:color="000000"/>
              <w:right w:val="single" w:sz="4" w:space="0" w:color="000000"/>
            </w:tcBorders>
          </w:tcPr>
          <w:p w:rsidR="0061757B" w:rsidRDefault="00EF5EB0">
            <w:pPr>
              <w:spacing w:after="0" w:line="259" w:lineRule="auto"/>
              <w:ind w:left="0" w:firstLine="0"/>
              <w:jc w:val="left"/>
            </w:pPr>
            <w:r>
              <w:rPr>
                <w:sz w:val="20"/>
              </w:rPr>
              <w:t xml:space="preserve">Raj Kumar, Class 10, NIOS is pursuing a course on Event Management of 4 Months from Filmeez, East of Kailash. </w:t>
            </w:r>
          </w:p>
        </w:tc>
      </w:tr>
      <w:tr w:rsidR="0061757B">
        <w:trPr>
          <w:trHeight w:val="530"/>
        </w:trPr>
        <w:tc>
          <w:tcPr>
            <w:tcW w:w="967" w:type="dxa"/>
            <w:tcBorders>
              <w:top w:val="single" w:sz="4" w:space="0" w:color="000000"/>
              <w:left w:val="single" w:sz="4" w:space="0" w:color="000000"/>
              <w:bottom w:val="nil"/>
              <w:right w:val="single" w:sz="4" w:space="0" w:color="000000"/>
            </w:tcBorders>
          </w:tcPr>
          <w:p w:rsidR="0061757B" w:rsidRDefault="00EF5EB0">
            <w:pPr>
              <w:spacing w:after="0" w:line="259" w:lineRule="auto"/>
              <w:ind w:left="199" w:firstLine="0"/>
              <w:jc w:val="left"/>
            </w:pPr>
            <w:r>
              <w:rPr>
                <w:sz w:val="20"/>
              </w:rPr>
              <w:t>4.</w:t>
            </w:r>
          </w:p>
        </w:tc>
        <w:tc>
          <w:tcPr>
            <w:tcW w:w="1635" w:type="dxa"/>
            <w:gridSpan w:val="2"/>
            <w:tcBorders>
              <w:top w:val="single" w:sz="4" w:space="0" w:color="000000"/>
              <w:left w:val="single" w:sz="4" w:space="0" w:color="000000"/>
              <w:bottom w:val="nil"/>
              <w:right w:val="single" w:sz="4" w:space="0" w:color="000000"/>
            </w:tcBorders>
          </w:tcPr>
          <w:p w:rsidR="0061757B" w:rsidRDefault="00EF5EB0">
            <w:pPr>
              <w:spacing w:after="0" w:line="259" w:lineRule="auto"/>
              <w:ind w:left="108" w:firstLine="0"/>
              <w:jc w:val="left"/>
            </w:pPr>
            <w:r>
              <w:rPr>
                <w:sz w:val="20"/>
              </w:rPr>
              <w:t xml:space="preserve">Job Placement  </w:t>
            </w:r>
          </w:p>
        </w:tc>
        <w:tc>
          <w:tcPr>
            <w:tcW w:w="2078" w:type="dxa"/>
            <w:tcBorders>
              <w:top w:val="single" w:sz="4" w:space="0" w:color="000000"/>
              <w:left w:val="single" w:sz="4" w:space="0" w:color="000000"/>
              <w:bottom w:val="nil"/>
              <w:right w:val="single" w:sz="4" w:space="0" w:color="000000"/>
            </w:tcBorders>
          </w:tcPr>
          <w:p w:rsidR="0061757B" w:rsidRDefault="00EF5EB0">
            <w:pPr>
              <w:spacing w:after="0" w:line="259" w:lineRule="auto"/>
              <w:ind w:left="108" w:firstLine="0"/>
              <w:jc w:val="left"/>
            </w:pPr>
            <w:r>
              <w:rPr>
                <w:sz w:val="20"/>
              </w:rPr>
              <w:t xml:space="preserve">2 children  </w:t>
            </w:r>
          </w:p>
        </w:tc>
        <w:tc>
          <w:tcPr>
            <w:tcW w:w="468" w:type="dxa"/>
            <w:tcBorders>
              <w:top w:val="single" w:sz="4" w:space="0" w:color="000000"/>
              <w:left w:val="single" w:sz="4" w:space="0" w:color="000000"/>
              <w:bottom w:val="nil"/>
              <w:right w:val="nil"/>
            </w:tcBorders>
          </w:tcPr>
          <w:p w:rsidR="0061757B" w:rsidRDefault="00EF5EB0">
            <w:pPr>
              <w:spacing w:after="0" w:line="259" w:lineRule="auto"/>
              <w:ind w:left="108" w:firstLine="0"/>
              <w:jc w:val="left"/>
            </w:pPr>
            <w:r>
              <w:rPr>
                <w:rFonts w:ascii="Segoe UI Symbol" w:eastAsia="Segoe UI Symbol" w:hAnsi="Segoe UI Symbol" w:cs="Segoe UI Symbol"/>
                <w:sz w:val="20"/>
              </w:rPr>
              <w:t>•</w:t>
            </w:r>
          </w:p>
        </w:tc>
        <w:tc>
          <w:tcPr>
            <w:tcW w:w="4729" w:type="dxa"/>
            <w:tcBorders>
              <w:top w:val="single" w:sz="4" w:space="0" w:color="000000"/>
              <w:left w:val="nil"/>
              <w:bottom w:val="nil"/>
              <w:right w:val="single" w:sz="4" w:space="0" w:color="000000"/>
            </w:tcBorders>
          </w:tcPr>
          <w:p w:rsidR="0061757B" w:rsidRDefault="00EF5EB0">
            <w:pPr>
              <w:spacing w:after="0" w:line="259" w:lineRule="auto"/>
              <w:ind w:left="0" w:firstLine="0"/>
            </w:pPr>
            <w:r>
              <w:rPr>
                <w:sz w:val="20"/>
              </w:rPr>
              <w:t xml:space="preserve">Abdullah was placed as a House Keeper in Bangalore with Rs 9300/ month Salary with residence facilities.  </w:t>
            </w:r>
          </w:p>
        </w:tc>
      </w:tr>
      <w:tr w:rsidR="0061757B">
        <w:trPr>
          <w:trHeight w:val="478"/>
        </w:trPr>
        <w:tc>
          <w:tcPr>
            <w:tcW w:w="967" w:type="dxa"/>
            <w:tcBorders>
              <w:top w:val="nil"/>
              <w:left w:val="single" w:sz="4" w:space="0" w:color="000000"/>
              <w:bottom w:val="single" w:sz="4" w:space="0" w:color="000000"/>
              <w:right w:val="single" w:sz="4" w:space="0" w:color="000000"/>
            </w:tcBorders>
          </w:tcPr>
          <w:p w:rsidR="0061757B" w:rsidRDefault="0061757B">
            <w:pPr>
              <w:spacing w:after="160" w:line="259" w:lineRule="auto"/>
              <w:ind w:left="0" w:firstLine="0"/>
              <w:jc w:val="left"/>
            </w:pPr>
          </w:p>
        </w:tc>
        <w:tc>
          <w:tcPr>
            <w:tcW w:w="1635" w:type="dxa"/>
            <w:gridSpan w:val="2"/>
            <w:tcBorders>
              <w:top w:val="nil"/>
              <w:left w:val="single" w:sz="4" w:space="0" w:color="000000"/>
              <w:bottom w:val="single" w:sz="4" w:space="0" w:color="000000"/>
              <w:right w:val="single" w:sz="4" w:space="0" w:color="000000"/>
            </w:tcBorders>
          </w:tcPr>
          <w:p w:rsidR="0061757B" w:rsidRDefault="0061757B">
            <w:pPr>
              <w:spacing w:after="160" w:line="259" w:lineRule="auto"/>
              <w:ind w:left="0" w:firstLine="0"/>
              <w:jc w:val="left"/>
            </w:pPr>
          </w:p>
        </w:tc>
        <w:tc>
          <w:tcPr>
            <w:tcW w:w="2078" w:type="dxa"/>
            <w:tcBorders>
              <w:top w:val="nil"/>
              <w:left w:val="single" w:sz="4" w:space="0" w:color="000000"/>
              <w:bottom w:val="single" w:sz="4" w:space="0" w:color="000000"/>
              <w:right w:val="single" w:sz="4" w:space="0" w:color="000000"/>
            </w:tcBorders>
          </w:tcPr>
          <w:p w:rsidR="0061757B" w:rsidRDefault="0061757B">
            <w:pPr>
              <w:spacing w:after="160" w:line="259" w:lineRule="auto"/>
              <w:ind w:left="0" w:firstLine="0"/>
              <w:jc w:val="left"/>
            </w:pPr>
          </w:p>
        </w:tc>
        <w:tc>
          <w:tcPr>
            <w:tcW w:w="468" w:type="dxa"/>
            <w:tcBorders>
              <w:top w:val="nil"/>
              <w:left w:val="single" w:sz="4" w:space="0" w:color="000000"/>
              <w:bottom w:val="single" w:sz="4" w:space="0" w:color="000000"/>
              <w:right w:val="nil"/>
            </w:tcBorders>
          </w:tcPr>
          <w:p w:rsidR="0061757B" w:rsidRDefault="00EF5EB0">
            <w:pPr>
              <w:spacing w:after="0" w:line="259" w:lineRule="auto"/>
              <w:ind w:left="108" w:firstLine="0"/>
              <w:jc w:val="left"/>
            </w:pPr>
            <w:r>
              <w:rPr>
                <w:rFonts w:ascii="Segoe UI Symbol" w:eastAsia="Segoe UI Symbol" w:hAnsi="Segoe UI Symbol" w:cs="Segoe UI Symbol"/>
                <w:sz w:val="20"/>
              </w:rPr>
              <w:t>•</w:t>
            </w:r>
          </w:p>
        </w:tc>
        <w:tc>
          <w:tcPr>
            <w:tcW w:w="4729" w:type="dxa"/>
            <w:tcBorders>
              <w:top w:val="nil"/>
              <w:left w:val="nil"/>
              <w:bottom w:val="single" w:sz="4" w:space="0" w:color="000000"/>
              <w:right w:val="single" w:sz="4" w:space="0" w:color="000000"/>
            </w:tcBorders>
          </w:tcPr>
          <w:p w:rsidR="0061757B" w:rsidRDefault="00EF5EB0">
            <w:pPr>
              <w:spacing w:after="0" w:line="259" w:lineRule="auto"/>
              <w:ind w:left="0" w:firstLine="0"/>
            </w:pPr>
            <w:r>
              <w:rPr>
                <w:sz w:val="20"/>
              </w:rPr>
              <w:t xml:space="preserve">Peter was placed as sales Executive at Decathlon Sports Company, Gurugram with 25,000/- Month Salary. </w:t>
            </w:r>
          </w:p>
        </w:tc>
      </w:tr>
    </w:tbl>
    <w:p w:rsidR="0061757B" w:rsidRDefault="0061757B">
      <w:pPr>
        <w:spacing w:after="238" w:line="259" w:lineRule="auto"/>
        <w:ind w:left="0" w:firstLine="0"/>
        <w:jc w:val="left"/>
      </w:pPr>
    </w:p>
    <w:p w:rsidR="0061757B" w:rsidRDefault="00EF5EB0">
      <w:pPr>
        <w:pStyle w:val="Heading1"/>
        <w:ind w:left="-5"/>
      </w:pPr>
      <w:bookmarkStart w:id="4" w:name="_Toc6997243"/>
      <w:r>
        <w:t>Challenges</w:t>
      </w:r>
      <w:bookmarkEnd w:id="4"/>
    </w:p>
    <w:p w:rsidR="0061757B" w:rsidRDefault="00EF5EB0">
      <w:pPr>
        <w:spacing w:after="33" w:line="249" w:lineRule="auto"/>
        <w:jc w:val="left"/>
      </w:pPr>
      <w:r>
        <w:rPr>
          <w:color w:val="202124"/>
        </w:rPr>
        <w:t xml:space="preserve">The team grapples with following challenges:  </w:t>
      </w:r>
    </w:p>
    <w:p w:rsidR="0061757B" w:rsidRDefault="00EF5EB0">
      <w:pPr>
        <w:numPr>
          <w:ilvl w:val="0"/>
          <w:numId w:val="4"/>
        </w:numPr>
        <w:spacing w:after="5" w:line="249" w:lineRule="auto"/>
        <w:ind w:hanging="360"/>
        <w:jc w:val="left"/>
      </w:pPr>
      <w:r>
        <w:rPr>
          <w:color w:val="202124"/>
        </w:rPr>
        <w:t xml:space="preserve">Resource mobilisation to link children with substance abuse to better de-addiction centres  </w:t>
      </w:r>
    </w:p>
    <w:p w:rsidR="0061757B" w:rsidRDefault="00EF5EB0">
      <w:pPr>
        <w:numPr>
          <w:ilvl w:val="0"/>
          <w:numId w:val="4"/>
        </w:numPr>
        <w:spacing w:after="5" w:line="249" w:lineRule="auto"/>
        <w:ind w:hanging="360"/>
        <w:jc w:val="left"/>
      </w:pPr>
      <w:r>
        <w:rPr>
          <w:color w:val="202124"/>
        </w:rPr>
        <w:t xml:space="preserve">Linking children with disabilities with professional institutes  </w:t>
      </w:r>
    </w:p>
    <w:p w:rsidR="0061757B" w:rsidRDefault="0061757B">
      <w:pPr>
        <w:spacing w:after="213" w:line="259" w:lineRule="auto"/>
        <w:ind w:left="0" w:firstLine="0"/>
        <w:jc w:val="left"/>
      </w:pPr>
    </w:p>
    <w:p w:rsidR="0061757B" w:rsidRDefault="00EF5EB0">
      <w:pPr>
        <w:pStyle w:val="Heading1"/>
        <w:ind w:left="-5"/>
      </w:pPr>
      <w:bookmarkStart w:id="5" w:name="_Toc6997244"/>
      <w:r>
        <w:t>Future Plan</w:t>
      </w:r>
      <w:bookmarkEnd w:id="5"/>
    </w:p>
    <w:p w:rsidR="0061757B" w:rsidRDefault="00EF5EB0">
      <w:pPr>
        <w:spacing w:after="5" w:line="249" w:lineRule="auto"/>
        <w:ind w:left="705" w:hanging="360"/>
        <w:jc w:val="left"/>
      </w:pPr>
      <w:r>
        <w:rPr>
          <w:rFonts w:ascii="Arial" w:eastAsia="Arial" w:hAnsi="Arial" w:cs="Arial"/>
          <w:color w:val="202124"/>
        </w:rPr>
        <w:t xml:space="preserve">• </w:t>
      </w:r>
      <w:r>
        <w:rPr>
          <w:rFonts w:ascii="Arial" w:eastAsia="Arial" w:hAnsi="Arial" w:cs="Arial"/>
          <w:color w:val="202124"/>
        </w:rPr>
        <w:tab/>
      </w:r>
      <w:r>
        <w:rPr>
          <w:color w:val="202124"/>
        </w:rPr>
        <w:t xml:space="preserve">Networking with institutions providing deaddiction services and educational services to </w:t>
      </w:r>
      <w:r w:rsidR="005356FA">
        <w:rPr>
          <w:color w:val="202124"/>
        </w:rPr>
        <w:t>children with</w:t>
      </w:r>
      <w:r>
        <w:rPr>
          <w:color w:val="202124"/>
        </w:rPr>
        <w:t xml:space="preserve"> disabilities  </w:t>
      </w:r>
    </w:p>
    <w:p w:rsidR="0061757B" w:rsidRDefault="0061757B">
      <w:pPr>
        <w:spacing w:after="16" w:line="259" w:lineRule="auto"/>
        <w:ind w:left="720" w:firstLine="0"/>
        <w:jc w:val="left"/>
      </w:pPr>
    </w:p>
    <w:p w:rsidR="0061757B" w:rsidRDefault="00EF5EB0">
      <w:pPr>
        <w:pStyle w:val="Heading1"/>
        <w:ind w:left="-5"/>
      </w:pPr>
      <w:bookmarkStart w:id="6" w:name="_Toc6997245"/>
      <w:r>
        <w:t>Testimonies of Change</w:t>
      </w:r>
      <w:bookmarkEnd w:id="6"/>
    </w:p>
    <w:p w:rsidR="0061757B" w:rsidRDefault="00EF5EB0">
      <w:pPr>
        <w:pStyle w:val="Heading2"/>
      </w:pPr>
      <w:bookmarkStart w:id="7" w:name="_Toc6997246"/>
      <w:r>
        <w:t>Dreams become a reality</w:t>
      </w:r>
      <w:bookmarkEnd w:id="7"/>
    </w:p>
    <w:p w:rsidR="0061757B" w:rsidRDefault="00EF5EB0">
      <w:r>
        <w:t xml:space="preserve">DMRC CHB team found Samir from Hanuman Mandir when he was 7 years old. He didn’t remember much about his family, but he told the staff members that his father was in jail and her mother was a drug addict who lived on the streets. Upon becoming aware of his present condition, the SBT team produced Samir before the Child Welfare Committee (CWC). The CWC directed his admission to SBT’s DMRC CHB for his proper care and Protection.  </w:t>
      </w:r>
    </w:p>
    <w:p w:rsidR="0061757B" w:rsidRDefault="0061757B">
      <w:pPr>
        <w:spacing w:after="0" w:line="259" w:lineRule="auto"/>
        <w:ind w:left="0" w:firstLine="0"/>
        <w:jc w:val="left"/>
      </w:pPr>
    </w:p>
    <w:p w:rsidR="0061757B" w:rsidRDefault="00EF5EB0">
      <w:r>
        <w:t xml:space="preserve">During initial days, Samir took time to acclimatize himself at DMRC CHB. However, the staff and other children warmly welcomed him. Slowly he became comfortable and began interacting with the team and other children. He exhibited interest in various activities of the centre. He began attending in-house classes and was linked to a formal school. Presently, Sameer is studying in Class 7.He is doing really well in his studies. Samir is keen to learn acting. As a result the team encouraged him to participate in the Annual Theatre Programme named ‘Street Dreams’. Seeing his talent, the Clean Slate Films auditioned for a Mumbai-based Production house and selected him in a suspense thriller Series of Amazon Prime which will be shot in Delhi in March, 2019. Samir’s dream of becoming is indeed coming true at a very young age. </w:t>
      </w:r>
    </w:p>
    <w:sectPr w:rsidR="0061757B" w:rsidSect="00507000">
      <w:footerReference w:type="even" r:id="rId11"/>
      <w:footerReference w:type="default" r:id="rId12"/>
      <w:footerReference w:type="first" r:id="rId13"/>
      <w:pgSz w:w="12240" w:h="15840"/>
      <w:pgMar w:top="485" w:right="1433" w:bottom="483"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A06" w:rsidRDefault="00174A06">
      <w:pPr>
        <w:spacing w:after="0" w:line="240" w:lineRule="auto"/>
      </w:pPr>
      <w:r>
        <w:separator/>
      </w:r>
    </w:p>
  </w:endnote>
  <w:endnote w:type="continuationSeparator" w:id="1">
    <w:p w:rsidR="00174A06" w:rsidRDefault="00174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57B" w:rsidRDefault="00507000">
    <w:pPr>
      <w:spacing w:after="0" w:line="259" w:lineRule="auto"/>
      <w:ind w:left="0" w:right="4" w:firstLine="0"/>
      <w:jc w:val="right"/>
    </w:pPr>
    <w:r>
      <w:fldChar w:fldCharType="begin"/>
    </w:r>
    <w:r w:rsidR="00EF5EB0">
      <w:instrText xml:space="preserve"> PAGE   \* MERGEFORMAT </w:instrText>
    </w:r>
    <w:r>
      <w:fldChar w:fldCharType="separate"/>
    </w:r>
    <w:r w:rsidR="00EF5EB0">
      <w:t>2</w:t>
    </w:r>
    <w:r>
      <w:fldChar w:fldCharType="end"/>
    </w:r>
  </w:p>
  <w:p w:rsidR="0061757B" w:rsidRDefault="0061757B">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57B" w:rsidRDefault="00507000">
    <w:pPr>
      <w:spacing w:after="0" w:line="259" w:lineRule="auto"/>
      <w:ind w:left="0" w:right="4" w:firstLine="0"/>
      <w:jc w:val="right"/>
    </w:pPr>
    <w:r>
      <w:fldChar w:fldCharType="begin"/>
    </w:r>
    <w:r w:rsidR="00EF5EB0">
      <w:instrText xml:space="preserve"> PAGE   \* MERGEFORMAT </w:instrText>
    </w:r>
    <w:r>
      <w:fldChar w:fldCharType="separate"/>
    </w:r>
    <w:r w:rsidR="005356FA">
      <w:rPr>
        <w:noProof/>
      </w:rPr>
      <w:t>4</w:t>
    </w:r>
    <w:r>
      <w:fldChar w:fldCharType="end"/>
    </w:r>
  </w:p>
  <w:p w:rsidR="0061757B" w:rsidRDefault="0061757B">
    <w:pPr>
      <w:spacing w:after="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57B" w:rsidRDefault="0061757B">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A06" w:rsidRDefault="00174A06">
      <w:pPr>
        <w:spacing w:after="0" w:line="240" w:lineRule="auto"/>
      </w:pPr>
      <w:r>
        <w:separator/>
      </w:r>
    </w:p>
  </w:footnote>
  <w:footnote w:type="continuationSeparator" w:id="1">
    <w:p w:rsidR="00174A06" w:rsidRDefault="00174A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0505D"/>
    <w:multiLevelType w:val="hybridMultilevel"/>
    <w:tmpl w:val="6652F0F2"/>
    <w:lvl w:ilvl="0" w:tplc="08E4628C">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03F9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5C0A3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249E3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8317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1AB76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10A6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72223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240DA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26FE07AA"/>
    <w:multiLevelType w:val="hybridMultilevel"/>
    <w:tmpl w:val="877875AA"/>
    <w:lvl w:ilvl="0" w:tplc="989ACAA2">
      <w:start w:val="1"/>
      <w:numFmt w:val="bullet"/>
      <w:lvlText w:val="•"/>
      <w:lvlJc w:val="left"/>
      <w:pPr>
        <w:ind w:left="705"/>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1" w:tplc="3DF08682">
      <w:start w:val="1"/>
      <w:numFmt w:val="bullet"/>
      <w:lvlText w:val="o"/>
      <w:lvlJc w:val="left"/>
      <w:pPr>
        <w:ind w:left="1440"/>
      </w:pPr>
      <w:rPr>
        <w:rFonts w:ascii="Segoe UI Symbol" w:eastAsia="Segoe UI Symbol" w:hAnsi="Segoe UI Symbol" w:cs="Segoe UI Symbol"/>
        <w:b w:val="0"/>
        <w:i w:val="0"/>
        <w:strike w:val="0"/>
        <w:dstrike w:val="0"/>
        <w:color w:val="202124"/>
        <w:sz w:val="22"/>
        <w:szCs w:val="22"/>
        <w:u w:val="none" w:color="000000"/>
        <w:bdr w:val="none" w:sz="0" w:space="0" w:color="auto"/>
        <w:shd w:val="clear" w:color="auto" w:fill="auto"/>
        <w:vertAlign w:val="baseline"/>
      </w:rPr>
    </w:lvl>
    <w:lvl w:ilvl="2" w:tplc="C8F62FF4">
      <w:start w:val="1"/>
      <w:numFmt w:val="bullet"/>
      <w:lvlText w:val="▪"/>
      <w:lvlJc w:val="left"/>
      <w:pPr>
        <w:ind w:left="2160"/>
      </w:pPr>
      <w:rPr>
        <w:rFonts w:ascii="Segoe UI Symbol" w:eastAsia="Segoe UI Symbol" w:hAnsi="Segoe UI Symbol" w:cs="Segoe UI Symbol"/>
        <w:b w:val="0"/>
        <w:i w:val="0"/>
        <w:strike w:val="0"/>
        <w:dstrike w:val="0"/>
        <w:color w:val="202124"/>
        <w:sz w:val="22"/>
        <w:szCs w:val="22"/>
        <w:u w:val="none" w:color="000000"/>
        <w:bdr w:val="none" w:sz="0" w:space="0" w:color="auto"/>
        <w:shd w:val="clear" w:color="auto" w:fill="auto"/>
        <w:vertAlign w:val="baseline"/>
      </w:rPr>
    </w:lvl>
    <w:lvl w:ilvl="3" w:tplc="2B0AA6BA">
      <w:start w:val="1"/>
      <w:numFmt w:val="bullet"/>
      <w:lvlText w:val="•"/>
      <w:lvlJc w:val="left"/>
      <w:pPr>
        <w:ind w:left="288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4" w:tplc="B512FCF0">
      <w:start w:val="1"/>
      <w:numFmt w:val="bullet"/>
      <w:lvlText w:val="o"/>
      <w:lvlJc w:val="left"/>
      <w:pPr>
        <w:ind w:left="3600"/>
      </w:pPr>
      <w:rPr>
        <w:rFonts w:ascii="Segoe UI Symbol" w:eastAsia="Segoe UI Symbol" w:hAnsi="Segoe UI Symbol" w:cs="Segoe UI Symbol"/>
        <w:b w:val="0"/>
        <w:i w:val="0"/>
        <w:strike w:val="0"/>
        <w:dstrike w:val="0"/>
        <w:color w:val="202124"/>
        <w:sz w:val="22"/>
        <w:szCs w:val="22"/>
        <w:u w:val="none" w:color="000000"/>
        <w:bdr w:val="none" w:sz="0" w:space="0" w:color="auto"/>
        <w:shd w:val="clear" w:color="auto" w:fill="auto"/>
        <w:vertAlign w:val="baseline"/>
      </w:rPr>
    </w:lvl>
    <w:lvl w:ilvl="5" w:tplc="20608DE2">
      <w:start w:val="1"/>
      <w:numFmt w:val="bullet"/>
      <w:lvlText w:val="▪"/>
      <w:lvlJc w:val="left"/>
      <w:pPr>
        <w:ind w:left="4320"/>
      </w:pPr>
      <w:rPr>
        <w:rFonts w:ascii="Segoe UI Symbol" w:eastAsia="Segoe UI Symbol" w:hAnsi="Segoe UI Symbol" w:cs="Segoe UI Symbol"/>
        <w:b w:val="0"/>
        <w:i w:val="0"/>
        <w:strike w:val="0"/>
        <w:dstrike w:val="0"/>
        <w:color w:val="202124"/>
        <w:sz w:val="22"/>
        <w:szCs w:val="22"/>
        <w:u w:val="none" w:color="000000"/>
        <w:bdr w:val="none" w:sz="0" w:space="0" w:color="auto"/>
        <w:shd w:val="clear" w:color="auto" w:fill="auto"/>
        <w:vertAlign w:val="baseline"/>
      </w:rPr>
    </w:lvl>
    <w:lvl w:ilvl="6" w:tplc="82824ECC">
      <w:start w:val="1"/>
      <w:numFmt w:val="bullet"/>
      <w:lvlText w:val="•"/>
      <w:lvlJc w:val="left"/>
      <w:pPr>
        <w:ind w:left="504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7" w:tplc="47308484">
      <w:start w:val="1"/>
      <w:numFmt w:val="bullet"/>
      <w:lvlText w:val="o"/>
      <w:lvlJc w:val="left"/>
      <w:pPr>
        <w:ind w:left="5760"/>
      </w:pPr>
      <w:rPr>
        <w:rFonts w:ascii="Segoe UI Symbol" w:eastAsia="Segoe UI Symbol" w:hAnsi="Segoe UI Symbol" w:cs="Segoe UI Symbol"/>
        <w:b w:val="0"/>
        <w:i w:val="0"/>
        <w:strike w:val="0"/>
        <w:dstrike w:val="0"/>
        <w:color w:val="202124"/>
        <w:sz w:val="22"/>
        <w:szCs w:val="22"/>
        <w:u w:val="none" w:color="000000"/>
        <w:bdr w:val="none" w:sz="0" w:space="0" w:color="auto"/>
        <w:shd w:val="clear" w:color="auto" w:fill="auto"/>
        <w:vertAlign w:val="baseline"/>
      </w:rPr>
    </w:lvl>
    <w:lvl w:ilvl="8" w:tplc="55A64464">
      <w:start w:val="1"/>
      <w:numFmt w:val="bullet"/>
      <w:lvlText w:val="▪"/>
      <w:lvlJc w:val="left"/>
      <w:pPr>
        <w:ind w:left="6480"/>
      </w:pPr>
      <w:rPr>
        <w:rFonts w:ascii="Segoe UI Symbol" w:eastAsia="Segoe UI Symbol" w:hAnsi="Segoe UI Symbol" w:cs="Segoe UI Symbol"/>
        <w:b w:val="0"/>
        <w:i w:val="0"/>
        <w:strike w:val="0"/>
        <w:dstrike w:val="0"/>
        <w:color w:val="202124"/>
        <w:sz w:val="22"/>
        <w:szCs w:val="22"/>
        <w:u w:val="none" w:color="000000"/>
        <w:bdr w:val="none" w:sz="0" w:space="0" w:color="auto"/>
        <w:shd w:val="clear" w:color="auto" w:fill="auto"/>
        <w:vertAlign w:val="baseline"/>
      </w:rPr>
    </w:lvl>
  </w:abstractNum>
  <w:abstractNum w:abstractNumId="2">
    <w:nsid w:val="2B6E4DD2"/>
    <w:multiLevelType w:val="hybridMultilevel"/>
    <w:tmpl w:val="81003F30"/>
    <w:lvl w:ilvl="0" w:tplc="6010E27A">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8C041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CEAA0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54F2D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3C6E3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A04B8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A082B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0A1EE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52D6D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5BA2306D"/>
    <w:multiLevelType w:val="hybridMultilevel"/>
    <w:tmpl w:val="0B261BE4"/>
    <w:lvl w:ilvl="0" w:tplc="5CFA41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7EE2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30C9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CE4C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C27E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54DD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20ED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52D9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E4B5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5D875EA9"/>
    <w:multiLevelType w:val="hybridMultilevel"/>
    <w:tmpl w:val="8BFEFFCE"/>
    <w:lvl w:ilvl="0" w:tplc="11EA7D4C">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E40D8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78DEE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6E8C1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146E3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AC89D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66062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4C1E7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0EB05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5E290D1B"/>
    <w:multiLevelType w:val="hybridMultilevel"/>
    <w:tmpl w:val="D19CF57C"/>
    <w:lvl w:ilvl="0" w:tplc="1AD47540">
      <w:start w:val="1"/>
      <w:numFmt w:val="bullet"/>
      <w:lvlText w:val="•"/>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F8E01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1898B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D6A4F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682CFC">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7E2CD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EC618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BAAAC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F8475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668E2016"/>
    <w:multiLevelType w:val="hybridMultilevel"/>
    <w:tmpl w:val="2A346E5A"/>
    <w:lvl w:ilvl="0" w:tplc="DB108796">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EC3D48">
      <w:start w:val="1"/>
      <w:numFmt w:val="bullet"/>
      <w:lvlText w:val="o"/>
      <w:lvlJc w:val="left"/>
      <w:pPr>
        <w:ind w:left="1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0616A4">
      <w:start w:val="1"/>
      <w:numFmt w:val="bullet"/>
      <w:lvlText w:val="▪"/>
      <w:lvlJc w:val="left"/>
      <w:pPr>
        <w:ind w:left="2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9CCD52">
      <w:start w:val="1"/>
      <w:numFmt w:val="bullet"/>
      <w:lvlText w:val="•"/>
      <w:lvlJc w:val="left"/>
      <w:pPr>
        <w:ind w:left="3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F2A514">
      <w:start w:val="1"/>
      <w:numFmt w:val="bullet"/>
      <w:lvlText w:val="o"/>
      <w:lvlJc w:val="left"/>
      <w:pPr>
        <w:ind w:left="3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3470C0">
      <w:start w:val="1"/>
      <w:numFmt w:val="bullet"/>
      <w:lvlText w:val="▪"/>
      <w:lvlJc w:val="left"/>
      <w:pPr>
        <w:ind w:left="4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EA5DB4">
      <w:start w:val="1"/>
      <w:numFmt w:val="bullet"/>
      <w:lvlText w:val="•"/>
      <w:lvlJc w:val="left"/>
      <w:pPr>
        <w:ind w:left="5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B88718">
      <w:start w:val="1"/>
      <w:numFmt w:val="bullet"/>
      <w:lvlText w:val="o"/>
      <w:lvlJc w:val="left"/>
      <w:pPr>
        <w:ind w:left="5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7A50FC">
      <w:start w:val="1"/>
      <w:numFmt w:val="bullet"/>
      <w:lvlText w:val="▪"/>
      <w:lvlJc w:val="left"/>
      <w:pPr>
        <w:ind w:left="6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1757B"/>
    <w:rsid w:val="00174A06"/>
    <w:rsid w:val="00387E89"/>
    <w:rsid w:val="004D0BC0"/>
    <w:rsid w:val="00507000"/>
    <w:rsid w:val="00526E7C"/>
    <w:rsid w:val="005356FA"/>
    <w:rsid w:val="0061757B"/>
    <w:rsid w:val="00EF5EB0"/>
    <w:rsid w:val="00F530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000"/>
    <w:pPr>
      <w:spacing w:after="3"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507000"/>
    <w:pPr>
      <w:keepNext/>
      <w:keepLines/>
      <w:spacing w:after="0"/>
      <w:ind w:left="10" w:hanging="10"/>
      <w:outlineLvl w:val="0"/>
    </w:pPr>
    <w:rPr>
      <w:rFonts w:ascii="Cambria" w:eastAsia="Cambria" w:hAnsi="Cambria" w:cs="Cambria"/>
      <w:b/>
      <w:color w:val="4F81BD"/>
      <w:sz w:val="26"/>
    </w:rPr>
  </w:style>
  <w:style w:type="paragraph" w:styleId="Heading2">
    <w:name w:val="heading 2"/>
    <w:next w:val="Normal"/>
    <w:link w:val="Heading2Char"/>
    <w:uiPriority w:val="9"/>
    <w:unhideWhenUsed/>
    <w:qFormat/>
    <w:rsid w:val="00507000"/>
    <w:pPr>
      <w:keepNext/>
      <w:keepLines/>
      <w:spacing w:after="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07000"/>
    <w:rPr>
      <w:rFonts w:ascii="Calibri" w:eastAsia="Calibri" w:hAnsi="Calibri" w:cs="Calibri"/>
      <w:b/>
      <w:color w:val="000000"/>
      <w:sz w:val="22"/>
    </w:rPr>
  </w:style>
  <w:style w:type="character" w:customStyle="1" w:styleId="Heading1Char">
    <w:name w:val="Heading 1 Char"/>
    <w:link w:val="Heading1"/>
    <w:rsid w:val="00507000"/>
    <w:rPr>
      <w:rFonts w:ascii="Cambria" w:eastAsia="Cambria" w:hAnsi="Cambria" w:cs="Cambria"/>
      <w:b/>
      <w:color w:val="4F81BD"/>
      <w:sz w:val="26"/>
    </w:rPr>
  </w:style>
  <w:style w:type="table" w:customStyle="1" w:styleId="TableGrid">
    <w:name w:val="TableGrid"/>
    <w:rsid w:val="00507000"/>
    <w:pPr>
      <w:spacing w:after="0" w:line="240" w:lineRule="auto"/>
    </w:p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4D0BC0"/>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4D0BC0"/>
    <w:pPr>
      <w:spacing w:after="100"/>
      <w:ind w:left="0"/>
    </w:pPr>
  </w:style>
  <w:style w:type="paragraph" w:styleId="TOC2">
    <w:name w:val="toc 2"/>
    <w:basedOn w:val="Normal"/>
    <w:next w:val="Normal"/>
    <w:autoRedefine/>
    <w:uiPriority w:val="39"/>
    <w:unhideWhenUsed/>
    <w:rsid w:val="004D0BC0"/>
    <w:pPr>
      <w:spacing w:after="100"/>
      <w:ind w:left="220"/>
    </w:pPr>
  </w:style>
  <w:style w:type="character" w:styleId="Hyperlink">
    <w:name w:val="Hyperlink"/>
    <w:basedOn w:val="DefaultParagraphFont"/>
    <w:uiPriority w:val="99"/>
    <w:unhideWhenUsed/>
    <w:rsid w:val="004D0BC0"/>
    <w:rPr>
      <w:color w:val="0563C1" w:themeColor="hyperlink"/>
      <w:u w:val="single"/>
    </w:rPr>
  </w:style>
  <w:style w:type="paragraph" w:styleId="BalloonText">
    <w:name w:val="Balloon Text"/>
    <w:basedOn w:val="Normal"/>
    <w:link w:val="BalloonTextChar"/>
    <w:uiPriority w:val="99"/>
    <w:semiHidden/>
    <w:unhideWhenUsed/>
    <w:rsid w:val="00F53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0F8"/>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8EB35-D263-40B6-A475-2A2961BD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1885</Words>
  <Characters>10751</Characters>
  <Application>Microsoft Office Word</Application>
  <DocSecurity>0</DocSecurity>
  <Lines>89</Lines>
  <Paragraphs>25</Paragraphs>
  <ScaleCrop>false</ScaleCrop>
  <Company/>
  <LinksUpToDate>false</LinksUpToDate>
  <CharactersWithSpaces>12611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abc</cp:lastModifiedBy>
  <cp:revision>3</cp:revision>
  <dcterms:created xsi:type="dcterms:W3CDTF">2019-04-24T05:55:00Z</dcterms:created>
  <dcterms:modified xsi:type="dcterms:W3CDTF">2019-04-24T05:56:00Z</dcterms:modified>
</cp:coreProperties>
</file>