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BB61D" w14:textId="5FF755F4" w:rsidR="00C9007A" w:rsidRPr="00C9007A" w:rsidRDefault="00837920" w:rsidP="00C9007A">
      <w:pPr>
        <w:jc w:val="both"/>
        <w:rPr>
          <w:rFonts w:asciiTheme="majorHAnsi" w:hAnsiTheme="majorHAnsi" w:cstheme="majorHAnsi"/>
          <w:sz w:val="24"/>
          <w:szCs w:val="24"/>
          <w:lang w:val="en-ZW"/>
        </w:rPr>
      </w:pPr>
      <w:r>
        <w:rPr>
          <w:rFonts w:asciiTheme="majorHAnsi" w:hAnsiTheme="majorHAnsi" w:cstheme="majorHAnsi"/>
          <w:noProof/>
          <w:sz w:val="24"/>
          <w:szCs w:val="24"/>
          <w:lang w:val="en-ZW"/>
        </w:rPr>
        <w:drawing>
          <wp:inline distT="0" distB="0" distL="0" distR="0" wp14:anchorId="34E94C92" wp14:editId="65251C14">
            <wp:extent cx="1548765" cy="1304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1304925"/>
                    </a:xfrm>
                    <a:prstGeom prst="rect">
                      <a:avLst/>
                    </a:prstGeom>
                    <a:noFill/>
                  </pic:spPr>
                </pic:pic>
              </a:graphicData>
            </a:graphic>
          </wp:inline>
        </w:drawing>
      </w:r>
      <w:r>
        <w:rPr>
          <w:rFonts w:asciiTheme="majorHAnsi" w:hAnsiTheme="majorHAnsi" w:cstheme="majorHAnsi"/>
          <w:noProof/>
          <w:sz w:val="24"/>
          <w:szCs w:val="24"/>
          <w:lang w:val="en-ZW"/>
        </w:rPr>
        <w:t xml:space="preserve">    </w:t>
      </w:r>
      <w:r>
        <w:rPr>
          <w:rFonts w:asciiTheme="majorHAnsi" w:hAnsiTheme="majorHAnsi" w:cstheme="majorHAnsi"/>
          <w:noProof/>
          <w:sz w:val="24"/>
          <w:szCs w:val="24"/>
          <w:lang w:val="en-ZW"/>
        </w:rPr>
        <w:drawing>
          <wp:inline distT="0" distB="0" distL="0" distR="0" wp14:anchorId="2EA957C5" wp14:editId="3198EA26">
            <wp:extent cx="2145665" cy="73152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5665" cy="731520"/>
                    </a:xfrm>
                    <a:prstGeom prst="rect">
                      <a:avLst/>
                    </a:prstGeom>
                    <a:noFill/>
                  </pic:spPr>
                </pic:pic>
              </a:graphicData>
            </a:graphic>
          </wp:inline>
        </w:drawing>
      </w:r>
      <w:r>
        <w:rPr>
          <w:rFonts w:asciiTheme="majorHAnsi" w:hAnsiTheme="majorHAnsi" w:cstheme="majorHAnsi"/>
          <w:noProof/>
          <w:sz w:val="24"/>
          <w:szCs w:val="24"/>
          <w:lang w:val="en-ZW"/>
        </w:rPr>
        <w:t xml:space="preserve">     </w:t>
      </w:r>
      <w:r w:rsidRPr="00C9007A">
        <w:rPr>
          <w:rFonts w:asciiTheme="majorHAnsi" w:hAnsiTheme="majorHAnsi" w:cstheme="majorHAnsi"/>
          <w:noProof/>
          <w:sz w:val="24"/>
          <w:szCs w:val="24"/>
          <w:lang w:val="en-ZW"/>
        </w:rPr>
        <w:drawing>
          <wp:inline distT="0" distB="0" distL="0" distR="0" wp14:anchorId="0CECCCA7" wp14:editId="7373C86E">
            <wp:extent cx="1648351" cy="839430"/>
            <wp:effectExtent l="0" t="0" r="0" b="0"/>
            <wp:docPr id="2" name="Picture 2" descr="C:\Users\Hp\Downloads\DFC2014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DFC2014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184" cy="867863"/>
                    </a:xfrm>
                    <a:prstGeom prst="rect">
                      <a:avLst/>
                    </a:prstGeom>
                    <a:noFill/>
                    <a:ln>
                      <a:noFill/>
                    </a:ln>
                  </pic:spPr>
                </pic:pic>
              </a:graphicData>
            </a:graphic>
          </wp:inline>
        </w:drawing>
      </w:r>
      <w:r>
        <w:rPr>
          <w:rFonts w:asciiTheme="majorHAnsi" w:hAnsiTheme="majorHAnsi" w:cstheme="majorHAnsi"/>
          <w:noProof/>
          <w:sz w:val="24"/>
          <w:szCs w:val="24"/>
          <w:lang w:val="en-ZW"/>
        </w:rPr>
        <w:t xml:space="preserve">                                                         </w:t>
      </w:r>
      <w:r w:rsidR="00B74EF7" w:rsidRPr="00B74EF7">
        <w:rPr>
          <w:rFonts w:ascii="Calibri Light" w:eastAsia="Calibri" w:hAnsi="Calibri Light" w:cs="Calibri Light"/>
          <w:noProof/>
          <w:sz w:val="24"/>
          <w:szCs w:val="24"/>
          <w:lang w:val="en-ZW" w:eastAsia="en-US"/>
        </w:rPr>
        <w:t xml:space="preserve"> </w:t>
      </w:r>
      <w:r>
        <w:rPr>
          <w:rFonts w:ascii="Calibri Light" w:eastAsia="Calibri" w:hAnsi="Calibri Light" w:cs="Calibri Light"/>
          <w:noProof/>
          <w:sz w:val="24"/>
          <w:szCs w:val="24"/>
          <w:lang w:val="en-ZW"/>
        </w:rPr>
        <w:t xml:space="preserve">                                              </w:t>
      </w:r>
      <w:r w:rsidR="00B74EF7" w:rsidRPr="00B74EF7">
        <w:rPr>
          <w:rFonts w:ascii="Calibri Light" w:eastAsia="Calibri" w:hAnsi="Calibri Light" w:cs="Calibri Light"/>
          <w:noProof/>
          <w:sz w:val="24"/>
          <w:szCs w:val="24"/>
          <w:lang w:val="en-ZW" w:eastAsia="en-US"/>
        </w:rPr>
        <w:t xml:space="preserve"> </w:t>
      </w:r>
    </w:p>
    <w:p w14:paraId="1FA0F0B7" w14:textId="7C3F726B" w:rsidR="00C9007A" w:rsidRDefault="00C9007A" w:rsidP="004A5DA4">
      <w:pPr>
        <w:jc w:val="both"/>
        <w:rPr>
          <w:rFonts w:asciiTheme="majorHAnsi" w:hAnsiTheme="majorHAnsi" w:cstheme="majorHAnsi"/>
          <w:sz w:val="24"/>
          <w:szCs w:val="24"/>
        </w:rPr>
      </w:pPr>
    </w:p>
    <w:p w14:paraId="29158030" w14:textId="77777777" w:rsidR="00C9007A" w:rsidRPr="004A5DA4" w:rsidRDefault="00C9007A" w:rsidP="004A5DA4">
      <w:pPr>
        <w:jc w:val="both"/>
        <w:rPr>
          <w:rFonts w:asciiTheme="majorHAnsi" w:hAnsiTheme="majorHAnsi" w:cstheme="majorHAnsi"/>
          <w:sz w:val="24"/>
          <w:szCs w:val="24"/>
        </w:rPr>
      </w:pPr>
    </w:p>
    <w:p w14:paraId="19F4A9A1" w14:textId="77777777" w:rsidR="00C9007A" w:rsidRDefault="00C9007A" w:rsidP="004A5DA4">
      <w:pPr>
        <w:jc w:val="both"/>
        <w:rPr>
          <w:rFonts w:asciiTheme="majorHAnsi" w:hAnsiTheme="majorHAnsi" w:cstheme="majorHAnsi"/>
          <w:sz w:val="24"/>
          <w:szCs w:val="24"/>
        </w:rPr>
      </w:pPr>
    </w:p>
    <w:p w14:paraId="3D4C5301" w14:textId="77777777" w:rsidR="00B74EF7" w:rsidRDefault="00B74EF7" w:rsidP="00B74EF7">
      <w:pPr>
        <w:jc w:val="both"/>
        <w:rPr>
          <w:rFonts w:asciiTheme="majorHAnsi" w:hAnsiTheme="majorHAnsi" w:cstheme="majorHAnsi"/>
          <w:noProof/>
          <w:sz w:val="24"/>
          <w:szCs w:val="24"/>
          <w:lang w:val="en-ZW"/>
        </w:rPr>
      </w:pPr>
      <w:r>
        <w:rPr>
          <w:rFonts w:asciiTheme="majorHAnsi" w:hAnsiTheme="majorHAnsi" w:cstheme="majorHAnsi"/>
          <w:noProof/>
          <w:sz w:val="24"/>
          <w:szCs w:val="24"/>
          <w:lang w:val="en-ZW"/>
        </w:rPr>
        <w:t xml:space="preserve">   </w:t>
      </w:r>
      <w:r w:rsidR="004E622A">
        <w:rPr>
          <w:rFonts w:asciiTheme="majorHAnsi" w:hAnsiTheme="majorHAnsi" w:cstheme="majorHAnsi"/>
          <w:noProof/>
          <w:sz w:val="24"/>
          <w:szCs w:val="24"/>
          <w:lang w:val="en-ZW"/>
        </w:rPr>
        <w:t xml:space="preserve">                                                                         </w:t>
      </w:r>
    </w:p>
    <w:p w14:paraId="73CDDAE9" w14:textId="50288392" w:rsidR="001E3BF5" w:rsidRPr="00B74EF7" w:rsidRDefault="001E3BF5" w:rsidP="00B74EF7">
      <w:pPr>
        <w:jc w:val="both"/>
        <w:rPr>
          <w:rFonts w:asciiTheme="majorHAnsi" w:hAnsiTheme="majorHAnsi" w:cstheme="majorHAnsi"/>
          <w:sz w:val="24"/>
          <w:szCs w:val="24"/>
          <w:lang w:val="en-ZW"/>
        </w:rPr>
      </w:pPr>
      <w:r w:rsidRPr="004A5DA4">
        <w:rPr>
          <w:rFonts w:asciiTheme="majorHAnsi" w:hAnsiTheme="majorHAnsi" w:cstheme="majorHAnsi"/>
          <w:b/>
          <w:sz w:val="24"/>
          <w:szCs w:val="24"/>
        </w:rPr>
        <w:t>Concept Note on the Design for Change Program in Zimbabwe</w:t>
      </w:r>
    </w:p>
    <w:p w14:paraId="3B542444" w14:textId="77777777" w:rsidR="001E3BF5" w:rsidRPr="004A5DA4" w:rsidRDefault="001E3BF5" w:rsidP="004A5DA4">
      <w:pPr>
        <w:pStyle w:val="NoSpacing"/>
        <w:spacing w:line="276" w:lineRule="auto"/>
        <w:jc w:val="both"/>
        <w:rPr>
          <w:rFonts w:asciiTheme="majorHAnsi" w:hAnsiTheme="majorHAnsi" w:cstheme="majorHAnsi"/>
          <w:sz w:val="24"/>
          <w:szCs w:val="24"/>
        </w:rPr>
      </w:pPr>
    </w:p>
    <w:p w14:paraId="2BEC2B3D" w14:textId="016DD91E" w:rsidR="004E622A" w:rsidRPr="004A5DA4" w:rsidRDefault="001E3BF5" w:rsidP="004A5DA4">
      <w:pPr>
        <w:pStyle w:val="NoSpacing"/>
        <w:spacing w:line="276" w:lineRule="auto"/>
        <w:jc w:val="both"/>
        <w:rPr>
          <w:rFonts w:asciiTheme="majorHAnsi" w:hAnsiTheme="majorHAnsi" w:cstheme="majorHAnsi"/>
          <w:b/>
          <w:sz w:val="24"/>
          <w:szCs w:val="24"/>
        </w:rPr>
      </w:pPr>
      <w:r w:rsidRPr="004A5DA4">
        <w:rPr>
          <w:rFonts w:asciiTheme="majorHAnsi" w:hAnsiTheme="majorHAnsi" w:cstheme="majorHAnsi"/>
          <w:b/>
          <w:sz w:val="24"/>
          <w:szCs w:val="24"/>
        </w:rPr>
        <w:t>Action Tit</w:t>
      </w:r>
      <w:r w:rsidR="00B74EF7">
        <w:rPr>
          <w:rFonts w:asciiTheme="majorHAnsi" w:hAnsiTheme="majorHAnsi" w:cstheme="majorHAnsi"/>
          <w:b/>
          <w:sz w:val="24"/>
          <w:szCs w:val="24"/>
        </w:rPr>
        <w:t>le: Support Learners to share their innovation -</w:t>
      </w:r>
      <w:r w:rsidR="004E622A">
        <w:rPr>
          <w:rFonts w:asciiTheme="majorHAnsi" w:hAnsiTheme="majorHAnsi" w:cstheme="majorHAnsi"/>
          <w:b/>
          <w:sz w:val="24"/>
          <w:szCs w:val="24"/>
        </w:rPr>
        <w:t>Be the Change Conference 2024</w:t>
      </w:r>
    </w:p>
    <w:p w14:paraId="129FDC85" w14:textId="3DC5AA27" w:rsidR="00D2318B" w:rsidRDefault="00D2318B" w:rsidP="004A5DA4">
      <w:pPr>
        <w:pStyle w:val="NoSpacing"/>
        <w:spacing w:line="276" w:lineRule="auto"/>
        <w:jc w:val="both"/>
        <w:rPr>
          <w:rFonts w:asciiTheme="majorHAnsi" w:hAnsiTheme="majorHAnsi" w:cstheme="majorHAnsi"/>
          <w:sz w:val="24"/>
          <w:szCs w:val="24"/>
        </w:rPr>
      </w:pPr>
    </w:p>
    <w:p w14:paraId="1A3CAF7E" w14:textId="2525415A" w:rsidR="00D2318B" w:rsidRDefault="00D2318B" w:rsidP="004A5DA4">
      <w:pPr>
        <w:pStyle w:val="NoSpacing"/>
        <w:spacing w:line="276" w:lineRule="auto"/>
        <w:jc w:val="both"/>
        <w:rPr>
          <w:rFonts w:asciiTheme="majorHAnsi" w:hAnsiTheme="majorHAnsi" w:cstheme="maj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5919"/>
      </w:tblGrid>
      <w:tr w:rsidR="001E3BF5" w:rsidRPr="004A5DA4" w14:paraId="50B8743F" w14:textId="77777777" w:rsidTr="001B0408">
        <w:tc>
          <w:tcPr>
            <w:tcW w:w="3528" w:type="dxa"/>
            <w:shd w:val="clear" w:color="auto" w:fill="auto"/>
          </w:tcPr>
          <w:p w14:paraId="73BAD836" w14:textId="77777777" w:rsidR="00D2318B" w:rsidRPr="00D2318B" w:rsidRDefault="00D2318B" w:rsidP="00D2318B">
            <w:pPr>
              <w:pStyle w:val="NoSpacing"/>
              <w:jc w:val="both"/>
              <w:rPr>
                <w:rFonts w:asciiTheme="majorHAnsi" w:hAnsiTheme="majorHAnsi" w:cstheme="majorHAnsi"/>
                <w:sz w:val="24"/>
                <w:szCs w:val="24"/>
              </w:rPr>
            </w:pPr>
            <w:r w:rsidRPr="00D2318B">
              <w:rPr>
                <w:rFonts w:asciiTheme="majorHAnsi" w:hAnsiTheme="majorHAnsi" w:cstheme="majorHAnsi"/>
                <w:sz w:val="24"/>
                <w:szCs w:val="24"/>
              </w:rPr>
              <w:t>Concept Note on the Design for Change Program in Zimbabwe</w:t>
            </w:r>
          </w:p>
          <w:p w14:paraId="62058747" w14:textId="77777777" w:rsidR="00D2318B" w:rsidRPr="00D2318B" w:rsidRDefault="00D2318B" w:rsidP="00D2318B">
            <w:pPr>
              <w:pStyle w:val="NoSpacing"/>
              <w:jc w:val="both"/>
              <w:rPr>
                <w:rFonts w:asciiTheme="majorHAnsi" w:hAnsiTheme="majorHAnsi" w:cstheme="majorHAnsi"/>
                <w:sz w:val="24"/>
                <w:szCs w:val="24"/>
              </w:rPr>
            </w:pPr>
          </w:p>
          <w:p w14:paraId="2148E59A" w14:textId="09238BC8" w:rsidR="00D2318B" w:rsidRPr="00D2318B" w:rsidRDefault="00D2318B" w:rsidP="00D2318B">
            <w:pPr>
              <w:pStyle w:val="NoSpacing"/>
              <w:jc w:val="both"/>
              <w:rPr>
                <w:rFonts w:asciiTheme="majorHAnsi" w:hAnsiTheme="majorHAnsi" w:cstheme="majorHAnsi"/>
                <w:sz w:val="24"/>
                <w:szCs w:val="24"/>
              </w:rPr>
            </w:pPr>
            <w:r w:rsidRPr="00D2318B">
              <w:rPr>
                <w:rFonts w:asciiTheme="majorHAnsi" w:hAnsiTheme="majorHAnsi" w:cstheme="majorHAnsi"/>
                <w:sz w:val="24"/>
                <w:szCs w:val="24"/>
              </w:rPr>
              <w:t>Action Title: Taking Learners to the Global Be the Change Conference 2024</w:t>
            </w:r>
          </w:p>
          <w:p w14:paraId="4B462BB1" w14:textId="77777777" w:rsidR="001E3BF5" w:rsidRPr="004A5DA4" w:rsidRDefault="001E3BF5" w:rsidP="004A5DA4">
            <w:pPr>
              <w:pStyle w:val="NoSpacing"/>
              <w:spacing w:line="276" w:lineRule="auto"/>
              <w:jc w:val="both"/>
              <w:rPr>
                <w:rFonts w:asciiTheme="majorHAnsi" w:hAnsiTheme="majorHAnsi" w:cstheme="majorHAnsi"/>
                <w:sz w:val="24"/>
                <w:szCs w:val="24"/>
              </w:rPr>
            </w:pPr>
            <w:r w:rsidRPr="004A5DA4">
              <w:rPr>
                <w:rFonts w:asciiTheme="majorHAnsi" w:hAnsiTheme="majorHAnsi" w:cstheme="majorHAnsi"/>
                <w:sz w:val="24"/>
                <w:szCs w:val="24"/>
              </w:rPr>
              <w:t>Name of Lead Applicant plus abbreviation</w:t>
            </w:r>
          </w:p>
        </w:tc>
        <w:tc>
          <w:tcPr>
            <w:tcW w:w="6048" w:type="dxa"/>
            <w:shd w:val="clear" w:color="auto" w:fill="auto"/>
          </w:tcPr>
          <w:p w14:paraId="5E0714DE" w14:textId="5E92D9C2" w:rsidR="001E3BF5" w:rsidRPr="004A5DA4" w:rsidRDefault="001E3BF5" w:rsidP="004A5DA4">
            <w:pPr>
              <w:pStyle w:val="NoSpacing"/>
              <w:spacing w:line="276" w:lineRule="auto"/>
              <w:jc w:val="both"/>
              <w:rPr>
                <w:rFonts w:asciiTheme="majorHAnsi" w:hAnsiTheme="majorHAnsi" w:cstheme="majorHAnsi"/>
                <w:sz w:val="24"/>
                <w:szCs w:val="24"/>
              </w:rPr>
            </w:pPr>
            <w:r w:rsidRPr="004A5DA4">
              <w:rPr>
                <w:rFonts w:asciiTheme="majorHAnsi" w:hAnsiTheme="majorHAnsi" w:cstheme="majorHAnsi"/>
                <w:sz w:val="24"/>
                <w:szCs w:val="24"/>
              </w:rPr>
              <w:t xml:space="preserve"> Forum for Women Educationalists – Zimbabwe (FAWEZI)</w:t>
            </w:r>
          </w:p>
        </w:tc>
      </w:tr>
      <w:tr w:rsidR="001E3BF5" w:rsidRPr="004A5DA4" w14:paraId="0D66101A" w14:textId="77777777" w:rsidTr="001B0408">
        <w:tc>
          <w:tcPr>
            <w:tcW w:w="3528" w:type="dxa"/>
            <w:shd w:val="clear" w:color="auto" w:fill="auto"/>
          </w:tcPr>
          <w:p w14:paraId="4F50686E" w14:textId="77777777" w:rsidR="001E3BF5" w:rsidRPr="004A5DA4" w:rsidRDefault="001E3BF5" w:rsidP="004A5DA4">
            <w:pPr>
              <w:pStyle w:val="NoSpacing"/>
              <w:spacing w:line="276" w:lineRule="auto"/>
              <w:jc w:val="both"/>
              <w:rPr>
                <w:rFonts w:asciiTheme="majorHAnsi" w:hAnsiTheme="majorHAnsi" w:cstheme="majorHAnsi"/>
                <w:sz w:val="24"/>
                <w:szCs w:val="24"/>
              </w:rPr>
            </w:pPr>
            <w:r w:rsidRPr="004A5DA4">
              <w:rPr>
                <w:rFonts w:asciiTheme="majorHAnsi" w:hAnsiTheme="majorHAnsi" w:cstheme="majorHAnsi"/>
                <w:sz w:val="24"/>
                <w:szCs w:val="24"/>
              </w:rPr>
              <w:t>Legal Registration</w:t>
            </w:r>
          </w:p>
        </w:tc>
        <w:tc>
          <w:tcPr>
            <w:tcW w:w="6048" w:type="dxa"/>
            <w:shd w:val="clear" w:color="auto" w:fill="auto"/>
          </w:tcPr>
          <w:p w14:paraId="5AC3321B" w14:textId="48A8B8A7" w:rsidR="001E3BF5" w:rsidRPr="004A5DA4" w:rsidRDefault="001E3BF5" w:rsidP="004A5DA4">
            <w:pPr>
              <w:pStyle w:val="NoSpacing"/>
              <w:spacing w:line="276" w:lineRule="auto"/>
              <w:jc w:val="both"/>
              <w:rPr>
                <w:rFonts w:asciiTheme="majorHAnsi" w:hAnsiTheme="majorHAnsi" w:cstheme="majorHAnsi"/>
                <w:sz w:val="24"/>
                <w:szCs w:val="24"/>
              </w:rPr>
            </w:pPr>
            <w:r w:rsidRPr="004A5DA4">
              <w:rPr>
                <w:rFonts w:asciiTheme="majorHAnsi" w:hAnsiTheme="majorHAnsi" w:cstheme="majorHAnsi"/>
                <w:sz w:val="24"/>
                <w:szCs w:val="24"/>
              </w:rPr>
              <w:t>PVO: 150/23</w:t>
            </w:r>
          </w:p>
        </w:tc>
      </w:tr>
      <w:tr w:rsidR="001E3BF5" w:rsidRPr="004A5DA4" w14:paraId="17011B10" w14:textId="77777777" w:rsidTr="001B0408">
        <w:trPr>
          <w:trHeight w:val="612"/>
        </w:trPr>
        <w:tc>
          <w:tcPr>
            <w:tcW w:w="3528" w:type="dxa"/>
            <w:tcBorders>
              <w:bottom w:val="single" w:sz="4" w:space="0" w:color="auto"/>
            </w:tcBorders>
            <w:shd w:val="clear" w:color="auto" w:fill="auto"/>
          </w:tcPr>
          <w:p w14:paraId="1F846434" w14:textId="77777777" w:rsidR="001E3BF5" w:rsidRPr="004A5DA4" w:rsidRDefault="001E3BF5" w:rsidP="004A5DA4">
            <w:pPr>
              <w:pStyle w:val="NoSpacing"/>
              <w:spacing w:line="276" w:lineRule="auto"/>
              <w:jc w:val="both"/>
              <w:rPr>
                <w:rFonts w:asciiTheme="majorHAnsi" w:hAnsiTheme="majorHAnsi" w:cstheme="majorHAnsi"/>
                <w:sz w:val="24"/>
                <w:szCs w:val="24"/>
              </w:rPr>
            </w:pPr>
            <w:r w:rsidRPr="004A5DA4">
              <w:rPr>
                <w:rFonts w:asciiTheme="majorHAnsi" w:hAnsiTheme="majorHAnsi" w:cstheme="majorHAnsi"/>
                <w:sz w:val="24"/>
                <w:szCs w:val="24"/>
                <w:lang w:val="en-GB"/>
              </w:rPr>
              <w:t>Physical &amp; Postal Address</w:t>
            </w:r>
          </w:p>
        </w:tc>
        <w:tc>
          <w:tcPr>
            <w:tcW w:w="6048" w:type="dxa"/>
            <w:tcBorders>
              <w:bottom w:val="single" w:sz="4" w:space="0" w:color="auto"/>
            </w:tcBorders>
            <w:shd w:val="clear" w:color="auto" w:fill="auto"/>
          </w:tcPr>
          <w:p w14:paraId="1C3A4B73" w14:textId="36FC740B" w:rsidR="001E3BF5" w:rsidRPr="004A5DA4" w:rsidRDefault="001E3BF5" w:rsidP="004A5DA4">
            <w:pPr>
              <w:jc w:val="both"/>
              <w:rPr>
                <w:rFonts w:asciiTheme="majorHAnsi" w:hAnsiTheme="majorHAnsi" w:cstheme="majorHAnsi"/>
                <w:sz w:val="24"/>
                <w:szCs w:val="24"/>
              </w:rPr>
            </w:pPr>
            <w:r w:rsidRPr="004A5DA4">
              <w:rPr>
                <w:rFonts w:asciiTheme="majorHAnsi" w:hAnsiTheme="majorHAnsi" w:cstheme="majorHAnsi"/>
                <w:sz w:val="24"/>
                <w:szCs w:val="24"/>
              </w:rPr>
              <w:t xml:space="preserve">95 </w:t>
            </w:r>
            <w:proofErr w:type="spellStart"/>
            <w:r w:rsidRPr="004A5DA4">
              <w:rPr>
                <w:rFonts w:asciiTheme="majorHAnsi" w:hAnsiTheme="majorHAnsi" w:cstheme="majorHAnsi"/>
                <w:sz w:val="24"/>
                <w:szCs w:val="24"/>
              </w:rPr>
              <w:t>Parklane</w:t>
            </w:r>
            <w:proofErr w:type="spellEnd"/>
            <w:r w:rsidRPr="004A5DA4">
              <w:rPr>
                <w:rFonts w:asciiTheme="majorHAnsi" w:hAnsiTheme="majorHAnsi" w:cstheme="majorHAnsi"/>
                <w:sz w:val="24"/>
                <w:szCs w:val="24"/>
              </w:rPr>
              <w:br/>
              <w:t>3</w:t>
            </w:r>
            <w:r w:rsidRPr="004A5DA4">
              <w:rPr>
                <w:rFonts w:asciiTheme="majorHAnsi" w:hAnsiTheme="majorHAnsi" w:cstheme="majorHAnsi"/>
                <w:sz w:val="24"/>
                <w:szCs w:val="24"/>
                <w:vertAlign w:val="superscript"/>
              </w:rPr>
              <w:t>rd</w:t>
            </w:r>
            <w:r w:rsidRPr="004A5DA4">
              <w:rPr>
                <w:rFonts w:asciiTheme="majorHAnsi" w:hAnsiTheme="majorHAnsi" w:cstheme="majorHAnsi"/>
                <w:sz w:val="24"/>
                <w:szCs w:val="24"/>
              </w:rPr>
              <w:t xml:space="preserve"> Floor North wing</w:t>
            </w:r>
          </w:p>
          <w:p w14:paraId="3504DF8E" w14:textId="6768B534" w:rsidR="001E3BF5" w:rsidRPr="004A5DA4" w:rsidRDefault="001E3BF5" w:rsidP="004A5DA4">
            <w:pPr>
              <w:jc w:val="both"/>
              <w:rPr>
                <w:rFonts w:asciiTheme="majorHAnsi" w:hAnsiTheme="majorHAnsi" w:cstheme="majorHAnsi"/>
                <w:sz w:val="24"/>
                <w:szCs w:val="24"/>
              </w:rPr>
            </w:pPr>
            <w:r w:rsidRPr="004A5DA4">
              <w:rPr>
                <w:rFonts w:asciiTheme="majorHAnsi" w:hAnsiTheme="majorHAnsi" w:cstheme="majorHAnsi"/>
                <w:sz w:val="24"/>
                <w:szCs w:val="24"/>
              </w:rPr>
              <w:t xml:space="preserve">P.O Box MP 1058 </w:t>
            </w:r>
            <w:r w:rsidRPr="004A5DA4">
              <w:rPr>
                <w:rFonts w:asciiTheme="majorHAnsi" w:hAnsiTheme="majorHAnsi" w:cstheme="majorHAnsi"/>
                <w:sz w:val="24"/>
                <w:szCs w:val="24"/>
              </w:rPr>
              <w:br/>
              <w:t>Mount Pleasant, Harare</w:t>
            </w:r>
          </w:p>
        </w:tc>
      </w:tr>
      <w:tr w:rsidR="001E3BF5" w:rsidRPr="004A5DA4" w14:paraId="333BF062" w14:textId="77777777" w:rsidTr="001B0408">
        <w:trPr>
          <w:trHeight w:val="327"/>
        </w:trPr>
        <w:tc>
          <w:tcPr>
            <w:tcW w:w="3528" w:type="dxa"/>
            <w:tcBorders>
              <w:top w:val="single" w:sz="4" w:space="0" w:color="auto"/>
              <w:bottom w:val="single" w:sz="4" w:space="0" w:color="auto"/>
            </w:tcBorders>
            <w:shd w:val="clear" w:color="auto" w:fill="auto"/>
          </w:tcPr>
          <w:p w14:paraId="2077EB70" w14:textId="77777777" w:rsidR="001E3BF5" w:rsidRPr="004A5DA4" w:rsidRDefault="001E3BF5" w:rsidP="004A5DA4">
            <w:pPr>
              <w:pStyle w:val="NoSpacing"/>
              <w:spacing w:line="276" w:lineRule="auto"/>
              <w:jc w:val="both"/>
              <w:rPr>
                <w:rFonts w:asciiTheme="majorHAnsi" w:hAnsiTheme="majorHAnsi" w:cstheme="majorHAnsi"/>
                <w:sz w:val="24"/>
                <w:szCs w:val="24"/>
                <w:lang w:val="en-GB"/>
              </w:rPr>
            </w:pPr>
            <w:r w:rsidRPr="004A5DA4">
              <w:rPr>
                <w:rFonts w:asciiTheme="majorHAnsi" w:hAnsiTheme="majorHAnsi" w:cstheme="majorHAnsi"/>
                <w:sz w:val="24"/>
                <w:szCs w:val="24"/>
                <w:lang w:val="en-GB"/>
              </w:rPr>
              <w:t>Details of Contact Person</w:t>
            </w:r>
          </w:p>
        </w:tc>
        <w:tc>
          <w:tcPr>
            <w:tcW w:w="6048" w:type="dxa"/>
            <w:tcBorders>
              <w:top w:val="single" w:sz="4" w:space="0" w:color="auto"/>
              <w:bottom w:val="single" w:sz="4" w:space="0" w:color="auto"/>
            </w:tcBorders>
            <w:shd w:val="clear" w:color="auto" w:fill="auto"/>
          </w:tcPr>
          <w:p w14:paraId="338FEB20" w14:textId="6E7C23F9" w:rsidR="001E3BF5" w:rsidRPr="004A5DA4" w:rsidRDefault="001E3BF5" w:rsidP="004A5DA4">
            <w:pPr>
              <w:jc w:val="both"/>
              <w:rPr>
                <w:rFonts w:asciiTheme="majorHAnsi" w:hAnsiTheme="majorHAnsi" w:cstheme="majorHAnsi"/>
                <w:sz w:val="24"/>
                <w:szCs w:val="24"/>
              </w:rPr>
            </w:pPr>
            <w:r w:rsidRPr="004A5DA4">
              <w:rPr>
                <w:rFonts w:asciiTheme="majorHAnsi" w:hAnsiTheme="majorHAnsi" w:cstheme="majorHAnsi"/>
                <w:color w:val="000000"/>
                <w:sz w:val="24"/>
                <w:szCs w:val="24"/>
                <w:shd w:val="clear" w:color="auto" w:fill="FFFFFF"/>
              </w:rPr>
              <w:t>Lydia Madyirapanze</w:t>
            </w:r>
          </w:p>
        </w:tc>
      </w:tr>
      <w:tr w:rsidR="001E3BF5" w:rsidRPr="004A5DA4" w14:paraId="08075396" w14:textId="77777777" w:rsidTr="001B0408">
        <w:trPr>
          <w:trHeight w:val="335"/>
        </w:trPr>
        <w:tc>
          <w:tcPr>
            <w:tcW w:w="3528" w:type="dxa"/>
            <w:tcBorders>
              <w:top w:val="single" w:sz="4" w:space="0" w:color="auto"/>
              <w:bottom w:val="single" w:sz="4" w:space="0" w:color="auto"/>
            </w:tcBorders>
            <w:shd w:val="clear" w:color="auto" w:fill="auto"/>
          </w:tcPr>
          <w:p w14:paraId="1D81BD90" w14:textId="77777777" w:rsidR="001E3BF5" w:rsidRPr="004A5DA4" w:rsidRDefault="001E3BF5" w:rsidP="004A5DA4">
            <w:pPr>
              <w:pStyle w:val="NoSpacing"/>
              <w:spacing w:line="276" w:lineRule="auto"/>
              <w:jc w:val="both"/>
              <w:rPr>
                <w:rFonts w:asciiTheme="majorHAnsi" w:hAnsiTheme="majorHAnsi" w:cstheme="majorHAnsi"/>
                <w:sz w:val="24"/>
                <w:szCs w:val="24"/>
                <w:lang w:val="en-GB"/>
              </w:rPr>
            </w:pPr>
            <w:r w:rsidRPr="004A5DA4">
              <w:rPr>
                <w:rFonts w:asciiTheme="majorHAnsi" w:hAnsiTheme="majorHAnsi" w:cstheme="majorHAnsi"/>
                <w:sz w:val="24"/>
                <w:szCs w:val="24"/>
                <w:lang w:val="en-GB"/>
              </w:rPr>
              <w:t xml:space="preserve"> Title</w:t>
            </w:r>
          </w:p>
        </w:tc>
        <w:tc>
          <w:tcPr>
            <w:tcW w:w="6048" w:type="dxa"/>
            <w:tcBorders>
              <w:top w:val="single" w:sz="4" w:space="0" w:color="auto"/>
              <w:bottom w:val="single" w:sz="4" w:space="0" w:color="auto"/>
            </w:tcBorders>
            <w:shd w:val="clear" w:color="auto" w:fill="auto"/>
          </w:tcPr>
          <w:p w14:paraId="15520E9D" w14:textId="6EED814B" w:rsidR="001E3BF5" w:rsidRPr="004A5DA4" w:rsidRDefault="00A52032" w:rsidP="004A5DA4">
            <w:pPr>
              <w:jc w:val="both"/>
              <w:rPr>
                <w:rFonts w:asciiTheme="majorHAnsi" w:hAnsiTheme="majorHAnsi" w:cstheme="majorHAnsi"/>
                <w:color w:val="000000"/>
                <w:sz w:val="24"/>
                <w:szCs w:val="24"/>
                <w:shd w:val="clear" w:color="auto" w:fill="FFFFFF"/>
              </w:rPr>
            </w:pPr>
            <w:r w:rsidRPr="004A5DA4">
              <w:rPr>
                <w:rFonts w:asciiTheme="majorHAnsi" w:hAnsiTheme="majorHAnsi" w:cstheme="majorHAnsi"/>
                <w:color w:val="000000"/>
                <w:sz w:val="24"/>
                <w:szCs w:val="24"/>
                <w:shd w:val="clear" w:color="auto" w:fill="FFFFFF"/>
              </w:rPr>
              <w:t>Executive Director</w:t>
            </w:r>
          </w:p>
        </w:tc>
      </w:tr>
      <w:tr w:rsidR="001E3BF5" w:rsidRPr="004A5DA4" w14:paraId="3C69FE79" w14:textId="77777777" w:rsidTr="001B0408">
        <w:trPr>
          <w:trHeight w:val="360"/>
        </w:trPr>
        <w:tc>
          <w:tcPr>
            <w:tcW w:w="3528" w:type="dxa"/>
            <w:tcBorders>
              <w:top w:val="single" w:sz="4" w:space="0" w:color="auto"/>
              <w:bottom w:val="single" w:sz="4" w:space="0" w:color="auto"/>
            </w:tcBorders>
            <w:shd w:val="clear" w:color="auto" w:fill="auto"/>
          </w:tcPr>
          <w:p w14:paraId="1C1E5DF6" w14:textId="77777777" w:rsidR="001E3BF5" w:rsidRPr="004A5DA4" w:rsidRDefault="001E3BF5" w:rsidP="004A5DA4">
            <w:pPr>
              <w:pStyle w:val="NoSpacing"/>
              <w:spacing w:line="276" w:lineRule="auto"/>
              <w:jc w:val="both"/>
              <w:rPr>
                <w:rFonts w:asciiTheme="majorHAnsi" w:hAnsiTheme="majorHAnsi" w:cstheme="majorHAnsi"/>
                <w:sz w:val="24"/>
                <w:szCs w:val="24"/>
                <w:lang w:val="en-GB"/>
              </w:rPr>
            </w:pPr>
            <w:r w:rsidRPr="004A5DA4">
              <w:rPr>
                <w:rFonts w:asciiTheme="majorHAnsi" w:hAnsiTheme="majorHAnsi" w:cstheme="majorHAnsi"/>
                <w:sz w:val="24"/>
                <w:szCs w:val="24"/>
                <w:lang w:val="en-GB"/>
              </w:rPr>
              <w:t>Email</w:t>
            </w:r>
          </w:p>
        </w:tc>
        <w:tc>
          <w:tcPr>
            <w:tcW w:w="6048" w:type="dxa"/>
            <w:tcBorders>
              <w:top w:val="single" w:sz="4" w:space="0" w:color="auto"/>
              <w:bottom w:val="single" w:sz="4" w:space="0" w:color="auto"/>
            </w:tcBorders>
            <w:shd w:val="clear" w:color="auto" w:fill="auto"/>
          </w:tcPr>
          <w:p w14:paraId="5407703F" w14:textId="5838B471" w:rsidR="001E3BF5" w:rsidRPr="004A5DA4" w:rsidRDefault="001E3BF5" w:rsidP="004A5DA4">
            <w:pPr>
              <w:jc w:val="both"/>
              <w:rPr>
                <w:rFonts w:asciiTheme="majorHAnsi" w:hAnsiTheme="majorHAnsi" w:cstheme="majorHAnsi"/>
                <w:sz w:val="24"/>
                <w:szCs w:val="24"/>
              </w:rPr>
            </w:pPr>
            <w:r w:rsidRPr="004A5DA4">
              <w:rPr>
                <w:rFonts w:asciiTheme="majorHAnsi" w:hAnsiTheme="majorHAnsi" w:cstheme="majorHAnsi"/>
                <w:sz w:val="24"/>
                <w:szCs w:val="24"/>
              </w:rPr>
              <w:t> </w:t>
            </w:r>
            <w:hyperlink r:id="rId8" w:history="1">
              <w:r w:rsidR="00A52032" w:rsidRPr="004A5DA4">
                <w:rPr>
                  <w:rStyle w:val="Hyperlink"/>
                  <w:rFonts w:asciiTheme="majorHAnsi" w:hAnsiTheme="majorHAnsi" w:cstheme="majorHAnsi"/>
                  <w:sz w:val="24"/>
                  <w:szCs w:val="24"/>
                </w:rPr>
                <w:t>executivedirector@fawezi.org</w:t>
              </w:r>
            </w:hyperlink>
            <w:r w:rsidR="00A52032" w:rsidRPr="004A5DA4">
              <w:rPr>
                <w:rFonts w:asciiTheme="majorHAnsi" w:hAnsiTheme="majorHAnsi" w:cstheme="majorHAnsi"/>
                <w:sz w:val="24"/>
                <w:szCs w:val="24"/>
              </w:rPr>
              <w:t>, info@fawezi.org</w:t>
            </w:r>
          </w:p>
        </w:tc>
      </w:tr>
      <w:tr w:rsidR="001E3BF5" w:rsidRPr="004A5DA4" w14:paraId="54561B5F" w14:textId="77777777" w:rsidTr="001B0408">
        <w:trPr>
          <w:trHeight w:val="315"/>
        </w:trPr>
        <w:tc>
          <w:tcPr>
            <w:tcW w:w="3528" w:type="dxa"/>
            <w:tcBorders>
              <w:top w:val="single" w:sz="4" w:space="0" w:color="auto"/>
              <w:bottom w:val="single" w:sz="4" w:space="0" w:color="auto"/>
            </w:tcBorders>
            <w:shd w:val="clear" w:color="auto" w:fill="auto"/>
          </w:tcPr>
          <w:p w14:paraId="49543CC7" w14:textId="77777777" w:rsidR="001E3BF5" w:rsidRPr="004A5DA4" w:rsidRDefault="001E3BF5" w:rsidP="004A5DA4">
            <w:pPr>
              <w:pStyle w:val="NoSpacing"/>
              <w:spacing w:line="276" w:lineRule="auto"/>
              <w:jc w:val="both"/>
              <w:rPr>
                <w:rFonts w:asciiTheme="majorHAnsi" w:hAnsiTheme="majorHAnsi" w:cstheme="majorHAnsi"/>
                <w:sz w:val="24"/>
                <w:szCs w:val="24"/>
                <w:lang w:val="en-GB"/>
              </w:rPr>
            </w:pPr>
            <w:r w:rsidRPr="004A5DA4">
              <w:rPr>
                <w:rFonts w:asciiTheme="majorHAnsi" w:hAnsiTheme="majorHAnsi" w:cstheme="majorHAnsi"/>
                <w:sz w:val="24"/>
                <w:szCs w:val="24"/>
                <w:lang w:val="en-GB"/>
              </w:rPr>
              <w:t>Contact Phone Number</w:t>
            </w:r>
          </w:p>
        </w:tc>
        <w:tc>
          <w:tcPr>
            <w:tcW w:w="6048" w:type="dxa"/>
            <w:tcBorders>
              <w:top w:val="single" w:sz="4" w:space="0" w:color="auto"/>
              <w:bottom w:val="single" w:sz="4" w:space="0" w:color="auto"/>
            </w:tcBorders>
            <w:shd w:val="clear" w:color="auto" w:fill="auto"/>
          </w:tcPr>
          <w:p w14:paraId="3FAC6972" w14:textId="7E1E40B0" w:rsidR="001E3BF5" w:rsidRPr="004A5DA4" w:rsidRDefault="00A52032" w:rsidP="004A5DA4">
            <w:pPr>
              <w:jc w:val="both"/>
              <w:rPr>
                <w:rFonts w:asciiTheme="majorHAnsi" w:hAnsiTheme="majorHAnsi" w:cstheme="majorHAnsi"/>
                <w:color w:val="000000"/>
                <w:sz w:val="24"/>
                <w:szCs w:val="24"/>
                <w:shd w:val="clear" w:color="auto" w:fill="FFFFFF"/>
              </w:rPr>
            </w:pPr>
            <w:r w:rsidRPr="004A5DA4">
              <w:rPr>
                <w:rFonts w:asciiTheme="majorHAnsi" w:hAnsiTheme="majorHAnsi" w:cstheme="majorHAnsi"/>
                <w:color w:val="000000"/>
                <w:sz w:val="24"/>
                <w:szCs w:val="24"/>
                <w:shd w:val="clear" w:color="auto" w:fill="FFFFFF"/>
              </w:rPr>
              <w:t>T: +263-242</w:t>
            </w:r>
            <w:r w:rsidR="001E3BF5" w:rsidRPr="004A5DA4">
              <w:rPr>
                <w:rFonts w:asciiTheme="majorHAnsi" w:hAnsiTheme="majorHAnsi" w:cstheme="majorHAnsi"/>
                <w:color w:val="000000"/>
                <w:sz w:val="24"/>
                <w:szCs w:val="24"/>
                <w:shd w:val="clear" w:color="auto" w:fill="FFFFFF"/>
              </w:rPr>
              <w:t>-307793, C: + 263-</w:t>
            </w:r>
            <w:r w:rsidRPr="004A5DA4">
              <w:rPr>
                <w:rFonts w:asciiTheme="majorHAnsi" w:hAnsiTheme="majorHAnsi" w:cstheme="majorHAnsi"/>
                <w:color w:val="000000"/>
                <w:sz w:val="24"/>
                <w:szCs w:val="24"/>
                <w:shd w:val="clear" w:color="auto" w:fill="FFFFFF"/>
              </w:rPr>
              <w:t>785541612</w:t>
            </w:r>
          </w:p>
        </w:tc>
      </w:tr>
    </w:tbl>
    <w:p w14:paraId="0664E701" w14:textId="77777777" w:rsidR="001E3BF5" w:rsidRPr="004A5DA4" w:rsidRDefault="001E3BF5" w:rsidP="004A5DA4">
      <w:pPr>
        <w:pStyle w:val="NoSpacing"/>
        <w:spacing w:line="276" w:lineRule="auto"/>
        <w:jc w:val="both"/>
        <w:rPr>
          <w:rFonts w:asciiTheme="majorHAnsi" w:hAnsiTheme="majorHAnsi" w:cstheme="majorHAnsi"/>
          <w:sz w:val="24"/>
          <w:szCs w:val="24"/>
        </w:rPr>
      </w:pPr>
    </w:p>
    <w:p w14:paraId="67FEBC85" w14:textId="77777777" w:rsidR="001E3BF5" w:rsidRPr="004A5DA4" w:rsidRDefault="001E3BF5" w:rsidP="004A5DA4">
      <w:pPr>
        <w:pStyle w:val="NoSpacing"/>
        <w:numPr>
          <w:ilvl w:val="0"/>
          <w:numId w:val="1"/>
        </w:numPr>
        <w:spacing w:line="276" w:lineRule="auto"/>
        <w:jc w:val="both"/>
        <w:rPr>
          <w:rFonts w:asciiTheme="majorHAnsi" w:hAnsiTheme="majorHAnsi" w:cstheme="majorHAnsi"/>
          <w:b/>
          <w:sz w:val="24"/>
          <w:szCs w:val="24"/>
        </w:rPr>
      </w:pPr>
      <w:r w:rsidRPr="004A5DA4">
        <w:rPr>
          <w:rFonts w:asciiTheme="majorHAnsi" w:hAnsiTheme="majorHAnsi" w:cstheme="majorHAnsi"/>
          <w:b/>
          <w:sz w:val="24"/>
          <w:szCs w:val="24"/>
        </w:rPr>
        <w:t xml:space="preserve">A brief profile of FAWEZI </w:t>
      </w:r>
    </w:p>
    <w:p w14:paraId="7E036ADC" w14:textId="77777777" w:rsidR="004E622A" w:rsidRDefault="004E622A" w:rsidP="004A5DA4">
      <w:pPr>
        <w:jc w:val="both"/>
        <w:rPr>
          <w:rFonts w:asciiTheme="majorHAnsi" w:hAnsiTheme="majorHAnsi" w:cstheme="majorHAnsi"/>
          <w:sz w:val="24"/>
          <w:szCs w:val="24"/>
        </w:rPr>
      </w:pPr>
    </w:p>
    <w:p w14:paraId="0FBC8C12" w14:textId="631D81A4" w:rsidR="00A52032" w:rsidRPr="004A5DA4" w:rsidRDefault="00A52032" w:rsidP="004A5DA4">
      <w:pPr>
        <w:jc w:val="both"/>
        <w:rPr>
          <w:rFonts w:asciiTheme="majorHAnsi" w:hAnsiTheme="majorHAnsi" w:cstheme="majorHAnsi"/>
          <w:sz w:val="24"/>
          <w:szCs w:val="24"/>
        </w:rPr>
      </w:pPr>
      <w:r w:rsidRPr="004A5DA4">
        <w:rPr>
          <w:rFonts w:asciiTheme="majorHAnsi" w:hAnsiTheme="majorHAnsi" w:cstheme="majorHAnsi"/>
          <w:sz w:val="24"/>
          <w:szCs w:val="24"/>
        </w:rPr>
        <w:t xml:space="preserve">FAWEZI is a membership-based organization that was launched in March 1998 and registered as a welfare organization in terms of subsection (5) of section 9 of the Welfare Organizations (Chapter 93) in 1999, Registration No: W/O: PVO: 11/99. FAWEZI was recently registered as a </w:t>
      </w:r>
      <w:r w:rsidRPr="004A5DA4">
        <w:rPr>
          <w:rFonts w:asciiTheme="majorHAnsi" w:hAnsiTheme="majorHAnsi" w:cstheme="majorHAnsi"/>
          <w:sz w:val="24"/>
          <w:szCs w:val="24"/>
        </w:rPr>
        <w:lastRenderedPageBreak/>
        <w:t xml:space="preserve">Private Voluntary </w:t>
      </w:r>
      <w:proofErr w:type="spellStart"/>
      <w:r w:rsidRPr="004A5DA4">
        <w:rPr>
          <w:rFonts w:asciiTheme="majorHAnsi" w:hAnsiTheme="majorHAnsi" w:cstheme="majorHAnsi"/>
          <w:sz w:val="24"/>
          <w:szCs w:val="24"/>
        </w:rPr>
        <w:t>Organisation</w:t>
      </w:r>
      <w:proofErr w:type="spellEnd"/>
      <w:r w:rsidRPr="004A5DA4">
        <w:rPr>
          <w:rFonts w:asciiTheme="majorHAnsi" w:hAnsiTheme="majorHAnsi" w:cstheme="majorHAnsi"/>
          <w:sz w:val="24"/>
          <w:szCs w:val="24"/>
        </w:rPr>
        <w:t xml:space="preserve"> in terms of subsection (5) of section 9 of the Private Voluntary </w:t>
      </w:r>
      <w:proofErr w:type="spellStart"/>
      <w:r w:rsidRPr="004A5DA4">
        <w:rPr>
          <w:rFonts w:asciiTheme="majorHAnsi" w:hAnsiTheme="majorHAnsi" w:cstheme="majorHAnsi"/>
          <w:sz w:val="24"/>
          <w:szCs w:val="24"/>
        </w:rPr>
        <w:t>Organisation</w:t>
      </w:r>
      <w:proofErr w:type="spellEnd"/>
      <w:r w:rsidRPr="004A5DA4">
        <w:rPr>
          <w:rFonts w:asciiTheme="majorHAnsi" w:hAnsiTheme="majorHAnsi" w:cstheme="majorHAnsi"/>
          <w:sz w:val="24"/>
          <w:szCs w:val="24"/>
        </w:rPr>
        <w:t xml:space="preserve"> Act (Chapter 17:05), Registration No. </w:t>
      </w:r>
      <w:r w:rsidRPr="004A5DA4">
        <w:rPr>
          <w:rFonts w:asciiTheme="majorHAnsi" w:hAnsiTheme="majorHAnsi" w:cstheme="majorHAnsi"/>
          <w:b/>
          <w:sz w:val="24"/>
          <w:szCs w:val="24"/>
        </w:rPr>
        <w:t>PVO 150/23</w:t>
      </w:r>
      <w:r w:rsidRPr="004A5DA4">
        <w:rPr>
          <w:rFonts w:asciiTheme="majorHAnsi" w:hAnsiTheme="majorHAnsi" w:cstheme="majorHAnsi"/>
          <w:sz w:val="24"/>
          <w:szCs w:val="24"/>
        </w:rPr>
        <w:t xml:space="preserve">. FAWEZI’s </w:t>
      </w:r>
      <w:r w:rsidRPr="004A5DA4">
        <w:rPr>
          <w:rFonts w:asciiTheme="majorHAnsi" w:hAnsiTheme="majorHAnsi" w:cstheme="majorHAnsi"/>
          <w:b/>
          <w:sz w:val="24"/>
          <w:szCs w:val="24"/>
        </w:rPr>
        <w:t xml:space="preserve">vision </w:t>
      </w:r>
      <w:r w:rsidRPr="004A5DA4">
        <w:rPr>
          <w:rFonts w:asciiTheme="majorHAnsi" w:hAnsiTheme="majorHAnsi" w:cstheme="majorHAnsi"/>
          <w:sz w:val="24"/>
          <w:szCs w:val="24"/>
        </w:rPr>
        <w:t xml:space="preserve">is that of an inclusive society in which all gender disparities in education are eliminated and girls and women are holistically empowered for socio-economic transformation. Its </w:t>
      </w:r>
      <w:r w:rsidRPr="004A5DA4">
        <w:rPr>
          <w:rFonts w:asciiTheme="majorHAnsi" w:hAnsiTheme="majorHAnsi" w:cstheme="majorHAnsi"/>
          <w:b/>
          <w:sz w:val="24"/>
          <w:szCs w:val="24"/>
        </w:rPr>
        <w:t>mission:</w:t>
      </w:r>
      <w:r w:rsidRPr="004A5DA4">
        <w:rPr>
          <w:rFonts w:asciiTheme="majorHAnsi" w:hAnsiTheme="majorHAnsi" w:cstheme="majorHAnsi"/>
          <w:sz w:val="24"/>
          <w:szCs w:val="24"/>
        </w:rPr>
        <w:t xml:space="preserve"> is to provide opportunities for girls and women to develop skills, competencies, and values that will make them productive members of society. This is done in partnership with strategic partners, national government, non-governmental organizations, educators, researchers, and local communities to influence policy and practice, build public awareness, and demonstrate best educational practices.</w:t>
      </w:r>
    </w:p>
    <w:p w14:paraId="4F564430" w14:textId="77777777" w:rsidR="00A52032" w:rsidRPr="004A5DA4" w:rsidRDefault="00A52032" w:rsidP="004A5DA4">
      <w:pPr>
        <w:jc w:val="both"/>
        <w:rPr>
          <w:rFonts w:asciiTheme="majorHAnsi" w:hAnsiTheme="majorHAnsi" w:cstheme="majorHAnsi"/>
          <w:sz w:val="24"/>
          <w:szCs w:val="24"/>
        </w:rPr>
      </w:pPr>
    </w:p>
    <w:p w14:paraId="3B82C160" w14:textId="77777777" w:rsidR="00A52032" w:rsidRPr="004A5DA4" w:rsidRDefault="00A52032" w:rsidP="004A5DA4">
      <w:pPr>
        <w:jc w:val="both"/>
        <w:rPr>
          <w:rFonts w:asciiTheme="majorHAnsi" w:hAnsiTheme="majorHAnsi" w:cstheme="majorHAnsi"/>
          <w:spacing w:val="-57"/>
          <w:sz w:val="24"/>
          <w:szCs w:val="24"/>
        </w:rPr>
      </w:pPr>
      <w:r w:rsidRPr="004A5DA4">
        <w:rPr>
          <w:rFonts w:asciiTheme="majorHAnsi" w:hAnsiTheme="majorHAnsi" w:cstheme="majorHAnsi"/>
          <w:sz w:val="24"/>
          <w:szCs w:val="24"/>
        </w:rPr>
        <w:t>FAWEZI’s</w:t>
      </w:r>
      <w:r w:rsidRPr="004A5DA4">
        <w:rPr>
          <w:rFonts w:asciiTheme="majorHAnsi" w:hAnsiTheme="majorHAnsi" w:cstheme="majorHAnsi"/>
          <w:spacing w:val="-10"/>
          <w:sz w:val="24"/>
          <w:szCs w:val="24"/>
        </w:rPr>
        <w:t xml:space="preserve"> </w:t>
      </w:r>
      <w:r w:rsidRPr="004A5DA4">
        <w:rPr>
          <w:rFonts w:asciiTheme="majorHAnsi" w:hAnsiTheme="majorHAnsi" w:cstheme="majorHAnsi"/>
          <w:sz w:val="24"/>
          <w:szCs w:val="24"/>
        </w:rPr>
        <w:t>founding</w:t>
      </w:r>
      <w:r w:rsidRPr="004A5DA4">
        <w:rPr>
          <w:rFonts w:asciiTheme="majorHAnsi" w:hAnsiTheme="majorHAnsi" w:cstheme="majorHAnsi"/>
          <w:spacing w:val="-14"/>
          <w:sz w:val="24"/>
          <w:szCs w:val="24"/>
        </w:rPr>
        <w:t xml:space="preserve"> </w:t>
      </w:r>
      <w:r w:rsidRPr="004A5DA4">
        <w:rPr>
          <w:rFonts w:asciiTheme="majorHAnsi" w:hAnsiTheme="majorHAnsi" w:cstheme="majorHAnsi"/>
          <w:sz w:val="24"/>
          <w:szCs w:val="24"/>
        </w:rPr>
        <w:t>members</w:t>
      </w:r>
      <w:r w:rsidRPr="004A5DA4">
        <w:rPr>
          <w:rFonts w:asciiTheme="majorHAnsi" w:hAnsiTheme="majorHAnsi" w:cstheme="majorHAnsi"/>
          <w:spacing w:val="-12"/>
          <w:sz w:val="24"/>
          <w:szCs w:val="24"/>
        </w:rPr>
        <w:t xml:space="preserve"> </w:t>
      </w:r>
      <w:r w:rsidRPr="004A5DA4">
        <w:rPr>
          <w:rFonts w:asciiTheme="majorHAnsi" w:hAnsiTheme="majorHAnsi" w:cstheme="majorHAnsi"/>
          <w:sz w:val="24"/>
          <w:szCs w:val="24"/>
        </w:rPr>
        <w:t>included</w:t>
      </w:r>
      <w:r w:rsidRPr="004A5DA4">
        <w:rPr>
          <w:rFonts w:asciiTheme="majorHAnsi" w:hAnsiTheme="majorHAnsi" w:cstheme="majorHAnsi"/>
          <w:spacing w:val="-11"/>
          <w:sz w:val="24"/>
          <w:szCs w:val="24"/>
        </w:rPr>
        <w:t xml:space="preserve"> </w:t>
      </w:r>
      <w:r w:rsidRPr="004A5DA4">
        <w:rPr>
          <w:rFonts w:asciiTheme="majorHAnsi" w:hAnsiTheme="majorHAnsi" w:cstheme="majorHAnsi"/>
          <w:sz w:val="24"/>
          <w:szCs w:val="24"/>
        </w:rPr>
        <w:t>the</w:t>
      </w:r>
      <w:r w:rsidRPr="004A5DA4">
        <w:rPr>
          <w:rFonts w:asciiTheme="majorHAnsi" w:hAnsiTheme="majorHAnsi" w:cstheme="majorHAnsi"/>
          <w:spacing w:val="-13"/>
          <w:sz w:val="24"/>
          <w:szCs w:val="24"/>
        </w:rPr>
        <w:t xml:space="preserve"> </w:t>
      </w:r>
      <w:r w:rsidRPr="004A5DA4">
        <w:rPr>
          <w:rFonts w:asciiTheme="majorHAnsi" w:hAnsiTheme="majorHAnsi" w:cstheme="majorHAnsi"/>
          <w:sz w:val="24"/>
          <w:szCs w:val="24"/>
        </w:rPr>
        <w:t>former</w:t>
      </w:r>
      <w:r w:rsidRPr="004A5DA4">
        <w:rPr>
          <w:rFonts w:asciiTheme="majorHAnsi" w:hAnsiTheme="majorHAnsi" w:cstheme="majorHAnsi"/>
          <w:spacing w:val="-12"/>
          <w:sz w:val="24"/>
          <w:szCs w:val="24"/>
        </w:rPr>
        <w:t xml:space="preserve"> </w:t>
      </w:r>
      <w:r w:rsidRPr="004A5DA4">
        <w:rPr>
          <w:rFonts w:asciiTheme="majorHAnsi" w:hAnsiTheme="majorHAnsi" w:cstheme="majorHAnsi"/>
          <w:sz w:val="24"/>
          <w:szCs w:val="24"/>
        </w:rPr>
        <w:t>Minister of</w:t>
      </w:r>
      <w:r w:rsidRPr="004A5DA4">
        <w:rPr>
          <w:rFonts w:asciiTheme="majorHAnsi" w:hAnsiTheme="majorHAnsi" w:cstheme="majorHAnsi"/>
          <w:spacing w:val="1"/>
          <w:sz w:val="24"/>
          <w:szCs w:val="24"/>
        </w:rPr>
        <w:t xml:space="preserve"> </w:t>
      </w:r>
      <w:r w:rsidRPr="004A5DA4">
        <w:rPr>
          <w:rFonts w:asciiTheme="majorHAnsi" w:hAnsiTheme="majorHAnsi" w:cstheme="majorHAnsi"/>
          <w:sz w:val="24"/>
          <w:szCs w:val="24"/>
        </w:rPr>
        <w:t>Education,</w:t>
      </w:r>
      <w:r w:rsidRPr="004A5DA4">
        <w:rPr>
          <w:rFonts w:asciiTheme="majorHAnsi" w:hAnsiTheme="majorHAnsi" w:cstheme="majorHAnsi"/>
          <w:spacing w:val="1"/>
          <w:sz w:val="24"/>
          <w:szCs w:val="24"/>
        </w:rPr>
        <w:t xml:space="preserve"> </w:t>
      </w:r>
      <w:r w:rsidRPr="004A5DA4">
        <w:rPr>
          <w:rFonts w:asciiTheme="majorHAnsi" w:hAnsiTheme="majorHAnsi" w:cstheme="majorHAnsi"/>
          <w:sz w:val="24"/>
          <w:szCs w:val="24"/>
        </w:rPr>
        <w:t>Dr.</w:t>
      </w:r>
      <w:r w:rsidRPr="004A5DA4">
        <w:rPr>
          <w:rFonts w:asciiTheme="majorHAnsi" w:hAnsiTheme="majorHAnsi" w:cstheme="majorHAnsi"/>
          <w:spacing w:val="1"/>
          <w:sz w:val="24"/>
          <w:szCs w:val="24"/>
        </w:rPr>
        <w:t xml:space="preserve"> </w:t>
      </w:r>
      <w:r w:rsidRPr="004A5DA4">
        <w:rPr>
          <w:rFonts w:asciiTheme="majorHAnsi" w:hAnsiTheme="majorHAnsi" w:cstheme="majorHAnsi"/>
          <w:sz w:val="24"/>
          <w:szCs w:val="24"/>
        </w:rPr>
        <w:t>Fay</w:t>
      </w:r>
      <w:r w:rsidRPr="004A5DA4">
        <w:rPr>
          <w:rFonts w:asciiTheme="majorHAnsi" w:hAnsiTheme="majorHAnsi" w:cstheme="majorHAnsi"/>
          <w:spacing w:val="1"/>
          <w:sz w:val="24"/>
          <w:szCs w:val="24"/>
        </w:rPr>
        <w:t xml:space="preserve"> King </w:t>
      </w:r>
      <w:r w:rsidRPr="004A5DA4">
        <w:rPr>
          <w:rFonts w:asciiTheme="majorHAnsi" w:hAnsiTheme="majorHAnsi" w:cstheme="majorHAnsi"/>
          <w:sz w:val="24"/>
          <w:szCs w:val="24"/>
        </w:rPr>
        <w:t>Chung;</w:t>
      </w:r>
      <w:r w:rsidRPr="004A5DA4">
        <w:rPr>
          <w:rFonts w:asciiTheme="majorHAnsi" w:hAnsiTheme="majorHAnsi" w:cstheme="majorHAnsi"/>
          <w:spacing w:val="1"/>
          <w:sz w:val="24"/>
          <w:szCs w:val="24"/>
        </w:rPr>
        <w:t xml:space="preserve"> former </w:t>
      </w:r>
      <w:r w:rsidRPr="004A5DA4">
        <w:rPr>
          <w:rFonts w:asciiTheme="majorHAnsi" w:hAnsiTheme="majorHAnsi" w:cstheme="majorHAnsi"/>
          <w:sz w:val="24"/>
          <w:szCs w:val="24"/>
        </w:rPr>
        <w:t>Deputy</w:t>
      </w:r>
      <w:r w:rsidRPr="004A5DA4">
        <w:rPr>
          <w:rFonts w:asciiTheme="majorHAnsi" w:hAnsiTheme="majorHAnsi" w:cstheme="majorHAnsi"/>
          <w:spacing w:val="1"/>
          <w:sz w:val="24"/>
          <w:szCs w:val="24"/>
        </w:rPr>
        <w:t xml:space="preserve"> </w:t>
      </w:r>
      <w:r w:rsidRPr="004A5DA4">
        <w:rPr>
          <w:rFonts w:asciiTheme="majorHAnsi" w:hAnsiTheme="majorHAnsi" w:cstheme="majorHAnsi"/>
          <w:sz w:val="24"/>
          <w:szCs w:val="24"/>
        </w:rPr>
        <w:t>Speaker,</w:t>
      </w:r>
      <w:r w:rsidRPr="004A5DA4">
        <w:rPr>
          <w:rFonts w:asciiTheme="majorHAnsi" w:hAnsiTheme="majorHAnsi" w:cstheme="majorHAnsi"/>
          <w:spacing w:val="1"/>
          <w:sz w:val="24"/>
          <w:szCs w:val="24"/>
        </w:rPr>
        <w:t xml:space="preserve"> </w:t>
      </w:r>
      <w:proofErr w:type="spellStart"/>
      <w:r w:rsidRPr="004A5DA4">
        <w:rPr>
          <w:rFonts w:asciiTheme="majorHAnsi" w:hAnsiTheme="majorHAnsi" w:cstheme="majorHAnsi"/>
          <w:sz w:val="24"/>
          <w:szCs w:val="24"/>
        </w:rPr>
        <w:t>Ednah</w:t>
      </w:r>
      <w:proofErr w:type="spellEnd"/>
      <w:r w:rsidRPr="004A5DA4">
        <w:rPr>
          <w:rFonts w:asciiTheme="majorHAnsi" w:hAnsiTheme="majorHAnsi" w:cstheme="majorHAnsi"/>
          <w:spacing w:val="1"/>
          <w:sz w:val="24"/>
          <w:szCs w:val="24"/>
        </w:rPr>
        <w:t xml:space="preserve"> </w:t>
      </w:r>
      <w:proofErr w:type="spellStart"/>
      <w:r w:rsidRPr="004A5DA4">
        <w:rPr>
          <w:rFonts w:asciiTheme="majorHAnsi" w:hAnsiTheme="majorHAnsi" w:cstheme="majorHAnsi"/>
          <w:sz w:val="24"/>
          <w:szCs w:val="24"/>
        </w:rPr>
        <w:t>Madzongwe</w:t>
      </w:r>
      <w:proofErr w:type="spellEnd"/>
      <w:r w:rsidRPr="004A5DA4">
        <w:rPr>
          <w:rFonts w:asciiTheme="majorHAnsi" w:hAnsiTheme="majorHAnsi" w:cstheme="majorHAnsi"/>
          <w:sz w:val="24"/>
          <w:szCs w:val="24"/>
        </w:rPr>
        <w:t>;</w:t>
      </w:r>
      <w:r w:rsidRPr="004A5DA4">
        <w:rPr>
          <w:rFonts w:asciiTheme="majorHAnsi" w:hAnsiTheme="majorHAnsi" w:cstheme="majorHAnsi"/>
          <w:spacing w:val="1"/>
          <w:sz w:val="24"/>
          <w:szCs w:val="24"/>
        </w:rPr>
        <w:t xml:space="preserve"> former </w:t>
      </w:r>
      <w:r w:rsidRPr="004A5DA4">
        <w:rPr>
          <w:rFonts w:asciiTheme="majorHAnsi" w:hAnsiTheme="majorHAnsi" w:cstheme="majorHAnsi"/>
          <w:sz w:val="24"/>
          <w:szCs w:val="24"/>
        </w:rPr>
        <w:t>Public</w:t>
      </w:r>
      <w:r w:rsidRPr="004A5DA4">
        <w:rPr>
          <w:rFonts w:asciiTheme="majorHAnsi" w:hAnsiTheme="majorHAnsi" w:cstheme="majorHAnsi"/>
          <w:spacing w:val="1"/>
          <w:sz w:val="24"/>
          <w:szCs w:val="24"/>
        </w:rPr>
        <w:t xml:space="preserve"> </w:t>
      </w:r>
      <w:r w:rsidRPr="004A5DA4">
        <w:rPr>
          <w:rFonts w:asciiTheme="majorHAnsi" w:hAnsiTheme="majorHAnsi" w:cstheme="majorHAnsi"/>
          <w:sz w:val="24"/>
          <w:szCs w:val="24"/>
        </w:rPr>
        <w:t>Service</w:t>
      </w:r>
      <w:r w:rsidRPr="004A5DA4">
        <w:rPr>
          <w:rFonts w:asciiTheme="majorHAnsi" w:hAnsiTheme="majorHAnsi" w:cstheme="majorHAnsi"/>
          <w:spacing w:val="1"/>
          <w:sz w:val="24"/>
          <w:szCs w:val="24"/>
        </w:rPr>
        <w:t xml:space="preserve"> </w:t>
      </w:r>
      <w:r w:rsidRPr="004A5DA4">
        <w:rPr>
          <w:rFonts w:asciiTheme="majorHAnsi" w:hAnsiTheme="majorHAnsi" w:cstheme="majorHAnsi"/>
          <w:sz w:val="24"/>
          <w:szCs w:val="24"/>
        </w:rPr>
        <w:t xml:space="preserve">Commissioner, Dr. Hope </w:t>
      </w:r>
      <w:proofErr w:type="spellStart"/>
      <w:r w:rsidRPr="004A5DA4">
        <w:rPr>
          <w:rFonts w:asciiTheme="majorHAnsi" w:hAnsiTheme="majorHAnsi" w:cstheme="majorHAnsi"/>
          <w:sz w:val="24"/>
          <w:szCs w:val="24"/>
        </w:rPr>
        <w:t>Sadza</w:t>
      </w:r>
      <w:proofErr w:type="spellEnd"/>
      <w:r w:rsidRPr="004A5DA4">
        <w:rPr>
          <w:rFonts w:asciiTheme="majorHAnsi" w:hAnsiTheme="majorHAnsi" w:cstheme="majorHAnsi"/>
          <w:sz w:val="24"/>
          <w:szCs w:val="24"/>
        </w:rPr>
        <w:t xml:space="preserve">; former Zimbabwe’s High Commissioner in Namibia, Mary </w:t>
      </w:r>
      <w:proofErr w:type="spellStart"/>
      <w:r w:rsidRPr="004A5DA4">
        <w:rPr>
          <w:rFonts w:asciiTheme="majorHAnsi" w:hAnsiTheme="majorHAnsi" w:cstheme="majorHAnsi"/>
          <w:sz w:val="24"/>
          <w:szCs w:val="24"/>
        </w:rPr>
        <w:t>Mubi</w:t>
      </w:r>
      <w:proofErr w:type="spellEnd"/>
      <w:r w:rsidRPr="004A5DA4">
        <w:rPr>
          <w:rFonts w:asciiTheme="majorHAnsi" w:hAnsiTheme="majorHAnsi" w:cstheme="majorHAnsi"/>
          <w:sz w:val="24"/>
          <w:szCs w:val="24"/>
        </w:rPr>
        <w:t>;</w:t>
      </w:r>
      <w:r w:rsidRPr="004A5DA4">
        <w:rPr>
          <w:rFonts w:asciiTheme="majorHAnsi" w:hAnsiTheme="majorHAnsi" w:cstheme="majorHAnsi"/>
          <w:spacing w:val="1"/>
          <w:sz w:val="24"/>
          <w:szCs w:val="24"/>
        </w:rPr>
        <w:t xml:space="preserve"> </w:t>
      </w:r>
      <w:r w:rsidRPr="004A5DA4">
        <w:rPr>
          <w:rFonts w:asciiTheme="majorHAnsi" w:hAnsiTheme="majorHAnsi" w:cstheme="majorHAnsi"/>
          <w:sz w:val="24"/>
          <w:szCs w:val="24"/>
        </w:rPr>
        <w:t xml:space="preserve">former Chief Educational Psychologist, the late Dr. Tommie Marie </w:t>
      </w:r>
      <w:proofErr w:type="spellStart"/>
      <w:r w:rsidRPr="004A5DA4">
        <w:rPr>
          <w:rFonts w:asciiTheme="majorHAnsi" w:hAnsiTheme="majorHAnsi" w:cstheme="majorHAnsi"/>
          <w:sz w:val="24"/>
          <w:szCs w:val="24"/>
        </w:rPr>
        <w:t>Samkange</w:t>
      </w:r>
      <w:proofErr w:type="spellEnd"/>
      <w:r w:rsidRPr="004A5DA4">
        <w:rPr>
          <w:rFonts w:asciiTheme="majorHAnsi" w:hAnsiTheme="majorHAnsi" w:cstheme="majorHAnsi"/>
          <w:sz w:val="24"/>
          <w:szCs w:val="24"/>
        </w:rPr>
        <w:t xml:space="preserve">; the first woman to enroll at the University College of Rhodesia now the University of Zimbabwe, the late Dr. Sarah </w:t>
      </w:r>
      <w:proofErr w:type="spellStart"/>
      <w:r w:rsidRPr="004A5DA4">
        <w:rPr>
          <w:rFonts w:asciiTheme="majorHAnsi" w:hAnsiTheme="majorHAnsi" w:cstheme="majorHAnsi"/>
          <w:sz w:val="24"/>
          <w:szCs w:val="24"/>
        </w:rPr>
        <w:t>Kachingwe</w:t>
      </w:r>
      <w:proofErr w:type="spellEnd"/>
      <w:r w:rsidRPr="004A5DA4">
        <w:rPr>
          <w:rFonts w:asciiTheme="majorHAnsi" w:hAnsiTheme="majorHAnsi" w:cstheme="majorHAnsi"/>
          <w:sz w:val="24"/>
          <w:szCs w:val="24"/>
        </w:rPr>
        <w:t>;</w:t>
      </w:r>
      <w:r w:rsidRPr="004A5DA4">
        <w:rPr>
          <w:rFonts w:asciiTheme="majorHAnsi" w:hAnsiTheme="majorHAnsi" w:cstheme="majorHAnsi"/>
          <w:spacing w:val="1"/>
          <w:sz w:val="24"/>
          <w:szCs w:val="24"/>
        </w:rPr>
        <w:t xml:space="preserve"> </w:t>
      </w:r>
      <w:r w:rsidRPr="004A5DA4">
        <w:rPr>
          <w:rFonts w:asciiTheme="majorHAnsi" w:hAnsiTheme="majorHAnsi" w:cstheme="majorHAnsi"/>
          <w:sz w:val="24"/>
          <w:szCs w:val="24"/>
        </w:rPr>
        <w:t xml:space="preserve">Professor </w:t>
      </w:r>
      <w:proofErr w:type="spellStart"/>
      <w:r w:rsidRPr="004A5DA4">
        <w:rPr>
          <w:rFonts w:asciiTheme="majorHAnsi" w:hAnsiTheme="majorHAnsi" w:cstheme="majorHAnsi"/>
          <w:sz w:val="24"/>
          <w:szCs w:val="24"/>
        </w:rPr>
        <w:t>Rudo</w:t>
      </w:r>
      <w:proofErr w:type="spellEnd"/>
      <w:r w:rsidRPr="004A5DA4">
        <w:rPr>
          <w:rFonts w:asciiTheme="majorHAnsi" w:hAnsiTheme="majorHAnsi" w:cstheme="majorHAnsi"/>
          <w:sz w:val="24"/>
          <w:szCs w:val="24"/>
        </w:rPr>
        <w:t xml:space="preserve"> </w:t>
      </w:r>
      <w:proofErr w:type="spellStart"/>
      <w:r w:rsidRPr="004A5DA4">
        <w:rPr>
          <w:rFonts w:asciiTheme="majorHAnsi" w:hAnsiTheme="majorHAnsi" w:cstheme="majorHAnsi"/>
          <w:sz w:val="24"/>
          <w:szCs w:val="24"/>
        </w:rPr>
        <w:t>Gaidzanwa</w:t>
      </w:r>
      <w:proofErr w:type="spellEnd"/>
      <w:r w:rsidRPr="004A5DA4">
        <w:rPr>
          <w:rFonts w:asciiTheme="majorHAnsi" w:hAnsiTheme="majorHAnsi" w:cstheme="majorHAnsi"/>
          <w:sz w:val="24"/>
          <w:szCs w:val="24"/>
        </w:rPr>
        <w:t xml:space="preserve">, the late Salome </w:t>
      </w:r>
      <w:proofErr w:type="spellStart"/>
      <w:r w:rsidRPr="004A5DA4">
        <w:rPr>
          <w:rFonts w:asciiTheme="majorHAnsi" w:hAnsiTheme="majorHAnsi" w:cstheme="majorHAnsi"/>
          <w:sz w:val="24"/>
          <w:szCs w:val="24"/>
        </w:rPr>
        <w:t>Nyoni</w:t>
      </w:r>
      <w:proofErr w:type="spellEnd"/>
      <w:r w:rsidRPr="004A5DA4">
        <w:rPr>
          <w:rFonts w:asciiTheme="majorHAnsi" w:hAnsiTheme="majorHAnsi" w:cstheme="majorHAnsi"/>
          <w:sz w:val="24"/>
          <w:szCs w:val="24"/>
        </w:rPr>
        <w:t xml:space="preserve"> who was then the Deputy Secretary of</w:t>
      </w:r>
      <w:r w:rsidRPr="004A5DA4">
        <w:rPr>
          <w:rFonts w:asciiTheme="majorHAnsi" w:hAnsiTheme="majorHAnsi" w:cstheme="majorHAnsi"/>
          <w:spacing w:val="1"/>
          <w:sz w:val="24"/>
          <w:szCs w:val="24"/>
        </w:rPr>
        <w:t xml:space="preserve"> </w:t>
      </w:r>
      <w:r w:rsidRPr="004A5DA4">
        <w:rPr>
          <w:rFonts w:asciiTheme="majorHAnsi" w:hAnsiTheme="majorHAnsi" w:cstheme="majorHAnsi"/>
          <w:sz w:val="24"/>
          <w:szCs w:val="24"/>
        </w:rPr>
        <w:t xml:space="preserve">Women’s Affairs and the former Principal of Belvedere Teachers College Mrs. Jane </w:t>
      </w:r>
      <w:proofErr w:type="spellStart"/>
      <w:r w:rsidRPr="004A5DA4">
        <w:rPr>
          <w:rFonts w:asciiTheme="majorHAnsi" w:hAnsiTheme="majorHAnsi" w:cstheme="majorHAnsi"/>
          <w:sz w:val="24"/>
          <w:szCs w:val="24"/>
        </w:rPr>
        <w:t>Makawa</w:t>
      </w:r>
      <w:proofErr w:type="spellEnd"/>
      <w:r w:rsidRPr="004A5DA4">
        <w:rPr>
          <w:rFonts w:asciiTheme="majorHAnsi" w:hAnsiTheme="majorHAnsi" w:cstheme="majorHAnsi"/>
          <w:sz w:val="24"/>
          <w:szCs w:val="24"/>
        </w:rPr>
        <w:t>.</w:t>
      </w:r>
      <w:r w:rsidRPr="004A5DA4">
        <w:rPr>
          <w:rFonts w:asciiTheme="majorHAnsi" w:hAnsiTheme="majorHAnsi" w:cstheme="majorHAnsi"/>
          <w:spacing w:val="-57"/>
          <w:sz w:val="24"/>
          <w:szCs w:val="24"/>
        </w:rPr>
        <w:t xml:space="preserve">  </w:t>
      </w:r>
    </w:p>
    <w:p w14:paraId="224154D9" w14:textId="77777777" w:rsidR="00A52032" w:rsidRPr="004A5DA4" w:rsidRDefault="00A52032" w:rsidP="004A5DA4">
      <w:pPr>
        <w:jc w:val="both"/>
        <w:rPr>
          <w:rFonts w:asciiTheme="majorHAnsi" w:hAnsiTheme="majorHAnsi" w:cstheme="majorHAnsi"/>
          <w:spacing w:val="-57"/>
          <w:sz w:val="24"/>
          <w:szCs w:val="24"/>
        </w:rPr>
      </w:pPr>
    </w:p>
    <w:p w14:paraId="3F60BB8F" w14:textId="77777777" w:rsidR="00A52032" w:rsidRPr="004A5DA4" w:rsidRDefault="00A52032" w:rsidP="004A5DA4">
      <w:pPr>
        <w:jc w:val="both"/>
        <w:rPr>
          <w:rFonts w:asciiTheme="majorHAnsi" w:hAnsiTheme="majorHAnsi" w:cstheme="majorHAnsi"/>
          <w:sz w:val="24"/>
          <w:szCs w:val="24"/>
        </w:rPr>
      </w:pPr>
      <w:r w:rsidRPr="004A5DA4">
        <w:rPr>
          <w:rFonts w:asciiTheme="majorHAnsi" w:hAnsiTheme="majorHAnsi" w:cstheme="majorHAnsi"/>
          <w:sz w:val="24"/>
          <w:szCs w:val="24"/>
        </w:rPr>
        <w:t xml:space="preserve">FAWEZI is led by an Executive Committee (Board) comprising of 7 members: </w:t>
      </w:r>
    </w:p>
    <w:p w14:paraId="7D0835A9" w14:textId="77777777" w:rsidR="00A52032" w:rsidRPr="004A5DA4" w:rsidRDefault="00A52032" w:rsidP="004A5DA4">
      <w:pPr>
        <w:pStyle w:val="ListParagraph"/>
        <w:numPr>
          <w:ilvl w:val="0"/>
          <w:numId w:val="2"/>
        </w:numPr>
        <w:spacing w:line="276" w:lineRule="auto"/>
        <w:jc w:val="both"/>
        <w:rPr>
          <w:rFonts w:asciiTheme="majorHAnsi" w:hAnsiTheme="majorHAnsi" w:cstheme="majorHAnsi"/>
          <w:spacing w:val="-57"/>
        </w:rPr>
      </w:pPr>
      <w:r w:rsidRPr="004A5DA4">
        <w:rPr>
          <w:rFonts w:asciiTheme="majorHAnsi" w:hAnsiTheme="majorHAnsi" w:cstheme="majorHAnsi"/>
          <w:b/>
        </w:rPr>
        <w:t>Chairperson:</w:t>
      </w:r>
      <w:r w:rsidRPr="004A5DA4">
        <w:rPr>
          <w:rFonts w:asciiTheme="majorHAnsi" w:hAnsiTheme="majorHAnsi" w:cstheme="majorHAnsi"/>
        </w:rPr>
        <w:t xml:space="preserve"> Prof Ruth B. Gora: </w:t>
      </w:r>
      <w:r w:rsidRPr="004A5DA4">
        <w:rPr>
          <w:rFonts w:asciiTheme="majorHAnsi" w:hAnsiTheme="majorHAnsi" w:cstheme="majorHAnsi"/>
          <w:bCs/>
          <w:lang w:val="en-ZW"/>
        </w:rPr>
        <w:t>Quality Assurance Manager - Training </w:t>
      </w:r>
      <w:r w:rsidRPr="004A5DA4">
        <w:rPr>
          <w:rFonts w:asciiTheme="majorHAnsi" w:hAnsiTheme="majorHAnsi" w:cstheme="majorHAnsi"/>
          <w:lang w:val="en-ZW"/>
        </w:rPr>
        <w:t xml:space="preserve">[Quality Assurance &amp; Professional Development Directorate] University of Zimbabwe; </w:t>
      </w:r>
    </w:p>
    <w:p w14:paraId="3EFF96FF" w14:textId="77777777" w:rsidR="00A52032" w:rsidRPr="004A5DA4" w:rsidRDefault="00A52032" w:rsidP="004A5DA4">
      <w:pPr>
        <w:pStyle w:val="ListParagraph"/>
        <w:numPr>
          <w:ilvl w:val="0"/>
          <w:numId w:val="2"/>
        </w:numPr>
        <w:spacing w:line="276" w:lineRule="auto"/>
        <w:jc w:val="both"/>
        <w:rPr>
          <w:rFonts w:asciiTheme="majorHAnsi" w:hAnsiTheme="majorHAnsi" w:cstheme="majorHAnsi"/>
          <w:spacing w:val="-57"/>
        </w:rPr>
      </w:pPr>
      <w:r w:rsidRPr="004A5DA4">
        <w:rPr>
          <w:rFonts w:asciiTheme="majorHAnsi" w:hAnsiTheme="majorHAnsi" w:cstheme="majorHAnsi"/>
          <w:b/>
          <w:lang w:val="en-ZW"/>
        </w:rPr>
        <w:t>Vice Chairperson</w:t>
      </w:r>
      <w:r w:rsidRPr="004A5DA4">
        <w:rPr>
          <w:rFonts w:asciiTheme="majorHAnsi" w:hAnsiTheme="majorHAnsi" w:cstheme="majorHAnsi"/>
          <w:lang w:val="en-ZW"/>
        </w:rPr>
        <w:t xml:space="preserve">: Prof </w:t>
      </w:r>
      <w:proofErr w:type="spellStart"/>
      <w:r w:rsidRPr="004A5DA4">
        <w:rPr>
          <w:rFonts w:asciiTheme="majorHAnsi" w:hAnsiTheme="majorHAnsi" w:cstheme="majorHAnsi"/>
          <w:lang w:val="en-ZW"/>
        </w:rPr>
        <w:t>Sunungurai</w:t>
      </w:r>
      <w:proofErr w:type="spellEnd"/>
      <w:r w:rsidRPr="004A5DA4">
        <w:rPr>
          <w:rFonts w:asciiTheme="majorHAnsi" w:hAnsiTheme="majorHAnsi" w:cstheme="majorHAnsi"/>
          <w:lang w:val="en-ZW"/>
        </w:rPr>
        <w:t xml:space="preserve"> </w:t>
      </w:r>
      <w:proofErr w:type="spellStart"/>
      <w:r w:rsidRPr="004A5DA4">
        <w:rPr>
          <w:rFonts w:asciiTheme="majorHAnsi" w:hAnsiTheme="majorHAnsi" w:cstheme="majorHAnsi"/>
          <w:lang w:val="en-ZW"/>
        </w:rPr>
        <w:t>Chingarande</w:t>
      </w:r>
      <w:proofErr w:type="spellEnd"/>
      <w:r w:rsidRPr="004A5DA4">
        <w:rPr>
          <w:rFonts w:asciiTheme="majorHAnsi" w:hAnsiTheme="majorHAnsi" w:cstheme="majorHAnsi"/>
          <w:lang w:val="en-ZW"/>
        </w:rPr>
        <w:t xml:space="preserve">: Vice Chancellor Women’s University of Zimbabwe; </w:t>
      </w:r>
    </w:p>
    <w:p w14:paraId="6E507F30" w14:textId="77777777" w:rsidR="00A52032" w:rsidRPr="004A5DA4" w:rsidRDefault="00A52032" w:rsidP="004A5DA4">
      <w:pPr>
        <w:pStyle w:val="ListParagraph"/>
        <w:numPr>
          <w:ilvl w:val="0"/>
          <w:numId w:val="2"/>
        </w:numPr>
        <w:spacing w:line="276" w:lineRule="auto"/>
        <w:jc w:val="both"/>
        <w:rPr>
          <w:rFonts w:asciiTheme="majorHAnsi" w:hAnsiTheme="majorHAnsi" w:cstheme="majorHAnsi"/>
          <w:spacing w:val="-57"/>
        </w:rPr>
      </w:pPr>
      <w:r w:rsidRPr="004A5DA4">
        <w:rPr>
          <w:rFonts w:asciiTheme="majorHAnsi" w:hAnsiTheme="majorHAnsi" w:cstheme="majorHAnsi"/>
          <w:b/>
          <w:lang w:val="en-ZW"/>
        </w:rPr>
        <w:t>Secretary:</w:t>
      </w:r>
      <w:r w:rsidRPr="004A5DA4">
        <w:rPr>
          <w:rFonts w:asciiTheme="majorHAnsi" w:hAnsiTheme="majorHAnsi" w:cstheme="majorHAnsi"/>
          <w:lang w:val="en-ZW"/>
        </w:rPr>
        <w:t xml:space="preserve"> </w:t>
      </w:r>
      <w:proofErr w:type="spellStart"/>
      <w:r w:rsidRPr="004A5DA4">
        <w:rPr>
          <w:rFonts w:asciiTheme="majorHAnsi" w:hAnsiTheme="majorHAnsi" w:cstheme="majorHAnsi"/>
          <w:lang w:val="en-ZW"/>
        </w:rPr>
        <w:t>Shupikai</w:t>
      </w:r>
      <w:proofErr w:type="spellEnd"/>
      <w:r w:rsidRPr="004A5DA4">
        <w:rPr>
          <w:rFonts w:asciiTheme="majorHAnsi" w:hAnsiTheme="majorHAnsi" w:cstheme="majorHAnsi"/>
          <w:lang w:val="en-ZW"/>
        </w:rPr>
        <w:t xml:space="preserve"> </w:t>
      </w:r>
      <w:proofErr w:type="spellStart"/>
      <w:r w:rsidRPr="004A5DA4">
        <w:rPr>
          <w:rFonts w:asciiTheme="majorHAnsi" w:hAnsiTheme="majorHAnsi" w:cstheme="majorHAnsi"/>
          <w:lang w:val="en-ZW"/>
        </w:rPr>
        <w:t>Zebron</w:t>
      </w:r>
      <w:proofErr w:type="spellEnd"/>
      <w:r w:rsidRPr="004A5DA4">
        <w:rPr>
          <w:rFonts w:asciiTheme="majorHAnsi" w:hAnsiTheme="majorHAnsi" w:cstheme="majorHAnsi"/>
          <w:lang w:val="en-ZW"/>
        </w:rPr>
        <w:t xml:space="preserve">: Senior Lecturer Department of Counselling </w:t>
      </w:r>
      <w:proofErr w:type="spellStart"/>
      <w:r w:rsidRPr="004A5DA4">
        <w:rPr>
          <w:rFonts w:asciiTheme="majorHAnsi" w:hAnsiTheme="majorHAnsi" w:cstheme="majorHAnsi"/>
          <w:lang w:val="en-ZW"/>
        </w:rPr>
        <w:t>Chinhoyi</w:t>
      </w:r>
      <w:proofErr w:type="spellEnd"/>
      <w:r w:rsidRPr="004A5DA4">
        <w:rPr>
          <w:rFonts w:asciiTheme="majorHAnsi" w:hAnsiTheme="majorHAnsi" w:cstheme="majorHAnsi"/>
          <w:lang w:val="en-ZW"/>
        </w:rPr>
        <w:t xml:space="preserve"> University of Technology; </w:t>
      </w:r>
    </w:p>
    <w:p w14:paraId="212C4A60" w14:textId="77777777" w:rsidR="00A52032" w:rsidRPr="004A5DA4" w:rsidRDefault="00A52032" w:rsidP="004A5DA4">
      <w:pPr>
        <w:pStyle w:val="ListParagraph"/>
        <w:numPr>
          <w:ilvl w:val="0"/>
          <w:numId w:val="2"/>
        </w:numPr>
        <w:spacing w:line="276" w:lineRule="auto"/>
        <w:jc w:val="both"/>
        <w:rPr>
          <w:rFonts w:asciiTheme="majorHAnsi" w:hAnsiTheme="majorHAnsi" w:cstheme="majorHAnsi"/>
          <w:spacing w:val="-57"/>
        </w:rPr>
      </w:pPr>
      <w:r w:rsidRPr="004A5DA4">
        <w:rPr>
          <w:rFonts w:asciiTheme="majorHAnsi" w:hAnsiTheme="majorHAnsi" w:cstheme="majorHAnsi"/>
          <w:b/>
          <w:lang w:val="en-ZW"/>
        </w:rPr>
        <w:t>Vice Secretary</w:t>
      </w:r>
      <w:r w:rsidRPr="004A5DA4">
        <w:rPr>
          <w:rFonts w:asciiTheme="majorHAnsi" w:hAnsiTheme="majorHAnsi" w:cstheme="majorHAnsi"/>
          <w:lang w:val="en-ZW"/>
        </w:rPr>
        <w:t xml:space="preserve">: Caroline </w:t>
      </w:r>
      <w:proofErr w:type="spellStart"/>
      <w:r w:rsidRPr="004A5DA4">
        <w:rPr>
          <w:rFonts w:asciiTheme="majorHAnsi" w:hAnsiTheme="majorHAnsi" w:cstheme="majorHAnsi"/>
          <w:lang w:val="en-ZW"/>
        </w:rPr>
        <w:t>Dimingu</w:t>
      </w:r>
      <w:proofErr w:type="spellEnd"/>
      <w:r w:rsidRPr="004A5DA4">
        <w:rPr>
          <w:rFonts w:asciiTheme="majorHAnsi" w:hAnsiTheme="majorHAnsi" w:cstheme="majorHAnsi"/>
          <w:lang w:val="en-ZW"/>
        </w:rPr>
        <w:t xml:space="preserve">: Lecturer Faculty of Education, Governance and Theology Zimbabwe Ezekiel </w:t>
      </w:r>
      <w:proofErr w:type="spellStart"/>
      <w:r w:rsidRPr="004A5DA4">
        <w:rPr>
          <w:rFonts w:asciiTheme="majorHAnsi" w:hAnsiTheme="majorHAnsi" w:cstheme="majorHAnsi"/>
          <w:lang w:val="en-ZW"/>
        </w:rPr>
        <w:t>Guti</w:t>
      </w:r>
      <w:proofErr w:type="spellEnd"/>
      <w:r w:rsidRPr="004A5DA4">
        <w:rPr>
          <w:rFonts w:asciiTheme="majorHAnsi" w:hAnsiTheme="majorHAnsi" w:cstheme="majorHAnsi"/>
          <w:lang w:val="en-ZW"/>
        </w:rPr>
        <w:t xml:space="preserve"> University; </w:t>
      </w:r>
    </w:p>
    <w:p w14:paraId="3B2E1B1E" w14:textId="77777777" w:rsidR="00A52032" w:rsidRPr="004A5DA4" w:rsidRDefault="00A52032" w:rsidP="004A5DA4">
      <w:pPr>
        <w:pStyle w:val="ListParagraph"/>
        <w:numPr>
          <w:ilvl w:val="0"/>
          <w:numId w:val="2"/>
        </w:numPr>
        <w:spacing w:line="276" w:lineRule="auto"/>
        <w:jc w:val="both"/>
        <w:rPr>
          <w:rFonts w:asciiTheme="majorHAnsi" w:hAnsiTheme="majorHAnsi" w:cstheme="majorHAnsi"/>
          <w:spacing w:val="-57"/>
        </w:rPr>
      </w:pPr>
      <w:r w:rsidRPr="004A5DA4">
        <w:rPr>
          <w:rFonts w:asciiTheme="majorHAnsi" w:hAnsiTheme="majorHAnsi" w:cstheme="majorHAnsi"/>
          <w:b/>
          <w:lang w:val="en-ZW"/>
        </w:rPr>
        <w:t>Treasurer</w:t>
      </w:r>
      <w:r w:rsidRPr="004A5DA4">
        <w:rPr>
          <w:rFonts w:asciiTheme="majorHAnsi" w:hAnsiTheme="majorHAnsi" w:cstheme="majorHAnsi"/>
          <w:lang w:val="en-ZW"/>
        </w:rPr>
        <w:t xml:space="preserve">: Dr </w:t>
      </w:r>
      <w:proofErr w:type="spellStart"/>
      <w:r w:rsidRPr="004A5DA4">
        <w:rPr>
          <w:rFonts w:asciiTheme="majorHAnsi" w:hAnsiTheme="majorHAnsi" w:cstheme="majorHAnsi"/>
          <w:lang w:val="en-ZW"/>
        </w:rPr>
        <w:t>Varaidzo</w:t>
      </w:r>
      <w:proofErr w:type="spellEnd"/>
      <w:r w:rsidRPr="004A5DA4">
        <w:rPr>
          <w:rFonts w:asciiTheme="majorHAnsi" w:hAnsiTheme="majorHAnsi" w:cstheme="majorHAnsi"/>
          <w:lang w:val="en-ZW"/>
        </w:rPr>
        <w:t xml:space="preserve"> </w:t>
      </w:r>
      <w:proofErr w:type="spellStart"/>
      <w:r w:rsidRPr="004A5DA4">
        <w:rPr>
          <w:rFonts w:asciiTheme="majorHAnsi" w:hAnsiTheme="majorHAnsi" w:cstheme="majorHAnsi"/>
          <w:lang w:val="en-ZW"/>
        </w:rPr>
        <w:t>Denhere:Researcher</w:t>
      </w:r>
      <w:proofErr w:type="spellEnd"/>
      <w:r w:rsidRPr="004A5DA4">
        <w:rPr>
          <w:rFonts w:asciiTheme="majorHAnsi" w:hAnsiTheme="majorHAnsi" w:cstheme="majorHAnsi"/>
          <w:lang w:val="en-ZW"/>
        </w:rPr>
        <w:t xml:space="preserve"> and </w:t>
      </w:r>
    </w:p>
    <w:p w14:paraId="72D32A5B" w14:textId="77777777" w:rsidR="00A52032" w:rsidRPr="004A5DA4" w:rsidRDefault="00A52032" w:rsidP="004A5DA4">
      <w:pPr>
        <w:pStyle w:val="ListParagraph"/>
        <w:numPr>
          <w:ilvl w:val="0"/>
          <w:numId w:val="2"/>
        </w:numPr>
        <w:spacing w:line="276" w:lineRule="auto"/>
        <w:jc w:val="both"/>
        <w:rPr>
          <w:rFonts w:asciiTheme="majorHAnsi" w:hAnsiTheme="majorHAnsi" w:cstheme="majorHAnsi"/>
          <w:spacing w:val="-57"/>
        </w:rPr>
      </w:pPr>
      <w:r w:rsidRPr="004A5DA4">
        <w:rPr>
          <w:rFonts w:asciiTheme="majorHAnsi" w:hAnsiTheme="majorHAnsi" w:cstheme="majorHAnsi"/>
          <w:b/>
          <w:lang w:val="en-ZW"/>
        </w:rPr>
        <w:t>Committee Member</w:t>
      </w:r>
      <w:r w:rsidRPr="004A5DA4">
        <w:rPr>
          <w:rFonts w:asciiTheme="majorHAnsi" w:hAnsiTheme="majorHAnsi" w:cstheme="majorHAnsi"/>
          <w:lang w:val="en-ZW"/>
        </w:rPr>
        <w:t xml:space="preserve">: Engineer Prudence </w:t>
      </w:r>
      <w:proofErr w:type="spellStart"/>
      <w:r w:rsidRPr="004A5DA4">
        <w:rPr>
          <w:rFonts w:asciiTheme="majorHAnsi" w:hAnsiTheme="majorHAnsi" w:cstheme="majorHAnsi"/>
          <w:lang w:val="en-ZW"/>
        </w:rPr>
        <w:t>Kadebu</w:t>
      </w:r>
      <w:proofErr w:type="spellEnd"/>
      <w:r w:rsidRPr="004A5DA4">
        <w:rPr>
          <w:rFonts w:asciiTheme="majorHAnsi" w:hAnsiTheme="majorHAnsi" w:cstheme="majorHAnsi"/>
          <w:lang w:val="en-ZW"/>
        </w:rPr>
        <w:t xml:space="preserve"> Deputy Director Research Innovation, Publications and Education 5.0. </w:t>
      </w:r>
      <w:proofErr w:type="spellStart"/>
      <w:r w:rsidRPr="004A5DA4">
        <w:rPr>
          <w:rFonts w:asciiTheme="majorHAnsi" w:hAnsiTheme="majorHAnsi" w:cstheme="majorHAnsi"/>
          <w:lang w:val="en-ZW"/>
        </w:rPr>
        <w:t>Arrupe</w:t>
      </w:r>
      <w:proofErr w:type="spellEnd"/>
      <w:r w:rsidRPr="004A5DA4">
        <w:rPr>
          <w:rFonts w:asciiTheme="majorHAnsi" w:hAnsiTheme="majorHAnsi" w:cstheme="majorHAnsi"/>
          <w:lang w:val="en-ZW"/>
        </w:rPr>
        <w:t xml:space="preserve"> Jesuit University;</w:t>
      </w:r>
    </w:p>
    <w:p w14:paraId="2A0CEACF" w14:textId="77777777" w:rsidR="00A52032" w:rsidRPr="004A5DA4" w:rsidRDefault="00A52032" w:rsidP="004A5DA4">
      <w:pPr>
        <w:pStyle w:val="ListParagraph"/>
        <w:numPr>
          <w:ilvl w:val="0"/>
          <w:numId w:val="2"/>
        </w:numPr>
        <w:spacing w:line="276" w:lineRule="auto"/>
        <w:jc w:val="both"/>
        <w:rPr>
          <w:rFonts w:asciiTheme="majorHAnsi" w:hAnsiTheme="majorHAnsi" w:cstheme="majorHAnsi"/>
          <w:spacing w:val="-57"/>
        </w:rPr>
      </w:pPr>
      <w:r w:rsidRPr="004A5DA4">
        <w:rPr>
          <w:rFonts w:asciiTheme="majorHAnsi" w:hAnsiTheme="majorHAnsi" w:cstheme="majorHAnsi"/>
          <w:b/>
          <w:lang w:val="en-ZW"/>
        </w:rPr>
        <w:t>Committee Member</w:t>
      </w:r>
      <w:r w:rsidRPr="004A5DA4">
        <w:rPr>
          <w:rFonts w:asciiTheme="majorHAnsi" w:hAnsiTheme="majorHAnsi" w:cstheme="majorHAnsi"/>
        </w:rPr>
        <w:t xml:space="preserve">: </w:t>
      </w:r>
      <w:proofErr w:type="spellStart"/>
      <w:r w:rsidRPr="004A5DA4">
        <w:rPr>
          <w:rFonts w:asciiTheme="majorHAnsi" w:hAnsiTheme="majorHAnsi" w:cstheme="majorHAnsi"/>
        </w:rPr>
        <w:t>Shuvai</w:t>
      </w:r>
      <w:proofErr w:type="spellEnd"/>
      <w:r w:rsidRPr="004A5DA4">
        <w:rPr>
          <w:rFonts w:asciiTheme="majorHAnsi" w:hAnsiTheme="majorHAnsi" w:cstheme="majorHAnsi"/>
        </w:rPr>
        <w:t xml:space="preserve"> </w:t>
      </w:r>
      <w:proofErr w:type="spellStart"/>
      <w:r w:rsidRPr="004A5DA4">
        <w:rPr>
          <w:rFonts w:asciiTheme="majorHAnsi" w:hAnsiTheme="majorHAnsi" w:cstheme="majorHAnsi"/>
        </w:rPr>
        <w:t>Tsiga</w:t>
      </w:r>
      <w:proofErr w:type="spellEnd"/>
      <w:r w:rsidRPr="004A5DA4">
        <w:rPr>
          <w:rFonts w:asciiTheme="majorHAnsi" w:hAnsiTheme="majorHAnsi" w:cstheme="majorHAnsi"/>
        </w:rPr>
        <w:t xml:space="preserve"> Teacher Godfrey Huggins Primary School, </w:t>
      </w:r>
      <w:proofErr w:type="spellStart"/>
      <w:r w:rsidRPr="004A5DA4">
        <w:rPr>
          <w:rFonts w:asciiTheme="majorHAnsi" w:hAnsiTheme="majorHAnsi" w:cstheme="majorHAnsi"/>
        </w:rPr>
        <w:t>Marondera</w:t>
      </w:r>
      <w:proofErr w:type="spellEnd"/>
      <w:r w:rsidRPr="004A5DA4">
        <w:rPr>
          <w:rFonts w:asciiTheme="majorHAnsi" w:hAnsiTheme="majorHAnsi" w:cstheme="majorHAnsi"/>
        </w:rPr>
        <w:t>, Mashonaland East Province.</w:t>
      </w:r>
    </w:p>
    <w:p w14:paraId="53DD1984" w14:textId="77777777" w:rsidR="00A52032" w:rsidRPr="004A5DA4" w:rsidRDefault="00A52032" w:rsidP="004A5DA4">
      <w:pPr>
        <w:jc w:val="both"/>
        <w:rPr>
          <w:rFonts w:asciiTheme="majorHAnsi" w:hAnsiTheme="majorHAnsi" w:cstheme="majorHAnsi"/>
          <w:sz w:val="24"/>
          <w:szCs w:val="24"/>
        </w:rPr>
      </w:pPr>
    </w:p>
    <w:p w14:paraId="4C98C384" w14:textId="4EF5C4C6" w:rsidR="00A52032" w:rsidRPr="004A5DA4" w:rsidRDefault="00A52032" w:rsidP="004A5DA4">
      <w:pPr>
        <w:jc w:val="both"/>
        <w:rPr>
          <w:rFonts w:asciiTheme="majorHAnsi" w:hAnsiTheme="majorHAnsi" w:cstheme="majorHAnsi"/>
          <w:spacing w:val="-57"/>
          <w:sz w:val="24"/>
          <w:szCs w:val="24"/>
        </w:rPr>
      </w:pPr>
      <w:r w:rsidRPr="004A5DA4">
        <w:rPr>
          <w:rFonts w:asciiTheme="majorHAnsi" w:hAnsiTheme="majorHAnsi" w:cstheme="majorHAnsi"/>
          <w:sz w:val="24"/>
          <w:szCs w:val="24"/>
        </w:rPr>
        <w:t xml:space="preserve">FAWEZI is affiliated with the Forum for African Women Educationalists (FAWE). FAWE is </w:t>
      </w:r>
      <w:r w:rsidRPr="004A5DA4">
        <w:rPr>
          <w:rFonts w:asciiTheme="majorHAnsi" w:hAnsiTheme="majorHAnsi" w:cstheme="majorHAnsi"/>
          <w:spacing w:val="1"/>
          <w:sz w:val="24"/>
          <w:szCs w:val="24"/>
        </w:rPr>
        <w:t xml:space="preserve">a membership-based </w:t>
      </w:r>
      <w:proofErr w:type="gramStart"/>
      <w:r w:rsidRPr="004A5DA4">
        <w:rPr>
          <w:rFonts w:asciiTheme="majorHAnsi" w:hAnsiTheme="majorHAnsi" w:cstheme="majorHAnsi"/>
          <w:spacing w:val="1"/>
          <w:sz w:val="24"/>
          <w:szCs w:val="24"/>
        </w:rPr>
        <w:t>pan</w:t>
      </w:r>
      <w:proofErr w:type="gramEnd"/>
      <w:r w:rsidRPr="004A5DA4">
        <w:rPr>
          <w:rFonts w:asciiTheme="majorHAnsi" w:hAnsiTheme="majorHAnsi" w:cstheme="majorHAnsi"/>
          <w:spacing w:val="1"/>
          <w:sz w:val="24"/>
          <w:szCs w:val="24"/>
        </w:rPr>
        <w:t xml:space="preserve">-African Non-Governmental </w:t>
      </w:r>
      <w:r w:rsidR="0097484E" w:rsidRPr="004A5DA4">
        <w:rPr>
          <w:rFonts w:asciiTheme="majorHAnsi" w:hAnsiTheme="majorHAnsi" w:cstheme="majorHAnsi"/>
          <w:spacing w:val="1"/>
          <w:sz w:val="24"/>
          <w:szCs w:val="24"/>
        </w:rPr>
        <w:t>Organization</w:t>
      </w:r>
      <w:r w:rsidRPr="004A5DA4">
        <w:rPr>
          <w:rFonts w:asciiTheme="majorHAnsi" w:hAnsiTheme="majorHAnsi" w:cstheme="majorHAnsi"/>
          <w:spacing w:val="1"/>
          <w:sz w:val="24"/>
          <w:szCs w:val="24"/>
        </w:rPr>
        <w:t xml:space="preserve"> established in 1992 in Kenya, operating through 34 National Chapters to promote girls’ and women’s education. FAWE’s vision is that of an equitable and inclusive society where all African girls and women are thriving. FAWE was founded by </w:t>
      </w:r>
      <w:r w:rsidRPr="004A5DA4">
        <w:rPr>
          <w:rFonts w:asciiTheme="majorHAnsi" w:hAnsiTheme="majorHAnsi" w:cstheme="majorHAnsi"/>
          <w:sz w:val="24"/>
          <w:szCs w:val="24"/>
        </w:rPr>
        <w:t xml:space="preserve">five African women Ministers of Education namely: </w:t>
      </w:r>
    </w:p>
    <w:p w14:paraId="1B918143" w14:textId="77777777" w:rsidR="00A52032" w:rsidRPr="004A5DA4" w:rsidRDefault="00A52032" w:rsidP="004A5DA4">
      <w:pPr>
        <w:pStyle w:val="ListParagraph"/>
        <w:numPr>
          <w:ilvl w:val="0"/>
          <w:numId w:val="3"/>
        </w:numPr>
        <w:spacing w:line="276" w:lineRule="auto"/>
        <w:jc w:val="both"/>
        <w:rPr>
          <w:rFonts w:asciiTheme="majorHAnsi" w:hAnsiTheme="majorHAnsi" w:cstheme="majorHAnsi"/>
          <w:spacing w:val="-57"/>
        </w:rPr>
      </w:pPr>
      <w:r w:rsidRPr="004A5DA4">
        <w:rPr>
          <w:rFonts w:asciiTheme="majorHAnsi" w:hAnsiTheme="majorHAnsi" w:cstheme="majorHAnsi"/>
        </w:rPr>
        <w:lastRenderedPageBreak/>
        <w:t xml:space="preserve">Hon. Simone de Comarmond of </w:t>
      </w:r>
      <w:r w:rsidRPr="004A5DA4">
        <w:rPr>
          <w:rFonts w:asciiTheme="majorHAnsi" w:hAnsiTheme="majorHAnsi" w:cstheme="majorHAnsi"/>
          <w:b/>
        </w:rPr>
        <w:t>Seychelles,</w:t>
      </w:r>
      <w:r w:rsidRPr="004A5DA4">
        <w:rPr>
          <w:rFonts w:asciiTheme="majorHAnsi" w:hAnsiTheme="majorHAnsi" w:cstheme="majorHAnsi"/>
        </w:rPr>
        <w:t xml:space="preserve"> </w:t>
      </w:r>
    </w:p>
    <w:p w14:paraId="3818A6CE" w14:textId="77777777" w:rsidR="00A52032" w:rsidRPr="004A5DA4" w:rsidRDefault="00A52032" w:rsidP="004A5DA4">
      <w:pPr>
        <w:pStyle w:val="ListParagraph"/>
        <w:numPr>
          <w:ilvl w:val="0"/>
          <w:numId w:val="3"/>
        </w:numPr>
        <w:spacing w:line="276" w:lineRule="auto"/>
        <w:jc w:val="both"/>
        <w:rPr>
          <w:rFonts w:asciiTheme="majorHAnsi" w:hAnsiTheme="majorHAnsi" w:cstheme="majorHAnsi"/>
          <w:spacing w:val="-57"/>
        </w:rPr>
      </w:pPr>
      <w:r w:rsidRPr="004A5DA4">
        <w:rPr>
          <w:rFonts w:asciiTheme="majorHAnsi" w:hAnsiTheme="majorHAnsi" w:cstheme="majorHAnsi"/>
        </w:rPr>
        <w:t>Hon. Dr. Fay Chung of</w:t>
      </w:r>
      <w:r w:rsidRPr="004A5DA4">
        <w:rPr>
          <w:rFonts w:asciiTheme="majorHAnsi" w:hAnsiTheme="majorHAnsi" w:cstheme="majorHAnsi"/>
          <w:b/>
        </w:rPr>
        <w:t xml:space="preserve"> Zimbabwe</w:t>
      </w:r>
      <w:r w:rsidRPr="004A5DA4">
        <w:rPr>
          <w:rFonts w:asciiTheme="majorHAnsi" w:hAnsiTheme="majorHAnsi" w:cstheme="majorHAnsi"/>
        </w:rPr>
        <w:t xml:space="preserve">, </w:t>
      </w:r>
    </w:p>
    <w:p w14:paraId="24C400E8" w14:textId="77777777" w:rsidR="00A52032" w:rsidRPr="004A5DA4" w:rsidRDefault="00A52032" w:rsidP="004A5DA4">
      <w:pPr>
        <w:pStyle w:val="ListParagraph"/>
        <w:numPr>
          <w:ilvl w:val="0"/>
          <w:numId w:val="3"/>
        </w:numPr>
        <w:spacing w:line="276" w:lineRule="auto"/>
        <w:jc w:val="both"/>
        <w:rPr>
          <w:rFonts w:asciiTheme="majorHAnsi" w:hAnsiTheme="majorHAnsi" w:cstheme="majorHAnsi"/>
          <w:spacing w:val="-57"/>
        </w:rPr>
      </w:pPr>
      <w:r w:rsidRPr="004A5DA4">
        <w:rPr>
          <w:rFonts w:asciiTheme="majorHAnsi" w:hAnsiTheme="majorHAnsi" w:cstheme="majorHAnsi"/>
        </w:rPr>
        <w:t xml:space="preserve">Hon. Paulette Missambo of </w:t>
      </w:r>
      <w:r w:rsidRPr="004A5DA4">
        <w:rPr>
          <w:rFonts w:asciiTheme="majorHAnsi" w:hAnsiTheme="majorHAnsi" w:cstheme="majorHAnsi"/>
          <w:b/>
        </w:rPr>
        <w:t>Gabon</w:t>
      </w:r>
      <w:r w:rsidRPr="004A5DA4">
        <w:rPr>
          <w:rFonts w:asciiTheme="majorHAnsi" w:hAnsiTheme="majorHAnsi" w:cstheme="majorHAnsi"/>
        </w:rPr>
        <w:t>, </w:t>
      </w:r>
    </w:p>
    <w:p w14:paraId="0E63967B" w14:textId="77777777" w:rsidR="00A52032" w:rsidRPr="004A5DA4" w:rsidRDefault="00A52032" w:rsidP="004A5DA4">
      <w:pPr>
        <w:pStyle w:val="ListParagraph"/>
        <w:numPr>
          <w:ilvl w:val="0"/>
          <w:numId w:val="3"/>
        </w:numPr>
        <w:spacing w:line="276" w:lineRule="auto"/>
        <w:jc w:val="both"/>
        <w:rPr>
          <w:rFonts w:asciiTheme="majorHAnsi" w:hAnsiTheme="majorHAnsi" w:cstheme="majorHAnsi"/>
          <w:spacing w:val="-57"/>
        </w:rPr>
      </w:pPr>
      <w:r w:rsidRPr="004A5DA4">
        <w:rPr>
          <w:rFonts w:asciiTheme="majorHAnsi" w:hAnsiTheme="majorHAnsi" w:cstheme="majorHAnsi"/>
        </w:rPr>
        <w:t xml:space="preserve">Hon. Alice Tiendrebéogo of </w:t>
      </w:r>
      <w:r w:rsidRPr="004A5DA4">
        <w:rPr>
          <w:rFonts w:asciiTheme="majorHAnsi" w:hAnsiTheme="majorHAnsi" w:cstheme="majorHAnsi"/>
          <w:b/>
        </w:rPr>
        <w:t>Burkina Faso</w:t>
      </w:r>
      <w:r w:rsidRPr="004A5DA4">
        <w:rPr>
          <w:rFonts w:asciiTheme="majorHAnsi" w:hAnsiTheme="majorHAnsi" w:cstheme="majorHAnsi"/>
        </w:rPr>
        <w:t xml:space="preserve">, and the late </w:t>
      </w:r>
    </w:p>
    <w:p w14:paraId="1D90AA21" w14:textId="77777777" w:rsidR="00A52032" w:rsidRPr="004A5DA4" w:rsidRDefault="00A52032" w:rsidP="004A5DA4">
      <w:pPr>
        <w:pStyle w:val="ListParagraph"/>
        <w:numPr>
          <w:ilvl w:val="0"/>
          <w:numId w:val="3"/>
        </w:numPr>
        <w:spacing w:line="276" w:lineRule="auto"/>
        <w:jc w:val="both"/>
        <w:rPr>
          <w:rFonts w:asciiTheme="majorHAnsi" w:hAnsiTheme="majorHAnsi" w:cstheme="majorHAnsi"/>
          <w:spacing w:val="-57"/>
        </w:rPr>
      </w:pPr>
      <w:r w:rsidRPr="004A5DA4">
        <w:rPr>
          <w:rFonts w:asciiTheme="majorHAnsi" w:hAnsiTheme="majorHAnsi" w:cstheme="majorHAnsi"/>
        </w:rPr>
        <w:t xml:space="preserve">Hon. Vida Yeboa of </w:t>
      </w:r>
      <w:r w:rsidRPr="004A5DA4">
        <w:rPr>
          <w:rFonts w:asciiTheme="majorHAnsi" w:hAnsiTheme="majorHAnsi" w:cstheme="majorHAnsi"/>
          <w:b/>
        </w:rPr>
        <w:t>Ghana</w:t>
      </w:r>
      <w:r w:rsidRPr="004A5DA4">
        <w:rPr>
          <w:rFonts w:asciiTheme="majorHAnsi" w:hAnsiTheme="majorHAnsi" w:cstheme="majorHAnsi"/>
        </w:rPr>
        <w:t>.</w:t>
      </w:r>
    </w:p>
    <w:p w14:paraId="51DB655E" w14:textId="77777777" w:rsidR="00A52032" w:rsidRPr="004A5DA4" w:rsidRDefault="00A52032" w:rsidP="004A5DA4">
      <w:pPr>
        <w:jc w:val="both"/>
        <w:rPr>
          <w:rFonts w:asciiTheme="majorHAnsi" w:hAnsiTheme="majorHAnsi" w:cstheme="majorHAnsi"/>
          <w:sz w:val="24"/>
          <w:szCs w:val="24"/>
        </w:rPr>
      </w:pPr>
    </w:p>
    <w:p w14:paraId="68CC9585" w14:textId="6428D0CA" w:rsidR="00A52032" w:rsidRPr="004A5DA4" w:rsidRDefault="00A52032" w:rsidP="004A5DA4">
      <w:pPr>
        <w:jc w:val="both"/>
        <w:rPr>
          <w:rFonts w:asciiTheme="majorHAnsi" w:hAnsiTheme="majorHAnsi" w:cstheme="majorHAnsi"/>
          <w:spacing w:val="-4"/>
          <w:sz w:val="24"/>
          <w:szCs w:val="24"/>
        </w:rPr>
      </w:pPr>
      <w:r w:rsidRPr="004A5DA4">
        <w:rPr>
          <w:rFonts w:asciiTheme="majorHAnsi" w:hAnsiTheme="majorHAnsi" w:cstheme="majorHAnsi"/>
          <w:sz w:val="24"/>
          <w:szCs w:val="24"/>
        </w:rPr>
        <w:t xml:space="preserve">FAWEZI has a Memorandum of Understanding (MOU) with </w:t>
      </w:r>
      <w:r w:rsidRPr="004A5DA4">
        <w:rPr>
          <w:rFonts w:asciiTheme="majorHAnsi" w:hAnsiTheme="majorHAnsi" w:cstheme="majorHAnsi"/>
          <w:b/>
          <w:sz w:val="24"/>
          <w:szCs w:val="24"/>
        </w:rPr>
        <w:t xml:space="preserve">the Ministry of Primary and Secondary Education </w:t>
      </w:r>
      <w:r w:rsidRPr="004A5DA4">
        <w:rPr>
          <w:rFonts w:asciiTheme="majorHAnsi" w:hAnsiTheme="majorHAnsi" w:cstheme="majorHAnsi"/>
          <w:sz w:val="24"/>
          <w:szCs w:val="24"/>
        </w:rPr>
        <w:t>(attached) and has contributed</w:t>
      </w:r>
      <w:r w:rsidRPr="004A5DA4">
        <w:rPr>
          <w:rFonts w:asciiTheme="majorHAnsi" w:hAnsiTheme="majorHAnsi" w:cstheme="majorHAnsi"/>
          <w:spacing w:val="-10"/>
          <w:sz w:val="24"/>
          <w:szCs w:val="24"/>
        </w:rPr>
        <w:t xml:space="preserve"> </w:t>
      </w:r>
      <w:r w:rsidRPr="004A5DA4">
        <w:rPr>
          <w:rFonts w:asciiTheme="majorHAnsi" w:hAnsiTheme="majorHAnsi" w:cstheme="majorHAnsi"/>
          <w:sz w:val="24"/>
          <w:szCs w:val="24"/>
        </w:rPr>
        <w:t>immensely</w:t>
      </w:r>
      <w:r w:rsidRPr="004A5DA4">
        <w:rPr>
          <w:rFonts w:asciiTheme="majorHAnsi" w:hAnsiTheme="majorHAnsi" w:cstheme="majorHAnsi"/>
          <w:spacing w:val="-15"/>
          <w:sz w:val="24"/>
          <w:szCs w:val="24"/>
        </w:rPr>
        <w:t xml:space="preserve"> </w:t>
      </w:r>
      <w:r w:rsidRPr="004A5DA4">
        <w:rPr>
          <w:rFonts w:asciiTheme="majorHAnsi" w:hAnsiTheme="majorHAnsi" w:cstheme="majorHAnsi"/>
          <w:sz w:val="24"/>
          <w:szCs w:val="24"/>
        </w:rPr>
        <w:t>to</w:t>
      </w:r>
      <w:r w:rsidRPr="004A5DA4">
        <w:rPr>
          <w:rFonts w:asciiTheme="majorHAnsi" w:hAnsiTheme="majorHAnsi" w:cstheme="majorHAnsi"/>
          <w:spacing w:val="-10"/>
          <w:sz w:val="24"/>
          <w:szCs w:val="24"/>
        </w:rPr>
        <w:t xml:space="preserve"> </w:t>
      </w:r>
      <w:r w:rsidRPr="004A5DA4">
        <w:rPr>
          <w:rFonts w:asciiTheme="majorHAnsi" w:hAnsiTheme="majorHAnsi" w:cstheme="majorHAnsi"/>
          <w:sz w:val="24"/>
          <w:szCs w:val="24"/>
        </w:rPr>
        <w:t>the</w:t>
      </w:r>
      <w:r w:rsidRPr="004A5DA4">
        <w:rPr>
          <w:rFonts w:asciiTheme="majorHAnsi" w:hAnsiTheme="majorHAnsi" w:cstheme="majorHAnsi"/>
          <w:spacing w:val="-11"/>
          <w:sz w:val="24"/>
          <w:szCs w:val="24"/>
        </w:rPr>
        <w:t xml:space="preserve"> </w:t>
      </w:r>
      <w:r w:rsidRPr="004A5DA4">
        <w:rPr>
          <w:rFonts w:asciiTheme="majorHAnsi" w:hAnsiTheme="majorHAnsi" w:cstheme="majorHAnsi"/>
          <w:sz w:val="24"/>
          <w:szCs w:val="24"/>
        </w:rPr>
        <w:t>education</w:t>
      </w:r>
      <w:r w:rsidRPr="004A5DA4">
        <w:rPr>
          <w:rFonts w:asciiTheme="majorHAnsi" w:hAnsiTheme="majorHAnsi" w:cstheme="majorHAnsi"/>
          <w:spacing w:val="-10"/>
          <w:sz w:val="24"/>
          <w:szCs w:val="24"/>
        </w:rPr>
        <w:t xml:space="preserve"> </w:t>
      </w:r>
      <w:r w:rsidRPr="004A5DA4">
        <w:rPr>
          <w:rFonts w:asciiTheme="majorHAnsi" w:hAnsiTheme="majorHAnsi" w:cstheme="majorHAnsi"/>
          <w:sz w:val="24"/>
          <w:szCs w:val="24"/>
        </w:rPr>
        <w:t>of</w:t>
      </w:r>
      <w:r w:rsidRPr="004A5DA4">
        <w:rPr>
          <w:rFonts w:asciiTheme="majorHAnsi" w:hAnsiTheme="majorHAnsi" w:cstheme="majorHAnsi"/>
          <w:spacing w:val="-11"/>
          <w:sz w:val="24"/>
          <w:szCs w:val="24"/>
        </w:rPr>
        <w:t xml:space="preserve"> </w:t>
      </w:r>
      <w:r w:rsidRPr="004A5DA4">
        <w:rPr>
          <w:rFonts w:asciiTheme="majorHAnsi" w:hAnsiTheme="majorHAnsi" w:cstheme="majorHAnsi"/>
          <w:sz w:val="24"/>
          <w:szCs w:val="24"/>
        </w:rPr>
        <w:t>women</w:t>
      </w:r>
      <w:r w:rsidRPr="004A5DA4">
        <w:rPr>
          <w:rFonts w:asciiTheme="majorHAnsi" w:hAnsiTheme="majorHAnsi" w:cstheme="majorHAnsi"/>
          <w:spacing w:val="-10"/>
          <w:sz w:val="24"/>
          <w:szCs w:val="24"/>
        </w:rPr>
        <w:t xml:space="preserve"> </w:t>
      </w:r>
      <w:r w:rsidRPr="004A5DA4">
        <w:rPr>
          <w:rFonts w:asciiTheme="majorHAnsi" w:hAnsiTheme="majorHAnsi" w:cstheme="majorHAnsi"/>
          <w:sz w:val="24"/>
          <w:szCs w:val="24"/>
        </w:rPr>
        <w:t>and</w:t>
      </w:r>
      <w:r w:rsidRPr="004A5DA4">
        <w:rPr>
          <w:rFonts w:asciiTheme="majorHAnsi" w:hAnsiTheme="majorHAnsi" w:cstheme="majorHAnsi"/>
          <w:spacing w:val="-10"/>
          <w:sz w:val="24"/>
          <w:szCs w:val="24"/>
        </w:rPr>
        <w:t xml:space="preserve"> </w:t>
      </w:r>
      <w:r w:rsidRPr="004A5DA4">
        <w:rPr>
          <w:rFonts w:asciiTheme="majorHAnsi" w:hAnsiTheme="majorHAnsi" w:cstheme="majorHAnsi"/>
          <w:sz w:val="24"/>
          <w:szCs w:val="24"/>
        </w:rPr>
        <w:t>girls in Zimbabwe through its various interventions aimed at addressing gender equality and equity in</w:t>
      </w:r>
      <w:r w:rsidRPr="004A5DA4">
        <w:rPr>
          <w:rFonts w:asciiTheme="majorHAnsi" w:hAnsiTheme="majorHAnsi" w:cstheme="majorHAnsi"/>
          <w:spacing w:val="-3"/>
          <w:sz w:val="24"/>
          <w:szCs w:val="24"/>
        </w:rPr>
        <w:t xml:space="preserve"> </w:t>
      </w:r>
      <w:r w:rsidRPr="004A5DA4">
        <w:rPr>
          <w:rFonts w:asciiTheme="majorHAnsi" w:hAnsiTheme="majorHAnsi" w:cstheme="majorHAnsi"/>
          <w:sz w:val="24"/>
          <w:szCs w:val="24"/>
        </w:rPr>
        <w:t>education.</w:t>
      </w:r>
      <w:r w:rsidRPr="004A5DA4">
        <w:rPr>
          <w:rFonts w:asciiTheme="majorHAnsi" w:hAnsiTheme="majorHAnsi" w:cstheme="majorHAnsi"/>
          <w:spacing w:val="-4"/>
          <w:sz w:val="24"/>
          <w:szCs w:val="24"/>
        </w:rPr>
        <w:t xml:space="preserve">  FAWEZI also entered into several MOUs (attached) with Rural District Councils in the districts of </w:t>
      </w:r>
      <w:r w:rsidRPr="004A5DA4">
        <w:rPr>
          <w:rFonts w:asciiTheme="majorHAnsi" w:hAnsiTheme="majorHAnsi" w:cstheme="majorHAnsi"/>
          <w:b/>
          <w:spacing w:val="-4"/>
          <w:sz w:val="24"/>
          <w:szCs w:val="24"/>
        </w:rPr>
        <w:t>Beitbridge</w:t>
      </w:r>
      <w:r w:rsidRPr="004A5DA4">
        <w:rPr>
          <w:rFonts w:asciiTheme="majorHAnsi" w:hAnsiTheme="majorHAnsi" w:cstheme="majorHAnsi"/>
          <w:spacing w:val="-4"/>
          <w:sz w:val="24"/>
          <w:szCs w:val="24"/>
        </w:rPr>
        <w:t xml:space="preserve">, </w:t>
      </w:r>
      <w:r w:rsidRPr="004A5DA4">
        <w:rPr>
          <w:rFonts w:asciiTheme="majorHAnsi" w:hAnsiTheme="majorHAnsi" w:cstheme="majorHAnsi"/>
          <w:b/>
          <w:spacing w:val="-4"/>
          <w:sz w:val="24"/>
          <w:szCs w:val="24"/>
        </w:rPr>
        <w:t>Binga</w:t>
      </w:r>
      <w:r w:rsidRPr="004A5DA4">
        <w:rPr>
          <w:rFonts w:asciiTheme="majorHAnsi" w:hAnsiTheme="majorHAnsi" w:cstheme="majorHAnsi"/>
          <w:spacing w:val="-4"/>
          <w:sz w:val="24"/>
          <w:szCs w:val="24"/>
        </w:rPr>
        <w:t xml:space="preserve">, </w:t>
      </w:r>
      <w:r w:rsidRPr="004A5DA4">
        <w:rPr>
          <w:rFonts w:asciiTheme="majorHAnsi" w:hAnsiTheme="majorHAnsi" w:cstheme="majorHAnsi"/>
          <w:b/>
          <w:spacing w:val="-4"/>
          <w:sz w:val="24"/>
          <w:szCs w:val="24"/>
        </w:rPr>
        <w:t>Bulilima</w:t>
      </w:r>
      <w:r w:rsidRPr="004A5DA4">
        <w:rPr>
          <w:rFonts w:asciiTheme="majorHAnsi" w:hAnsiTheme="majorHAnsi" w:cstheme="majorHAnsi"/>
          <w:spacing w:val="-4"/>
          <w:sz w:val="24"/>
          <w:szCs w:val="24"/>
        </w:rPr>
        <w:t>,</w:t>
      </w:r>
      <w:r w:rsidRPr="004A5DA4">
        <w:rPr>
          <w:rFonts w:asciiTheme="majorHAnsi" w:hAnsiTheme="majorHAnsi" w:cstheme="majorHAnsi"/>
          <w:b/>
          <w:spacing w:val="-4"/>
          <w:sz w:val="24"/>
          <w:szCs w:val="24"/>
        </w:rPr>
        <w:t xml:space="preserve"> Chaminuka and Makonde Rural District Council</w:t>
      </w:r>
      <w:r w:rsidRPr="004A5DA4">
        <w:rPr>
          <w:rFonts w:asciiTheme="majorHAnsi" w:hAnsiTheme="majorHAnsi" w:cstheme="majorHAnsi"/>
          <w:spacing w:val="-4"/>
          <w:sz w:val="24"/>
          <w:szCs w:val="24"/>
        </w:rPr>
        <w:t xml:space="preserve">, </w:t>
      </w:r>
      <w:r w:rsidRPr="004A5DA4">
        <w:rPr>
          <w:rFonts w:asciiTheme="majorHAnsi" w:hAnsiTheme="majorHAnsi" w:cstheme="majorHAnsi"/>
          <w:b/>
          <w:spacing w:val="-4"/>
          <w:sz w:val="24"/>
          <w:szCs w:val="24"/>
        </w:rPr>
        <w:t>Matobo</w:t>
      </w:r>
      <w:r w:rsidRPr="004A5DA4">
        <w:rPr>
          <w:rFonts w:asciiTheme="majorHAnsi" w:hAnsiTheme="majorHAnsi" w:cstheme="majorHAnsi"/>
          <w:spacing w:val="-4"/>
          <w:sz w:val="24"/>
          <w:szCs w:val="24"/>
        </w:rPr>
        <w:t xml:space="preserve">, </w:t>
      </w:r>
      <w:r w:rsidRPr="004A5DA4">
        <w:rPr>
          <w:rFonts w:asciiTheme="majorHAnsi" w:hAnsiTheme="majorHAnsi" w:cstheme="majorHAnsi"/>
          <w:b/>
          <w:spacing w:val="-4"/>
          <w:sz w:val="24"/>
          <w:szCs w:val="24"/>
        </w:rPr>
        <w:t>Muzarabani</w:t>
      </w:r>
      <w:r w:rsidRPr="004A5DA4">
        <w:rPr>
          <w:rFonts w:asciiTheme="majorHAnsi" w:hAnsiTheme="majorHAnsi" w:cstheme="majorHAnsi"/>
          <w:spacing w:val="-4"/>
          <w:sz w:val="24"/>
          <w:szCs w:val="24"/>
        </w:rPr>
        <w:t xml:space="preserve">, and </w:t>
      </w:r>
      <w:r w:rsidRPr="004A5DA4">
        <w:rPr>
          <w:rFonts w:asciiTheme="majorHAnsi" w:hAnsiTheme="majorHAnsi" w:cstheme="majorHAnsi"/>
          <w:b/>
          <w:spacing w:val="-4"/>
          <w:sz w:val="24"/>
          <w:szCs w:val="24"/>
        </w:rPr>
        <w:t>Rushinga</w:t>
      </w:r>
      <w:r w:rsidRPr="004A5DA4">
        <w:rPr>
          <w:rFonts w:asciiTheme="majorHAnsi" w:hAnsiTheme="majorHAnsi" w:cstheme="majorHAnsi"/>
          <w:spacing w:val="-4"/>
          <w:sz w:val="24"/>
          <w:szCs w:val="24"/>
        </w:rPr>
        <w:t xml:space="preserve"> and is currently working in </w:t>
      </w:r>
      <w:r w:rsidRPr="004A5DA4">
        <w:rPr>
          <w:rFonts w:asciiTheme="majorHAnsi" w:hAnsiTheme="majorHAnsi" w:cstheme="majorHAnsi"/>
          <w:b/>
          <w:spacing w:val="-4"/>
          <w:sz w:val="24"/>
          <w:szCs w:val="24"/>
        </w:rPr>
        <w:t xml:space="preserve">Chitungwiza </w:t>
      </w:r>
      <w:r w:rsidRPr="004A5DA4">
        <w:rPr>
          <w:rFonts w:asciiTheme="majorHAnsi" w:hAnsiTheme="majorHAnsi" w:cstheme="majorHAnsi"/>
          <w:spacing w:val="-4"/>
          <w:sz w:val="24"/>
          <w:szCs w:val="24"/>
        </w:rPr>
        <w:t xml:space="preserve">and </w:t>
      </w:r>
      <w:r w:rsidRPr="004A5DA4">
        <w:rPr>
          <w:rFonts w:asciiTheme="majorHAnsi" w:hAnsiTheme="majorHAnsi" w:cstheme="majorHAnsi"/>
          <w:b/>
          <w:spacing w:val="-4"/>
          <w:sz w:val="24"/>
          <w:szCs w:val="24"/>
        </w:rPr>
        <w:t>Epworth-Mabvuku-Tafara</w:t>
      </w:r>
      <w:r w:rsidRPr="004A5DA4">
        <w:rPr>
          <w:rFonts w:asciiTheme="majorHAnsi" w:hAnsiTheme="majorHAnsi" w:cstheme="majorHAnsi"/>
          <w:spacing w:val="-4"/>
          <w:sz w:val="24"/>
          <w:szCs w:val="24"/>
        </w:rPr>
        <w:t xml:space="preserve"> and </w:t>
      </w:r>
      <w:r w:rsidRPr="004A5DA4">
        <w:rPr>
          <w:rFonts w:asciiTheme="majorHAnsi" w:hAnsiTheme="majorHAnsi" w:cstheme="majorHAnsi"/>
          <w:b/>
          <w:spacing w:val="-4"/>
          <w:sz w:val="24"/>
          <w:szCs w:val="24"/>
        </w:rPr>
        <w:t>Highglen</w:t>
      </w:r>
      <w:r w:rsidRPr="004A5DA4">
        <w:rPr>
          <w:rFonts w:asciiTheme="majorHAnsi" w:hAnsiTheme="majorHAnsi" w:cstheme="majorHAnsi"/>
          <w:spacing w:val="-4"/>
          <w:sz w:val="24"/>
          <w:szCs w:val="24"/>
        </w:rPr>
        <w:t xml:space="preserve"> districts. Attached also are clearances received at different levels and with different government departments for various activities that FAWEZI has been doing. </w:t>
      </w:r>
    </w:p>
    <w:p w14:paraId="0B910F5F" w14:textId="77777777" w:rsidR="00A52032" w:rsidRPr="004A5DA4" w:rsidRDefault="00A52032" w:rsidP="004A5DA4">
      <w:pPr>
        <w:jc w:val="both"/>
        <w:rPr>
          <w:rFonts w:asciiTheme="majorHAnsi" w:hAnsiTheme="majorHAnsi" w:cstheme="majorHAnsi"/>
          <w:spacing w:val="-4"/>
          <w:sz w:val="24"/>
          <w:szCs w:val="24"/>
        </w:rPr>
      </w:pPr>
    </w:p>
    <w:p w14:paraId="5707733F" w14:textId="77777777" w:rsidR="00A52032" w:rsidRPr="004A5DA4" w:rsidRDefault="00A52032" w:rsidP="004A5DA4">
      <w:pPr>
        <w:jc w:val="both"/>
        <w:rPr>
          <w:rFonts w:asciiTheme="majorHAnsi" w:hAnsiTheme="majorHAnsi" w:cstheme="majorHAnsi"/>
          <w:spacing w:val="-4"/>
          <w:sz w:val="24"/>
          <w:szCs w:val="24"/>
        </w:rPr>
      </w:pPr>
    </w:p>
    <w:p w14:paraId="69A496B2" w14:textId="77777777" w:rsidR="00A52032" w:rsidRPr="004A5DA4" w:rsidRDefault="00A52032" w:rsidP="004A5DA4">
      <w:pPr>
        <w:pStyle w:val="NoSpacing"/>
        <w:spacing w:line="276" w:lineRule="auto"/>
        <w:jc w:val="both"/>
        <w:rPr>
          <w:rFonts w:asciiTheme="majorHAnsi" w:hAnsiTheme="majorHAnsi" w:cstheme="majorHAnsi"/>
          <w:b/>
          <w:sz w:val="24"/>
          <w:szCs w:val="24"/>
        </w:rPr>
      </w:pPr>
    </w:p>
    <w:p w14:paraId="7803A37B" w14:textId="723B71C9" w:rsidR="001E3BF5" w:rsidRPr="004A5DA4" w:rsidRDefault="00A52032" w:rsidP="004A5DA4">
      <w:pPr>
        <w:jc w:val="both"/>
        <w:rPr>
          <w:rFonts w:asciiTheme="majorHAnsi" w:hAnsiTheme="majorHAnsi" w:cstheme="majorHAnsi"/>
          <w:sz w:val="24"/>
          <w:szCs w:val="24"/>
        </w:rPr>
      </w:pPr>
      <w:r w:rsidRPr="004A5DA4">
        <w:rPr>
          <w:rFonts w:asciiTheme="majorHAnsi" w:hAnsiTheme="majorHAnsi" w:cstheme="majorHAnsi"/>
          <w:sz w:val="24"/>
          <w:szCs w:val="24"/>
        </w:rPr>
        <w:t>b.) The Design for Change Program</w:t>
      </w:r>
    </w:p>
    <w:p w14:paraId="5649149E" w14:textId="77777777" w:rsidR="004E622A" w:rsidRDefault="004E622A" w:rsidP="004A5DA4">
      <w:pPr>
        <w:jc w:val="both"/>
        <w:rPr>
          <w:rFonts w:asciiTheme="majorHAnsi" w:hAnsiTheme="majorHAnsi" w:cstheme="majorHAnsi"/>
          <w:sz w:val="24"/>
          <w:szCs w:val="24"/>
        </w:rPr>
      </w:pPr>
    </w:p>
    <w:p w14:paraId="6D89307E" w14:textId="642EEB90" w:rsidR="00A52032" w:rsidRPr="00770CD7" w:rsidRDefault="00A52032" w:rsidP="004A5DA4">
      <w:pPr>
        <w:jc w:val="both"/>
        <w:rPr>
          <w:rFonts w:asciiTheme="majorHAnsi" w:hAnsiTheme="majorHAnsi" w:cstheme="majorHAnsi"/>
          <w:color w:val="FF0000"/>
          <w:sz w:val="24"/>
          <w:szCs w:val="24"/>
        </w:rPr>
      </w:pPr>
      <w:r w:rsidRPr="004A5DA4">
        <w:rPr>
          <w:rFonts w:asciiTheme="majorHAnsi" w:hAnsiTheme="majorHAnsi" w:cstheme="majorHAnsi"/>
          <w:sz w:val="24"/>
          <w:szCs w:val="24"/>
        </w:rPr>
        <w:t xml:space="preserve">FAWEZI has been the official DFC Partner for Zimbabwe since 2013. Some of our work to date is </w:t>
      </w:r>
      <w:r w:rsidR="0097484E" w:rsidRPr="004A5DA4">
        <w:rPr>
          <w:rFonts w:asciiTheme="majorHAnsi" w:hAnsiTheme="majorHAnsi" w:cstheme="majorHAnsi"/>
          <w:sz w:val="24"/>
          <w:szCs w:val="24"/>
        </w:rPr>
        <w:t>here</w:t>
      </w:r>
      <w:r w:rsidR="0097484E">
        <w:rPr>
          <w:rFonts w:asciiTheme="majorHAnsi" w:hAnsiTheme="majorHAnsi" w:cstheme="majorHAnsi"/>
          <w:color w:val="FF0000"/>
          <w:sz w:val="24"/>
          <w:szCs w:val="24"/>
        </w:rPr>
        <w:t>.</w:t>
      </w:r>
      <w:r w:rsidR="0097484E" w:rsidRPr="0097484E">
        <w:t xml:space="preserve"> </w:t>
      </w:r>
      <w:r w:rsidR="0097484E" w:rsidRPr="0097484E">
        <w:rPr>
          <w:rFonts w:asciiTheme="majorHAnsi" w:hAnsiTheme="majorHAnsi" w:cstheme="majorHAnsi"/>
          <w:color w:val="FF0000"/>
          <w:sz w:val="24"/>
          <w:szCs w:val="24"/>
        </w:rPr>
        <w:t>https://www.dfcworld.org/Home/home?cname=Zimbabwe</w:t>
      </w:r>
      <w:r w:rsidR="0097484E" w:rsidRPr="004A5DA4">
        <w:rPr>
          <w:rFonts w:asciiTheme="majorHAnsi" w:hAnsiTheme="majorHAnsi" w:cstheme="majorHAnsi"/>
          <w:color w:val="FF0000"/>
          <w:sz w:val="24"/>
          <w:szCs w:val="24"/>
        </w:rPr>
        <w:t xml:space="preserve">. </w:t>
      </w:r>
      <w:r w:rsidR="0097484E" w:rsidRPr="0097484E">
        <w:rPr>
          <w:rFonts w:asciiTheme="majorHAnsi" w:hAnsiTheme="majorHAnsi" w:cstheme="majorHAnsi"/>
          <w:sz w:val="24"/>
          <w:szCs w:val="24"/>
        </w:rPr>
        <w:t>Design</w:t>
      </w:r>
      <w:r w:rsidRPr="0097484E">
        <w:rPr>
          <w:rFonts w:asciiTheme="majorHAnsi" w:hAnsiTheme="majorHAnsi" w:cstheme="majorHAnsi"/>
          <w:sz w:val="24"/>
          <w:szCs w:val="24"/>
        </w:rPr>
        <w:t xml:space="preserve"> </w:t>
      </w:r>
      <w:r w:rsidR="0097484E">
        <w:rPr>
          <w:rFonts w:asciiTheme="majorHAnsi" w:hAnsiTheme="majorHAnsi" w:cstheme="majorHAnsi"/>
          <w:sz w:val="24"/>
          <w:szCs w:val="24"/>
        </w:rPr>
        <w:t>for C</w:t>
      </w:r>
      <w:r w:rsidRPr="0097484E">
        <w:rPr>
          <w:rFonts w:asciiTheme="majorHAnsi" w:hAnsiTheme="majorHAnsi" w:cstheme="majorHAnsi"/>
          <w:sz w:val="24"/>
          <w:szCs w:val="24"/>
        </w:rPr>
        <w:t xml:space="preserve">hange </w:t>
      </w:r>
      <w:r w:rsidR="004A5DA4" w:rsidRPr="0097484E">
        <w:rPr>
          <w:rFonts w:asciiTheme="majorHAnsi" w:hAnsiTheme="majorHAnsi" w:cstheme="majorHAnsi"/>
          <w:sz w:val="24"/>
          <w:szCs w:val="24"/>
        </w:rPr>
        <w:t>is</w:t>
      </w:r>
      <w:r w:rsidRPr="0097484E">
        <w:rPr>
          <w:rFonts w:asciiTheme="majorHAnsi" w:hAnsiTheme="majorHAnsi" w:cstheme="majorHAnsi"/>
          <w:sz w:val="24"/>
          <w:szCs w:val="24"/>
        </w:rPr>
        <w:t xml:space="preserve"> one of the largest global movements empowering children to drive change</w:t>
      </w:r>
      <w:r w:rsidR="004A5DA4" w:rsidRPr="0097484E">
        <w:rPr>
          <w:rFonts w:asciiTheme="majorHAnsi" w:hAnsiTheme="majorHAnsi" w:cstheme="majorHAnsi"/>
          <w:sz w:val="24"/>
          <w:szCs w:val="24"/>
        </w:rPr>
        <w:t xml:space="preserve"> in their own communiti</w:t>
      </w:r>
      <w:r w:rsidR="004E622A" w:rsidRPr="0097484E">
        <w:rPr>
          <w:rFonts w:asciiTheme="majorHAnsi" w:hAnsiTheme="majorHAnsi" w:cstheme="majorHAnsi"/>
          <w:sz w:val="24"/>
          <w:szCs w:val="24"/>
        </w:rPr>
        <w:t>es using a simple design thinki</w:t>
      </w:r>
      <w:r w:rsidR="004A5DA4" w:rsidRPr="0097484E">
        <w:rPr>
          <w:rFonts w:asciiTheme="majorHAnsi" w:hAnsiTheme="majorHAnsi" w:cstheme="majorHAnsi"/>
          <w:sz w:val="24"/>
          <w:szCs w:val="24"/>
        </w:rPr>
        <w:t xml:space="preserve">ng framework. Please find more about DFC Global </w:t>
      </w:r>
      <w:r w:rsidR="0097484E" w:rsidRPr="00770CD7">
        <w:rPr>
          <w:rFonts w:asciiTheme="majorHAnsi" w:hAnsiTheme="majorHAnsi" w:cstheme="majorHAnsi"/>
          <w:color w:val="FF0000"/>
          <w:sz w:val="24"/>
          <w:szCs w:val="24"/>
        </w:rPr>
        <w:t>http://www.dfcworld.org/</w:t>
      </w:r>
      <w:bookmarkStart w:id="0" w:name="_GoBack"/>
      <w:bookmarkEnd w:id="0"/>
    </w:p>
    <w:p w14:paraId="77723303" w14:textId="77777777" w:rsidR="001E3BF5" w:rsidRPr="004A5DA4" w:rsidRDefault="001E3BF5" w:rsidP="004A5DA4">
      <w:pPr>
        <w:jc w:val="both"/>
        <w:rPr>
          <w:rFonts w:asciiTheme="majorHAnsi" w:hAnsiTheme="majorHAnsi" w:cstheme="majorHAnsi"/>
          <w:sz w:val="24"/>
          <w:szCs w:val="24"/>
        </w:rPr>
      </w:pPr>
    </w:p>
    <w:p w14:paraId="00000002" w14:textId="7F6CD0D9" w:rsidR="00B11C0A" w:rsidRPr="004A5DA4" w:rsidRDefault="004A5DA4" w:rsidP="004A5DA4">
      <w:pPr>
        <w:jc w:val="both"/>
        <w:rPr>
          <w:rFonts w:asciiTheme="majorHAnsi" w:hAnsiTheme="majorHAnsi" w:cstheme="majorHAnsi"/>
          <w:sz w:val="24"/>
          <w:szCs w:val="24"/>
        </w:rPr>
      </w:pPr>
      <w:r w:rsidRPr="004A5DA4">
        <w:rPr>
          <w:rFonts w:asciiTheme="majorHAnsi" w:hAnsiTheme="majorHAnsi" w:cstheme="majorHAnsi"/>
          <w:sz w:val="24"/>
          <w:szCs w:val="24"/>
        </w:rPr>
        <w:t>Annually,</w:t>
      </w:r>
      <w:r w:rsidR="00041E47" w:rsidRPr="004A5DA4">
        <w:rPr>
          <w:rFonts w:asciiTheme="majorHAnsi" w:hAnsiTheme="majorHAnsi" w:cstheme="majorHAnsi"/>
          <w:sz w:val="24"/>
          <w:szCs w:val="24"/>
        </w:rPr>
        <w:t xml:space="preserve"> Design for Change (DFC)</w:t>
      </w:r>
      <w:r w:rsidRPr="004A5DA4">
        <w:rPr>
          <w:rFonts w:asciiTheme="majorHAnsi" w:hAnsiTheme="majorHAnsi" w:cstheme="majorHAnsi"/>
          <w:sz w:val="24"/>
          <w:szCs w:val="24"/>
        </w:rPr>
        <w:t xml:space="preserve"> runs an</w:t>
      </w:r>
      <w:r w:rsidR="00041E47" w:rsidRPr="004A5DA4">
        <w:rPr>
          <w:rFonts w:asciiTheme="majorHAnsi" w:hAnsiTheme="majorHAnsi" w:cstheme="majorHAnsi"/>
          <w:sz w:val="24"/>
          <w:szCs w:val="24"/>
        </w:rPr>
        <w:t xml:space="preserve"> International Children's Global Summit </w:t>
      </w:r>
      <w:r w:rsidR="004E622A" w:rsidRPr="004E622A">
        <w:rPr>
          <w:rFonts w:asciiTheme="majorHAnsi" w:hAnsiTheme="majorHAnsi" w:cstheme="majorHAnsi"/>
          <w:sz w:val="24"/>
          <w:szCs w:val="24"/>
        </w:rPr>
        <w:t>orga</w:t>
      </w:r>
      <w:r w:rsidR="004E622A">
        <w:rPr>
          <w:rFonts w:asciiTheme="majorHAnsi" w:hAnsiTheme="majorHAnsi" w:cstheme="majorHAnsi"/>
          <w:sz w:val="24"/>
          <w:szCs w:val="24"/>
        </w:rPr>
        <w:t xml:space="preserve">nized </w:t>
      </w:r>
      <w:r w:rsidR="0097484E">
        <w:rPr>
          <w:rFonts w:asciiTheme="majorHAnsi" w:hAnsiTheme="majorHAnsi" w:cstheme="majorHAnsi"/>
          <w:sz w:val="24"/>
          <w:szCs w:val="24"/>
        </w:rPr>
        <w:t xml:space="preserve">by </w:t>
      </w:r>
      <w:r w:rsidR="0097484E" w:rsidRPr="004E622A">
        <w:rPr>
          <w:rFonts w:asciiTheme="majorHAnsi" w:hAnsiTheme="majorHAnsi" w:cstheme="majorHAnsi"/>
          <w:sz w:val="24"/>
          <w:szCs w:val="24"/>
        </w:rPr>
        <w:t>bringing</w:t>
      </w:r>
      <w:r w:rsidR="0097484E">
        <w:rPr>
          <w:rFonts w:asciiTheme="majorHAnsi" w:hAnsiTheme="majorHAnsi" w:cstheme="majorHAnsi"/>
          <w:sz w:val="24"/>
          <w:szCs w:val="24"/>
        </w:rPr>
        <w:t xml:space="preserve"> together over 1000</w:t>
      </w:r>
      <w:r w:rsidR="004E622A" w:rsidRPr="004E622A">
        <w:rPr>
          <w:rFonts w:asciiTheme="majorHAnsi" w:hAnsiTheme="majorHAnsi" w:cstheme="majorHAnsi"/>
          <w:sz w:val="24"/>
          <w:szCs w:val="24"/>
        </w:rPr>
        <w:t xml:space="preserve"> participants from</w:t>
      </w:r>
      <w:r w:rsidR="0097484E">
        <w:rPr>
          <w:rFonts w:asciiTheme="majorHAnsi" w:hAnsiTheme="majorHAnsi" w:cstheme="majorHAnsi"/>
          <w:sz w:val="24"/>
          <w:szCs w:val="24"/>
        </w:rPr>
        <w:t xml:space="preserve"> over 40</w:t>
      </w:r>
      <w:r w:rsidR="004E622A" w:rsidRPr="004E622A">
        <w:rPr>
          <w:rFonts w:asciiTheme="majorHAnsi" w:hAnsiTheme="majorHAnsi" w:cstheme="majorHAnsi"/>
          <w:sz w:val="24"/>
          <w:szCs w:val="24"/>
        </w:rPr>
        <w:t xml:space="preserve"> countries to promote the "I CAN Mindset" and the FIDS framework (Feel, Imagine, Do, Share) for empowering children as leader</w:t>
      </w:r>
      <w:r w:rsidR="004E622A">
        <w:rPr>
          <w:rFonts w:asciiTheme="majorHAnsi" w:hAnsiTheme="majorHAnsi" w:cstheme="majorHAnsi"/>
          <w:sz w:val="24"/>
          <w:szCs w:val="24"/>
        </w:rPr>
        <w:t xml:space="preserve">s of change. Attendees share </w:t>
      </w:r>
      <w:r w:rsidR="00706983">
        <w:rPr>
          <w:rFonts w:asciiTheme="majorHAnsi" w:hAnsiTheme="majorHAnsi" w:cstheme="majorHAnsi"/>
          <w:sz w:val="24"/>
          <w:szCs w:val="24"/>
        </w:rPr>
        <w:t>inspiring stories that address</w:t>
      </w:r>
      <w:r w:rsidR="004E622A" w:rsidRPr="004E622A">
        <w:rPr>
          <w:rFonts w:asciiTheme="majorHAnsi" w:hAnsiTheme="majorHAnsi" w:cstheme="majorHAnsi"/>
          <w:sz w:val="24"/>
          <w:szCs w:val="24"/>
        </w:rPr>
        <w:t xml:space="preserve"> various Sustainable Development Goals, highlighting local issues with potential glob</w:t>
      </w:r>
      <w:r w:rsidR="00706983">
        <w:rPr>
          <w:rFonts w:asciiTheme="majorHAnsi" w:hAnsiTheme="majorHAnsi" w:cstheme="majorHAnsi"/>
          <w:sz w:val="24"/>
          <w:szCs w:val="24"/>
        </w:rPr>
        <w:t>al solutions. The event features</w:t>
      </w:r>
      <w:r w:rsidR="004E622A" w:rsidRPr="004E622A">
        <w:rPr>
          <w:rFonts w:asciiTheme="majorHAnsi" w:hAnsiTheme="majorHAnsi" w:cstheme="majorHAnsi"/>
          <w:sz w:val="24"/>
          <w:szCs w:val="24"/>
        </w:rPr>
        <w:t xml:space="preserve"> workshops and cultural performances, fostering collaboration among children, educators, and community leaders. </w:t>
      </w:r>
      <w:r w:rsidRPr="004A5DA4">
        <w:rPr>
          <w:rFonts w:asciiTheme="majorHAnsi" w:hAnsiTheme="majorHAnsi" w:cstheme="majorHAnsi"/>
          <w:sz w:val="24"/>
          <w:szCs w:val="24"/>
        </w:rPr>
        <w:t xml:space="preserve">The summit is </w:t>
      </w:r>
      <w:r w:rsidR="00041E47" w:rsidRPr="004A5DA4">
        <w:rPr>
          <w:rFonts w:asciiTheme="majorHAnsi" w:hAnsiTheme="majorHAnsi" w:cstheme="majorHAnsi"/>
          <w:sz w:val="24"/>
          <w:szCs w:val="24"/>
        </w:rPr>
        <w:t xml:space="preserve">a unique opportunity for young change-makers to connect, collaborate, and learn from their peers around the world. </w:t>
      </w:r>
    </w:p>
    <w:p w14:paraId="00000003" w14:textId="77777777" w:rsidR="00B11C0A" w:rsidRPr="004A5DA4" w:rsidRDefault="00B11C0A" w:rsidP="004A5DA4">
      <w:pPr>
        <w:jc w:val="both"/>
        <w:rPr>
          <w:rFonts w:asciiTheme="majorHAnsi" w:hAnsiTheme="majorHAnsi" w:cstheme="majorHAnsi"/>
          <w:sz w:val="24"/>
          <w:szCs w:val="24"/>
        </w:rPr>
      </w:pPr>
    </w:p>
    <w:p w14:paraId="00000004" w14:textId="20713066"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 xml:space="preserve">DFC Zimbabwe is </w:t>
      </w:r>
      <w:r w:rsidR="001E3BF5" w:rsidRPr="004A5DA4">
        <w:rPr>
          <w:rFonts w:asciiTheme="majorHAnsi" w:hAnsiTheme="majorHAnsi" w:cstheme="majorHAnsi"/>
          <w:sz w:val="24"/>
          <w:szCs w:val="24"/>
        </w:rPr>
        <w:t xml:space="preserve">working with 10 schools and </w:t>
      </w:r>
      <w:r w:rsidRPr="004A5DA4">
        <w:rPr>
          <w:rFonts w:asciiTheme="majorHAnsi" w:hAnsiTheme="majorHAnsi" w:cstheme="majorHAnsi"/>
          <w:sz w:val="24"/>
          <w:szCs w:val="24"/>
        </w:rPr>
        <w:t>has selected two of the most dedicated teachers and 3 students to attend this prestigious global summit. However, the significant costs of travel and summit fees put this life-changing experience out of reach without additional support.</w:t>
      </w:r>
    </w:p>
    <w:p w14:paraId="00000005" w14:textId="77777777" w:rsidR="00B11C0A" w:rsidRPr="004A5DA4" w:rsidRDefault="00B11C0A" w:rsidP="004A5DA4">
      <w:pPr>
        <w:jc w:val="both"/>
        <w:rPr>
          <w:rFonts w:asciiTheme="majorHAnsi" w:hAnsiTheme="majorHAnsi" w:cstheme="majorHAnsi"/>
          <w:sz w:val="24"/>
          <w:szCs w:val="24"/>
        </w:rPr>
      </w:pPr>
    </w:p>
    <w:p w14:paraId="00000006" w14:textId="3AB79795"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lastRenderedPageBreak/>
        <w:t>The students have already demonstrated remarkable creativity and leadership through the DFC program. Their design projects have won hearts through innovative solutions to complex community issues and school issues.</w:t>
      </w:r>
      <w:r w:rsidR="001E3BF5" w:rsidRPr="004A5DA4">
        <w:rPr>
          <w:rFonts w:asciiTheme="majorHAnsi" w:hAnsiTheme="majorHAnsi" w:cstheme="majorHAnsi"/>
          <w:sz w:val="24"/>
          <w:szCs w:val="24"/>
        </w:rPr>
        <w:t xml:space="preserve"> </w:t>
      </w:r>
      <w:r w:rsidRPr="004A5DA4">
        <w:rPr>
          <w:rFonts w:asciiTheme="majorHAnsi" w:hAnsiTheme="majorHAnsi" w:cstheme="majorHAnsi"/>
          <w:sz w:val="24"/>
          <w:szCs w:val="24"/>
        </w:rPr>
        <w:t>Teachers also have been instrumental in nurturin</w:t>
      </w:r>
      <w:r w:rsidR="004A5DA4" w:rsidRPr="004A5DA4">
        <w:rPr>
          <w:rFonts w:asciiTheme="majorHAnsi" w:hAnsiTheme="majorHAnsi" w:cstheme="majorHAnsi"/>
          <w:sz w:val="24"/>
          <w:szCs w:val="24"/>
        </w:rPr>
        <w:t xml:space="preserve">g the DFC program at in school. </w:t>
      </w:r>
      <w:r w:rsidRPr="004A5DA4">
        <w:rPr>
          <w:rFonts w:asciiTheme="majorHAnsi" w:hAnsiTheme="majorHAnsi" w:cstheme="majorHAnsi"/>
          <w:sz w:val="24"/>
          <w:szCs w:val="24"/>
        </w:rPr>
        <w:t>They have trained students in design thinking, mentored student teams, and provided the support needed to turn ideas into real-world impact.</w:t>
      </w:r>
    </w:p>
    <w:p w14:paraId="00000007" w14:textId="77777777" w:rsidR="00B11C0A" w:rsidRPr="004A5DA4" w:rsidRDefault="00B11C0A" w:rsidP="004A5DA4">
      <w:pPr>
        <w:jc w:val="both"/>
        <w:rPr>
          <w:rFonts w:asciiTheme="majorHAnsi" w:hAnsiTheme="majorHAnsi" w:cstheme="majorHAnsi"/>
          <w:sz w:val="24"/>
          <w:szCs w:val="24"/>
        </w:rPr>
      </w:pPr>
    </w:p>
    <w:p w14:paraId="00000008" w14:textId="77777777"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Attending the global DFC summit would empower these young change-makers to:</w:t>
      </w:r>
    </w:p>
    <w:p w14:paraId="00000009" w14:textId="77777777" w:rsidR="00B11C0A" w:rsidRPr="004A5DA4" w:rsidRDefault="00B11C0A" w:rsidP="004A5DA4">
      <w:pPr>
        <w:jc w:val="both"/>
        <w:rPr>
          <w:rFonts w:asciiTheme="majorHAnsi" w:hAnsiTheme="majorHAnsi" w:cstheme="majorHAnsi"/>
          <w:sz w:val="24"/>
          <w:szCs w:val="24"/>
        </w:rPr>
      </w:pPr>
    </w:p>
    <w:p w14:paraId="0000000A" w14:textId="77777777"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 Share their impactful design solutions with students from around the world</w:t>
      </w:r>
    </w:p>
    <w:p w14:paraId="0000000B" w14:textId="77777777"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 Learn new design thinking techniques and approaches from global peers</w:t>
      </w:r>
    </w:p>
    <w:p w14:paraId="0000000C" w14:textId="77777777"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 Forge connections and collaborations to amplify the reach of their ideas</w:t>
      </w:r>
    </w:p>
    <w:p w14:paraId="0000000D" w14:textId="77777777"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 Gain the confidence and inspiration to tackle even bigger challenges</w:t>
      </w:r>
    </w:p>
    <w:p w14:paraId="0000000E" w14:textId="77777777" w:rsidR="00B11C0A" w:rsidRPr="004A5DA4" w:rsidRDefault="00B11C0A" w:rsidP="004A5DA4">
      <w:pPr>
        <w:jc w:val="both"/>
        <w:rPr>
          <w:rFonts w:asciiTheme="majorHAnsi" w:hAnsiTheme="majorHAnsi" w:cstheme="majorHAnsi"/>
          <w:sz w:val="24"/>
          <w:szCs w:val="24"/>
        </w:rPr>
      </w:pPr>
    </w:p>
    <w:p w14:paraId="0000000F" w14:textId="77777777"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Sending the teachers and students to the DFC global summit would allow them to:</w:t>
      </w:r>
    </w:p>
    <w:p w14:paraId="00000010" w14:textId="77777777" w:rsidR="00B11C0A" w:rsidRPr="004A5DA4" w:rsidRDefault="00B11C0A" w:rsidP="004A5DA4">
      <w:pPr>
        <w:jc w:val="both"/>
        <w:rPr>
          <w:rFonts w:asciiTheme="majorHAnsi" w:hAnsiTheme="majorHAnsi" w:cstheme="majorHAnsi"/>
          <w:sz w:val="24"/>
          <w:szCs w:val="24"/>
        </w:rPr>
      </w:pPr>
    </w:p>
    <w:p w14:paraId="00000011" w14:textId="77777777"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 Network and share best practices with educators worldwide</w:t>
      </w:r>
    </w:p>
    <w:p w14:paraId="00000012" w14:textId="77777777"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 Bring back cutting-edge teaching methods to engage more students</w:t>
      </w:r>
    </w:p>
    <w:p w14:paraId="00000013" w14:textId="19A61515"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 Deepen their understanding of design thinking and social innovation</w:t>
      </w:r>
    </w:p>
    <w:p w14:paraId="00000014" w14:textId="77777777"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 Inspire even greater student leadership and community engagement</w:t>
      </w:r>
    </w:p>
    <w:p w14:paraId="00000015" w14:textId="77777777" w:rsidR="00B11C0A" w:rsidRPr="004A5DA4" w:rsidRDefault="00B11C0A" w:rsidP="004A5DA4">
      <w:pPr>
        <w:jc w:val="both"/>
        <w:rPr>
          <w:rFonts w:asciiTheme="majorHAnsi" w:hAnsiTheme="majorHAnsi" w:cstheme="majorHAnsi"/>
          <w:sz w:val="24"/>
          <w:szCs w:val="24"/>
        </w:rPr>
      </w:pPr>
    </w:p>
    <w:p w14:paraId="00000016" w14:textId="77777777"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Your donation, no matter the size, will empower these exceptional students and dedicated teachers to gain a global perspective, forge international connections, and bring back invaluable knowledge and inspiration. Together, we can invest in the next generation of change-makers and amplify their impact on our local and global communities.</w:t>
      </w:r>
    </w:p>
    <w:p w14:paraId="00000017" w14:textId="77777777" w:rsidR="00B11C0A" w:rsidRPr="004A5DA4" w:rsidRDefault="00B11C0A" w:rsidP="004A5DA4">
      <w:pPr>
        <w:jc w:val="both"/>
        <w:rPr>
          <w:rFonts w:asciiTheme="majorHAnsi" w:hAnsiTheme="majorHAnsi" w:cstheme="majorHAnsi"/>
          <w:sz w:val="24"/>
          <w:szCs w:val="24"/>
        </w:rPr>
      </w:pPr>
    </w:p>
    <w:p w14:paraId="00000018" w14:textId="77777777" w:rsidR="00B11C0A" w:rsidRPr="004A5DA4" w:rsidRDefault="00041E47" w:rsidP="004A5DA4">
      <w:pPr>
        <w:jc w:val="both"/>
        <w:rPr>
          <w:rFonts w:asciiTheme="majorHAnsi" w:hAnsiTheme="majorHAnsi" w:cstheme="majorHAnsi"/>
          <w:sz w:val="24"/>
          <w:szCs w:val="24"/>
        </w:rPr>
      </w:pPr>
      <w:r w:rsidRPr="004A5DA4">
        <w:rPr>
          <w:rFonts w:asciiTheme="majorHAnsi" w:hAnsiTheme="majorHAnsi" w:cstheme="majorHAnsi"/>
          <w:sz w:val="24"/>
          <w:szCs w:val="24"/>
        </w:rPr>
        <w:t>Thank you for your support!</w:t>
      </w:r>
    </w:p>
    <w:sectPr w:rsidR="00B11C0A" w:rsidRPr="004A5D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4400"/>
    <w:multiLevelType w:val="hybridMultilevel"/>
    <w:tmpl w:val="067631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95B9B"/>
    <w:multiLevelType w:val="hybridMultilevel"/>
    <w:tmpl w:val="BD60B85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7E3A5404"/>
    <w:multiLevelType w:val="hybridMultilevel"/>
    <w:tmpl w:val="59D47C8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0A"/>
    <w:rsid w:val="00041E47"/>
    <w:rsid w:val="001E3BF5"/>
    <w:rsid w:val="004A5DA4"/>
    <w:rsid w:val="004E622A"/>
    <w:rsid w:val="00706983"/>
    <w:rsid w:val="00770CD7"/>
    <w:rsid w:val="00837920"/>
    <w:rsid w:val="0097484E"/>
    <w:rsid w:val="009B70EF"/>
    <w:rsid w:val="00A52032"/>
    <w:rsid w:val="00B11C0A"/>
    <w:rsid w:val="00B74EF7"/>
    <w:rsid w:val="00C9007A"/>
    <w:rsid w:val="00D2318B"/>
    <w:rsid w:val="00FF46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5728"/>
  <w15:docId w15:val="{EBA41B79-812F-44D5-9A22-6628887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Z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Spacing">
    <w:name w:val="No Spacing"/>
    <w:uiPriority w:val="1"/>
    <w:qFormat/>
    <w:rsid w:val="001E3BF5"/>
    <w:pPr>
      <w:spacing w:line="240" w:lineRule="auto"/>
    </w:pPr>
    <w:rPr>
      <w:rFonts w:ascii="Calibri" w:eastAsia="Calibri" w:hAnsi="Calibri" w:cs="Times New Roman"/>
      <w:lang w:val="en-CA" w:eastAsia="en-US"/>
    </w:rPr>
  </w:style>
  <w:style w:type="character" w:styleId="Hyperlink">
    <w:name w:val="Hyperlink"/>
    <w:uiPriority w:val="99"/>
    <w:unhideWhenUsed/>
    <w:rsid w:val="001E3BF5"/>
    <w:rPr>
      <w:color w:val="0000FF"/>
      <w:u w:val="single"/>
    </w:rPr>
  </w:style>
  <w:style w:type="paragraph" w:styleId="ListParagraph">
    <w:name w:val="List Paragraph"/>
    <w:basedOn w:val="Normal"/>
    <w:uiPriority w:val="34"/>
    <w:qFormat/>
    <w:rsid w:val="00A52032"/>
    <w:pPr>
      <w:spacing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8173">
      <w:bodyDiv w:val="1"/>
      <w:marLeft w:val="0"/>
      <w:marRight w:val="0"/>
      <w:marTop w:val="0"/>
      <w:marBottom w:val="0"/>
      <w:divBdr>
        <w:top w:val="none" w:sz="0" w:space="0" w:color="auto"/>
        <w:left w:val="none" w:sz="0" w:space="0" w:color="auto"/>
        <w:bottom w:val="none" w:sz="0" w:space="0" w:color="auto"/>
        <w:right w:val="none" w:sz="0" w:space="0" w:color="auto"/>
      </w:divBdr>
    </w:div>
    <w:div w:id="1998069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xecutivedirector@fawezi.org"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Madyirapanze</dc:creator>
  <cp:lastModifiedBy>Hp</cp:lastModifiedBy>
  <cp:revision>6</cp:revision>
  <dcterms:created xsi:type="dcterms:W3CDTF">2024-08-19T13:52:00Z</dcterms:created>
  <dcterms:modified xsi:type="dcterms:W3CDTF">2024-08-21T08:53:00Z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3975d4d4dadbe387c3f503d4447778d3f601e616539c9eb1e763b6c328002413</vt:lpwstr>
  </property>
</Properties>
</file>