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972"/>
        <w:gridCol w:w="1440"/>
        <w:gridCol w:w="1260"/>
        <w:gridCol w:w="2340"/>
        <w:gridCol w:w="2340"/>
      </w:tblGrid>
      <w:tr w:rsidR="00552C64" w:rsidRPr="00040647" w14:paraId="24868FF6" w14:textId="77777777" w:rsidTr="00552C64">
        <w:trPr>
          <w:trHeight w:val="533"/>
        </w:trPr>
        <w:tc>
          <w:tcPr>
            <w:tcW w:w="9322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7D942" w14:textId="77777777" w:rsidR="00552C64" w:rsidRPr="00040647" w:rsidRDefault="00552C64" w:rsidP="00552C64">
            <w:pPr>
              <w:pStyle w:val="Header"/>
              <w:jc w:val="center"/>
              <w:rPr>
                <w:rFonts w:ascii="Century Gothic" w:hAnsi="Century Gothic" w:cs="Arial"/>
                <w:b/>
                <w:lang w:val="es-ES"/>
              </w:rPr>
            </w:pPr>
            <w:r>
              <w:rPr>
                <w:rFonts w:ascii="Century Gothic" w:hAnsi="Century Gothic" w:cs="Arial"/>
                <w:b/>
                <w:lang w:val="es-ES"/>
              </w:rPr>
              <w:t>DESCRIPCIÓN DE PUESTOS</w:t>
            </w:r>
            <w:r w:rsidRPr="00040647">
              <w:rPr>
                <w:rFonts w:ascii="Century Gothic" w:hAnsi="Century Gothic" w:cs="Arial"/>
                <w:b/>
                <w:lang w:val="es-ES"/>
              </w:rPr>
              <w:t xml:space="preserve"> – CASA HOGAR </w:t>
            </w:r>
            <w:r w:rsidR="00CE033B">
              <w:rPr>
                <w:rFonts w:ascii="Century Gothic" w:hAnsi="Century Gothic" w:cs="Arial"/>
                <w:b/>
                <w:lang w:val="es-ES"/>
              </w:rPr>
              <w:t xml:space="preserve">DE </w:t>
            </w:r>
            <w:r w:rsidRPr="00040647">
              <w:rPr>
                <w:rFonts w:ascii="Century Gothic" w:hAnsi="Century Gothic" w:cs="Arial"/>
                <w:b/>
                <w:lang w:val="es-ES"/>
              </w:rPr>
              <w:t>CABO SAN LUCAS</w:t>
            </w:r>
            <w:r w:rsidR="00CE033B">
              <w:rPr>
                <w:rFonts w:ascii="Century Gothic" w:hAnsi="Century Gothic" w:cs="Arial"/>
                <w:b/>
                <w:lang w:val="es-ES"/>
              </w:rPr>
              <w:t xml:space="preserve"> A.C.</w:t>
            </w:r>
          </w:p>
        </w:tc>
      </w:tr>
      <w:tr w:rsidR="00552C64" w:rsidRPr="00040647" w14:paraId="5738B7AD" w14:textId="77777777" w:rsidTr="00552C64">
        <w:trPr>
          <w:trHeight w:hRule="exact" w:val="202"/>
        </w:trPr>
        <w:tc>
          <w:tcPr>
            <w:tcW w:w="194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4D9680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9386F1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040647">
              <w:rPr>
                <w:rFonts w:ascii="Century Gothic" w:hAnsi="Century Gothic" w:cs="Arial"/>
                <w:b/>
                <w:sz w:val="12"/>
                <w:szCs w:val="12"/>
              </w:rPr>
              <w:t>REV.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C883F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PÁGINA</w:t>
            </w:r>
            <w:r w:rsidRPr="00040647">
              <w:rPr>
                <w:rFonts w:ascii="Century Gothic" w:hAnsi="Century Gothic" w:cs="Arial"/>
                <w:b/>
                <w:sz w:val="12"/>
                <w:szCs w:val="12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F3914F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FECHA DE EMISIÓN</w:t>
            </w:r>
            <w:r w:rsidRPr="00040647">
              <w:rPr>
                <w:rFonts w:ascii="Century Gothic" w:hAnsi="Century Gothic" w:cs="Arial"/>
                <w:b/>
                <w:sz w:val="12"/>
                <w:szCs w:val="12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21A54EC" w14:textId="77777777" w:rsidR="00552C64" w:rsidRPr="00040647" w:rsidRDefault="008D4923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FECHA DE REVISIÓN:</w:t>
            </w:r>
          </w:p>
        </w:tc>
      </w:tr>
      <w:tr w:rsidR="00552C64" w:rsidRPr="00040647" w14:paraId="37391663" w14:textId="77777777" w:rsidTr="00552C64">
        <w:trPr>
          <w:trHeight w:val="147"/>
        </w:trPr>
        <w:tc>
          <w:tcPr>
            <w:tcW w:w="1942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35EB4ECD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PREPARADO POR</w:t>
            </w:r>
            <w:r w:rsidRPr="00040647">
              <w:rPr>
                <w:rFonts w:ascii="Century Gothic" w:hAnsi="Century Gothic" w:cs="Arial"/>
                <w:b/>
                <w:sz w:val="12"/>
                <w:szCs w:val="12"/>
              </w:rPr>
              <w:t>:</w:t>
            </w:r>
          </w:p>
          <w:p w14:paraId="1F3AD7FB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14:paraId="2F7C72EE" w14:textId="77777777" w:rsidR="00552C64" w:rsidRPr="00040647" w:rsidRDefault="00AA7E07" w:rsidP="00552C64">
            <w:pPr>
              <w:pStyle w:val="Head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JAYSON STIRRUP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1D785" w14:textId="77777777" w:rsidR="00552C64" w:rsidRPr="00040647" w:rsidRDefault="00552C64" w:rsidP="00552C64">
            <w:pPr>
              <w:pStyle w:val="Header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4064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5F8F5" w14:textId="68ADABE3" w:rsidR="00552C64" w:rsidRPr="00040647" w:rsidRDefault="007566D5" w:rsidP="00552C64">
            <w:pPr>
              <w:pStyle w:val="Header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Style w:val="PageNumber"/>
                <w:rFonts w:ascii="Century Gothic" w:hAnsi="Century Gothic" w:cs="Arial"/>
                <w:b/>
                <w:sz w:val="16"/>
                <w:szCs w:val="16"/>
              </w:rPr>
              <w:t>1/</w:t>
            </w:r>
            <w:r w:rsidR="00CB5203">
              <w:rPr>
                <w:rStyle w:val="PageNumber"/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CC191" w14:textId="77777777" w:rsidR="00552C64" w:rsidRPr="00040647" w:rsidRDefault="00AA7E07" w:rsidP="00552C64">
            <w:pPr>
              <w:pStyle w:val="Header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23-MAY</w:t>
            </w:r>
            <w:r w:rsidR="00552C64">
              <w:rPr>
                <w:rFonts w:ascii="Century Gothic" w:hAnsi="Century Gothic" w:cs="Arial"/>
                <w:b/>
                <w:sz w:val="16"/>
                <w:szCs w:val="16"/>
              </w:rPr>
              <w:t>O-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2018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8CACD77" w14:textId="094F085E" w:rsidR="00552C64" w:rsidRPr="00040647" w:rsidRDefault="001F5E88" w:rsidP="00552C64">
            <w:pPr>
              <w:pStyle w:val="Header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  <w:bookmarkStart w:id="0" w:name="_GoBack"/>
            <w:bookmarkEnd w:id="0"/>
            <w:r w:rsidR="00CB5203">
              <w:rPr>
                <w:rFonts w:ascii="Century Gothic" w:hAnsi="Century Gothic" w:cs="Arial"/>
                <w:b/>
                <w:sz w:val="16"/>
                <w:szCs w:val="16"/>
              </w:rPr>
              <w:t>-JUNI</w:t>
            </w:r>
            <w:r w:rsidR="00CB5203">
              <w:rPr>
                <w:rFonts w:ascii="Century Gothic" w:hAnsi="Century Gothic" w:cs="Arial"/>
                <w:b/>
                <w:sz w:val="16"/>
                <w:szCs w:val="16"/>
              </w:rPr>
              <w:t>O-201</w:t>
            </w:r>
            <w:r w:rsidR="00CB5203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</w:tr>
      <w:tr w:rsidR="00552C64" w:rsidRPr="00040647" w14:paraId="06A997C1" w14:textId="77777777" w:rsidTr="00552C64">
        <w:trPr>
          <w:trHeight w:hRule="exact" w:val="204"/>
        </w:trPr>
        <w:tc>
          <w:tcPr>
            <w:tcW w:w="19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41CAABC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CEAECF" w14:textId="77777777" w:rsidR="00552C64" w:rsidRPr="00040647" w:rsidRDefault="008D4923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REVISADO POR: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152419" w14:textId="77777777" w:rsidR="00552C64" w:rsidRPr="00040647" w:rsidRDefault="008D4923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APROBADO POR: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416B84F" w14:textId="77777777" w:rsidR="00552C64" w:rsidRPr="00040647" w:rsidRDefault="008D4923" w:rsidP="00552C64">
            <w:pPr>
              <w:pStyle w:val="Header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APROBADO POR:</w:t>
            </w:r>
          </w:p>
        </w:tc>
      </w:tr>
      <w:tr w:rsidR="00552C64" w:rsidRPr="00040647" w14:paraId="4977C2C5" w14:textId="77777777" w:rsidTr="00552C64">
        <w:trPr>
          <w:trHeight w:val="295"/>
        </w:trPr>
        <w:tc>
          <w:tcPr>
            <w:tcW w:w="194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F6D8D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A9B08" w14:textId="77777777" w:rsidR="00552C64" w:rsidRPr="00040647" w:rsidRDefault="00AA7E07" w:rsidP="003F4485">
            <w:pPr>
              <w:pStyle w:val="Head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JAYSON STIRRUP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A4F76" w14:textId="77777777" w:rsidR="00552C64" w:rsidRPr="00040647" w:rsidRDefault="00AA7E07" w:rsidP="00552C64">
            <w:pPr>
              <w:pStyle w:val="Head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JAYSON STIRRUP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E771544" w14:textId="77777777" w:rsidR="00552C64" w:rsidRPr="00040647" w:rsidRDefault="00552C64" w:rsidP="00552C64">
            <w:pPr>
              <w:pStyle w:val="Head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40647">
              <w:rPr>
                <w:rFonts w:ascii="Century Gothic" w:hAnsi="Century Gothic" w:cs="Arial"/>
                <w:b/>
                <w:sz w:val="16"/>
                <w:szCs w:val="16"/>
              </w:rPr>
              <w:t>N/A</w:t>
            </w:r>
          </w:p>
        </w:tc>
      </w:tr>
      <w:tr w:rsidR="00552C64" w:rsidRPr="00040647" w14:paraId="29824C2D" w14:textId="77777777" w:rsidTr="00552C64">
        <w:trPr>
          <w:trHeight w:val="345"/>
        </w:trPr>
        <w:tc>
          <w:tcPr>
            <w:tcW w:w="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77DD14" w14:textId="77777777" w:rsidR="00552C64" w:rsidRPr="00040647" w:rsidRDefault="008D4923" w:rsidP="00552C64">
            <w:pPr>
              <w:pStyle w:val="Head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CARGO:</w:t>
            </w:r>
          </w:p>
        </w:tc>
        <w:tc>
          <w:tcPr>
            <w:tcW w:w="835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9161E" w14:textId="77777777" w:rsidR="00552C64" w:rsidRPr="00040647" w:rsidRDefault="00AA7E07" w:rsidP="00552C64">
            <w:pPr>
              <w:pStyle w:val="Header"/>
              <w:rPr>
                <w:rFonts w:ascii="Century Gothic" w:hAnsi="Century Gothic" w:cs="Arial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  <w:bCs/>
              </w:rPr>
              <w:t>Trabajador Social</w:t>
            </w:r>
          </w:p>
        </w:tc>
      </w:tr>
    </w:tbl>
    <w:p w14:paraId="06B11492" w14:textId="77777777" w:rsidR="009F6590" w:rsidRDefault="009F6590"/>
    <w:p w14:paraId="526EDDAF" w14:textId="77777777" w:rsidR="00552C64" w:rsidRDefault="00552C64"/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989"/>
        <w:gridCol w:w="7276"/>
      </w:tblGrid>
      <w:tr w:rsidR="00552C64" w:rsidRPr="00040647" w14:paraId="13DC342D" w14:textId="77777777" w:rsidTr="004D04DC">
        <w:trPr>
          <w:trHeight w:val="518"/>
        </w:trPr>
        <w:tc>
          <w:tcPr>
            <w:tcW w:w="1989" w:type="dxa"/>
          </w:tcPr>
          <w:p w14:paraId="023B68B5" w14:textId="77777777" w:rsidR="00552C64" w:rsidRPr="00057EEC" w:rsidRDefault="008D4923" w:rsidP="00552C64">
            <w:pPr>
              <w:jc w:val="right"/>
              <w:rPr>
                <w:rFonts w:ascii="Century Gothic" w:hAnsi="Century Gothic"/>
              </w:rPr>
            </w:pPr>
            <w:r w:rsidRPr="00057EEC">
              <w:rPr>
                <w:rFonts w:ascii="Century Gothic" w:hAnsi="Century Gothic" w:cs="Tahoma"/>
                <w:b/>
              </w:rPr>
              <w:t>OBJETIVO DEL CARGO</w:t>
            </w:r>
            <w:r w:rsidR="00552C64" w:rsidRPr="00057EEC">
              <w:rPr>
                <w:rFonts w:ascii="Century Gothic" w:hAnsi="Century Gothic" w:cs="Tahoma"/>
                <w:b/>
              </w:rPr>
              <w:t>:</w:t>
            </w:r>
          </w:p>
        </w:tc>
        <w:tc>
          <w:tcPr>
            <w:tcW w:w="7276" w:type="dxa"/>
          </w:tcPr>
          <w:p w14:paraId="3C2C8AF9" w14:textId="77777777" w:rsidR="00552C64" w:rsidRPr="000205FF" w:rsidRDefault="000205FF" w:rsidP="000205FF">
            <w:pPr>
              <w:autoSpaceDE/>
              <w:autoSpaceDN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 w:cs="Arial"/>
                <w:color w:val="222222"/>
                <w:shd w:val="clear" w:color="auto" w:fill="FFFFFF"/>
              </w:rPr>
              <w:t>Fomentar el bienestar de los NNA con acciones de preve</w:t>
            </w:r>
            <w:r w:rsidRPr="000205FF"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nción y atención de dificultades </w:t>
            </w:r>
            <w:r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para superar crisis personal y familiar.  </w:t>
            </w:r>
          </w:p>
        </w:tc>
      </w:tr>
      <w:tr w:rsidR="00552C64" w:rsidRPr="00040647" w14:paraId="602E343A" w14:textId="77777777" w:rsidTr="004D04DC">
        <w:trPr>
          <w:trHeight w:val="545"/>
        </w:trPr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1CA51EE" w14:textId="77777777" w:rsidR="00552C64" w:rsidRPr="00057EEC" w:rsidRDefault="008D4923" w:rsidP="00552C64">
            <w:pPr>
              <w:jc w:val="center"/>
              <w:rPr>
                <w:rFonts w:ascii="Century Gothic" w:hAnsi="Century Gothic"/>
                <w:b/>
              </w:rPr>
            </w:pPr>
            <w:r w:rsidRPr="00057EEC">
              <w:rPr>
                <w:rFonts w:ascii="Century Gothic" w:hAnsi="Century Gothic"/>
                <w:b/>
              </w:rPr>
              <w:t>PRINCIPALES ACTIVIDADES</w:t>
            </w:r>
          </w:p>
        </w:tc>
        <w:tc>
          <w:tcPr>
            <w:tcW w:w="7276" w:type="dxa"/>
            <w:shd w:val="clear" w:color="auto" w:fill="D9D9D9" w:themeFill="background1" w:themeFillShade="D9"/>
            <w:vAlign w:val="center"/>
          </w:tcPr>
          <w:p w14:paraId="49B5D80D" w14:textId="77777777" w:rsidR="00552C64" w:rsidRPr="00057EEC" w:rsidRDefault="008D4923" w:rsidP="00552C64">
            <w:pPr>
              <w:jc w:val="center"/>
              <w:rPr>
                <w:rFonts w:ascii="Century Gothic" w:hAnsi="Century Gothic"/>
                <w:b/>
              </w:rPr>
            </w:pPr>
            <w:r w:rsidRPr="00057EEC">
              <w:rPr>
                <w:rFonts w:ascii="Century Gothic" w:hAnsi="Century Gothic"/>
                <w:b/>
              </w:rPr>
              <w:t>RESPONSABILIDADES</w:t>
            </w:r>
          </w:p>
        </w:tc>
      </w:tr>
      <w:tr w:rsidR="00552C64" w:rsidRPr="00040647" w14:paraId="1611AF54" w14:textId="77777777" w:rsidTr="004D04DC">
        <w:tc>
          <w:tcPr>
            <w:tcW w:w="1989" w:type="dxa"/>
          </w:tcPr>
          <w:p w14:paraId="67968D2E" w14:textId="77777777" w:rsidR="00552C64" w:rsidRPr="00D90D6A" w:rsidRDefault="00552C64" w:rsidP="00552C64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7276" w:type="dxa"/>
          </w:tcPr>
          <w:p w14:paraId="15B2FE12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Recibir y dar la bienvenida a los nuevos ingresos </w:t>
            </w:r>
          </w:p>
          <w:p w14:paraId="0EC9C2A5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Entrevista de primera vez al NNA</w:t>
            </w:r>
          </w:p>
          <w:p w14:paraId="6D3D0011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Apertura de expedientes</w:t>
            </w:r>
          </w:p>
          <w:p w14:paraId="58387AFE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Aplicación de instrumentos y evaluaciones</w:t>
            </w:r>
          </w:p>
          <w:p w14:paraId="09D354FE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Referencia y canalizaciones</w:t>
            </w:r>
          </w:p>
          <w:p w14:paraId="0B704B46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Elaboración de informes y reportes</w:t>
            </w:r>
          </w:p>
          <w:p w14:paraId="6E047C57" w14:textId="77777777" w:rsidR="000205FF" w:rsidRDefault="000205FF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Fomentar la confianza y comunicación con NNA</w:t>
            </w:r>
          </w:p>
          <w:p w14:paraId="3D23137C" w14:textId="77777777" w:rsidR="00D90D6A" w:rsidRDefault="00F975EA" w:rsidP="00530B4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Asegurar</w:t>
            </w:r>
            <w:r w:rsidR="00D90D6A" w:rsidRPr="00D90D6A">
              <w:rPr>
                <w:rFonts w:ascii="Century Gothic" w:hAnsi="Century Gothic"/>
              </w:rPr>
              <w:t xml:space="preserve"> que el expediente de cada uno de las </w:t>
            </w:r>
            <w:r>
              <w:rPr>
                <w:rFonts w:ascii="Century Gothic" w:hAnsi="Century Gothic"/>
              </w:rPr>
              <w:t>NNA</w:t>
            </w:r>
            <w:r w:rsidR="00D90D6A" w:rsidRPr="00D90D6A">
              <w:rPr>
                <w:rFonts w:ascii="Century Gothic" w:hAnsi="Century Gothic"/>
              </w:rPr>
              <w:t xml:space="preserve"> que ingresan, contenga una ficha técnica de identificación, fotografía al momento de ingreso, ficha médica y di</w:t>
            </w:r>
            <w:r>
              <w:rPr>
                <w:rFonts w:ascii="Century Gothic" w:hAnsi="Century Gothic"/>
              </w:rPr>
              <w:t>agnóstico clínico, datos de l</w:t>
            </w:r>
            <w:r w:rsidR="00D90D6A" w:rsidRPr="00D90D6A">
              <w:rPr>
                <w:rFonts w:ascii="Century Gothic" w:hAnsi="Century Gothic"/>
              </w:rPr>
              <w:t>a familia, actas de nacimiento</w:t>
            </w:r>
            <w:r>
              <w:rPr>
                <w:rFonts w:ascii="Century Gothic" w:hAnsi="Century Gothic"/>
              </w:rPr>
              <w:t xml:space="preserve">, CURP, documentos de las </w:t>
            </w:r>
            <w:proofErr w:type="gramStart"/>
            <w:r>
              <w:rPr>
                <w:rFonts w:ascii="Century Gothic" w:hAnsi="Century Gothic"/>
              </w:rPr>
              <w:t xml:space="preserve">escuela, </w:t>
            </w:r>
            <w:r w:rsidR="00D90D6A" w:rsidRPr="00D90D6A">
              <w:rPr>
                <w:rFonts w:ascii="Century Gothic" w:hAnsi="Century Gothic"/>
              </w:rPr>
              <w:t xml:space="preserve"> oficio</w:t>
            </w:r>
            <w:proofErr w:type="gramEnd"/>
            <w:r w:rsidR="00D90D6A" w:rsidRPr="00D90D6A">
              <w:rPr>
                <w:rFonts w:ascii="Century Gothic" w:hAnsi="Century Gothic"/>
              </w:rPr>
              <w:t xml:space="preserve"> de canalización, oficio de ingreso, certificado del médico legista cuando se requiera, parte informativo de seguridad</w:t>
            </w:r>
            <w:r>
              <w:rPr>
                <w:rFonts w:ascii="Century Gothic" w:hAnsi="Century Gothic"/>
              </w:rPr>
              <w:t xml:space="preserve"> pública, </w:t>
            </w:r>
            <w:r w:rsidR="00D90D6A" w:rsidRPr="00D90D6A">
              <w:rPr>
                <w:rFonts w:ascii="Century Gothic" w:hAnsi="Century Gothic"/>
              </w:rPr>
              <w:t>y ficha psicológica entre otros documentos, además de lo que</w:t>
            </w:r>
            <w:r>
              <w:rPr>
                <w:rFonts w:ascii="Century Gothic" w:hAnsi="Century Gothic"/>
              </w:rPr>
              <w:t xml:space="preserve"> requiera cada caso en especial</w:t>
            </w:r>
          </w:p>
          <w:p w14:paraId="05AF5BE2" w14:textId="77777777" w:rsidR="00F975EA" w:rsidRDefault="00D90D6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90D6A">
              <w:rPr>
                <w:rFonts w:ascii="Century Gothic" w:hAnsi="Century Gothic"/>
              </w:rPr>
              <w:t>Investigar y recabar documentos necesarios para</w:t>
            </w:r>
            <w:r w:rsidR="00F975EA">
              <w:rPr>
                <w:rFonts w:ascii="Century Gothic" w:hAnsi="Century Gothic"/>
              </w:rPr>
              <w:t xml:space="preserve"> el seguimiento educativo de los NNA   </w:t>
            </w:r>
          </w:p>
          <w:p w14:paraId="3364ACCB" w14:textId="77777777" w:rsidR="00F975EA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91656">
              <w:rPr>
                <w:rFonts w:ascii="Century Gothic" w:hAnsi="Century Gothic"/>
              </w:rPr>
              <w:t xml:space="preserve">Dentro del Equipo Multidisciplinario de Trabajo, </w:t>
            </w:r>
            <w:r>
              <w:rPr>
                <w:rFonts w:ascii="Century Gothic" w:hAnsi="Century Gothic"/>
              </w:rPr>
              <w:t xml:space="preserve">contribuir a </w:t>
            </w:r>
            <w:r w:rsidRPr="00491656">
              <w:rPr>
                <w:rFonts w:ascii="Century Gothic" w:hAnsi="Century Gothic"/>
              </w:rPr>
              <w:t>programas enfocados al desarrollo de los NNA durante y posterior a su estancia en Casa Hogar</w:t>
            </w:r>
          </w:p>
          <w:p w14:paraId="3845AA5C" w14:textId="77777777" w:rsidR="00F975EA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91656">
              <w:rPr>
                <w:rFonts w:ascii="Century Gothic" w:hAnsi="Century Gothic"/>
              </w:rPr>
              <w:t xml:space="preserve">Dentro del Equipo Multidisciplinario de Trabajo, </w:t>
            </w:r>
            <w:r>
              <w:rPr>
                <w:rFonts w:ascii="Century Gothic" w:hAnsi="Century Gothic"/>
              </w:rPr>
              <w:t xml:space="preserve">contribuir </w:t>
            </w:r>
            <w:proofErr w:type="gramStart"/>
            <w:r>
              <w:rPr>
                <w:rFonts w:ascii="Century Gothic" w:hAnsi="Century Gothic"/>
              </w:rPr>
              <w:t>al elaboración</w:t>
            </w:r>
            <w:proofErr w:type="gramEnd"/>
            <w:r>
              <w:rPr>
                <w:rFonts w:ascii="Century Gothic" w:hAnsi="Century Gothic"/>
              </w:rPr>
              <w:t xml:space="preserve"> de planes de </w:t>
            </w:r>
            <w:r w:rsidRPr="00491656">
              <w:rPr>
                <w:rFonts w:ascii="Century Gothic" w:hAnsi="Century Gothic"/>
              </w:rPr>
              <w:t xml:space="preserve">desarrollo específico para cada NNA de acuerdo a sus necesidades y </w:t>
            </w:r>
            <w:r>
              <w:rPr>
                <w:rFonts w:ascii="Century Gothic" w:hAnsi="Century Gothic"/>
              </w:rPr>
              <w:t xml:space="preserve">contribuir al </w:t>
            </w:r>
            <w:r w:rsidRPr="00491656">
              <w:rPr>
                <w:rFonts w:ascii="Century Gothic" w:hAnsi="Century Gothic"/>
              </w:rPr>
              <w:t>registro de los alcances</w:t>
            </w:r>
          </w:p>
          <w:p w14:paraId="63A55141" w14:textId="77777777" w:rsidR="00F975EA" w:rsidRPr="00F975EA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</w:rPr>
              <w:t xml:space="preserve">Contribuir a los </w:t>
            </w:r>
            <w:r w:rsidRPr="00491656">
              <w:rPr>
                <w:rFonts w:ascii="Century Gothic" w:hAnsi="Century Gothic" w:cs="Tahoma"/>
              </w:rPr>
              <w:t>expedientes de cada NNA en lo q</w:t>
            </w:r>
            <w:r>
              <w:rPr>
                <w:rFonts w:ascii="Century Gothic" w:hAnsi="Century Gothic" w:cs="Tahoma"/>
              </w:rPr>
              <w:t>ue se refiere al aspecto legal,</w:t>
            </w:r>
            <w:r w:rsidRPr="00491656">
              <w:rPr>
                <w:rFonts w:ascii="Century Gothic" w:hAnsi="Century Gothic" w:cs="Tahoma"/>
              </w:rPr>
              <w:t xml:space="preserve"> social, médico y escolar </w:t>
            </w:r>
          </w:p>
          <w:p w14:paraId="582B0F8A" w14:textId="77777777" w:rsidR="00F975EA" w:rsidRPr="00F975EA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</w:rPr>
              <w:t xml:space="preserve">Realizar pruebas para identificar capacidades académicas y áreas de necesidad </w:t>
            </w:r>
          </w:p>
          <w:p w14:paraId="070014AD" w14:textId="77777777" w:rsidR="00D90D6A" w:rsidRPr="00F975EA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</w:rPr>
              <w:t>Preparar y presentar talleres de aprendizaje de habilidades y valores para los NNA</w:t>
            </w:r>
          </w:p>
          <w:p w14:paraId="2925E7C6" w14:textId="77777777" w:rsidR="00F975EA" w:rsidRPr="000205FF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Supervisar visitas familiares</w:t>
            </w:r>
          </w:p>
          <w:p w14:paraId="2E394FE0" w14:textId="77777777" w:rsidR="00571D11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Asegurar que los nuevos ingresos reciben un platica de inducción para que conocen las reglas, expectativas y rutinas de la casa</w:t>
            </w:r>
          </w:p>
          <w:p w14:paraId="67BA2003" w14:textId="77777777" w:rsidR="00A10CBE" w:rsidRDefault="00F975EA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71D11">
              <w:rPr>
                <w:rFonts w:ascii="Century Gothic" w:hAnsi="Century Gothic"/>
              </w:rPr>
              <w:t xml:space="preserve">Asegurar que los nuevos ingresos reciben </w:t>
            </w:r>
            <w:proofErr w:type="gramStart"/>
            <w:r w:rsidRPr="00571D11">
              <w:rPr>
                <w:rFonts w:ascii="Century Gothic" w:hAnsi="Century Gothic"/>
              </w:rPr>
              <w:t>todo los artículos básicos necesarios</w:t>
            </w:r>
            <w:proofErr w:type="gramEnd"/>
            <w:r w:rsidRPr="00571D11">
              <w:rPr>
                <w:rFonts w:ascii="Century Gothic" w:hAnsi="Century Gothic"/>
              </w:rPr>
              <w:t xml:space="preserve"> incluyendo ropa y productos de higiene</w:t>
            </w:r>
            <w:r w:rsidR="00571D11" w:rsidRPr="00571D11">
              <w:rPr>
                <w:rFonts w:ascii="Century Gothic" w:hAnsi="Century Gothic"/>
              </w:rPr>
              <w:t xml:space="preserve">  </w:t>
            </w:r>
          </w:p>
          <w:p w14:paraId="6A6AF28C" w14:textId="77777777" w:rsidR="00A10CBE" w:rsidRPr="00A10CBE" w:rsidRDefault="00571D11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10CBE">
              <w:rPr>
                <w:rFonts w:ascii="Century Gothic" w:hAnsi="Century Gothic"/>
              </w:rPr>
              <w:t xml:space="preserve">Revisar que todos los NNA obtengan los servicios necesarios de acuerdo con su problemática, llevando un seguimiento </w:t>
            </w:r>
            <w:r w:rsidRPr="00A10CBE">
              <w:rPr>
                <w:rFonts w:ascii="Century Gothic" w:hAnsi="Century Gothic"/>
              </w:rPr>
              <w:lastRenderedPageBreak/>
              <w:t>individual en aspectos de nutricional, educativo, psicológico, familiar, médico, de capacitación</w:t>
            </w:r>
            <w:r w:rsidR="00A10CBE" w:rsidRPr="00A10CBE">
              <w:rPr>
                <w:rFonts w:ascii="Century Gothic" w:hAnsi="Century Gothic"/>
                <w:color w:val="FF0000"/>
              </w:rPr>
              <w:t xml:space="preserve"> </w:t>
            </w:r>
          </w:p>
          <w:p w14:paraId="23E7CE6F" w14:textId="77777777" w:rsidR="00A10CBE" w:rsidRPr="00A10CBE" w:rsidRDefault="00A10CBE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10CBE">
              <w:rPr>
                <w:rFonts w:ascii="Century Gothic" w:hAnsi="Century Gothic"/>
              </w:rPr>
              <w:t xml:space="preserve">Revisar reportes de reintegración de los NNA.  </w:t>
            </w:r>
          </w:p>
          <w:p w14:paraId="0EE74F8B" w14:textId="77777777" w:rsidR="00A10CBE" w:rsidRDefault="00A10CBE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10CBE">
              <w:rPr>
                <w:rFonts w:ascii="Century Gothic" w:hAnsi="Century Gothic"/>
              </w:rPr>
              <w:t>Acompañar a los NNA al Ministerio Publico o Procuraduría de la Familia según sea el caso y el requerimiento.</w:t>
            </w:r>
          </w:p>
          <w:p w14:paraId="5AE34B74" w14:textId="77777777" w:rsidR="00A10CBE" w:rsidRDefault="00A10CBE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10CBE">
              <w:rPr>
                <w:rFonts w:ascii="Century Gothic" w:hAnsi="Century Gothic"/>
              </w:rPr>
              <w:t xml:space="preserve">Supervisar personalmente las visitas a los NNA por parte de los familiares autorizados y realizar reportes de observaciones y sugerencias </w:t>
            </w:r>
          </w:p>
          <w:p w14:paraId="7F07E46E" w14:textId="77777777" w:rsidR="00571D11" w:rsidRDefault="00A10CBE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10CBE">
              <w:rPr>
                <w:rFonts w:ascii="Century Gothic" w:hAnsi="Century Gothic"/>
              </w:rPr>
              <w:t>Llevar a cabo reuniones periódicas con los prestadores de prácticas profesionales y de servicio social para evaluar el avance de sus actividades con NNA</w:t>
            </w:r>
          </w:p>
          <w:p w14:paraId="2C2C62D7" w14:textId="120DAE1A" w:rsidR="00530B4D" w:rsidRPr="00863171" w:rsidRDefault="00530B4D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863171">
              <w:rPr>
                <w:rFonts w:ascii="Century Gothic" w:hAnsi="Century Gothic"/>
              </w:rPr>
              <w:t xml:space="preserve">Atender problemáticas </w:t>
            </w:r>
            <w:r>
              <w:rPr>
                <w:rFonts w:ascii="Century Gothic" w:hAnsi="Century Gothic"/>
              </w:rPr>
              <w:t>de comportamiento de los residentes en las escuelas.</w:t>
            </w:r>
          </w:p>
          <w:p w14:paraId="3DD8AE31" w14:textId="77777777" w:rsidR="00530B4D" w:rsidRPr="002E37F3" w:rsidRDefault="00530B4D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FF0000"/>
              </w:rPr>
            </w:pPr>
            <w:r w:rsidRPr="002E37F3">
              <w:rPr>
                <w:rFonts w:ascii="Century Gothic" w:hAnsi="Century Gothic"/>
                <w:color w:val="FF0000"/>
              </w:rPr>
              <w:t xml:space="preserve">Inscribir niñas, niños y adolescentes en las escuelas públicas.  De preferencia Primeria turno de la tarde y Secundaria y Prepa turno de la mañana.  </w:t>
            </w:r>
          </w:p>
          <w:p w14:paraId="3C9F70B5" w14:textId="77777777" w:rsidR="00530B4D" w:rsidRPr="002E37F3" w:rsidRDefault="00530B4D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FF0000"/>
              </w:rPr>
            </w:pPr>
            <w:r w:rsidRPr="002E37F3">
              <w:rPr>
                <w:rFonts w:ascii="Century Gothic" w:hAnsi="Century Gothic"/>
                <w:color w:val="FF0000"/>
              </w:rPr>
              <w:t xml:space="preserve">Ser el contacto principal entre las escuelas y Casa Hogar asistiendo a citas relacionados a áreas académicas en las escuelas u otros lugares.  </w:t>
            </w:r>
          </w:p>
          <w:p w14:paraId="4BB3A09A" w14:textId="3AE7F16C" w:rsidR="00530B4D" w:rsidRPr="002E37F3" w:rsidRDefault="00530B4D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En apoyo a Coordinación Académico, contribuir</w:t>
            </w:r>
            <w:r w:rsidRPr="002E37F3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 xml:space="preserve">a </w:t>
            </w:r>
            <w:r w:rsidRPr="002E37F3">
              <w:rPr>
                <w:rFonts w:ascii="Century Gothic" w:hAnsi="Century Gothic"/>
                <w:color w:val="FF0000"/>
              </w:rPr>
              <w:t xml:space="preserve">la comunicación efectiva de pendientes a los </w:t>
            </w:r>
            <w:r>
              <w:rPr>
                <w:rFonts w:ascii="Century Gothic" w:hAnsi="Century Gothic"/>
                <w:color w:val="FF0000"/>
              </w:rPr>
              <w:t xml:space="preserve">Cuidadores </w:t>
            </w:r>
            <w:r w:rsidRPr="002E37F3">
              <w:rPr>
                <w:rFonts w:ascii="Century Gothic" w:hAnsi="Century Gothic"/>
                <w:color w:val="FF0000"/>
              </w:rPr>
              <w:t xml:space="preserve">relacionados a tareas, materiales, uniformes, útiles escolares, eventos especiales, actividades recreacionales relacionados a la escuela.  </w:t>
            </w:r>
          </w:p>
          <w:p w14:paraId="5CD297AD" w14:textId="1D38EEC3" w:rsidR="00530B4D" w:rsidRPr="000205FF" w:rsidRDefault="00530B4D" w:rsidP="00530B4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</w:tr>
      <w:tr w:rsidR="00552C64" w:rsidRPr="00040647" w14:paraId="266AB82A" w14:textId="77777777" w:rsidTr="004D04DC">
        <w:trPr>
          <w:trHeight w:val="487"/>
        </w:trPr>
        <w:tc>
          <w:tcPr>
            <w:tcW w:w="9265" w:type="dxa"/>
            <w:gridSpan w:val="2"/>
            <w:shd w:val="clear" w:color="auto" w:fill="D9D9D9" w:themeFill="background1" w:themeFillShade="D9"/>
            <w:vAlign w:val="center"/>
          </w:tcPr>
          <w:p w14:paraId="3F7FD713" w14:textId="77777777" w:rsidR="00552C64" w:rsidRPr="00F975EA" w:rsidRDefault="00552C64" w:rsidP="00552C64">
            <w:pPr>
              <w:jc w:val="center"/>
              <w:rPr>
                <w:rFonts w:ascii="Century Gothic" w:hAnsi="Century Gothic" w:cs="Tahoma"/>
                <w:b/>
                <w:lang w:val="es-ES"/>
              </w:rPr>
            </w:pPr>
            <w:r w:rsidRPr="00F975EA">
              <w:rPr>
                <w:rFonts w:ascii="Century Gothic" w:hAnsi="Century Gothic" w:cs="Tahoma"/>
                <w:b/>
                <w:lang w:val="es-ES"/>
              </w:rPr>
              <w:lastRenderedPageBreak/>
              <w:t>ACCOUNTABILITY</w:t>
            </w:r>
          </w:p>
        </w:tc>
      </w:tr>
      <w:tr w:rsidR="00552C64" w:rsidRPr="00040647" w14:paraId="4CBF75EA" w14:textId="77777777" w:rsidTr="004D04DC">
        <w:tc>
          <w:tcPr>
            <w:tcW w:w="1989" w:type="dxa"/>
            <w:shd w:val="clear" w:color="auto" w:fill="auto"/>
            <w:vAlign w:val="center"/>
          </w:tcPr>
          <w:p w14:paraId="6727E8F0" w14:textId="77777777" w:rsidR="00552C64" w:rsidRPr="00057EEC" w:rsidRDefault="00810B25" w:rsidP="004D04DC">
            <w:pPr>
              <w:autoSpaceDE/>
              <w:autoSpaceDN/>
              <w:rPr>
                <w:rFonts w:ascii="Century Gothic" w:hAnsi="Century Gothic"/>
                <w:b/>
                <w:sz w:val="18"/>
                <w:szCs w:val="18"/>
              </w:rPr>
            </w:pPr>
            <w:r w:rsidRPr="00057EEC">
              <w:rPr>
                <w:rFonts w:ascii="Century Gothic" w:hAnsi="Century Gothic"/>
                <w:b/>
                <w:sz w:val="18"/>
                <w:szCs w:val="18"/>
              </w:rPr>
              <w:t>A quien reporta directamente el DO</w:t>
            </w:r>
          </w:p>
        </w:tc>
        <w:tc>
          <w:tcPr>
            <w:tcW w:w="7276" w:type="dxa"/>
            <w:vAlign w:val="center"/>
          </w:tcPr>
          <w:p w14:paraId="01203C8C" w14:textId="77777777" w:rsidR="00552C64" w:rsidRPr="00057EEC" w:rsidRDefault="002469C8" w:rsidP="00AA7E07">
            <w:pPr>
              <w:autoSpaceDE/>
              <w:autoSpaceDN/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Director Ejecutivo</w:t>
            </w:r>
          </w:p>
        </w:tc>
      </w:tr>
      <w:tr w:rsidR="00552C64" w:rsidRPr="00040647" w14:paraId="09811F89" w14:textId="77777777" w:rsidTr="004D04DC">
        <w:tc>
          <w:tcPr>
            <w:tcW w:w="1989" w:type="dxa"/>
            <w:shd w:val="clear" w:color="auto" w:fill="auto"/>
            <w:vAlign w:val="center"/>
          </w:tcPr>
          <w:p w14:paraId="681B6E8B" w14:textId="77777777" w:rsidR="00552C64" w:rsidRPr="00057EEC" w:rsidRDefault="00810B25" w:rsidP="004D04DC">
            <w:pPr>
              <w:autoSpaceDE/>
              <w:autoSpaceDN/>
              <w:rPr>
                <w:rFonts w:ascii="Century Gothic" w:hAnsi="Century Gothic"/>
                <w:b/>
                <w:sz w:val="18"/>
                <w:szCs w:val="18"/>
              </w:rPr>
            </w:pPr>
            <w:r w:rsidRPr="00057EEC">
              <w:rPr>
                <w:rFonts w:ascii="Century Gothic" w:hAnsi="Century Gothic"/>
                <w:b/>
                <w:sz w:val="18"/>
                <w:szCs w:val="18"/>
              </w:rPr>
              <w:t>A quien le reporta indirectamente el DO</w:t>
            </w:r>
          </w:p>
        </w:tc>
        <w:tc>
          <w:tcPr>
            <w:tcW w:w="7276" w:type="dxa"/>
            <w:vAlign w:val="center"/>
          </w:tcPr>
          <w:p w14:paraId="7F6CBC4F" w14:textId="77777777" w:rsidR="00552C64" w:rsidRPr="00057EEC" w:rsidRDefault="002469C8" w:rsidP="00AA7E07">
            <w:pPr>
              <w:pStyle w:val="Heading5"/>
              <w:jc w:val="left"/>
              <w:rPr>
                <w:rFonts w:ascii="Century Gothic" w:hAnsi="Century Gothic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000000"/>
                <w:sz w:val="20"/>
                <w:szCs w:val="20"/>
              </w:rPr>
              <w:t>NA</w:t>
            </w:r>
          </w:p>
        </w:tc>
      </w:tr>
      <w:tr w:rsidR="00552C64" w:rsidRPr="00040647" w14:paraId="497F1CC5" w14:textId="77777777" w:rsidTr="004D04DC">
        <w:tc>
          <w:tcPr>
            <w:tcW w:w="1989" w:type="dxa"/>
            <w:shd w:val="clear" w:color="auto" w:fill="auto"/>
            <w:vAlign w:val="center"/>
          </w:tcPr>
          <w:p w14:paraId="39A36F8F" w14:textId="77777777" w:rsidR="00552C64" w:rsidRPr="00057EEC" w:rsidRDefault="00810B25" w:rsidP="004D04DC">
            <w:pPr>
              <w:autoSpaceDE/>
              <w:autoSpaceDN/>
              <w:rPr>
                <w:rFonts w:ascii="Century Gothic" w:hAnsi="Century Gothic"/>
                <w:b/>
                <w:sz w:val="18"/>
                <w:szCs w:val="18"/>
              </w:rPr>
            </w:pPr>
            <w:r w:rsidRPr="00057EEC">
              <w:rPr>
                <w:rFonts w:ascii="Century Gothic" w:hAnsi="Century Gothic"/>
                <w:b/>
                <w:sz w:val="18"/>
                <w:szCs w:val="18"/>
              </w:rPr>
              <w:t>Quien le reporta directamente al DO</w:t>
            </w:r>
          </w:p>
        </w:tc>
        <w:tc>
          <w:tcPr>
            <w:tcW w:w="7276" w:type="dxa"/>
            <w:vAlign w:val="center"/>
          </w:tcPr>
          <w:p w14:paraId="4DFBA1E8" w14:textId="77777777" w:rsidR="00552C64" w:rsidRPr="00057EEC" w:rsidRDefault="00AA7E07" w:rsidP="004D04DC">
            <w:pPr>
              <w:pStyle w:val="Heading5"/>
              <w:jc w:val="left"/>
              <w:rPr>
                <w:rStyle w:val="notranslate"/>
                <w:rFonts w:ascii="Century Gothic" w:hAnsi="Century Gothic" w:cs="Tahoma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Style w:val="notranslate"/>
                <w:rFonts w:ascii="Century Gothic" w:hAnsi="Century Gothic" w:cs="Tahoma"/>
                <w:b w:val="0"/>
                <w:bCs/>
                <w:color w:val="000000"/>
                <w:sz w:val="20"/>
                <w:szCs w:val="20"/>
              </w:rPr>
              <w:t>NA</w:t>
            </w:r>
            <w:r w:rsidR="004D04DC">
              <w:rPr>
                <w:rStyle w:val="notranslate"/>
                <w:rFonts w:ascii="Century Gothic" w:hAnsi="Century Gothic" w:cs="Tahoma"/>
                <w:b w:val="0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52C64" w:rsidRPr="00040647" w14:paraId="32D4D4CF" w14:textId="77777777" w:rsidTr="004D04DC">
        <w:trPr>
          <w:trHeight w:val="487"/>
        </w:trPr>
        <w:tc>
          <w:tcPr>
            <w:tcW w:w="9265" w:type="dxa"/>
            <w:gridSpan w:val="2"/>
            <w:shd w:val="clear" w:color="auto" w:fill="D9D9D9" w:themeFill="background1" w:themeFillShade="D9"/>
            <w:vAlign w:val="center"/>
          </w:tcPr>
          <w:p w14:paraId="2C7F8317" w14:textId="77777777" w:rsidR="00552C64" w:rsidRPr="00057EEC" w:rsidRDefault="00552C64" w:rsidP="00552C64">
            <w:pPr>
              <w:jc w:val="center"/>
              <w:rPr>
                <w:rFonts w:ascii="Century Gothic" w:hAnsi="Century Gothic" w:cs="Tahoma"/>
                <w:b/>
                <w:lang w:val="en-US"/>
              </w:rPr>
            </w:pPr>
            <w:r w:rsidRPr="00057EEC">
              <w:rPr>
                <w:rFonts w:ascii="Century Gothic" w:hAnsi="Century Gothic" w:cs="Tahoma"/>
                <w:b/>
                <w:lang w:val="en-US"/>
              </w:rPr>
              <w:t>REQ</w:t>
            </w:r>
            <w:r w:rsidR="00057EEC" w:rsidRPr="00057EEC">
              <w:rPr>
                <w:rFonts w:ascii="Century Gothic" w:hAnsi="Century Gothic" w:cs="Tahoma"/>
                <w:b/>
                <w:lang w:val="en-US"/>
              </w:rPr>
              <w:t>UISITOS</w:t>
            </w:r>
          </w:p>
        </w:tc>
      </w:tr>
      <w:tr w:rsidR="00552C64" w:rsidRPr="00040647" w14:paraId="46CE94A5" w14:textId="77777777" w:rsidTr="004D04DC">
        <w:tc>
          <w:tcPr>
            <w:tcW w:w="1989" w:type="dxa"/>
            <w:shd w:val="clear" w:color="auto" w:fill="auto"/>
            <w:vAlign w:val="center"/>
          </w:tcPr>
          <w:p w14:paraId="29F4DFAB" w14:textId="77777777" w:rsidR="00552C64" w:rsidRPr="00057EEC" w:rsidRDefault="00115961" w:rsidP="00552C64">
            <w:pPr>
              <w:autoSpaceDE/>
              <w:autoSpaceDN/>
              <w:jc w:val="right"/>
              <w:rPr>
                <w:rFonts w:ascii="Century Gothic" w:hAnsi="Century Gothic"/>
                <w:b/>
              </w:rPr>
            </w:pPr>
            <w:r w:rsidRPr="00057EEC">
              <w:rPr>
                <w:rFonts w:ascii="Century Gothic" w:hAnsi="Century Gothic"/>
                <w:b/>
              </w:rPr>
              <w:t>EDAD</w:t>
            </w:r>
          </w:p>
        </w:tc>
        <w:tc>
          <w:tcPr>
            <w:tcW w:w="7276" w:type="dxa"/>
            <w:vAlign w:val="center"/>
          </w:tcPr>
          <w:p w14:paraId="32356E20" w14:textId="77777777" w:rsidR="00115961" w:rsidRPr="00057EEC" w:rsidRDefault="007566D5" w:rsidP="00AA7E07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Mínimo</w:t>
            </w:r>
            <w:r w:rsidR="00115961" w:rsidRPr="00057EEC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de </w:t>
            </w:r>
            <w:r w:rsidR="00AA7E07">
              <w:rPr>
                <w:rFonts w:ascii="Century Gothic" w:hAnsi="Century Gothic" w:cs="Tahoma"/>
                <w:b w:val="0"/>
                <w:sz w:val="20"/>
                <w:szCs w:val="20"/>
              </w:rPr>
              <w:t>18</w:t>
            </w:r>
            <w:r w:rsidR="00115961" w:rsidRPr="00057EEC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años</w:t>
            </w:r>
          </w:p>
        </w:tc>
      </w:tr>
      <w:tr w:rsidR="00115961" w:rsidRPr="00040647" w14:paraId="2C9FBAA0" w14:textId="77777777" w:rsidTr="004D04DC">
        <w:tc>
          <w:tcPr>
            <w:tcW w:w="1989" w:type="dxa"/>
            <w:shd w:val="clear" w:color="auto" w:fill="auto"/>
            <w:vAlign w:val="center"/>
          </w:tcPr>
          <w:p w14:paraId="7E2961AB" w14:textId="77777777" w:rsidR="00115961" w:rsidRPr="00057EEC" w:rsidRDefault="00115961" w:rsidP="00552C64">
            <w:pPr>
              <w:autoSpaceDE/>
              <w:autoSpaceDN/>
              <w:jc w:val="right"/>
              <w:rPr>
                <w:rFonts w:ascii="Century Gothic" w:hAnsi="Century Gothic"/>
                <w:b/>
              </w:rPr>
            </w:pPr>
            <w:r w:rsidRPr="00057EEC">
              <w:rPr>
                <w:rFonts w:ascii="Century Gothic" w:hAnsi="Century Gothic"/>
                <w:b/>
              </w:rPr>
              <w:t>ESCOLARIDAD</w:t>
            </w:r>
          </w:p>
        </w:tc>
        <w:tc>
          <w:tcPr>
            <w:tcW w:w="7276" w:type="dxa"/>
            <w:vAlign w:val="center"/>
          </w:tcPr>
          <w:p w14:paraId="1494D443" w14:textId="77777777" w:rsidR="00115961" w:rsidRPr="00057EEC" w:rsidRDefault="007566D5" w:rsidP="00AA7E07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Estudios de licenciatura o técnica en Trabajo Social o similar</w:t>
            </w:r>
          </w:p>
        </w:tc>
      </w:tr>
      <w:tr w:rsidR="00552C64" w:rsidRPr="00040647" w14:paraId="57DED446" w14:textId="77777777" w:rsidTr="00F975EA">
        <w:trPr>
          <w:trHeight w:val="1471"/>
        </w:trPr>
        <w:tc>
          <w:tcPr>
            <w:tcW w:w="1989" w:type="dxa"/>
            <w:shd w:val="clear" w:color="auto" w:fill="auto"/>
            <w:vAlign w:val="center"/>
          </w:tcPr>
          <w:p w14:paraId="06C74D04" w14:textId="77777777" w:rsidR="00552C64" w:rsidRPr="00F975EA" w:rsidRDefault="00E17615" w:rsidP="00552C64">
            <w:pPr>
              <w:autoSpaceDE/>
              <w:autoSpaceDN/>
              <w:jc w:val="right"/>
              <w:rPr>
                <w:rFonts w:ascii="Century Gothic" w:hAnsi="Century Gothic"/>
                <w:b/>
              </w:rPr>
            </w:pPr>
            <w:r w:rsidRPr="00F975EA">
              <w:rPr>
                <w:rFonts w:ascii="Century Gothic" w:hAnsi="Century Gothic"/>
                <w:b/>
              </w:rPr>
              <w:t>CONOCIMIENTOS</w:t>
            </w:r>
          </w:p>
        </w:tc>
        <w:tc>
          <w:tcPr>
            <w:tcW w:w="7276" w:type="dxa"/>
            <w:vAlign w:val="center"/>
          </w:tcPr>
          <w:p w14:paraId="26E25178" w14:textId="77777777" w:rsidR="00F975EA" w:rsidRPr="00F975EA" w:rsidRDefault="00F975EA" w:rsidP="00E17615">
            <w:pPr>
              <w:pStyle w:val="Heading5"/>
              <w:numPr>
                <w:ilvl w:val="0"/>
                <w:numId w:val="7"/>
              </w:numPr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Pedología</w:t>
            </w:r>
          </w:p>
          <w:p w14:paraId="535C3937" w14:textId="77777777" w:rsidR="00552C64" w:rsidRPr="00F975EA" w:rsidRDefault="00F975EA" w:rsidP="00E17615">
            <w:pPr>
              <w:pStyle w:val="Heading5"/>
              <w:numPr>
                <w:ilvl w:val="0"/>
                <w:numId w:val="7"/>
              </w:numPr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Administración</w:t>
            </w:r>
          </w:p>
          <w:p w14:paraId="140BDDE8" w14:textId="77777777" w:rsidR="00E17615" w:rsidRPr="00F975EA" w:rsidRDefault="00E17615" w:rsidP="00E1761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ahoma"/>
              </w:rPr>
            </w:pPr>
            <w:r w:rsidRPr="00F975EA">
              <w:rPr>
                <w:rFonts w:ascii="Century Gothic" w:hAnsi="Century Gothic" w:cs="Tahoma"/>
              </w:rPr>
              <w:t>Psicología infantil</w:t>
            </w:r>
          </w:p>
          <w:p w14:paraId="264CC87A" w14:textId="77777777" w:rsidR="00E17615" w:rsidRPr="00F975EA" w:rsidRDefault="00E17615" w:rsidP="00E1761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ahoma"/>
              </w:rPr>
            </w:pPr>
            <w:r w:rsidRPr="00F975EA">
              <w:rPr>
                <w:rFonts w:ascii="Century Gothic" w:hAnsi="Century Gothic" w:cs="Tahoma"/>
              </w:rPr>
              <w:t>Derecho</w:t>
            </w:r>
          </w:p>
          <w:p w14:paraId="6AB3B6D3" w14:textId="77777777" w:rsidR="00E17615" w:rsidRPr="00F975EA" w:rsidRDefault="00E17615" w:rsidP="00E1761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ahoma"/>
              </w:rPr>
            </w:pPr>
            <w:r w:rsidRPr="00F975EA">
              <w:rPr>
                <w:rFonts w:ascii="Century Gothic" w:hAnsi="Century Gothic" w:cs="Tahoma"/>
              </w:rPr>
              <w:t>Nutrición</w:t>
            </w:r>
          </w:p>
          <w:p w14:paraId="0B79B9F0" w14:textId="77777777" w:rsidR="00E17615" w:rsidRPr="00F975EA" w:rsidRDefault="00057EEC" w:rsidP="00AD48B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ahoma"/>
              </w:rPr>
            </w:pPr>
            <w:r w:rsidRPr="00F975EA">
              <w:rPr>
                <w:rFonts w:ascii="Century Gothic" w:hAnsi="Century Gothic" w:cs="Tahoma"/>
              </w:rPr>
              <w:t>Sensibilidad a las problemáticas en torno a la niñez</w:t>
            </w:r>
            <w:r w:rsidR="007566D5">
              <w:rPr>
                <w:rFonts w:ascii="Century Gothic" w:hAnsi="Century Gothic" w:cs="Tahoma"/>
              </w:rPr>
              <w:t xml:space="preserve"> y adolescencia</w:t>
            </w:r>
          </w:p>
        </w:tc>
      </w:tr>
      <w:tr w:rsidR="00552C64" w:rsidRPr="00040647" w14:paraId="01CE8CA2" w14:textId="77777777" w:rsidTr="004D04DC">
        <w:tc>
          <w:tcPr>
            <w:tcW w:w="1989" w:type="dxa"/>
            <w:shd w:val="clear" w:color="auto" w:fill="auto"/>
          </w:tcPr>
          <w:p w14:paraId="1A826217" w14:textId="77777777" w:rsidR="00552C64" w:rsidRPr="00F975EA" w:rsidRDefault="00057EEC" w:rsidP="00552C64">
            <w:pPr>
              <w:autoSpaceDE/>
              <w:autoSpaceDN/>
              <w:jc w:val="right"/>
              <w:rPr>
                <w:rFonts w:ascii="Century Gothic" w:hAnsi="Century Gothic"/>
                <w:b/>
              </w:rPr>
            </w:pPr>
            <w:r w:rsidRPr="00F975EA">
              <w:rPr>
                <w:rFonts w:ascii="Century Gothic" w:hAnsi="Century Gothic"/>
                <w:b/>
              </w:rPr>
              <w:t>COMPETENCIAS</w:t>
            </w:r>
          </w:p>
        </w:tc>
        <w:tc>
          <w:tcPr>
            <w:tcW w:w="7276" w:type="dxa"/>
            <w:vAlign w:val="center"/>
          </w:tcPr>
          <w:p w14:paraId="16F9CBF9" w14:textId="77777777" w:rsidR="00AD48BC" w:rsidRPr="00F975EA" w:rsidRDefault="002B0F2B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Manejo de personal</w:t>
            </w:r>
          </w:p>
          <w:p w14:paraId="0812CB1B" w14:textId="77777777" w:rsidR="00AD48BC" w:rsidRPr="00F975EA" w:rsidRDefault="002B0F2B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Capacidad de toma de decisión</w:t>
            </w:r>
          </w:p>
          <w:p w14:paraId="54066E66" w14:textId="77777777" w:rsidR="00AD48BC" w:rsidRPr="00F975EA" w:rsidRDefault="002B0F2B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Trabajo en equipo</w:t>
            </w:r>
          </w:p>
          <w:p w14:paraId="15C6239D" w14:textId="77777777" w:rsidR="00AD48BC" w:rsidRPr="00F975EA" w:rsidRDefault="0053207E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Trabajo bajo</w:t>
            </w:r>
            <w:r w:rsidR="00E17615"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presión</w:t>
            </w:r>
          </w:p>
          <w:p w14:paraId="6D50E85E" w14:textId="77777777" w:rsidR="00AD48BC" w:rsidRPr="00F975EA" w:rsidRDefault="0053207E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Comunicación</w:t>
            </w:r>
          </w:p>
          <w:p w14:paraId="53EF500A" w14:textId="77777777" w:rsidR="00AD48BC" w:rsidRPr="00F975EA" w:rsidRDefault="0053207E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Organización</w:t>
            </w:r>
          </w:p>
          <w:p w14:paraId="1EDE6D12" w14:textId="77777777" w:rsidR="00AD48BC" w:rsidRPr="00F975EA" w:rsidRDefault="0053207E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Liderazgo</w:t>
            </w:r>
          </w:p>
          <w:p w14:paraId="560B126C" w14:textId="77777777" w:rsidR="002B0F2B" w:rsidRPr="00F975EA" w:rsidRDefault="0053207E" w:rsidP="00AD48BC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F975EA">
              <w:rPr>
                <w:rFonts w:ascii="Century Gothic" w:hAnsi="Century Gothic" w:cs="Tahoma"/>
                <w:b w:val="0"/>
                <w:sz w:val="20"/>
                <w:szCs w:val="20"/>
              </w:rPr>
              <w:t>Manejo de recursos</w:t>
            </w:r>
          </w:p>
        </w:tc>
      </w:tr>
      <w:tr w:rsidR="00552C64" w:rsidRPr="00040647" w14:paraId="7CF8FF44" w14:textId="77777777" w:rsidTr="004D04DC">
        <w:tc>
          <w:tcPr>
            <w:tcW w:w="1989" w:type="dxa"/>
            <w:shd w:val="clear" w:color="auto" w:fill="auto"/>
          </w:tcPr>
          <w:p w14:paraId="6BF5DCB2" w14:textId="77777777" w:rsidR="00552C64" w:rsidRPr="00F975EA" w:rsidRDefault="00057EEC" w:rsidP="00552C64">
            <w:pPr>
              <w:autoSpaceDE/>
              <w:autoSpaceDN/>
              <w:jc w:val="right"/>
              <w:rPr>
                <w:rFonts w:ascii="Century Gothic" w:hAnsi="Century Gothic"/>
                <w:b/>
              </w:rPr>
            </w:pPr>
            <w:r w:rsidRPr="00F975EA">
              <w:rPr>
                <w:rFonts w:ascii="Century Gothic" w:hAnsi="Century Gothic"/>
                <w:b/>
              </w:rPr>
              <w:lastRenderedPageBreak/>
              <w:t>HABILIDADES</w:t>
            </w:r>
          </w:p>
        </w:tc>
        <w:tc>
          <w:tcPr>
            <w:tcW w:w="7276" w:type="dxa"/>
            <w:vAlign w:val="center"/>
          </w:tcPr>
          <w:p w14:paraId="52207B32" w14:textId="77777777" w:rsidR="007566D5" w:rsidRPr="007566D5" w:rsidRDefault="0053207E" w:rsidP="007566D5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7566D5">
              <w:rPr>
                <w:rFonts w:ascii="Century Gothic" w:hAnsi="Century Gothic" w:cs="Tahoma"/>
                <w:b w:val="0"/>
                <w:sz w:val="20"/>
                <w:szCs w:val="20"/>
              </w:rPr>
              <w:t>Empatía</w:t>
            </w:r>
          </w:p>
          <w:p w14:paraId="43231889" w14:textId="77777777" w:rsidR="0053207E" w:rsidRDefault="0053207E" w:rsidP="007566D5">
            <w:pPr>
              <w:pStyle w:val="Heading5"/>
              <w:numPr>
                <w:ilvl w:val="0"/>
                <w:numId w:val="4"/>
              </w:numPr>
              <w:ind w:left="276" w:hanging="276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7566D5">
              <w:rPr>
                <w:rFonts w:ascii="Century Gothic" w:hAnsi="Century Gothic" w:cs="Tahoma"/>
                <w:b w:val="0"/>
                <w:sz w:val="20"/>
                <w:szCs w:val="20"/>
              </w:rPr>
              <w:t>Honestidad</w:t>
            </w:r>
          </w:p>
          <w:p w14:paraId="347124C6" w14:textId="77777777" w:rsidR="007566D5" w:rsidRPr="007566D5" w:rsidRDefault="007566D5" w:rsidP="007566D5">
            <w:pPr>
              <w:pStyle w:val="ListParagraph"/>
              <w:numPr>
                <w:ilvl w:val="0"/>
                <w:numId w:val="4"/>
              </w:numPr>
              <w:ind w:left="276" w:hanging="276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Iniciativa</w:t>
            </w:r>
          </w:p>
          <w:p w14:paraId="739C9412" w14:textId="77777777" w:rsidR="0053207E" w:rsidRPr="007566D5" w:rsidRDefault="0053207E" w:rsidP="000F1C2D">
            <w:pPr>
              <w:pStyle w:val="ListParagraph"/>
              <w:numPr>
                <w:ilvl w:val="0"/>
                <w:numId w:val="4"/>
              </w:numPr>
              <w:ind w:left="276" w:hanging="276"/>
              <w:rPr>
                <w:rFonts w:ascii="Century Gothic" w:hAnsi="Century Gothic" w:cs="Tahoma"/>
              </w:rPr>
            </w:pPr>
            <w:r w:rsidRPr="007566D5">
              <w:rPr>
                <w:rFonts w:ascii="Century Gothic" w:hAnsi="Century Gothic" w:cs="Tahoma"/>
              </w:rPr>
              <w:t>Compromiso</w:t>
            </w:r>
          </w:p>
          <w:p w14:paraId="58E97611" w14:textId="77777777" w:rsidR="0053207E" w:rsidRPr="007566D5" w:rsidRDefault="0053207E" w:rsidP="000F1C2D">
            <w:pPr>
              <w:pStyle w:val="ListParagraph"/>
              <w:numPr>
                <w:ilvl w:val="0"/>
                <w:numId w:val="4"/>
              </w:numPr>
              <w:ind w:left="276" w:hanging="276"/>
              <w:rPr>
                <w:rFonts w:ascii="Century Gothic" w:hAnsi="Century Gothic" w:cs="Tahoma"/>
              </w:rPr>
            </w:pPr>
            <w:r w:rsidRPr="007566D5">
              <w:rPr>
                <w:rFonts w:ascii="Century Gothic" w:hAnsi="Century Gothic" w:cs="Tahoma"/>
              </w:rPr>
              <w:t>Responsabilidad</w:t>
            </w:r>
          </w:p>
          <w:p w14:paraId="0F634A03" w14:textId="77777777" w:rsidR="0053207E" w:rsidRPr="007566D5" w:rsidRDefault="0053207E" w:rsidP="000F1C2D">
            <w:pPr>
              <w:pStyle w:val="ListParagraph"/>
              <w:numPr>
                <w:ilvl w:val="0"/>
                <w:numId w:val="4"/>
              </w:numPr>
              <w:ind w:left="276" w:hanging="276"/>
              <w:rPr>
                <w:rFonts w:ascii="Century Gothic" w:hAnsi="Century Gothic" w:cs="Tahoma"/>
              </w:rPr>
            </w:pPr>
            <w:r w:rsidRPr="007566D5">
              <w:rPr>
                <w:rFonts w:ascii="Century Gothic" w:hAnsi="Century Gothic" w:cs="Tahoma"/>
              </w:rPr>
              <w:t>Confidencialidad</w:t>
            </w:r>
          </w:p>
          <w:p w14:paraId="6F1B14C7" w14:textId="77777777" w:rsidR="0053207E" w:rsidRPr="00F975EA" w:rsidRDefault="0053207E" w:rsidP="000F1C2D">
            <w:pPr>
              <w:pStyle w:val="ListParagraph"/>
              <w:numPr>
                <w:ilvl w:val="0"/>
                <w:numId w:val="4"/>
              </w:numPr>
              <w:ind w:left="276" w:hanging="283"/>
              <w:rPr>
                <w:rFonts w:ascii="Century Gothic" w:hAnsi="Century Gothic"/>
              </w:rPr>
            </w:pPr>
            <w:r w:rsidRPr="007566D5">
              <w:rPr>
                <w:rFonts w:ascii="Century Gothic" w:hAnsi="Century Gothic" w:cs="Tahoma"/>
              </w:rPr>
              <w:t>Etica</w:t>
            </w:r>
          </w:p>
        </w:tc>
      </w:tr>
    </w:tbl>
    <w:p w14:paraId="7765BFF9" w14:textId="77777777" w:rsidR="00552C64" w:rsidRDefault="00552C64"/>
    <w:p w14:paraId="15829F6E" w14:textId="77777777" w:rsidR="00552C64" w:rsidRDefault="00552C64"/>
    <w:p w14:paraId="4F2B0F0F" w14:textId="77777777" w:rsidR="007C3B8C" w:rsidRDefault="007C3B8C"/>
    <w:p w14:paraId="41ED92F5" w14:textId="77777777" w:rsidR="007C3B8C" w:rsidRDefault="007C3B8C"/>
    <w:p w14:paraId="522B990B" w14:textId="77777777" w:rsidR="007C3B8C" w:rsidRDefault="007C3B8C"/>
    <w:p w14:paraId="6D9B253E" w14:textId="77777777" w:rsidR="007C3B8C" w:rsidRDefault="007C3B8C"/>
    <w:sectPr w:rsidR="007C3B8C" w:rsidSect="009F6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654"/>
    <w:multiLevelType w:val="hybridMultilevel"/>
    <w:tmpl w:val="C00E6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3587"/>
    <w:multiLevelType w:val="hybridMultilevel"/>
    <w:tmpl w:val="824AD5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3075F"/>
    <w:multiLevelType w:val="hybridMultilevel"/>
    <w:tmpl w:val="D9FAF4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850DD"/>
    <w:multiLevelType w:val="hybridMultilevel"/>
    <w:tmpl w:val="06E8490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C7B35"/>
    <w:multiLevelType w:val="hybridMultilevel"/>
    <w:tmpl w:val="D854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6BF0"/>
    <w:multiLevelType w:val="hybridMultilevel"/>
    <w:tmpl w:val="C9068640"/>
    <w:lvl w:ilvl="0" w:tplc="0C0A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6" w15:restartNumberingAfterBreak="0">
    <w:nsid w:val="51FE52C1"/>
    <w:multiLevelType w:val="hybridMultilevel"/>
    <w:tmpl w:val="D1322C3A"/>
    <w:lvl w:ilvl="0" w:tplc="57EA2C0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87468"/>
    <w:multiLevelType w:val="hybridMultilevel"/>
    <w:tmpl w:val="2D186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67220"/>
    <w:multiLevelType w:val="hybridMultilevel"/>
    <w:tmpl w:val="2F02D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C5FB2"/>
    <w:multiLevelType w:val="hybridMultilevel"/>
    <w:tmpl w:val="4BF673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64"/>
    <w:rsid w:val="000205FF"/>
    <w:rsid w:val="0003317F"/>
    <w:rsid w:val="00057EEC"/>
    <w:rsid w:val="000F1C2D"/>
    <w:rsid w:val="00115961"/>
    <w:rsid w:val="001F5E88"/>
    <w:rsid w:val="00235522"/>
    <w:rsid w:val="002469C8"/>
    <w:rsid w:val="002B0F2B"/>
    <w:rsid w:val="0036604A"/>
    <w:rsid w:val="003F4485"/>
    <w:rsid w:val="00411DCA"/>
    <w:rsid w:val="00417D53"/>
    <w:rsid w:val="004C1222"/>
    <w:rsid w:val="004D04DC"/>
    <w:rsid w:val="00520CB0"/>
    <w:rsid w:val="00530B4D"/>
    <w:rsid w:val="0053207E"/>
    <w:rsid w:val="00552C64"/>
    <w:rsid w:val="00553AE0"/>
    <w:rsid w:val="00571D11"/>
    <w:rsid w:val="00595D0A"/>
    <w:rsid w:val="005A0E82"/>
    <w:rsid w:val="005C5EBD"/>
    <w:rsid w:val="005F310D"/>
    <w:rsid w:val="006B41D9"/>
    <w:rsid w:val="006E596C"/>
    <w:rsid w:val="00725184"/>
    <w:rsid w:val="007566D5"/>
    <w:rsid w:val="007851F6"/>
    <w:rsid w:val="007C3B8C"/>
    <w:rsid w:val="00810B25"/>
    <w:rsid w:val="008D4923"/>
    <w:rsid w:val="008E3CAD"/>
    <w:rsid w:val="008F70D1"/>
    <w:rsid w:val="009C4DA9"/>
    <w:rsid w:val="009F6590"/>
    <w:rsid w:val="00A10CBE"/>
    <w:rsid w:val="00AA7E07"/>
    <w:rsid w:val="00AD48BC"/>
    <w:rsid w:val="00C21239"/>
    <w:rsid w:val="00CB5203"/>
    <w:rsid w:val="00CE033B"/>
    <w:rsid w:val="00D90D6A"/>
    <w:rsid w:val="00E17615"/>
    <w:rsid w:val="00F9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07D06"/>
  <w15:docId w15:val="{6F7E21EB-F2EC-4FDA-811B-4E10494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6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Heading5">
    <w:name w:val="heading 5"/>
    <w:basedOn w:val="Normal"/>
    <w:next w:val="Normal"/>
    <w:link w:val="Heading5Char"/>
    <w:qFormat/>
    <w:rsid w:val="00552C64"/>
    <w:pPr>
      <w:keepNext/>
      <w:jc w:val="center"/>
      <w:outlineLvl w:val="4"/>
    </w:pPr>
    <w:rPr>
      <w:rFonts w:ascii="Arial" w:hAnsi="Arial"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2C6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52C64"/>
    <w:rPr>
      <w:rFonts w:ascii="Times New Roman" w:eastAsia="Times New Roman" w:hAnsi="Times New Roman" w:cs="Times New Roman"/>
      <w:sz w:val="20"/>
      <w:szCs w:val="20"/>
      <w:lang w:val="es-MX"/>
    </w:rPr>
  </w:style>
  <w:style w:type="character" w:styleId="PageNumber">
    <w:name w:val="page number"/>
    <w:basedOn w:val="DefaultParagraphFont"/>
    <w:rsid w:val="00552C64"/>
  </w:style>
  <w:style w:type="character" w:customStyle="1" w:styleId="Heading5Char">
    <w:name w:val="Heading 5 Char"/>
    <w:basedOn w:val="DefaultParagraphFont"/>
    <w:link w:val="Heading5"/>
    <w:rsid w:val="00552C64"/>
    <w:rPr>
      <w:rFonts w:ascii="Arial" w:eastAsia="Times New Roman" w:hAnsi="Arial" w:cs="Arial"/>
      <w:b/>
      <w:sz w:val="16"/>
      <w:szCs w:val="16"/>
      <w:lang w:val="es-MX"/>
    </w:rPr>
  </w:style>
  <w:style w:type="table" w:styleId="TableGrid">
    <w:name w:val="Table Grid"/>
    <w:basedOn w:val="TableNormal"/>
    <w:uiPriority w:val="59"/>
    <w:rsid w:val="005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rsid w:val="00552C64"/>
  </w:style>
  <w:style w:type="paragraph" w:styleId="ListParagraph">
    <w:name w:val="List Paragraph"/>
    <w:basedOn w:val="Normal"/>
    <w:uiPriority w:val="34"/>
    <w:qFormat/>
    <w:rsid w:val="00552C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0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Grupo Axius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Axius JN</dc:creator>
  <cp:lastModifiedBy>user001</cp:lastModifiedBy>
  <cp:revision>9</cp:revision>
  <dcterms:created xsi:type="dcterms:W3CDTF">2018-05-23T21:40:00Z</dcterms:created>
  <dcterms:modified xsi:type="dcterms:W3CDTF">2019-06-07T19:29:00Z</dcterms:modified>
</cp:coreProperties>
</file>