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4E" w:rsidRPr="00BB234E" w:rsidRDefault="00BB234E" w:rsidP="00BB234E">
      <w:pPr>
        <w:jc w:val="center"/>
        <w:rPr>
          <w:rFonts w:ascii="Times" w:hAnsi="Times" w:cs="Times New Roman"/>
          <w:color w:val="000000"/>
          <w:sz w:val="27"/>
          <w:szCs w:val="27"/>
        </w:rPr>
      </w:pPr>
      <w:r w:rsidRPr="00BB234E">
        <w:rPr>
          <w:rFonts w:ascii="Calibri" w:hAnsi="Calibri" w:cs="Times New Roman"/>
          <w:b/>
          <w:bCs/>
          <w:color w:val="000000"/>
          <w:sz w:val="36"/>
          <w:szCs w:val="36"/>
          <w:u w:val="single"/>
        </w:rPr>
        <w:t xml:space="preserve">State of Construction </w:t>
      </w:r>
      <w:proofErr w:type="spellStart"/>
      <w:r w:rsidRPr="00BB234E">
        <w:rPr>
          <w:rFonts w:ascii="Calibri" w:hAnsi="Calibri" w:cs="Times New Roman"/>
          <w:b/>
          <w:bCs/>
          <w:color w:val="000000"/>
          <w:sz w:val="36"/>
          <w:szCs w:val="36"/>
          <w:u w:val="single"/>
        </w:rPr>
        <w:t>Bogoya</w:t>
      </w:r>
      <w:proofErr w:type="spellEnd"/>
      <w:r w:rsidRPr="00BB234E">
        <w:rPr>
          <w:rFonts w:ascii="Calibri" w:hAnsi="Calibri" w:cs="Times New Roman"/>
          <w:b/>
          <w:bCs/>
          <w:color w:val="000000"/>
          <w:sz w:val="36"/>
          <w:szCs w:val="36"/>
          <w:u w:val="single"/>
        </w:rPr>
        <w:t xml:space="preserve"> School</w:t>
      </w:r>
    </w:p>
    <w:p w:rsidR="00BB234E" w:rsidRPr="00BB234E" w:rsidRDefault="00BB234E" w:rsidP="00BB234E">
      <w:pPr>
        <w:rPr>
          <w:rFonts w:ascii="Times" w:hAnsi="Times" w:cs="Times New Roman"/>
          <w:color w:val="000000"/>
          <w:sz w:val="27"/>
          <w:szCs w:val="27"/>
        </w:rPr>
      </w:pPr>
      <w:r w:rsidRPr="00BB234E">
        <w:rPr>
          <w:rFonts w:ascii="Calibri" w:hAnsi="Calibri" w:cs="Times New Roman"/>
          <w:color w:val="000000"/>
          <w:sz w:val="28"/>
          <w:szCs w:val="28"/>
        </w:rPr>
        <w:t xml:space="preserve">The construction of the school of </w:t>
      </w:r>
      <w:proofErr w:type="spellStart"/>
      <w:r w:rsidRPr="00BB234E">
        <w:rPr>
          <w:rFonts w:ascii="Calibri" w:hAnsi="Calibri" w:cs="Times New Roman"/>
          <w:color w:val="000000"/>
          <w:sz w:val="28"/>
          <w:szCs w:val="28"/>
        </w:rPr>
        <w:t>Bogoya</w:t>
      </w:r>
      <w:proofErr w:type="spellEnd"/>
      <w:r w:rsidRPr="00BB234E">
        <w:rPr>
          <w:rFonts w:ascii="Times" w:hAnsi="Times" w:cs="Times New Roman"/>
          <w:color w:val="000000"/>
          <w:sz w:val="27"/>
          <w:szCs w:val="27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began in</w:t>
      </w:r>
      <w:r w:rsidRPr="00BB234E">
        <w:rPr>
          <w:rFonts w:ascii="Times" w:hAnsi="Times" w:cs="Times New Roman"/>
          <w:color w:val="000000"/>
          <w:sz w:val="27"/>
          <w:szCs w:val="27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17 March 2019 with the launching of the</w:t>
      </w:r>
      <w:r w:rsidRPr="00BB234E">
        <w:rPr>
          <w:rFonts w:ascii="Times" w:hAnsi="Times" w:cs="Times New Roman"/>
          <w:color w:val="000000"/>
          <w:sz w:val="27"/>
          <w:szCs w:val="27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first one</w:t>
      </w:r>
      <w:r w:rsidRPr="00BB234E">
        <w:rPr>
          <w:rFonts w:ascii="Times" w:hAnsi="Times" w:cs="Times New Roman"/>
          <w:color w:val="000000"/>
          <w:sz w:val="27"/>
          <w:szCs w:val="27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with the participation of the population and the representatives of the administrative and customary authorities of the locality.</w:t>
      </w:r>
    </w:p>
    <w:p w:rsidR="00BB234E" w:rsidRPr="00BB234E" w:rsidRDefault="00BB234E" w:rsidP="00BB234E">
      <w:pPr>
        <w:rPr>
          <w:rFonts w:ascii="Times" w:hAnsi="Times" w:cs="Times New Roman"/>
          <w:color w:val="000000"/>
          <w:sz w:val="27"/>
          <w:szCs w:val="27"/>
        </w:rPr>
      </w:pPr>
      <w:r w:rsidRPr="00BB234E">
        <w:rPr>
          <w:rFonts w:ascii="Calibri" w:hAnsi="Calibri" w:cs="Times New Roman"/>
          <w:color w:val="000000"/>
          <w:sz w:val="28"/>
          <w:szCs w:val="28"/>
        </w:rPr>
        <w:t>In a month and a half, the school's construction activities</w:t>
      </w:r>
      <w:r w:rsidRPr="00BB234E">
        <w:rPr>
          <w:rFonts w:ascii="Times" w:hAnsi="Times" w:cs="Times New Roman"/>
          <w:color w:val="000000"/>
          <w:sz w:val="27"/>
          <w:szCs w:val="27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are satisfactory</w:t>
      </w:r>
      <w:r w:rsidRPr="00BB234E">
        <w:rPr>
          <w:rFonts w:ascii="Times" w:hAnsi="Times" w:cs="Times New Roman"/>
          <w:color w:val="000000"/>
          <w:sz w:val="27"/>
          <w:szCs w:val="27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and we note that the objectives set at the beginning are largely achieved.</w:t>
      </w:r>
    </w:p>
    <w:p w:rsidR="00BB234E" w:rsidRPr="00BB234E" w:rsidRDefault="00BB234E" w:rsidP="00BB234E">
      <w:pPr>
        <w:rPr>
          <w:rFonts w:ascii="Times" w:hAnsi="Times" w:cs="Times New Roman"/>
          <w:color w:val="000000"/>
          <w:sz w:val="27"/>
          <w:szCs w:val="27"/>
        </w:rPr>
      </w:pPr>
      <w:r w:rsidRPr="00BB234E">
        <w:rPr>
          <w:rFonts w:ascii="Calibri" w:hAnsi="Calibri" w:cs="Times New Roman"/>
          <w:color w:val="000000"/>
          <w:sz w:val="28"/>
          <w:szCs w:val="28"/>
        </w:rPr>
        <w:t xml:space="preserve">Details of </w:t>
      </w:r>
      <w:proofErr w:type="gramStart"/>
      <w:r w:rsidRPr="00BB234E">
        <w:rPr>
          <w:rFonts w:ascii="Calibri" w:hAnsi="Calibri" w:cs="Times New Roman"/>
          <w:color w:val="000000"/>
          <w:sz w:val="28"/>
          <w:szCs w:val="28"/>
        </w:rPr>
        <w:t>achievements</w:t>
      </w:r>
      <w:r w:rsidRPr="00BB234E">
        <w:rPr>
          <w:rFonts w:ascii="Times" w:hAnsi="Times" w:cs="Times New Roman"/>
          <w:color w:val="000000"/>
          <w:sz w:val="27"/>
          <w:szCs w:val="27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 </w:t>
      </w:r>
      <w:r w:rsidRPr="00BB234E">
        <w:rPr>
          <w:rFonts w:ascii="Times" w:hAnsi="Times" w:cs="Times New Roman"/>
          <w:color w:val="000000"/>
          <w:sz w:val="27"/>
          <w:szCs w:val="27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:</w:t>
      </w:r>
      <w:proofErr w:type="gramEnd"/>
    </w:p>
    <w:p w:rsidR="00BB234E" w:rsidRPr="00BB234E" w:rsidRDefault="00BB234E" w:rsidP="00BB234E">
      <w:pPr>
        <w:numPr>
          <w:ilvl w:val="0"/>
          <w:numId w:val="1"/>
        </w:numPr>
        <w:spacing w:line="322" w:lineRule="atLeast"/>
        <w:ind w:left="656" w:firstLine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234E">
        <w:rPr>
          <w:rFonts w:ascii="Calibri" w:eastAsia="Times New Roman" w:hAnsi="Calibri" w:cs="Times New Roman"/>
          <w:color w:val="000000"/>
          <w:sz w:val="28"/>
          <w:szCs w:val="28"/>
        </w:rPr>
        <w:t>Drilling with </w:t>
      </w:r>
      <w:proofErr w:type="spellStart"/>
      <w:r w:rsidRPr="00BB234E">
        <w:rPr>
          <w:rFonts w:ascii="Calibri" w:eastAsia="Times New Roman" w:hAnsi="Calibri" w:cs="Times New Roman"/>
          <w:color w:val="000000"/>
          <w:sz w:val="28"/>
          <w:szCs w:val="28"/>
        </w:rPr>
        <w:t>Volonta</w:t>
      </w:r>
      <w:proofErr w:type="spellEnd"/>
      <w:r w:rsidRPr="00BB234E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proofErr w:type="gramStart"/>
      <w:r w:rsidRPr="00BB234E">
        <w:rPr>
          <w:rFonts w:ascii="Calibri" w:eastAsia="Times New Roman" w:hAnsi="Calibri" w:cs="Times New Roman"/>
          <w:color w:val="000000"/>
          <w:sz w:val="28"/>
          <w:szCs w:val="28"/>
        </w:rPr>
        <w:t>system   :</w:t>
      </w:r>
      <w:proofErr w:type="gramEnd"/>
      <w:r w:rsidRPr="00BB234E">
        <w:rPr>
          <w:rFonts w:ascii="Calibri" w:eastAsia="Times New Roman" w:hAnsi="Calibri" w:cs="Times New Roman"/>
          <w:color w:val="000000"/>
          <w:sz w:val="28"/>
          <w:szCs w:val="28"/>
        </w:rPr>
        <w:t xml:space="preserve"> 100% with water analysis ready for use and billed sale</w:t>
      </w:r>
    </w:p>
    <w:p w:rsidR="00BB234E" w:rsidRPr="00BB234E" w:rsidRDefault="00BB234E" w:rsidP="00BB234E">
      <w:pPr>
        <w:numPr>
          <w:ilvl w:val="0"/>
          <w:numId w:val="1"/>
        </w:numPr>
        <w:spacing w:line="322" w:lineRule="atLeast"/>
        <w:ind w:left="656" w:firstLine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234E">
        <w:rPr>
          <w:rFonts w:ascii="Calibri" w:eastAsia="Times New Roman" w:hAnsi="Calibri" w:cs="Times New Roman"/>
          <w:color w:val="000000"/>
          <w:sz w:val="28"/>
          <w:szCs w:val="28"/>
        </w:rPr>
        <w:t>School with 3 classes + store and office   is at 49, 45 % of achievement</w:t>
      </w:r>
    </w:p>
    <w:p w:rsidR="00BB234E" w:rsidRPr="00BB234E" w:rsidRDefault="00BB234E" w:rsidP="00BB234E">
      <w:pPr>
        <w:numPr>
          <w:ilvl w:val="0"/>
          <w:numId w:val="1"/>
        </w:numPr>
        <w:spacing w:line="322" w:lineRule="atLeast"/>
        <w:ind w:left="656" w:firstLine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234E">
        <w:rPr>
          <w:rFonts w:ascii="Calibri" w:eastAsia="Times New Roman" w:hAnsi="Calibri" w:cs="Times New Roman"/>
          <w:color w:val="000000"/>
          <w:sz w:val="28"/>
          <w:szCs w:val="28"/>
        </w:rPr>
        <w:t>Latrines   0%</w:t>
      </w:r>
    </w:p>
    <w:p w:rsidR="00BB234E" w:rsidRPr="00BB234E" w:rsidRDefault="00BB234E" w:rsidP="00BB234E">
      <w:pPr>
        <w:numPr>
          <w:ilvl w:val="0"/>
          <w:numId w:val="1"/>
        </w:numPr>
        <w:spacing w:after="200" w:line="322" w:lineRule="atLeast"/>
        <w:ind w:left="656" w:firstLine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234E">
        <w:rPr>
          <w:rFonts w:ascii="Calibri" w:eastAsia="Times New Roman" w:hAnsi="Calibri" w:cs="Times New Roman"/>
          <w:color w:val="000000"/>
          <w:sz w:val="28"/>
          <w:szCs w:val="28"/>
        </w:rPr>
        <w:t>Equipment is 0%</w:t>
      </w:r>
    </w:p>
    <w:p w:rsidR="00BB234E" w:rsidRPr="00BB234E" w:rsidRDefault="00BB234E" w:rsidP="00BB234E">
      <w:pPr>
        <w:spacing w:after="200" w:line="322" w:lineRule="atLeast"/>
        <w:jc w:val="center"/>
        <w:rPr>
          <w:rFonts w:ascii="Times" w:hAnsi="Times" w:cs="Times New Roman"/>
          <w:color w:val="000000"/>
          <w:sz w:val="28"/>
          <w:szCs w:val="28"/>
        </w:rPr>
      </w:pP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Confer table of realization below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updated following the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payment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proofErr w:type="gramStart"/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(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1</w:t>
      </w:r>
      <w:proofErr w:type="gramEnd"/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 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950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 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000 FCFA)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  of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Mr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XXXX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 xml:space="preserve"> of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May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16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  <w:shd w:val="clear" w:color="auto" w:fill="FFFF00"/>
        </w:rPr>
        <w:t>, 2019</w:t>
      </w:r>
    </w:p>
    <w:tbl>
      <w:tblPr>
        <w:tblW w:w="15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932"/>
        <w:gridCol w:w="1841"/>
        <w:gridCol w:w="1556"/>
        <w:gridCol w:w="1587"/>
        <w:gridCol w:w="1700"/>
        <w:gridCol w:w="1570"/>
        <w:gridCol w:w="1558"/>
      </w:tblGrid>
      <w:tr w:rsidR="00BB234E" w:rsidRPr="00BB234E" w:rsidTr="00BB234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Total amount</w:t>
            </w:r>
          </w:p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project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3% discount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Completed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Completion rate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Miss to win</w:t>
            </w:r>
          </w:p>
        </w:tc>
      </w:tr>
      <w:tr w:rsidR="00BB234E" w:rsidRPr="00BB234E" w:rsidTr="00BB234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AT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Construction 3 classes + Store + office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15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754,995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472,650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15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282,345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7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600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849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49, 45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7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681496</w:t>
            </w:r>
          </w:p>
        </w:tc>
      </w:tr>
      <w:tr w:rsidR="00BB234E" w:rsidRPr="00BB234E" w:rsidTr="00BB234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Drilling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will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5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805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174 150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5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630,850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5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630,850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0</w:t>
            </w:r>
          </w:p>
        </w:tc>
      </w:tr>
      <w:tr w:rsidR="00BB234E" w:rsidRPr="00BB234E" w:rsidTr="00BB234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C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Latrines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832,580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54,977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777,603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777,603</w:t>
            </w:r>
          </w:p>
        </w:tc>
      </w:tr>
      <w:tr w:rsidR="00BB234E" w:rsidRPr="00BB234E" w:rsidTr="00BB234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D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Class benches tables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607,425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48,222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559,203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sz w:val="28"/>
                <w:szCs w:val="28"/>
              </w:rPr>
              <w:t>1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sz w:val="28"/>
                <w:szCs w:val="28"/>
              </w:rPr>
              <w:t>559,203</w:t>
            </w:r>
          </w:p>
        </w:tc>
      </w:tr>
      <w:tr w:rsidR="00BB234E" w:rsidRPr="00BB234E" w:rsidTr="00BB234E"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25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000,000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750,000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24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250,000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13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23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1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699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54, 56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4E" w:rsidRPr="00BB234E" w:rsidRDefault="00BB234E" w:rsidP="00BB234E">
            <w:pPr>
              <w:rPr>
                <w:rFonts w:ascii="Times" w:hAnsi="Times" w:cs="Times New Roman"/>
                <w:sz w:val="20"/>
                <w:szCs w:val="20"/>
              </w:rPr>
            </w:pP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11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 </w:t>
            </w:r>
            <w:r w:rsidRPr="00BB234E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BB234E">
              <w:rPr>
                <w:rFonts w:ascii="Calibri" w:hAnsi="Calibri" w:cs="Times New Roman"/>
                <w:b/>
                <w:bCs/>
                <w:sz w:val="28"/>
                <w:szCs w:val="28"/>
              </w:rPr>
              <w:t>018 301</w:t>
            </w:r>
          </w:p>
        </w:tc>
      </w:tr>
    </w:tbl>
    <w:p w:rsidR="00BB234E" w:rsidRPr="00BB234E" w:rsidRDefault="00BB234E" w:rsidP="00BB234E">
      <w:pPr>
        <w:spacing w:after="200" w:line="322" w:lineRule="atLeast"/>
        <w:rPr>
          <w:rFonts w:ascii="Times" w:hAnsi="Times" w:cs="Times New Roman"/>
          <w:color w:val="000000"/>
          <w:sz w:val="28"/>
          <w:szCs w:val="28"/>
        </w:rPr>
      </w:pPr>
    </w:p>
    <w:p w:rsidR="00BB234E" w:rsidRPr="00BB234E" w:rsidRDefault="00BB234E" w:rsidP="00BB234E">
      <w:pPr>
        <w:spacing w:after="200" w:line="322" w:lineRule="atLeast"/>
        <w:ind w:left="720" w:hanging="360"/>
        <w:rPr>
          <w:rFonts w:ascii="Times" w:hAnsi="Times" w:cs="Times New Roman"/>
          <w:color w:val="000000"/>
          <w:sz w:val="28"/>
          <w:szCs w:val="28"/>
        </w:rPr>
      </w:pPr>
      <w:r w:rsidRPr="00BB234E">
        <w:rPr>
          <w:rFonts w:ascii="Calibri" w:hAnsi="Calibri" w:cs="Times New Roman"/>
          <w:color w:val="000000"/>
          <w:sz w:val="28"/>
          <w:szCs w:val="28"/>
        </w:rPr>
        <w:lastRenderedPageBreak/>
        <w:t>-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 w:rsidRPr="00BB234E">
        <w:rPr>
          <w:rFonts w:ascii="Calibri" w:hAnsi="Calibri" w:cs="Times New Roman"/>
          <w:color w:val="000000"/>
          <w:sz w:val="28"/>
          <w:szCs w:val="28"/>
        </w:rPr>
        <w:t>Continue the work quickly before the rainy season because the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aggregates (sand, pebble, water)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will be difficult to collect by the population that will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 w:rsidRPr="00BB234E">
        <w:rPr>
          <w:rFonts w:ascii="Calibri" w:hAnsi="Calibri" w:cs="Times New Roman"/>
          <w:color w:val="000000"/>
          <w:sz w:val="28"/>
          <w:szCs w:val="28"/>
        </w:rPr>
        <w:t>be</w:t>
      </w:r>
      <w:r w:rsidRPr="00BB234E">
        <w:rPr>
          <w:rFonts w:ascii="Times" w:hAnsi="Times" w:cs="Times New Roman"/>
          <w:color w:val="000000"/>
          <w:sz w:val="28"/>
          <w:szCs w:val="28"/>
        </w:rPr>
        <w:t> </w:t>
      </w:r>
      <w:r>
        <w:rPr>
          <w:rFonts w:ascii="Calibri" w:hAnsi="Calibri" w:cs="Times New Roman"/>
          <w:color w:val="000000"/>
          <w:sz w:val="28"/>
          <w:szCs w:val="28"/>
        </w:rPr>
        <w:t>working in the camps</w:t>
      </w:r>
    </w:p>
    <w:p w:rsidR="00E90D06" w:rsidRDefault="00E90D06"/>
    <w:sectPr w:rsidR="00E90D06" w:rsidSect="00BB234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BF9"/>
    <w:multiLevelType w:val="multilevel"/>
    <w:tmpl w:val="9BEC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4E"/>
    <w:rsid w:val="008A6B58"/>
    <w:rsid w:val="00BB234E"/>
    <w:rsid w:val="00E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EF7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otranslate">
    <w:name w:val="notranslate"/>
    <w:basedOn w:val="DefaultParagraphFont"/>
    <w:rsid w:val="00BB234E"/>
  </w:style>
  <w:style w:type="character" w:customStyle="1" w:styleId="apple-converted-space">
    <w:name w:val="apple-converted-space"/>
    <w:basedOn w:val="DefaultParagraphFont"/>
    <w:rsid w:val="00BB23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otranslate">
    <w:name w:val="notranslate"/>
    <w:basedOn w:val="DefaultParagraphFont"/>
    <w:rsid w:val="00BB234E"/>
  </w:style>
  <w:style w:type="character" w:customStyle="1" w:styleId="apple-converted-space">
    <w:name w:val="apple-converted-space"/>
    <w:basedOn w:val="DefaultParagraphFont"/>
    <w:rsid w:val="00BB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Macintosh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2019-05-31T12:41:00Z</dcterms:created>
  <dcterms:modified xsi:type="dcterms:W3CDTF">2019-05-31T12:42:00Z</dcterms:modified>
</cp:coreProperties>
</file>