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253" w:rsidRDefault="00CC6253"/>
    <w:p w:rsidR="004C6CA4" w:rsidRPr="00676F82" w:rsidRDefault="00676F82" w:rsidP="00676F82">
      <w:pPr>
        <w:pBdr>
          <w:bottom w:val="single" w:sz="4" w:space="1" w:color="auto"/>
        </w:pBdr>
      </w:pPr>
      <w:r>
        <w:rPr>
          <w:noProof/>
        </w:rPr>
        <w:drawing>
          <wp:inline distT="0" distB="0" distL="0" distR="0" wp14:anchorId="18335EA3" wp14:editId="05C24007">
            <wp:extent cx="1123950" cy="1057275"/>
            <wp:effectExtent l="0" t="0" r="0" b="9525"/>
            <wp:docPr id="1" name="Picture 1" descr="C:\Users\PERSONAL\Desktop\AS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esktop\ASO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1057275"/>
                    </a:xfrm>
                    <a:prstGeom prst="rect">
                      <a:avLst/>
                    </a:prstGeom>
                    <a:noFill/>
                    <a:ln>
                      <a:noFill/>
                    </a:ln>
                  </pic:spPr>
                </pic:pic>
              </a:graphicData>
            </a:graphic>
          </wp:inline>
        </w:drawing>
      </w:r>
    </w:p>
    <w:p w:rsidR="003150DE" w:rsidRPr="001850ED" w:rsidRDefault="003150DE">
      <w:pPr>
        <w:rPr>
          <w:rFonts w:ascii="Times New Roman" w:hAnsi="Times New Roman" w:cs="Times New Roman"/>
          <w:b/>
        </w:rPr>
      </w:pPr>
      <w:r w:rsidRPr="001850ED">
        <w:rPr>
          <w:rFonts w:ascii="Times New Roman" w:hAnsi="Times New Roman" w:cs="Times New Roman"/>
          <w:b/>
        </w:rPr>
        <w:t>Project title</w:t>
      </w:r>
    </w:p>
    <w:p w:rsidR="003150DE" w:rsidRDefault="003150DE">
      <w:pPr>
        <w:rPr>
          <w:rFonts w:ascii="Times New Roman" w:hAnsi="Times New Roman" w:cs="Times New Roman"/>
        </w:rPr>
      </w:pPr>
      <w:r w:rsidRPr="001850ED">
        <w:rPr>
          <w:rFonts w:ascii="Times New Roman" w:hAnsi="Times New Roman" w:cs="Times New Roman"/>
        </w:rPr>
        <w:t>Sponsor an orphan in South Sudan</w:t>
      </w:r>
    </w:p>
    <w:p w:rsidR="00F20551" w:rsidRPr="00676F82" w:rsidRDefault="00F20551">
      <w:pPr>
        <w:rPr>
          <w:rFonts w:ascii="Times New Roman" w:hAnsi="Times New Roman" w:cs="Times New Roman"/>
          <w:b/>
        </w:rPr>
      </w:pPr>
      <w:r w:rsidRPr="00676F82">
        <w:rPr>
          <w:rFonts w:ascii="Times New Roman" w:hAnsi="Times New Roman" w:cs="Times New Roman"/>
          <w:b/>
        </w:rPr>
        <w:t>Introduction</w:t>
      </w:r>
    </w:p>
    <w:p w:rsidR="00F20551" w:rsidRPr="001850ED" w:rsidRDefault="00F20551">
      <w:pPr>
        <w:rPr>
          <w:rFonts w:ascii="Times New Roman" w:hAnsi="Times New Roman" w:cs="Times New Roman"/>
        </w:rPr>
      </w:pPr>
      <w:r>
        <w:rPr>
          <w:rFonts w:ascii="Times New Roman" w:hAnsi="Times New Roman" w:cs="Times New Roman"/>
        </w:rPr>
        <w:t xml:space="preserve">Apt Succor Organization </w:t>
      </w:r>
      <w:r w:rsidR="00676F82">
        <w:rPr>
          <w:rFonts w:ascii="Times New Roman" w:hAnsi="Times New Roman" w:cs="Times New Roman"/>
        </w:rPr>
        <w:t xml:space="preserve">is </w:t>
      </w:r>
      <w:r>
        <w:rPr>
          <w:rFonts w:ascii="Times New Roman" w:hAnsi="Times New Roman" w:cs="Times New Roman"/>
        </w:rPr>
        <w:t xml:space="preserve">a national charitable organization that promotes women and children’s rights and peaceful coexistence among South Sudanese communities. </w:t>
      </w:r>
      <w:r w:rsidR="00E110F9">
        <w:rPr>
          <w:rFonts w:ascii="Times New Roman" w:hAnsi="Times New Roman" w:cs="Times New Roman"/>
        </w:rPr>
        <w:t>The</w:t>
      </w:r>
      <w:r w:rsidR="00676F82">
        <w:rPr>
          <w:rFonts w:ascii="Times New Roman" w:hAnsi="Times New Roman" w:cs="Times New Roman"/>
        </w:rPr>
        <w:t xml:space="preserve"> organization promotes the rights of children to education and as such it wants to ensure that no child is left behind by providing access to education for vulnerable orphans through the support of individuals, governments, corporates and charitable entities. </w:t>
      </w:r>
    </w:p>
    <w:p w:rsidR="004C6CA4" w:rsidRPr="001850ED" w:rsidRDefault="00C46A11">
      <w:pPr>
        <w:rPr>
          <w:rFonts w:ascii="Times New Roman" w:hAnsi="Times New Roman" w:cs="Times New Roman"/>
          <w:b/>
        </w:rPr>
      </w:pPr>
      <w:r w:rsidRPr="001850ED">
        <w:rPr>
          <w:rFonts w:ascii="Times New Roman" w:hAnsi="Times New Roman" w:cs="Times New Roman"/>
          <w:b/>
        </w:rPr>
        <w:t>Executive Summary</w:t>
      </w:r>
      <w:bookmarkStart w:id="0" w:name="_GoBack"/>
      <w:bookmarkEnd w:id="0"/>
    </w:p>
    <w:p w:rsidR="00C46A11" w:rsidRPr="001850ED" w:rsidRDefault="00C46A11">
      <w:pPr>
        <w:rPr>
          <w:rFonts w:ascii="Times New Roman" w:hAnsi="Times New Roman" w:cs="Times New Roman"/>
        </w:rPr>
      </w:pPr>
      <w:r w:rsidRPr="001850ED">
        <w:rPr>
          <w:rFonts w:ascii="Times New Roman" w:hAnsi="Times New Roman" w:cs="Times New Roman"/>
        </w:rPr>
        <w:t xml:space="preserve">The aim of this project is to send an orphan whose foster parents are unable to send them to school in South Sudan. This will create a better future for the hopeless orphans. Each donation will be used to benefit the orphans directly. When we receive the donations we will identify the school for an orphan with the help of their guardian and we will pay the fees directly to the administration of the schools and the receipt from the school will be shared with the donor if necessary as an evidence of the payment and the donor may be able communicate with the school which the orphan is studying at as well as the orphan themselves in order to create direct relationship between the orphan and the donor. </w:t>
      </w:r>
    </w:p>
    <w:p w:rsidR="00904844" w:rsidRPr="001850ED" w:rsidRDefault="00904844">
      <w:pPr>
        <w:rPr>
          <w:rFonts w:ascii="Times New Roman" w:hAnsi="Times New Roman" w:cs="Times New Roman"/>
          <w:b/>
        </w:rPr>
      </w:pPr>
      <w:r w:rsidRPr="001850ED">
        <w:rPr>
          <w:rFonts w:ascii="Times New Roman" w:hAnsi="Times New Roman" w:cs="Times New Roman"/>
          <w:b/>
        </w:rPr>
        <w:t>Problem statement</w:t>
      </w:r>
    </w:p>
    <w:p w:rsidR="00A9642B" w:rsidRPr="001850ED" w:rsidRDefault="00904844" w:rsidP="00A9642B">
      <w:pPr>
        <w:rPr>
          <w:rFonts w:ascii="Times New Roman" w:hAnsi="Times New Roman" w:cs="Times New Roman"/>
        </w:rPr>
      </w:pPr>
      <w:r w:rsidRPr="001850ED">
        <w:rPr>
          <w:rFonts w:ascii="Times New Roman" w:hAnsi="Times New Roman" w:cs="Times New Roman"/>
        </w:rPr>
        <w:t xml:space="preserve">Children need love, protection and moral of being equal to other children. When a child is unable to go to school like others, they feel discouraged and unable there are unable to access to what other children in their neighborhood have. Orphans miss the love that their biological parents could offer and therefore has lesser chance of getting going to school. </w:t>
      </w:r>
      <w:r w:rsidR="00A9642B" w:rsidRPr="001850ED">
        <w:rPr>
          <w:rFonts w:ascii="Times New Roman" w:hAnsi="Times New Roman" w:cs="Times New Roman"/>
        </w:rPr>
        <w:t xml:space="preserve">Although Sustain Development Goal 4 about </w:t>
      </w:r>
      <w:r w:rsidR="00A9642B" w:rsidRPr="001850ED">
        <w:rPr>
          <w:rFonts w:ascii="Times New Roman" w:hAnsi="Times New Roman" w:cs="Times New Roman"/>
        </w:rPr>
        <w:t>all girls and boys </w:t>
      </w:r>
      <w:r w:rsidR="00A9642B" w:rsidRPr="001850ED">
        <w:rPr>
          <w:rFonts w:ascii="Times New Roman" w:hAnsi="Times New Roman" w:cs="Times New Roman"/>
        </w:rPr>
        <w:t xml:space="preserve">to </w:t>
      </w:r>
      <w:r w:rsidR="00A9642B" w:rsidRPr="001850ED">
        <w:rPr>
          <w:rFonts w:ascii="Times New Roman" w:hAnsi="Times New Roman" w:cs="Times New Roman"/>
        </w:rPr>
        <w:t xml:space="preserve">complete free, equitable and quality primary and secondary education. </w:t>
      </w:r>
      <w:r w:rsidR="00A9642B" w:rsidRPr="001850ED">
        <w:rPr>
          <w:rFonts w:ascii="Times New Roman" w:hAnsi="Times New Roman" w:cs="Times New Roman"/>
        </w:rPr>
        <w:t xml:space="preserve">This is remained a dream in South Sudan has the country continue to battle with economic crises and conflict resolution. </w:t>
      </w:r>
    </w:p>
    <w:p w:rsidR="00904844" w:rsidRPr="001850ED" w:rsidRDefault="00904844">
      <w:pPr>
        <w:rPr>
          <w:rFonts w:ascii="Times New Roman" w:hAnsi="Times New Roman" w:cs="Times New Roman"/>
          <w:b/>
        </w:rPr>
      </w:pPr>
      <w:r w:rsidRPr="001850ED">
        <w:rPr>
          <w:rFonts w:ascii="Times New Roman" w:hAnsi="Times New Roman" w:cs="Times New Roman"/>
          <w:b/>
        </w:rPr>
        <w:t>Justification</w:t>
      </w:r>
    </w:p>
    <w:p w:rsidR="00904844" w:rsidRPr="001850ED" w:rsidRDefault="009D466D">
      <w:pPr>
        <w:rPr>
          <w:rFonts w:ascii="Times New Roman" w:hAnsi="Times New Roman" w:cs="Times New Roman"/>
        </w:rPr>
      </w:pPr>
      <w:r w:rsidRPr="001850ED">
        <w:rPr>
          <w:rFonts w:ascii="Times New Roman" w:hAnsi="Times New Roman" w:cs="Times New Roman"/>
        </w:rPr>
        <w:t>When an orphan becomes educated there are able to secure job and provide for their families and have a promising life. Sending an orphan to school save them from joining bad groups and makes them to become productive in the community.  Supporting th</w:t>
      </w:r>
      <w:r w:rsidR="00A9642B" w:rsidRPr="001850ED">
        <w:rPr>
          <w:rFonts w:ascii="Times New Roman" w:hAnsi="Times New Roman" w:cs="Times New Roman"/>
        </w:rPr>
        <w:t xml:space="preserve">e orphans who are supposed to benefit from free, equitable and quality primary and secondary from their government can be our individual contribution towards the achievement of SDG 4. </w:t>
      </w:r>
    </w:p>
    <w:p w:rsidR="00A9642B" w:rsidRPr="001850ED" w:rsidRDefault="00A9642B">
      <w:pPr>
        <w:rPr>
          <w:rFonts w:ascii="Times New Roman" w:hAnsi="Times New Roman" w:cs="Times New Roman"/>
          <w:b/>
        </w:rPr>
      </w:pPr>
      <w:r w:rsidRPr="001850ED">
        <w:rPr>
          <w:rFonts w:ascii="Times New Roman" w:hAnsi="Times New Roman" w:cs="Times New Roman"/>
          <w:b/>
        </w:rPr>
        <w:lastRenderedPageBreak/>
        <w:t>Objective</w:t>
      </w:r>
    </w:p>
    <w:p w:rsidR="00A9642B" w:rsidRPr="001850ED" w:rsidRDefault="00A9642B">
      <w:pPr>
        <w:rPr>
          <w:rFonts w:ascii="Times New Roman" w:hAnsi="Times New Roman" w:cs="Times New Roman"/>
        </w:rPr>
      </w:pPr>
      <w:r w:rsidRPr="001850ED">
        <w:rPr>
          <w:rFonts w:ascii="Times New Roman" w:hAnsi="Times New Roman" w:cs="Times New Roman"/>
        </w:rPr>
        <w:t xml:space="preserve">The objective of this project is to send at least a number of most vulnerable orphans </w:t>
      </w:r>
      <w:r w:rsidR="000067CC" w:rsidRPr="001850ED">
        <w:rPr>
          <w:rFonts w:ascii="Times New Roman" w:hAnsi="Times New Roman" w:cs="Times New Roman"/>
        </w:rPr>
        <w:t xml:space="preserve">among the target of 578 orphans to school for a year in South Sudan. </w:t>
      </w:r>
    </w:p>
    <w:p w:rsidR="000067CC" w:rsidRPr="001850ED" w:rsidRDefault="000067CC">
      <w:pPr>
        <w:rPr>
          <w:rFonts w:ascii="Times New Roman" w:hAnsi="Times New Roman" w:cs="Times New Roman"/>
          <w:b/>
        </w:rPr>
      </w:pPr>
      <w:r w:rsidRPr="001850ED">
        <w:rPr>
          <w:rFonts w:ascii="Times New Roman" w:hAnsi="Times New Roman" w:cs="Times New Roman"/>
          <w:b/>
        </w:rPr>
        <w:t>Activities</w:t>
      </w:r>
    </w:p>
    <w:p w:rsidR="000067CC" w:rsidRPr="001850ED" w:rsidRDefault="000067CC">
      <w:pPr>
        <w:rPr>
          <w:rFonts w:ascii="Times New Roman" w:hAnsi="Times New Roman" w:cs="Times New Roman"/>
        </w:rPr>
      </w:pPr>
      <w:r w:rsidRPr="001850ED">
        <w:rPr>
          <w:rFonts w:ascii="Times New Roman" w:hAnsi="Times New Roman" w:cs="Times New Roman"/>
        </w:rPr>
        <w:t>The main activities of this project are to</w:t>
      </w:r>
    </w:p>
    <w:p w:rsidR="000067CC" w:rsidRPr="001850ED" w:rsidRDefault="000067CC">
      <w:pPr>
        <w:rPr>
          <w:rFonts w:ascii="Times New Roman" w:hAnsi="Times New Roman" w:cs="Times New Roman"/>
        </w:rPr>
      </w:pPr>
      <w:r w:rsidRPr="001850ED">
        <w:rPr>
          <w:rFonts w:ascii="Times New Roman" w:hAnsi="Times New Roman" w:cs="Times New Roman"/>
        </w:rPr>
        <w:t xml:space="preserve">-Identification: Apt Succor Organization will identify the most vulnerable orphans in collaboration of the community leaders and members. The relevant schools will be identified for the orphans. </w:t>
      </w:r>
    </w:p>
    <w:p w:rsidR="000067CC" w:rsidRPr="001850ED" w:rsidRDefault="000067CC">
      <w:pPr>
        <w:rPr>
          <w:rFonts w:ascii="Times New Roman" w:hAnsi="Times New Roman" w:cs="Times New Roman"/>
        </w:rPr>
      </w:pPr>
      <w:r w:rsidRPr="001850ED">
        <w:rPr>
          <w:rFonts w:ascii="Times New Roman" w:hAnsi="Times New Roman" w:cs="Times New Roman"/>
        </w:rPr>
        <w:t>-  Payment of the fees: Apt Succor Organization will pay the fees of the orphans to the identified schools and obtain receipts for reporting purpose.</w:t>
      </w:r>
    </w:p>
    <w:p w:rsidR="000067CC" w:rsidRPr="001850ED" w:rsidRDefault="000067CC">
      <w:pPr>
        <w:rPr>
          <w:rFonts w:ascii="Times New Roman" w:hAnsi="Times New Roman" w:cs="Times New Roman"/>
        </w:rPr>
      </w:pPr>
      <w:r w:rsidRPr="001850ED">
        <w:rPr>
          <w:rFonts w:ascii="Times New Roman" w:hAnsi="Times New Roman" w:cs="Times New Roman"/>
        </w:rPr>
        <w:t>- Monitoring: Apt Succor Organization will continue to monitor the orphans at their various schools termly to ensure that they are learning well</w:t>
      </w:r>
      <w:r w:rsidR="003150DE" w:rsidRPr="001850ED">
        <w:rPr>
          <w:rFonts w:ascii="Times New Roman" w:hAnsi="Times New Roman" w:cs="Times New Roman"/>
        </w:rPr>
        <w:t xml:space="preserve"> and find some ways to improve their performance together with their schools</w:t>
      </w:r>
      <w:r w:rsidRPr="001850ED">
        <w:rPr>
          <w:rFonts w:ascii="Times New Roman" w:hAnsi="Times New Roman" w:cs="Times New Roman"/>
        </w:rPr>
        <w:t xml:space="preserve">. </w:t>
      </w:r>
    </w:p>
    <w:p w:rsidR="000067CC" w:rsidRPr="001850ED" w:rsidRDefault="000067CC">
      <w:pPr>
        <w:rPr>
          <w:rFonts w:ascii="Times New Roman" w:hAnsi="Times New Roman" w:cs="Times New Roman"/>
          <w:b/>
        </w:rPr>
      </w:pPr>
      <w:r w:rsidRPr="001850ED">
        <w:rPr>
          <w:rFonts w:ascii="Times New Roman" w:hAnsi="Times New Roman" w:cs="Times New Roman"/>
          <w:b/>
        </w:rPr>
        <w:t xml:space="preserve">Evaluation </w:t>
      </w:r>
    </w:p>
    <w:p w:rsidR="000067CC" w:rsidRPr="001850ED" w:rsidRDefault="000067CC">
      <w:pPr>
        <w:rPr>
          <w:rFonts w:ascii="Times New Roman" w:hAnsi="Times New Roman" w:cs="Times New Roman"/>
        </w:rPr>
      </w:pPr>
      <w:r w:rsidRPr="001850ED">
        <w:rPr>
          <w:rFonts w:ascii="Times New Roman" w:hAnsi="Times New Roman" w:cs="Times New Roman"/>
        </w:rPr>
        <w:t xml:space="preserve">Apt Succor Organization will conduct an end of the year evaluation to ascertain the achievement of the sponsored orphans during the school year and obtain the copies of their report forms for reporting. </w:t>
      </w:r>
    </w:p>
    <w:p w:rsidR="000067CC" w:rsidRPr="001850ED" w:rsidRDefault="003150DE">
      <w:pPr>
        <w:rPr>
          <w:rFonts w:ascii="Times New Roman" w:hAnsi="Times New Roman" w:cs="Times New Roman"/>
          <w:b/>
        </w:rPr>
      </w:pPr>
      <w:r w:rsidRPr="001850ED">
        <w:rPr>
          <w:rFonts w:ascii="Times New Roman" w:hAnsi="Times New Roman" w:cs="Times New Roman"/>
          <w:b/>
        </w:rPr>
        <w:t>Sustainability</w:t>
      </w:r>
    </w:p>
    <w:p w:rsidR="003150DE" w:rsidRPr="001850ED" w:rsidRDefault="003150DE">
      <w:pPr>
        <w:rPr>
          <w:rFonts w:ascii="Times New Roman" w:hAnsi="Times New Roman" w:cs="Times New Roman"/>
        </w:rPr>
      </w:pPr>
      <w:r w:rsidRPr="001850ED">
        <w:rPr>
          <w:rFonts w:ascii="Times New Roman" w:hAnsi="Times New Roman" w:cs="Times New Roman"/>
        </w:rPr>
        <w:t xml:space="preserve">The organization will continue to raise funds through various sources to ensure that the orphans remain in school and will continue to engage with donors to continue their support for the orphans until there are able to complete a level of studies such as primary and secondary school. </w:t>
      </w:r>
    </w:p>
    <w:p w:rsidR="003150DE" w:rsidRPr="001850ED" w:rsidRDefault="003150DE">
      <w:pPr>
        <w:rPr>
          <w:rFonts w:ascii="Times New Roman" w:hAnsi="Times New Roman" w:cs="Times New Roman"/>
          <w:b/>
        </w:rPr>
      </w:pPr>
      <w:r w:rsidRPr="001850ED">
        <w:rPr>
          <w:rFonts w:ascii="Times New Roman" w:hAnsi="Times New Roman" w:cs="Times New Roman"/>
          <w:b/>
        </w:rPr>
        <w:t>Budget</w:t>
      </w:r>
    </w:p>
    <w:tbl>
      <w:tblPr>
        <w:tblStyle w:val="TableGrid"/>
        <w:tblW w:w="0" w:type="auto"/>
        <w:tblLook w:val="04A0" w:firstRow="1" w:lastRow="0" w:firstColumn="1" w:lastColumn="0" w:noHBand="0" w:noVBand="1"/>
      </w:tblPr>
      <w:tblGrid>
        <w:gridCol w:w="1008"/>
        <w:gridCol w:w="1080"/>
        <w:gridCol w:w="2070"/>
        <w:gridCol w:w="1260"/>
        <w:gridCol w:w="1350"/>
        <w:gridCol w:w="1350"/>
        <w:gridCol w:w="1350"/>
      </w:tblGrid>
      <w:tr w:rsidR="0062775B" w:rsidRPr="001850ED" w:rsidTr="004F4C40">
        <w:tc>
          <w:tcPr>
            <w:tcW w:w="1008" w:type="dxa"/>
          </w:tcPr>
          <w:p w:rsidR="0062775B" w:rsidRPr="0062775B" w:rsidRDefault="0062775B">
            <w:pPr>
              <w:rPr>
                <w:rFonts w:ascii="Times New Roman" w:hAnsi="Times New Roman" w:cs="Times New Roman"/>
                <w:b/>
              </w:rPr>
            </w:pPr>
            <w:r w:rsidRPr="0062775B">
              <w:rPr>
                <w:rFonts w:ascii="Times New Roman" w:hAnsi="Times New Roman" w:cs="Times New Roman"/>
                <w:b/>
              </w:rPr>
              <w:t>Terms</w:t>
            </w:r>
          </w:p>
        </w:tc>
        <w:tc>
          <w:tcPr>
            <w:tcW w:w="1080" w:type="dxa"/>
          </w:tcPr>
          <w:p w:rsidR="0062775B" w:rsidRPr="0062775B" w:rsidRDefault="0062775B">
            <w:pPr>
              <w:rPr>
                <w:rFonts w:ascii="Times New Roman" w:hAnsi="Times New Roman" w:cs="Times New Roman"/>
                <w:b/>
              </w:rPr>
            </w:pPr>
            <w:r w:rsidRPr="0062775B">
              <w:rPr>
                <w:rFonts w:ascii="Times New Roman" w:hAnsi="Times New Roman" w:cs="Times New Roman"/>
                <w:b/>
              </w:rPr>
              <w:t>Uniform</w:t>
            </w:r>
          </w:p>
        </w:tc>
        <w:tc>
          <w:tcPr>
            <w:tcW w:w="2070" w:type="dxa"/>
          </w:tcPr>
          <w:p w:rsidR="0062775B" w:rsidRPr="0062775B" w:rsidRDefault="0062775B">
            <w:pPr>
              <w:rPr>
                <w:rFonts w:ascii="Times New Roman" w:hAnsi="Times New Roman" w:cs="Times New Roman"/>
                <w:b/>
              </w:rPr>
            </w:pPr>
            <w:r w:rsidRPr="0062775B">
              <w:rPr>
                <w:rFonts w:ascii="Times New Roman" w:hAnsi="Times New Roman" w:cs="Times New Roman"/>
                <w:b/>
              </w:rPr>
              <w:t>Learning materials</w:t>
            </w:r>
          </w:p>
        </w:tc>
        <w:tc>
          <w:tcPr>
            <w:tcW w:w="1260" w:type="dxa"/>
          </w:tcPr>
          <w:p w:rsidR="0062775B" w:rsidRPr="0062775B" w:rsidRDefault="0062775B">
            <w:pPr>
              <w:rPr>
                <w:rFonts w:ascii="Times New Roman" w:hAnsi="Times New Roman" w:cs="Times New Roman"/>
                <w:b/>
              </w:rPr>
            </w:pPr>
            <w:r w:rsidRPr="0062775B">
              <w:rPr>
                <w:rFonts w:ascii="Times New Roman" w:hAnsi="Times New Roman" w:cs="Times New Roman"/>
                <w:b/>
              </w:rPr>
              <w:t>School fees</w:t>
            </w:r>
          </w:p>
        </w:tc>
        <w:tc>
          <w:tcPr>
            <w:tcW w:w="1350" w:type="dxa"/>
          </w:tcPr>
          <w:p w:rsidR="0062775B" w:rsidRPr="0062775B" w:rsidRDefault="0062775B">
            <w:pPr>
              <w:rPr>
                <w:rFonts w:ascii="Times New Roman" w:hAnsi="Times New Roman" w:cs="Times New Roman"/>
                <w:b/>
              </w:rPr>
            </w:pPr>
            <w:r>
              <w:rPr>
                <w:rFonts w:ascii="Times New Roman" w:hAnsi="Times New Roman" w:cs="Times New Roman"/>
                <w:b/>
              </w:rPr>
              <w:t>Per orphan</w:t>
            </w:r>
          </w:p>
        </w:tc>
        <w:tc>
          <w:tcPr>
            <w:tcW w:w="1350" w:type="dxa"/>
          </w:tcPr>
          <w:p w:rsidR="0062775B" w:rsidRDefault="0062775B">
            <w:pPr>
              <w:rPr>
                <w:rFonts w:ascii="Times New Roman" w:hAnsi="Times New Roman" w:cs="Times New Roman"/>
                <w:b/>
              </w:rPr>
            </w:pPr>
            <w:r>
              <w:rPr>
                <w:rFonts w:ascii="Times New Roman" w:hAnsi="Times New Roman" w:cs="Times New Roman"/>
                <w:b/>
              </w:rPr>
              <w:t>Per target</w:t>
            </w:r>
          </w:p>
        </w:tc>
        <w:tc>
          <w:tcPr>
            <w:tcW w:w="1350" w:type="dxa"/>
          </w:tcPr>
          <w:p w:rsidR="0062775B" w:rsidRDefault="0062775B">
            <w:pPr>
              <w:rPr>
                <w:rFonts w:ascii="Times New Roman" w:hAnsi="Times New Roman" w:cs="Times New Roman"/>
                <w:b/>
              </w:rPr>
            </w:pPr>
            <w:r>
              <w:rPr>
                <w:rFonts w:ascii="Times New Roman" w:hAnsi="Times New Roman" w:cs="Times New Roman"/>
                <w:b/>
              </w:rPr>
              <w:t>Amount</w:t>
            </w:r>
          </w:p>
        </w:tc>
      </w:tr>
      <w:tr w:rsidR="0062775B" w:rsidRPr="001850ED" w:rsidTr="004F4C40">
        <w:tc>
          <w:tcPr>
            <w:tcW w:w="1008" w:type="dxa"/>
          </w:tcPr>
          <w:p w:rsidR="0062775B" w:rsidRPr="001850ED" w:rsidRDefault="0062775B">
            <w:pPr>
              <w:rPr>
                <w:rFonts w:ascii="Times New Roman" w:hAnsi="Times New Roman" w:cs="Times New Roman"/>
              </w:rPr>
            </w:pPr>
            <w:r>
              <w:rPr>
                <w:rFonts w:ascii="Times New Roman" w:hAnsi="Times New Roman" w:cs="Times New Roman"/>
              </w:rPr>
              <w:t>1</w:t>
            </w:r>
            <w:r w:rsidRPr="0062775B">
              <w:rPr>
                <w:rFonts w:ascii="Times New Roman" w:hAnsi="Times New Roman" w:cs="Times New Roman"/>
                <w:vertAlign w:val="superscript"/>
              </w:rPr>
              <w:t>st</w:t>
            </w:r>
            <w:r>
              <w:rPr>
                <w:rFonts w:ascii="Times New Roman" w:hAnsi="Times New Roman" w:cs="Times New Roman"/>
              </w:rPr>
              <w:t xml:space="preserve"> Term</w:t>
            </w:r>
          </w:p>
        </w:tc>
        <w:tc>
          <w:tcPr>
            <w:tcW w:w="1080" w:type="dxa"/>
          </w:tcPr>
          <w:p w:rsidR="0062775B" w:rsidRPr="001850ED" w:rsidRDefault="0062775B">
            <w:pPr>
              <w:rPr>
                <w:rFonts w:ascii="Times New Roman" w:hAnsi="Times New Roman" w:cs="Times New Roman"/>
              </w:rPr>
            </w:pPr>
            <w:r>
              <w:rPr>
                <w:rFonts w:ascii="Times New Roman" w:hAnsi="Times New Roman" w:cs="Times New Roman"/>
              </w:rPr>
              <w:t>10</w:t>
            </w:r>
          </w:p>
        </w:tc>
        <w:tc>
          <w:tcPr>
            <w:tcW w:w="2070" w:type="dxa"/>
          </w:tcPr>
          <w:p w:rsidR="0062775B" w:rsidRPr="001850ED" w:rsidRDefault="0062775B">
            <w:pPr>
              <w:rPr>
                <w:rFonts w:ascii="Times New Roman" w:hAnsi="Times New Roman" w:cs="Times New Roman"/>
              </w:rPr>
            </w:pPr>
            <w:r>
              <w:rPr>
                <w:rFonts w:ascii="Times New Roman" w:hAnsi="Times New Roman" w:cs="Times New Roman"/>
              </w:rPr>
              <w:t>5</w:t>
            </w:r>
          </w:p>
        </w:tc>
        <w:tc>
          <w:tcPr>
            <w:tcW w:w="1260" w:type="dxa"/>
          </w:tcPr>
          <w:p w:rsidR="0062775B" w:rsidRPr="001850ED" w:rsidRDefault="0062775B">
            <w:pPr>
              <w:rPr>
                <w:rFonts w:ascii="Times New Roman" w:hAnsi="Times New Roman" w:cs="Times New Roman"/>
              </w:rPr>
            </w:pPr>
            <w:r>
              <w:rPr>
                <w:rFonts w:ascii="Times New Roman" w:hAnsi="Times New Roman" w:cs="Times New Roman"/>
              </w:rPr>
              <w:t xml:space="preserve"> 10</w:t>
            </w:r>
          </w:p>
        </w:tc>
        <w:tc>
          <w:tcPr>
            <w:tcW w:w="1350" w:type="dxa"/>
          </w:tcPr>
          <w:p w:rsidR="0062775B" w:rsidRPr="001850ED" w:rsidRDefault="00F20551">
            <w:pPr>
              <w:rPr>
                <w:rFonts w:ascii="Times New Roman" w:hAnsi="Times New Roman" w:cs="Times New Roman"/>
              </w:rPr>
            </w:pPr>
            <w:r>
              <w:rPr>
                <w:rFonts w:ascii="Times New Roman" w:hAnsi="Times New Roman" w:cs="Times New Roman"/>
              </w:rPr>
              <w:t>2</w:t>
            </w:r>
            <w:r w:rsidR="0062775B">
              <w:rPr>
                <w:rFonts w:ascii="Times New Roman" w:hAnsi="Times New Roman" w:cs="Times New Roman"/>
              </w:rPr>
              <w:t>5</w:t>
            </w:r>
          </w:p>
        </w:tc>
        <w:tc>
          <w:tcPr>
            <w:tcW w:w="1350" w:type="dxa"/>
          </w:tcPr>
          <w:p w:rsidR="0062775B" w:rsidRDefault="0062775B">
            <w:pPr>
              <w:rPr>
                <w:rFonts w:ascii="Times New Roman" w:hAnsi="Times New Roman" w:cs="Times New Roman"/>
              </w:rPr>
            </w:pPr>
            <w:r>
              <w:rPr>
                <w:rFonts w:ascii="Times New Roman" w:hAnsi="Times New Roman" w:cs="Times New Roman"/>
              </w:rPr>
              <w:t>578</w:t>
            </w:r>
          </w:p>
        </w:tc>
        <w:tc>
          <w:tcPr>
            <w:tcW w:w="1350" w:type="dxa"/>
          </w:tcPr>
          <w:p w:rsidR="0062775B" w:rsidRDefault="00F20551">
            <w:pPr>
              <w:rPr>
                <w:rFonts w:ascii="Times New Roman" w:hAnsi="Times New Roman" w:cs="Times New Roman"/>
              </w:rPr>
            </w:pPr>
            <w:r>
              <w:rPr>
                <w:rFonts w:ascii="Times New Roman" w:hAnsi="Times New Roman" w:cs="Times New Roman"/>
              </w:rPr>
              <w:t>14,450</w:t>
            </w:r>
          </w:p>
        </w:tc>
      </w:tr>
      <w:tr w:rsidR="0062775B" w:rsidRPr="001850ED" w:rsidTr="004F4C40">
        <w:tc>
          <w:tcPr>
            <w:tcW w:w="1008" w:type="dxa"/>
          </w:tcPr>
          <w:p w:rsidR="0062775B" w:rsidRPr="001850ED" w:rsidRDefault="0062775B">
            <w:pPr>
              <w:rPr>
                <w:rFonts w:ascii="Times New Roman" w:hAnsi="Times New Roman" w:cs="Times New Roman"/>
              </w:rPr>
            </w:pPr>
            <w:r>
              <w:rPr>
                <w:rFonts w:ascii="Times New Roman" w:hAnsi="Times New Roman" w:cs="Times New Roman"/>
              </w:rPr>
              <w:t>2</w:t>
            </w:r>
            <w:r w:rsidRPr="0062775B">
              <w:rPr>
                <w:rFonts w:ascii="Times New Roman" w:hAnsi="Times New Roman" w:cs="Times New Roman"/>
                <w:vertAlign w:val="superscript"/>
              </w:rPr>
              <w:t>nd</w:t>
            </w:r>
            <w:r>
              <w:rPr>
                <w:rFonts w:ascii="Times New Roman" w:hAnsi="Times New Roman" w:cs="Times New Roman"/>
              </w:rPr>
              <w:t xml:space="preserve"> Term</w:t>
            </w:r>
          </w:p>
        </w:tc>
        <w:tc>
          <w:tcPr>
            <w:tcW w:w="1080" w:type="dxa"/>
          </w:tcPr>
          <w:p w:rsidR="0062775B" w:rsidRPr="001850ED" w:rsidRDefault="0062775B">
            <w:pPr>
              <w:rPr>
                <w:rFonts w:ascii="Times New Roman" w:hAnsi="Times New Roman" w:cs="Times New Roman"/>
              </w:rPr>
            </w:pPr>
            <w:r>
              <w:rPr>
                <w:rFonts w:ascii="Times New Roman" w:hAnsi="Times New Roman" w:cs="Times New Roman"/>
              </w:rPr>
              <w:t>0</w:t>
            </w:r>
          </w:p>
        </w:tc>
        <w:tc>
          <w:tcPr>
            <w:tcW w:w="2070" w:type="dxa"/>
          </w:tcPr>
          <w:p w:rsidR="0062775B" w:rsidRPr="001850ED" w:rsidRDefault="0062775B">
            <w:pPr>
              <w:rPr>
                <w:rFonts w:ascii="Times New Roman" w:hAnsi="Times New Roman" w:cs="Times New Roman"/>
              </w:rPr>
            </w:pPr>
            <w:r>
              <w:rPr>
                <w:rFonts w:ascii="Times New Roman" w:hAnsi="Times New Roman" w:cs="Times New Roman"/>
              </w:rPr>
              <w:t>5</w:t>
            </w:r>
          </w:p>
        </w:tc>
        <w:tc>
          <w:tcPr>
            <w:tcW w:w="1260" w:type="dxa"/>
          </w:tcPr>
          <w:p w:rsidR="0062775B" w:rsidRPr="001850ED" w:rsidRDefault="0062775B">
            <w:pPr>
              <w:rPr>
                <w:rFonts w:ascii="Times New Roman" w:hAnsi="Times New Roman" w:cs="Times New Roman"/>
              </w:rPr>
            </w:pPr>
            <w:r>
              <w:rPr>
                <w:rFonts w:ascii="Times New Roman" w:hAnsi="Times New Roman" w:cs="Times New Roman"/>
              </w:rPr>
              <w:t>10</w:t>
            </w:r>
          </w:p>
        </w:tc>
        <w:tc>
          <w:tcPr>
            <w:tcW w:w="1350" w:type="dxa"/>
          </w:tcPr>
          <w:p w:rsidR="0062775B" w:rsidRPr="001850ED" w:rsidRDefault="0062775B">
            <w:pPr>
              <w:rPr>
                <w:rFonts w:ascii="Times New Roman" w:hAnsi="Times New Roman" w:cs="Times New Roman"/>
              </w:rPr>
            </w:pPr>
            <w:r>
              <w:rPr>
                <w:rFonts w:ascii="Times New Roman" w:hAnsi="Times New Roman" w:cs="Times New Roman"/>
              </w:rPr>
              <w:t>15</w:t>
            </w:r>
          </w:p>
        </w:tc>
        <w:tc>
          <w:tcPr>
            <w:tcW w:w="1350" w:type="dxa"/>
          </w:tcPr>
          <w:p w:rsidR="0062775B" w:rsidRDefault="0062775B">
            <w:pPr>
              <w:rPr>
                <w:rFonts w:ascii="Times New Roman" w:hAnsi="Times New Roman" w:cs="Times New Roman"/>
              </w:rPr>
            </w:pPr>
            <w:r>
              <w:rPr>
                <w:rFonts w:ascii="Times New Roman" w:hAnsi="Times New Roman" w:cs="Times New Roman"/>
              </w:rPr>
              <w:t>578</w:t>
            </w:r>
          </w:p>
        </w:tc>
        <w:tc>
          <w:tcPr>
            <w:tcW w:w="1350" w:type="dxa"/>
          </w:tcPr>
          <w:p w:rsidR="0062775B" w:rsidRDefault="00F20551">
            <w:pPr>
              <w:rPr>
                <w:rFonts w:ascii="Times New Roman" w:hAnsi="Times New Roman" w:cs="Times New Roman"/>
              </w:rPr>
            </w:pPr>
            <w:r>
              <w:rPr>
                <w:rFonts w:ascii="Times New Roman" w:hAnsi="Times New Roman" w:cs="Times New Roman"/>
              </w:rPr>
              <w:t>8670</w:t>
            </w:r>
          </w:p>
        </w:tc>
      </w:tr>
      <w:tr w:rsidR="0062775B" w:rsidRPr="001850ED" w:rsidTr="004F4C40">
        <w:tc>
          <w:tcPr>
            <w:tcW w:w="1008" w:type="dxa"/>
          </w:tcPr>
          <w:p w:rsidR="0062775B" w:rsidRPr="001850ED" w:rsidRDefault="0062775B">
            <w:pPr>
              <w:rPr>
                <w:rFonts w:ascii="Times New Roman" w:hAnsi="Times New Roman" w:cs="Times New Roman"/>
              </w:rPr>
            </w:pPr>
            <w:r>
              <w:rPr>
                <w:rFonts w:ascii="Times New Roman" w:hAnsi="Times New Roman" w:cs="Times New Roman"/>
              </w:rPr>
              <w:t>3</w:t>
            </w:r>
            <w:r w:rsidRPr="0062775B">
              <w:rPr>
                <w:rFonts w:ascii="Times New Roman" w:hAnsi="Times New Roman" w:cs="Times New Roman"/>
                <w:vertAlign w:val="superscript"/>
              </w:rPr>
              <w:t>rd</w:t>
            </w:r>
            <w:r>
              <w:rPr>
                <w:rFonts w:ascii="Times New Roman" w:hAnsi="Times New Roman" w:cs="Times New Roman"/>
              </w:rPr>
              <w:t xml:space="preserve"> Term</w:t>
            </w:r>
          </w:p>
        </w:tc>
        <w:tc>
          <w:tcPr>
            <w:tcW w:w="1080" w:type="dxa"/>
          </w:tcPr>
          <w:p w:rsidR="0062775B" w:rsidRPr="001850ED" w:rsidRDefault="0062775B">
            <w:pPr>
              <w:rPr>
                <w:rFonts w:ascii="Times New Roman" w:hAnsi="Times New Roman" w:cs="Times New Roman"/>
              </w:rPr>
            </w:pPr>
            <w:r>
              <w:rPr>
                <w:rFonts w:ascii="Times New Roman" w:hAnsi="Times New Roman" w:cs="Times New Roman"/>
              </w:rPr>
              <w:t>0</w:t>
            </w:r>
          </w:p>
        </w:tc>
        <w:tc>
          <w:tcPr>
            <w:tcW w:w="2070" w:type="dxa"/>
          </w:tcPr>
          <w:p w:rsidR="0062775B" w:rsidRPr="001850ED" w:rsidRDefault="0062775B">
            <w:pPr>
              <w:rPr>
                <w:rFonts w:ascii="Times New Roman" w:hAnsi="Times New Roman" w:cs="Times New Roman"/>
              </w:rPr>
            </w:pPr>
            <w:r>
              <w:rPr>
                <w:rFonts w:ascii="Times New Roman" w:hAnsi="Times New Roman" w:cs="Times New Roman"/>
              </w:rPr>
              <w:t>5</w:t>
            </w:r>
          </w:p>
        </w:tc>
        <w:tc>
          <w:tcPr>
            <w:tcW w:w="1260" w:type="dxa"/>
          </w:tcPr>
          <w:p w:rsidR="0062775B" w:rsidRPr="001850ED" w:rsidRDefault="0062775B">
            <w:pPr>
              <w:rPr>
                <w:rFonts w:ascii="Times New Roman" w:hAnsi="Times New Roman" w:cs="Times New Roman"/>
              </w:rPr>
            </w:pPr>
            <w:r>
              <w:rPr>
                <w:rFonts w:ascii="Times New Roman" w:hAnsi="Times New Roman" w:cs="Times New Roman"/>
              </w:rPr>
              <w:t>10</w:t>
            </w:r>
          </w:p>
        </w:tc>
        <w:tc>
          <w:tcPr>
            <w:tcW w:w="1350" w:type="dxa"/>
          </w:tcPr>
          <w:p w:rsidR="0062775B" w:rsidRPr="001850ED" w:rsidRDefault="0062775B">
            <w:pPr>
              <w:rPr>
                <w:rFonts w:ascii="Times New Roman" w:hAnsi="Times New Roman" w:cs="Times New Roman"/>
              </w:rPr>
            </w:pPr>
            <w:r>
              <w:rPr>
                <w:rFonts w:ascii="Times New Roman" w:hAnsi="Times New Roman" w:cs="Times New Roman"/>
              </w:rPr>
              <w:t>15</w:t>
            </w:r>
          </w:p>
        </w:tc>
        <w:tc>
          <w:tcPr>
            <w:tcW w:w="1350" w:type="dxa"/>
          </w:tcPr>
          <w:p w:rsidR="0062775B" w:rsidRDefault="0062775B">
            <w:pPr>
              <w:rPr>
                <w:rFonts w:ascii="Times New Roman" w:hAnsi="Times New Roman" w:cs="Times New Roman"/>
              </w:rPr>
            </w:pPr>
            <w:r>
              <w:rPr>
                <w:rFonts w:ascii="Times New Roman" w:hAnsi="Times New Roman" w:cs="Times New Roman"/>
              </w:rPr>
              <w:t>578</w:t>
            </w:r>
          </w:p>
        </w:tc>
        <w:tc>
          <w:tcPr>
            <w:tcW w:w="1350" w:type="dxa"/>
          </w:tcPr>
          <w:p w:rsidR="0062775B" w:rsidRDefault="00F20551">
            <w:pPr>
              <w:rPr>
                <w:rFonts w:ascii="Times New Roman" w:hAnsi="Times New Roman" w:cs="Times New Roman"/>
              </w:rPr>
            </w:pPr>
            <w:r>
              <w:rPr>
                <w:rFonts w:ascii="Times New Roman" w:hAnsi="Times New Roman" w:cs="Times New Roman"/>
              </w:rPr>
              <w:t>8670</w:t>
            </w:r>
          </w:p>
        </w:tc>
      </w:tr>
      <w:tr w:rsidR="00F20551" w:rsidRPr="001850ED" w:rsidTr="004F4C40">
        <w:tc>
          <w:tcPr>
            <w:tcW w:w="1008" w:type="dxa"/>
          </w:tcPr>
          <w:p w:rsidR="00F20551" w:rsidRPr="00F20551" w:rsidRDefault="00F20551">
            <w:pPr>
              <w:rPr>
                <w:rFonts w:ascii="Times New Roman" w:hAnsi="Times New Roman" w:cs="Times New Roman"/>
                <w:b/>
              </w:rPr>
            </w:pPr>
            <w:r w:rsidRPr="00F20551">
              <w:rPr>
                <w:rFonts w:ascii="Times New Roman" w:hAnsi="Times New Roman" w:cs="Times New Roman"/>
                <w:b/>
              </w:rPr>
              <w:t>TOTAL</w:t>
            </w:r>
          </w:p>
        </w:tc>
        <w:tc>
          <w:tcPr>
            <w:tcW w:w="1080" w:type="dxa"/>
          </w:tcPr>
          <w:p w:rsidR="00F20551" w:rsidRPr="00F20551" w:rsidRDefault="00F20551">
            <w:pPr>
              <w:rPr>
                <w:rFonts w:ascii="Times New Roman" w:hAnsi="Times New Roman" w:cs="Times New Roman"/>
                <w:b/>
              </w:rPr>
            </w:pPr>
            <w:r w:rsidRPr="00F20551">
              <w:rPr>
                <w:rFonts w:ascii="Times New Roman" w:hAnsi="Times New Roman" w:cs="Times New Roman"/>
                <w:b/>
              </w:rPr>
              <w:t>10</w:t>
            </w:r>
          </w:p>
        </w:tc>
        <w:tc>
          <w:tcPr>
            <w:tcW w:w="2070" w:type="dxa"/>
          </w:tcPr>
          <w:p w:rsidR="00F20551" w:rsidRPr="00F20551" w:rsidRDefault="00F20551">
            <w:pPr>
              <w:rPr>
                <w:rFonts w:ascii="Times New Roman" w:hAnsi="Times New Roman" w:cs="Times New Roman"/>
                <w:b/>
              </w:rPr>
            </w:pPr>
            <w:r w:rsidRPr="00F20551">
              <w:rPr>
                <w:rFonts w:ascii="Times New Roman" w:hAnsi="Times New Roman" w:cs="Times New Roman"/>
                <w:b/>
              </w:rPr>
              <w:t>15</w:t>
            </w:r>
          </w:p>
        </w:tc>
        <w:tc>
          <w:tcPr>
            <w:tcW w:w="1260" w:type="dxa"/>
          </w:tcPr>
          <w:p w:rsidR="00F20551" w:rsidRPr="00F20551" w:rsidRDefault="00F20551">
            <w:pPr>
              <w:rPr>
                <w:rFonts w:ascii="Times New Roman" w:hAnsi="Times New Roman" w:cs="Times New Roman"/>
                <w:b/>
              </w:rPr>
            </w:pPr>
            <w:r w:rsidRPr="00F20551">
              <w:rPr>
                <w:rFonts w:ascii="Times New Roman" w:hAnsi="Times New Roman" w:cs="Times New Roman"/>
                <w:b/>
              </w:rPr>
              <w:t>30</w:t>
            </w:r>
          </w:p>
        </w:tc>
        <w:tc>
          <w:tcPr>
            <w:tcW w:w="1350" w:type="dxa"/>
          </w:tcPr>
          <w:p w:rsidR="00F20551" w:rsidRPr="00F20551" w:rsidRDefault="00F20551">
            <w:pPr>
              <w:rPr>
                <w:rFonts w:ascii="Times New Roman" w:hAnsi="Times New Roman" w:cs="Times New Roman"/>
                <w:b/>
              </w:rPr>
            </w:pPr>
            <w:r w:rsidRPr="00F20551">
              <w:rPr>
                <w:rFonts w:ascii="Times New Roman" w:hAnsi="Times New Roman" w:cs="Times New Roman"/>
                <w:b/>
              </w:rPr>
              <w:t>55</w:t>
            </w:r>
          </w:p>
        </w:tc>
        <w:tc>
          <w:tcPr>
            <w:tcW w:w="1350" w:type="dxa"/>
          </w:tcPr>
          <w:p w:rsidR="00F20551" w:rsidRPr="00F20551" w:rsidRDefault="00F20551">
            <w:pPr>
              <w:rPr>
                <w:rFonts w:ascii="Times New Roman" w:hAnsi="Times New Roman" w:cs="Times New Roman"/>
                <w:b/>
              </w:rPr>
            </w:pPr>
          </w:p>
        </w:tc>
        <w:tc>
          <w:tcPr>
            <w:tcW w:w="1350" w:type="dxa"/>
          </w:tcPr>
          <w:p w:rsidR="00F20551" w:rsidRPr="00F20551" w:rsidRDefault="00F20551">
            <w:pPr>
              <w:rPr>
                <w:rFonts w:ascii="Times New Roman" w:hAnsi="Times New Roman" w:cs="Times New Roman"/>
                <w:b/>
              </w:rPr>
            </w:pPr>
            <w:r w:rsidRPr="00F20551">
              <w:rPr>
                <w:rFonts w:ascii="Times New Roman" w:hAnsi="Times New Roman" w:cs="Times New Roman"/>
                <w:b/>
              </w:rPr>
              <w:t>31</w:t>
            </w:r>
            <w:r>
              <w:rPr>
                <w:rFonts w:ascii="Times New Roman" w:hAnsi="Times New Roman" w:cs="Times New Roman"/>
                <w:b/>
              </w:rPr>
              <w:t>,</w:t>
            </w:r>
            <w:r w:rsidRPr="00F20551">
              <w:rPr>
                <w:rFonts w:ascii="Times New Roman" w:hAnsi="Times New Roman" w:cs="Times New Roman"/>
                <w:b/>
              </w:rPr>
              <w:t>790</w:t>
            </w:r>
          </w:p>
        </w:tc>
      </w:tr>
    </w:tbl>
    <w:p w:rsidR="00F20551" w:rsidRDefault="00F20551">
      <w:pPr>
        <w:rPr>
          <w:rFonts w:ascii="Times New Roman" w:hAnsi="Times New Roman" w:cs="Times New Roman"/>
        </w:rPr>
      </w:pPr>
    </w:p>
    <w:p w:rsidR="00676F82" w:rsidRDefault="00676F82">
      <w:pPr>
        <w:rPr>
          <w:rFonts w:ascii="Times New Roman" w:hAnsi="Times New Roman" w:cs="Times New Roman"/>
        </w:rPr>
      </w:pPr>
      <w:r>
        <w:rPr>
          <w:rFonts w:ascii="Times New Roman" w:hAnsi="Times New Roman" w:cs="Times New Roman"/>
        </w:rPr>
        <w:t>Contacts</w:t>
      </w:r>
    </w:p>
    <w:p w:rsidR="00676F82" w:rsidRDefault="00676F82">
      <w:pPr>
        <w:rPr>
          <w:rFonts w:ascii="Times New Roman" w:hAnsi="Times New Roman" w:cs="Times New Roman"/>
        </w:rPr>
      </w:pPr>
      <w:proofErr w:type="spellStart"/>
      <w:r>
        <w:rPr>
          <w:rFonts w:ascii="Times New Roman" w:hAnsi="Times New Roman" w:cs="Times New Roman"/>
        </w:rPr>
        <w:t>Khamis</w:t>
      </w:r>
      <w:proofErr w:type="spellEnd"/>
      <w:r>
        <w:rPr>
          <w:rFonts w:ascii="Times New Roman" w:hAnsi="Times New Roman" w:cs="Times New Roman"/>
        </w:rPr>
        <w:t xml:space="preserve"> Alfred: Executive Director, Email: </w:t>
      </w:r>
      <w:hyperlink r:id="rId6" w:history="1">
        <w:r w:rsidRPr="008B6D8E">
          <w:rPr>
            <w:rStyle w:val="Hyperlink"/>
            <w:rFonts w:ascii="Times New Roman" w:hAnsi="Times New Roman" w:cs="Times New Roman"/>
          </w:rPr>
          <w:t>aptsuccor@gmail.com</w:t>
        </w:r>
      </w:hyperlink>
      <w:r>
        <w:rPr>
          <w:rFonts w:ascii="Times New Roman" w:hAnsi="Times New Roman" w:cs="Times New Roman"/>
        </w:rPr>
        <w:t xml:space="preserve"> Tel: +211923062177</w:t>
      </w:r>
    </w:p>
    <w:p w:rsidR="00676F82" w:rsidRDefault="00676F82">
      <w:pPr>
        <w:rPr>
          <w:rFonts w:ascii="Times New Roman" w:hAnsi="Times New Roman" w:cs="Times New Roman"/>
        </w:rPr>
      </w:pPr>
      <w:r>
        <w:rPr>
          <w:rFonts w:ascii="Times New Roman" w:hAnsi="Times New Roman" w:cs="Times New Roman"/>
        </w:rPr>
        <w:t xml:space="preserve">Head Office, </w:t>
      </w:r>
      <w:proofErr w:type="spellStart"/>
      <w:r>
        <w:rPr>
          <w:rFonts w:ascii="Times New Roman" w:hAnsi="Times New Roman" w:cs="Times New Roman"/>
        </w:rPr>
        <w:t>Munuki</w:t>
      </w:r>
      <w:proofErr w:type="spellEnd"/>
      <w:r>
        <w:rPr>
          <w:rFonts w:ascii="Times New Roman" w:hAnsi="Times New Roman" w:cs="Times New Roman"/>
        </w:rPr>
        <w:t xml:space="preserve"> Block B, Plot No: 80, Juba South Sudan. </w:t>
      </w:r>
    </w:p>
    <w:p w:rsidR="00676F82" w:rsidRDefault="00676F82">
      <w:pPr>
        <w:rPr>
          <w:rFonts w:ascii="Times New Roman" w:hAnsi="Times New Roman" w:cs="Times New Roman"/>
        </w:rPr>
      </w:pPr>
      <w:r>
        <w:rPr>
          <w:rFonts w:ascii="Times New Roman" w:hAnsi="Times New Roman" w:cs="Times New Roman"/>
        </w:rPr>
        <w:t xml:space="preserve">Sarah </w:t>
      </w:r>
      <w:proofErr w:type="spellStart"/>
      <w:r>
        <w:rPr>
          <w:rFonts w:ascii="Times New Roman" w:hAnsi="Times New Roman" w:cs="Times New Roman"/>
        </w:rPr>
        <w:t>Alifosina</w:t>
      </w:r>
      <w:proofErr w:type="spellEnd"/>
      <w:r>
        <w:rPr>
          <w:rFonts w:ascii="Times New Roman" w:hAnsi="Times New Roman" w:cs="Times New Roman"/>
        </w:rPr>
        <w:t xml:space="preserve">: Program Manager, Email: </w:t>
      </w:r>
      <w:hyperlink r:id="rId7" w:history="1">
        <w:r w:rsidRPr="008B6D8E">
          <w:rPr>
            <w:rStyle w:val="Hyperlink"/>
            <w:rFonts w:ascii="Times New Roman" w:hAnsi="Times New Roman" w:cs="Times New Roman"/>
          </w:rPr>
          <w:t>sarahperemona@gmail.com</w:t>
        </w:r>
      </w:hyperlink>
      <w:r>
        <w:rPr>
          <w:rFonts w:ascii="Times New Roman" w:hAnsi="Times New Roman" w:cs="Times New Roman"/>
        </w:rPr>
        <w:t xml:space="preserve"> Tel: +211928181213 </w:t>
      </w:r>
    </w:p>
    <w:p w:rsidR="00676F82" w:rsidRPr="001850ED" w:rsidRDefault="00676F82">
      <w:pPr>
        <w:rPr>
          <w:rFonts w:ascii="Times New Roman" w:hAnsi="Times New Roman" w:cs="Times New Roman"/>
        </w:rPr>
      </w:pPr>
      <w:r>
        <w:rPr>
          <w:rFonts w:ascii="Times New Roman" w:hAnsi="Times New Roman" w:cs="Times New Roman"/>
        </w:rPr>
        <w:t xml:space="preserve">Head Office, </w:t>
      </w:r>
      <w:proofErr w:type="spellStart"/>
      <w:r>
        <w:rPr>
          <w:rFonts w:ascii="Times New Roman" w:hAnsi="Times New Roman" w:cs="Times New Roman"/>
        </w:rPr>
        <w:t>Munuki</w:t>
      </w:r>
      <w:proofErr w:type="spellEnd"/>
      <w:r>
        <w:rPr>
          <w:rFonts w:ascii="Times New Roman" w:hAnsi="Times New Roman" w:cs="Times New Roman"/>
        </w:rPr>
        <w:t xml:space="preserve"> Block B, Plot No: 80, Juba South Sudan. </w:t>
      </w:r>
    </w:p>
    <w:p w:rsidR="004C6CA4" w:rsidRPr="001850ED" w:rsidRDefault="004C6CA4">
      <w:pPr>
        <w:rPr>
          <w:rFonts w:ascii="Times New Roman" w:hAnsi="Times New Roman" w:cs="Times New Roman"/>
        </w:rPr>
      </w:pPr>
    </w:p>
    <w:sectPr w:rsidR="004C6CA4" w:rsidRPr="00185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A4"/>
    <w:rsid w:val="000067CC"/>
    <w:rsid w:val="001850ED"/>
    <w:rsid w:val="003150DE"/>
    <w:rsid w:val="004C6CA4"/>
    <w:rsid w:val="0062775B"/>
    <w:rsid w:val="00676F82"/>
    <w:rsid w:val="00720183"/>
    <w:rsid w:val="00904844"/>
    <w:rsid w:val="009D466D"/>
    <w:rsid w:val="00A9642B"/>
    <w:rsid w:val="00C46A11"/>
    <w:rsid w:val="00CC6253"/>
    <w:rsid w:val="00E110F9"/>
    <w:rsid w:val="00F20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76F82"/>
    <w:rPr>
      <w:color w:val="0000FF" w:themeColor="hyperlink"/>
      <w:u w:val="single"/>
    </w:rPr>
  </w:style>
  <w:style w:type="paragraph" w:styleId="BalloonText">
    <w:name w:val="Balloon Text"/>
    <w:basedOn w:val="Normal"/>
    <w:link w:val="BalloonTextChar"/>
    <w:uiPriority w:val="99"/>
    <w:semiHidden/>
    <w:unhideWhenUsed/>
    <w:rsid w:val="00676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76F82"/>
    <w:rPr>
      <w:color w:val="0000FF" w:themeColor="hyperlink"/>
      <w:u w:val="single"/>
    </w:rPr>
  </w:style>
  <w:style w:type="paragraph" w:styleId="BalloonText">
    <w:name w:val="Balloon Text"/>
    <w:basedOn w:val="Normal"/>
    <w:link w:val="BalloonTextChar"/>
    <w:uiPriority w:val="99"/>
    <w:semiHidden/>
    <w:unhideWhenUsed/>
    <w:rsid w:val="00676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hperemon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ptsuccor@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2019-05-31T09:11:00Z</dcterms:created>
  <dcterms:modified xsi:type="dcterms:W3CDTF">2019-05-31T12:43:00Z</dcterms:modified>
</cp:coreProperties>
</file>