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1529B" w14:textId="30825C8A" w:rsidR="00DA09C2" w:rsidRPr="00BF2CB3" w:rsidRDefault="002B6584" w:rsidP="00CC7084">
      <w:pPr>
        <w:jc w:val="center"/>
        <w:rPr>
          <w:rFonts w:ascii="Arial" w:hAnsi="Arial" w:cs="Arial"/>
          <w:b/>
          <w:sz w:val="36"/>
          <w:szCs w:val="36"/>
          <w:shd w:val="clear" w:color="auto" w:fill="FFFFFF"/>
        </w:rPr>
      </w:pPr>
      <w:r w:rsidRPr="00BF2CB3">
        <w:rPr>
          <w:rFonts w:ascii="Arial" w:hAnsi="Arial" w:cs="Arial"/>
          <w:b/>
          <w:sz w:val="36"/>
          <w:szCs w:val="36"/>
          <w:shd w:val="clear" w:color="auto" w:fill="FFFFFF"/>
        </w:rPr>
        <w:t xml:space="preserve">CENTRE FOR </w:t>
      </w:r>
      <w:r w:rsidR="00BF2CB3" w:rsidRPr="00BF2CB3">
        <w:rPr>
          <w:rFonts w:ascii="Arial" w:hAnsi="Arial" w:cs="Arial"/>
          <w:b/>
          <w:sz w:val="36"/>
          <w:szCs w:val="36"/>
          <w:shd w:val="clear" w:color="auto" w:fill="FFFFFF"/>
        </w:rPr>
        <w:t>NATIONAL TRANSFORMATION</w:t>
      </w:r>
      <w:r w:rsidRPr="00BF2CB3">
        <w:rPr>
          <w:rFonts w:ascii="Arial" w:hAnsi="Arial" w:cs="Arial"/>
          <w:b/>
          <w:sz w:val="36"/>
          <w:szCs w:val="36"/>
          <w:shd w:val="clear" w:color="auto" w:fill="FFFFFF"/>
        </w:rPr>
        <w:t xml:space="preserve"> GHANA</w:t>
      </w:r>
    </w:p>
    <w:p w14:paraId="563885FD" w14:textId="2D654FB5" w:rsidR="002B6584" w:rsidRDefault="002B6584">
      <w:pPr>
        <w:rPr>
          <w:rFonts w:ascii="Arial" w:hAnsi="Arial" w:cs="Arial"/>
          <w:sz w:val="24"/>
          <w:szCs w:val="24"/>
          <w:shd w:val="clear" w:color="auto" w:fill="FFFFFF"/>
        </w:rPr>
      </w:pPr>
    </w:p>
    <w:p w14:paraId="22AFA5ED" w14:textId="477D4067" w:rsidR="00F64892" w:rsidRDefault="00F64892">
      <w:pPr>
        <w:rPr>
          <w:rFonts w:ascii="Arial" w:hAnsi="Arial" w:cs="Arial"/>
          <w:sz w:val="24"/>
          <w:szCs w:val="24"/>
          <w:shd w:val="clear" w:color="auto" w:fill="FFFFFF"/>
        </w:rPr>
      </w:pPr>
    </w:p>
    <w:p w14:paraId="2B1C77F3" w14:textId="77777777" w:rsidR="00F64892" w:rsidRDefault="00F64892">
      <w:pPr>
        <w:rPr>
          <w:rFonts w:ascii="Arial" w:hAnsi="Arial" w:cs="Arial"/>
          <w:sz w:val="24"/>
          <w:szCs w:val="24"/>
          <w:shd w:val="clear" w:color="auto" w:fill="FFFFFF"/>
        </w:rPr>
      </w:pPr>
    </w:p>
    <w:p w14:paraId="6FF7A361" w14:textId="7506E1DD" w:rsidR="002B6584" w:rsidRDefault="002B6584" w:rsidP="00CC7084">
      <w:pPr>
        <w:jc w:val="center"/>
        <w:rPr>
          <w:rFonts w:ascii="Arial" w:hAnsi="Arial" w:cs="Arial"/>
          <w:sz w:val="24"/>
          <w:szCs w:val="24"/>
          <w:shd w:val="clear" w:color="auto" w:fill="FFFFFF"/>
        </w:rPr>
      </w:pPr>
      <w:r>
        <w:rPr>
          <w:rFonts w:ascii="Arial" w:hAnsi="Arial" w:cs="Arial"/>
          <w:sz w:val="24"/>
          <w:szCs w:val="24"/>
          <w:shd w:val="clear" w:color="auto" w:fill="FFFFFF"/>
        </w:rPr>
        <w:t>PROPOSAL</w:t>
      </w:r>
      <w:r w:rsidR="00CC7084">
        <w:rPr>
          <w:rFonts w:ascii="Arial" w:hAnsi="Arial" w:cs="Arial"/>
          <w:sz w:val="24"/>
          <w:szCs w:val="24"/>
          <w:shd w:val="clear" w:color="auto" w:fill="FFFFFF"/>
        </w:rPr>
        <w:t xml:space="preserve"> </w:t>
      </w:r>
      <w:r>
        <w:rPr>
          <w:rFonts w:ascii="Arial" w:hAnsi="Arial" w:cs="Arial"/>
          <w:sz w:val="24"/>
          <w:szCs w:val="24"/>
          <w:shd w:val="clear" w:color="auto" w:fill="FFFFFF"/>
        </w:rPr>
        <w:t>ON</w:t>
      </w:r>
    </w:p>
    <w:p w14:paraId="6112C536" w14:textId="7E327885" w:rsidR="002B6584" w:rsidRDefault="002B6584" w:rsidP="00CC7084">
      <w:pPr>
        <w:jc w:val="center"/>
        <w:rPr>
          <w:rFonts w:ascii="Arial" w:hAnsi="Arial" w:cs="Arial"/>
          <w:sz w:val="24"/>
          <w:szCs w:val="24"/>
          <w:shd w:val="clear" w:color="auto" w:fill="FFFFFF"/>
        </w:rPr>
      </w:pPr>
    </w:p>
    <w:p w14:paraId="1681905E" w14:textId="53DC746A" w:rsidR="002B6584" w:rsidRPr="00CC7084" w:rsidRDefault="002B6584" w:rsidP="00CC7084">
      <w:pPr>
        <w:spacing w:after="0"/>
        <w:jc w:val="center"/>
        <w:rPr>
          <w:rFonts w:ascii="Arial" w:hAnsi="Arial" w:cs="Arial"/>
          <w:b/>
          <w:i/>
          <w:sz w:val="28"/>
          <w:szCs w:val="24"/>
          <w:shd w:val="clear" w:color="auto" w:fill="FFFFFF"/>
        </w:rPr>
      </w:pPr>
      <w:r w:rsidRPr="00CC7084">
        <w:rPr>
          <w:rFonts w:ascii="Arial" w:hAnsi="Arial" w:cs="Arial"/>
          <w:b/>
          <w:i/>
          <w:sz w:val="28"/>
          <w:szCs w:val="24"/>
          <w:shd w:val="clear" w:color="auto" w:fill="FFFFFF"/>
        </w:rPr>
        <w:t>HARVESTING RAIN FOR IMPROVED LIVELIHOOD IN THE</w:t>
      </w:r>
    </w:p>
    <w:p w14:paraId="6A00A627" w14:textId="4B6AE72A" w:rsidR="002B6584" w:rsidRPr="00CC7084" w:rsidRDefault="002B6584" w:rsidP="00CC7084">
      <w:pPr>
        <w:spacing w:after="0"/>
        <w:jc w:val="center"/>
        <w:rPr>
          <w:rFonts w:ascii="Arial" w:hAnsi="Arial" w:cs="Arial"/>
          <w:b/>
          <w:i/>
          <w:sz w:val="28"/>
          <w:szCs w:val="24"/>
          <w:shd w:val="clear" w:color="auto" w:fill="FFFFFF"/>
        </w:rPr>
      </w:pPr>
      <w:r w:rsidRPr="00CC7084">
        <w:rPr>
          <w:rFonts w:ascii="Arial" w:hAnsi="Arial" w:cs="Arial"/>
          <w:b/>
          <w:i/>
          <w:sz w:val="28"/>
          <w:szCs w:val="24"/>
          <w:shd w:val="clear" w:color="auto" w:fill="FFFFFF"/>
        </w:rPr>
        <w:t>WANTUGU AREA OF THE TOLON DISTRICT IN GHANA</w:t>
      </w:r>
    </w:p>
    <w:p w14:paraId="25B3405F" w14:textId="77777777" w:rsidR="00CC7084" w:rsidRDefault="00CC7084" w:rsidP="00CC7084">
      <w:pPr>
        <w:spacing w:after="0"/>
        <w:jc w:val="center"/>
        <w:rPr>
          <w:rFonts w:ascii="Arial" w:hAnsi="Arial" w:cs="Arial"/>
          <w:sz w:val="24"/>
          <w:szCs w:val="24"/>
          <w:shd w:val="clear" w:color="auto" w:fill="FFFFFF"/>
        </w:rPr>
      </w:pPr>
    </w:p>
    <w:p w14:paraId="5F331C3C" w14:textId="38424A63" w:rsidR="00CC7084" w:rsidRDefault="00CC7084" w:rsidP="00CC7084">
      <w:pPr>
        <w:spacing w:after="0"/>
        <w:jc w:val="center"/>
        <w:rPr>
          <w:rFonts w:ascii="Arial" w:hAnsi="Arial" w:cs="Arial"/>
          <w:sz w:val="24"/>
          <w:szCs w:val="24"/>
          <w:shd w:val="clear" w:color="auto" w:fill="FFFFFF"/>
        </w:rPr>
      </w:pPr>
      <w:r>
        <w:rPr>
          <w:rFonts w:ascii="Arial" w:hAnsi="Arial" w:cs="Arial"/>
          <w:sz w:val="24"/>
          <w:szCs w:val="24"/>
          <w:shd w:val="clear" w:color="auto" w:fill="FFFFFF"/>
        </w:rPr>
        <w:t>N</w:t>
      </w:r>
      <w:r w:rsidR="00F64892">
        <w:rPr>
          <w:rFonts w:ascii="Arial" w:hAnsi="Arial" w:cs="Arial"/>
          <w:sz w:val="24"/>
          <w:szCs w:val="24"/>
          <w:shd w:val="clear" w:color="auto" w:fill="FFFFFF"/>
        </w:rPr>
        <w:t>ARRATIVE PROPOSAL</w:t>
      </w:r>
    </w:p>
    <w:p w14:paraId="69B3EA94" w14:textId="72E5C1C1" w:rsidR="00CC7084" w:rsidRDefault="00CC7084" w:rsidP="00CC7084">
      <w:pPr>
        <w:spacing w:after="0"/>
        <w:jc w:val="center"/>
        <w:rPr>
          <w:rFonts w:ascii="Arial" w:hAnsi="Arial" w:cs="Arial"/>
          <w:sz w:val="24"/>
          <w:szCs w:val="24"/>
          <w:shd w:val="clear" w:color="auto" w:fill="FFFFFF"/>
        </w:rPr>
      </w:pPr>
      <w:r>
        <w:rPr>
          <w:rFonts w:ascii="Arial" w:hAnsi="Arial" w:cs="Arial"/>
          <w:sz w:val="24"/>
          <w:szCs w:val="24"/>
          <w:shd w:val="clear" w:color="auto" w:fill="FFFFFF"/>
        </w:rPr>
        <w:t>F</w:t>
      </w:r>
      <w:r w:rsidR="00F64892">
        <w:rPr>
          <w:rFonts w:ascii="Arial" w:hAnsi="Arial" w:cs="Arial"/>
          <w:sz w:val="24"/>
          <w:szCs w:val="24"/>
          <w:shd w:val="clear" w:color="auto" w:fill="FFFFFF"/>
        </w:rPr>
        <w:t>INANCIAL PROPOSAL</w:t>
      </w:r>
    </w:p>
    <w:p w14:paraId="58911C21" w14:textId="31C27871" w:rsidR="002B6584" w:rsidRDefault="002B6584" w:rsidP="00CC7084">
      <w:pPr>
        <w:spacing w:after="0"/>
        <w:rPr>
          <w:rFonts w:ascii="Arial" w:hAnsi="Arial" w:cs="Arial"/>
          <w:sz w:val="24"/>
          <w:szCs w:val="24"/>
          <w:shd w:val="clear" w:color="auto" w:fill="FFFFFF"/>
        </w:rPr>
      </w:pPr>
    </w:p>
    <w:p w14:paraId="0C934518" w14:textId="08CE6C7C" w:rsidR="00CC7084" w:rsidRDefault="00CC7084" w:rsidP="00CC7084">
      <w:pPr>
        <w:spacing w:after="0"/>
        <w:rPr>
          <w:rFonts w:ascii="Arial" w:hAnsi="Arial" w:cs="Arial"/>
          <w:sz w:val="24"/>
          <w:szCs w:val="24"/>
          <w:shd w:val="clear" w:color="auto" w:fill="FFFFFF"/>
        </w:rPr>
      </w:pPr>
    </w:p>
    <w:p w14:paraId="72247E73" w14:textId="7D1404D3" w:rsidR="00CC7084" w:rsidRDefault="00CC7084" w:rsidP="00CC7084">
      <w:pPr>
        <w:spacing w:after="0"/>
        <w:rPr>
          <w:rFonts w:ascii="Arial" w:hAnsi="Arial" w:cs="Arial"/>
          <w:sz w:val="24"/>
          <w:szCs w:val="24"/>
          <w:shd w:val="clear" w:color="auto" w:fill="FFFFFF"/>
        </w:rPr>
      </w:pPr>
    </w:p>
    <w:p w14:paraId="040A0705" w14:textId="77777777" w:rsidR="00CC7084" w:rsidRDefault="00CC7084" w:rsidP="00CC7084">
      <w:pPr>
        <w:spacing w:after="0"/>
        <w:rPr>
          <w:rFonts w:ascii="Arial" w:hAnsi="Arial" w:cs="Arial"/>
          <w:sz w:val="24"/>
          <w:szCs w:val="24"/>
          <w:shd w:val="clear" w:color="auto" w:fill="FFFFFF"/>
        </w:rPr>
      </w:pPr>
    </w:p>
    <w:p w14:paraId="271DB222" w14:textId="7146C7BB" w:rsidR="002B6584" w:rsidRDefault="002B6584" w:rsidP="00CC7084">
      <w:pPr>
        <w:spacing w:after="0"/>
        <w:jc w:val="center"/>
        <w:rPr>
          <w:rFonts w:ascii="Arial" w:hAnsi="Arial" w:cs="Arial"/>
          <w:sz w:val="24"/>
          <w:szCs w:val="24"/>
          <w:shd w:val="clear" w:color="auto" w:fill="FFFFFF"/>
        </w:rPr>
      </w:pPr>
      <w:r>
        <w:rPr>
          <w:rFonts w:ascii="Arial" w:hAnsi="Arial" w:cs="Arial"/>
          <w:sz w:val="24"/>
          <w:szCs w:val="24"/>
          <w:shd w:val="clear" w:color="auto" w:fill="FFFFFF"/>
        </w:rPr>
        <w:t>S</w:t>
      </w:r>
      <w:r w:rsidR="00CC7084">
        <w:rPr>
          <w:rFonts w:ascii="Arial" w:hAnsi="Arial" w:cs="Arial"/>
          <w:sz w:val="24"/>
          <w:szCs w:val="24"/>
          <w:shd w:val="clear" w:color="auto" w:fill="FFFFFF"/>
        </w:rPr>
        <w:t>ubmitted to</w:t>
      </w:r>
      <w:r>
        <w:rPr>
          <w:rFonts w:ascii="Arial" w:hAnsi="Arial" w:cs="Arial"/>
          <w:sz w:val="24"/>
          <w:szCs w:val="24"/>
          <w:shd w:val="clear" w:color="auto" w:fill="FFFFFF"/>
        </w:rPr>
        <w:t>:</w:t>
      </w:r>
    </w:p>
    <w:p w14:paraId="57314118" w14:textId="0982203B" w:rsidR="002B6584" w:rsidRPr="00CC7084" w:rsidRDefault="00705886" w:rsidP="00CC7084">
      <w:pPr>
        <w:jc w:val="center"/>
        <w:rPr>
          <w:rFonts w:ascii="Arial" w:hAnsi="Arial" w:cs="Arial"/>
          <w:b/>
          <w:sz w:val="24"/>
          <w:szCs w:val="24"/>
          <w:shd w:val="clear" w:color="auto" w:fill="FFFFFF"/>
        </w:rPr>
      </w:pPr>
      <w:r>
        <w:rPr>
          <w:rFonts w:ascii="Arial" w:hAnsi="Arial" w:cs="Arial"/>
          <w:b/>
          <w:sz w:val="24"/>
          <w:szCs w:val="24"/>
          <w:shd w:val="clear" w:color="auto" w:fill="FFFFFF"/>
        </w:rPr>
        <w:t>DUBAI CARES</w:t>
      </w:r>
    </w:p>
    <w:p w14:paraId="642780EE" w14:textId="5A8A0A98" w:rsidR="002B6584" w:rsidRDefault="002B6584">
      <w:pPr>
        <w:rPr>
          <w:rFonts w:ascii="Arial" w:hAnsi="Arial" w:cs="Arial"/>
          <w:sz w:val="24"/>
          <w:szCs w:val="24"/>
          <w:shd w:val="clear" w:color="auto" w:fill="FFFFFF"/>
        </w:rPr>
      </w:pPr>
    </w:p>
    <w:p w14:paraId="7CC544C7" w14:textId="6B95A87C" w:rsidR="002B6584" w:rsidRPr="00CC7084" w:rsidRDefault="002B6584" w:rsidP="00CC7084">
      <w:pPr>
        <w:spacing w:after="0"/>
        <w:rPr>
          <w:rFonts w:ascii="Arial" w:hAnsi="Arial" w:cs="Arial"/>
          <w:b/>
          <w:sz w:val="24"/>
          <w:szCs w:val="24"/>
          <w:shd w:val="clear" w:color="auto" w:fill="FFFFFF"/>
        </w:rPr>
      </w:pPr>
      <w:r w:rsidRPr="00CC7084">
        <w:rPr>
          <w:rFonts w:ascii="Arial" w:hAnsi="Arial" w:cs="Arial"/>
          <w:b/>
          <w:sz w:val="24"/>
          <w:szCs w:val="24"/>
          <w:shd w:val="clear" w:color="auto" w:fill="FFFFFF"/>
        </w:rPr>
        <w:t>Contact Person</w:t>
      </w:r>
    </w:p>
    <w:p w14:paraId="2ABBC582" w14:textId="60BB0D8C" w:rsidR="002B6584" w:rsidRDefault="00BF2CB3" w:rsidP="00CC7084">
      <w:pPr>
        <w:spacing w:after="0"/>
        <w:rPr>
          <w:rFonts w:ascii="Arial" w:hAnsi="Arial" w:cs="Arial"/>
          <w:sz w:val="24"/>
          <w:szCs w:val="24"/>
          <w:shd w:val="clear" w:color="auto" w:fill="FFFFFF"/>
        </w:rPr>
      </w:pPr>
      <w:r>
        <w:rPr>
          <w:rFonts w:ascii="Arial" w:hAnsi="Arial" w:cs="Arial"/>
          <w:sz w:val="24"/>
          <w:szCs w:val="24"/>
          <w:shd w:val="clear" w:color="auto" w:fill="FFFFFF"/>
        </w:rPr>
        <w:t>Mohammed</w:t>
      </w:r>
      <w:r w:rsidR="00A82686">
        <w:rPr>
          <w:rFonts w:ascii="Arial" w:hAnsi="Arial" w:cs="Arial"/>
          <w:sz w:val="24"/>
          <w:szCs w:val="24"/>
          <w:shd w:val="clear" w:color="auto" w:fill="FFFFFF"/>
        </w:rPr>
        <w:t xml:space="preserve"> </w:t>
      </w:r>
      <w:proofErr w:type="spellStart"/>
      <w:r w:rsidR="00A82686">
        <w:rPr>
          <w:rFonts w:ascii="Arial" w:hAnsi="Arial" w:cs="Arial"/>
          <w:sz w:val="24"/>
          <w:szCs w:val="24"/>
          <w:shd w:val="clear" w:color="auto" w:fill="FFFFFF"/>
        </w:rPr>
        <w:t>Alhassan</w:t>
      </w:r>
      <w:proofErr w:type="spellEnd"/>
      <w:r w:rsidR="00A82686">
        <w:rPr>
          <w:rFonts w:ascii="Arial" w:hAnsi="Arial" w:cs="Arial"/>
          <w:sz w:val="24"/>
          <w:szCs w:val="24"/>
          <w:shd w:val="clear" w:color="auto" w:fill="FFFFFF"/>
        </w:rPr>
        <w:t xml:space="preserve"> </w:t>
      </w:r>
      <w:proofErr w:type="spellStart"/>
      <w:r w:rsidR="00A82686">
        <w:rPr>
          <w:rFonts w:ascii="Arial" w:hAnsi="Arial" w:cs="Arial"/>
          <w:sz w:val="24"/>
          <w:szCs w:val="24"/>
          <w:shd w:val="clear" w:color="auto" w:fill="FFFFFF"/>
        </w:rPr>
        <w:t>Baako</w:t>
      </w:r>
      <w:proofErr w:type="spellEnd"/>
    </w:p>
    <w:p w14:paraId="5C4AFBFE" w14:textId="663A0EAD" w:rsidR="002B6584" w:rsidRDefault="002B6584" w:rsidP="00CC7084">
      <w:pPr>
        <w:spacing w:after="0"/>
        <w:rPr>
          <w:rFonts w:ascii="Arial" w:hAnsi="Arial" w:cs="Arial"/>
          <w:sz w:val="24"/>
          <w:szCs w:val="24"/>
          <w:shd w:val="clear" w:color="auto" w:fill="FFFFFF"/>
        </w:rPr>
      </w:pPr>
      <w:r>
        <w:rPr>
          <w:rFonts w:ascii="Arial" w:hAnsi="Arial" w:cs="Arial"/>
          <w:sz w:val="24"/>
          <w:szCs w:val="24"/>
          <w:shd w:val="clear" w:color="auto" w:fill="FFFFFF"/>
        </w:rPr>
        <w:t>Chief Executive Officer</w:t>
      </w:r>
    </w:p>
    <w:p w14:paraId="28329C03" w14:textId="2051DDDD" w:rsidR="00CC7084" w:rsidRDefault="002B6584" w:rsidP="00CC7084">
      <w:pPr>
        <w:spacing w:after="0"/>
        <w:rPr>
          <w:rFonts w:ascii="Arial" w:hAnsi="Arial" w:cs="Arial"/>
          <w:sz w:val="24"/>
          <w:szCs w:val="24"/>
          <w:highlight w:val="yellow"/>
          <w:shd w:val="clear" w:color="auto" w:fill="FFFFFF"/>
        </w:rPr>
      </w:pPr>
      <w:r>
        <w:rPr>
          <w:rFonts w:ascii="Arial" w:hAnsi="Arial" w:cs="Arial"/>
          <w:sz w:val="24"/>
          <w:szCs w:val="24"/>
          <w:shd w:val="clear" w:color="auto" w:fill="FFFFFF"/>
        </w:rPr>
        <w:t xml:space="preserve">P. O. Box </w:t>
      </w:r>
      <w:r w:rsidR="00BF2CB3" w:rsidRPr="00BF2CB3">
        <w:rPr>
          <w:rFonts w:ascii="Arial" w:hAnsi="Arial" w:cs="Arial"/>
          <w:sz w:val="24"/>
          <w:szCs w:val="24"/>
          <w:shd w:val="clear" w:color="auto" w:fill="FFFFFF"/>
        </w:rPr>
        <w:t>TL 612</w:t>
      </w:r>
    </w:p>
    <w:p w14:paraId="64049EED" w14:textId="7EEAB27A" w:rsidR="00BF2CB3" w:rsidRDefault="00BF2CB3" w:rsidP="00CC7084">
      <w:pPr>
        <w:spacing w:after="0"/>
        <w:rPr>
          <w:rFonts w:ascii="Arial" w:hAnsi="Arial" w:cs="Arial"/>
          <w:sz w:val="24"/>
          <w:szCs w:val="24"/>
          <w:shd w:val="clear" w:color="auto" w:fill="FFFFFF"/>
        </w:rPr>
      </w:pPr>
      <w:r>
        <w:rPr>
          <w:rFonts w:ascii="Arial" w:hAnsi="Arial" w:cs="Arial"/>
          <w:sz w:val="24"/>
          <w:szCs w:val="24"/>
          <w:shd w:val="clear" w:color="auto" w:fill="FFFFFF"/>
        </w:rPr>
        <w:t>Tamale</w:t>
      </w:r>
    </w:p>
    <w:p w14:paraId="20F21889" w14:textId="2774000C" w:rsidR="00CC7084" w:rsidRPr="00CC7084" w:rsidRDefault="002B6584" w:rsidP="00CC7084">
      <w:pPr>
        <w:spacing w:after="0"/>
        <w:rPr>
          <w:rFonts w:ascii="Arial" w:hAnsi="Arial" w:cs="Arial"/>
          <w:sz w:val="24"/>
          <w:szCs w:val="24"/>
          <w:shd w:val="clear" w:color="auto" w:fill="FFFFFF"/>
        </w:rPr>
      </w:pPr>
      <w:r>
        <w:rPr>
          <w:rFonts w:ascii="Arial" w:hAnsi="Arial" w:cs="Arial"/>
          <w:sz w:val="24"/>
          <w:szCs w:val="24"/>
          <w:shd w:val="clear" w:color="auto" w:fill="FFFFFF"/>
        </w:rPr>
        <w:t>Telephone: +233</w:t>
      </w:r>
      <w:r w:rsidR="00CC7084">
        <w:rPr>
          <w:sz w:val="28"/>
          <w:szCs w:val="24"/>
        </w:rPr>
        <w:t>.372.095.872</w:t>
      </w:r>
    </w:p>
    <w:p w14:paraId="6E8CF903" w14:textId="479C84C1" w:rsidR="002B6584" w:rsidRDefault="002B6584" w:rsidP="00CC7084">
      <w:pPr>
        <w:spacing w:after="0"/>
        <w:rPr>
          <w:rFonts w:ascii="Arial" w:hAnsi="Arial" w:cs="Arial"/>
          <w:sz w:val="24"/>
          <w:szCs w:val="24"/>
          <w:shd w:val="clear" w:color="auto" w:fill="FFFFFF"/>
        </w:rPr>
      </w:pPr>
    </w:p>
    <w:p w14:paraId="5A9DB202" w14:textId="616FD06A" w:rsidR="002B6584" w:rsidRDefault="002B6584" w:rsidP="00CC7084">
      <w:pPr>
        <w:spacing w:after="0"/>
        <w:rPr>
          <w:rFonts w:ascii="Arial" w:hAnsi="Arial" w:cs="Arial"/>
          <w:sz w:val="24"/>
          <w:szCs w:val="24"/>
          <w:shd w:val="clear" w:color="auto" w:fill="FFFFFF"/>
        </w:rPr>
      </w:pPr>
    </w:p>
    <w:p w14:paraId="07EF7228" w14:textId="77777777" w:rsidR="00F64892" w:rsidRDefault="00F64892" w:rsidP="00CC7084">
      <w:pPr>
        <w:spacing w:after="0"/>
        <w:jc w:val="right"/>
        <w:rPr>
          <w:rFonts w:ascii="Arial" w:hAnsi="Arial" w:cs="Arial"/>
          <w:i/>
          <w:sz w:val="24"/>
          <w:szCs w:val="24"/>
          <w:shd w:val="clear" w:color="auto" w:fill="FFFFFF"/>
        </w:rPr>
      </w:pPr>
    </w:p>
    <w:p w14:paraId="4A5F6884" w14:textId="77777777" w:rsidR="00F64892" w:rsidRDefault="00F64892" w:rsidP="00CC7084">
      <w:pPr>
        <w:spacing w:after="0"/>
        <w:jc w:val="right"/>
        <w:rPr>
          <w:rFonts w:ascii="Arial" w:hAnsi="Arial" w:cs="Arial"/>
          <w:i/>
          <w:sz w:val="24"/>
          <w:szCs w:val="24"/>
          <w:shd w:val="clear" w:color="auto" w:fill="FFFFFF"/>
        </w:rPr>
      </w:pPr>
    </w:p>
    <w:p w14:paraId="39B66CC4" w14:textId="77777777" w:rsidR="00F64892" w:rsidRDefault="00F64892" w:rsidP="00CC7084">
      <w:pPr>
        <w:spacing w:after="0"/>
        <w:jc w:val="right"/>
        <w:rPr>
          <w:rFonts w:ascii="Arial" w:hAnsi="Arial" w:cs="Arial"/>
          <w:i/>
          <w:sz w:val="24"/>
          <w:szCs w:val="24"/>
          <w:shd w:val="clear" w:color="auto" w:fill="FFFFFF"/>
        </w:rPr>
      </w:pPr>
    </w:p>
    <w:p w14:paraId="4D6AD458" w14:textId="77777777" w:rsidR="00F64892" w:rsidRDefault="00F64892" w:rsidP="00CC7084">
      <w:pPr>
        <w:spacing w:after="0"/>
        <w:jc w:val="right"/>
        <w:rPr>
          <w:rFonts w:ascii="Arial" w:hAnsi="Arial" w:cs="Arial"/>
          <w:i/>
          <w:sz w:val="24"/>
          <w:szCs w:val="24"/>
          <w:shd w:val="clear" w:color="auto" w:fill="FFFFFF"/>
        </w:rPr>
      </w:pPr>
    </w:p>
    <w:p w14:paraId="2439116D" w14:textId="77777777" w:rsidR="00F64892" w:rsidRDefault="00F64892" w:rsidP="00CC7084">
      <w:pPr>
        <w:spacing w:after="0"/>
        <w:jc w:val="right"/>
        <w:rPr>
          <w:rFonts w:ascii="Arial" w:hAnsi="Arial" w:cs="Arial"/>
          <w:i/>
          <w:sz w:val="24"/>
          <w:szCs w:val="24"/>
          <w:shd w:val="clear" w:color="auto" w:fill="FFFFFF"/>
        </w:rPr>
      </w:pPr>
    </w:p>
    <w:p w14:paraId="06E57637" w14:textId="77777777" w:rsidR="00F64892" w:rsidRDefault="00F64892" w:rsidP="00CC7084">
      <w:pPr>
        <w:spacing w:after="0"/>
        <w:jc w:val="right"/>
        <w:rPr>
          <w:rFonts w:ascii="Arial" w:hAnsi="Arial" w:cs="Arial"/>
          <w:i/>
          <w:sz w:val="24"/>
          <w:szCs w:val="24"/>
          <w:shd w:val="clear" w:color="auto" w:fill="FFFFFF"/>
        </w:rPr>
      </w:pPr>
    </w:p>
    <w:p w14:paraId="199B4FF2" w14:textId="3C5E40B7" w:rsidR="002B6584" w:rsidRPr="00CC7084" w:rsidRDefault="002B6584" w:rsidP="00CC7084">
      <w:pPr>
        <w:spacing w:after="0"/>
        <w:jc w:val="right"/>
        <w:rPr>
          <w:rFonts w:ascii="Arial" w:hAnsi="Arial" w:cs="Arial"/>
          <w:i/>
          <w:sz w:val="24"/>
          <w:szCs w:val="24"/>
          <w:shd w:val="clear" w:color="auto" w:fill="FFFFFF"/>
        </w:rPr>
      </w:pPr>
      <w:r w:rsidRPr="00CC7084">
        <w:rPr>
          <w:rFonts w:ascii="Arial" w:hAnsi="Arial" w:cs="Arial"/>
          <w:i/>
          <w:sz w:val="24"/>
          <w:szCs w:val="24"/>
          <w:shd w:val="clear" w:color="auto" w:fill="FFFFFF"/>
        </w:rPr>
        <w:t>October, 2018</w:t>
      </w:r>
    </w:p>
    <w:p w14:paraId="45D8D90B" w14:textId="66D4360F" w:rsidR="002B6584" w:rsidRPr="00CC7084" w:rsidRDefault="002B6584" w:rsidP="00CC7084">
      <w:pPr>
        <w:spacing w:after="0"/>
        <w:jc w:val="right"/>
        <w:rPr>
          <w:rFonts w:ascii="Arial" w:hAnsi="Arial" w:cs="Arial"/>
          <w:i/>
          <w:sz w:val="24"/>
          <w:szCs w:val="24"/>
          <w:shd w:val="clear" w:color="auto" w:fill="FFFFFF"/>
        </w:rPr>
      </w:pPr>
      <w:r w:rsidRPr="00CC7084">
        <w:rPr>
          <w:rFonts w:ascii="Arial" w:hAnsi="Arial" w:cs="Arial"/>
          <w:i/>
          <w:sz w:val="24"/>
          <w:szCs w:val="24"/>
          <w:shd w:val="clear" w:color="auto" w:fill="FFFFFF"/>
        </w:rPr>
        <w:t>Tamale, Ghana</w:t>
      </w:r>
    </w:p>
    <w:p w14:paraId="423CCD73" w14:textId="2A466796" w:rsidR="002B6584" w:rsidRPr="00AB0D7F" w:rsidRDefault="002B6584" w:rsidP="00CC7084">
      <w:pPr>
        <w:spacing w:after="0"/>
        <w:rPr>
          <w:rFonts w:ascii="Arial" w:hAnsi="Arial" w:cs="Arial"/>
          <w:sz w:val="24"/>
          <w:szCs w:val="24"/>
          <w:shd w:val="clear" w:color="auto" w:fill="FFFFFF"/>
        </w:rPr>
        <w:sectPr w:rsidR="002B6584" w:rsidRPr="00AB0D7F" w:rsidSect="00F64892">
          <w:footerReference w:type="default" r:id="rId7"/>
          <w:pgSz w:w="12240" w:h="15840" w:code="1"/>
          <w:pgMar w:top="1440" w:right="1440" w:bottom="1440" w:left="1440" w:header="720" w:footer="720" w:gutter="0"/>
          <w:pgBorders w:display="firstPage" w:offsetFrom="page">
            <w:top w:val="thinThickLargeGap" w:sz="24" w:space="24" w:color="auto"/>
            <w:left w:val="thinThickLargeGap" w:sz="24" w:space="24" w:color="auto"/>
            <w:bottom w:val="thickThinLargeGap" w:sz="24" w:space="24" w:color="auto"/>
            <w:right w:val="thickThinLargeGap" w:sz="24" w:space="24" w:color="auto"/>
          </w:pgBorders>
          <w:cols w:space="720"/>
          <w:titlePg/>
          <w:docGrid w:linePitch="360"/>
        </w:sectPr>
      </w:pPr>
    </w:p>
    <w:p w14:paraId="229ED07D" w14:textId="41B119EF" w:rsidR="00DA09C2" w:rsidRPr="00AB0D7F" w:rsidRDefault="00DA09C2">
      <w:pPr>
        <w:rPr>
          <w:rFonts w:ascii="Arial" w:hAnsi="Arial" w:cs="Arial"/>
          <w:sz w:val="24"/>
          <w:szCs w:val="24"/>
          <w:shd w:val="clear" w:color="auto" w:fill="FFFFFF"/>
        </w:rPr>
      </w:pPr>
    </w:p>
    <w:p w14:paraId="24264037" w14:textId="77777777" w:rsidR="00C41E85" w:rsidRDefault="00C41E85">
      <w:pPr>
        <w:rPr>
          <w:rFonts w:ascii="Arial" w:hAnsi="Arial" w:cs="Arial"/>
          <w:b/>
          <w:sz w:val="24"/>
          <w:szCs w:val="24"/>
          <w:shd w:val="clear" w:color="auto" w:fill="FFFFFF"/>
        </w:rPr>
      </w:pPr>
      <w:r>
        <w:rPr>
          <w:rFonts w:ascii="Arial" w:hAnsi="Arial" w:cs="Arial"/>
          <w:b/>
          <w:sz w:val="24"/>
          <w:szCs w:val="24"/>
          <w:shd w:val="clear" w:color="auto" w:fill="FFFFFF"/>
        </w:rPr>
        <w:t>Table of Content</w:t>
      </w:r>
    </w:p>
    <w:p w14:paraId="6E889300" w14:textId="77777777" w:rsidR="00C41E85" w:rsidRDefault="00C41E85">
      <w:pPr>
        <w:rPr>
          <w:rFonts w:ascii="Arial" w:hAnsi="Arial" w:cs="Arial"/>
          <w:b/>
          <w:sz w:val="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0"/>
        <w:gridCol w:w="790"/>
      </w:tblGrid>
      <w:tr w:rsidR="00C41E85" w14:paraId="047B5BDA" w14:textId="77777777" w:rsidTr="009425CC">
        <w:tc>
          <w:tcPr>
            <w:tcW w:w="8560" w:type="dxa"/>
          </w:tcPr>
          <w:p w14:paraId="14D21904" w14:textId="25BFEAB1" w:rsidR="00C41E85" w:rsidRDefault="00C41E85">
            <w:pPr>
              <w:rPr>
                <w:rFonts w:ascii="Arial" w:hAnsi="Arial" w:cs="Arial"/>
                <w:b/>
                <w:sz w:val="24"/>
                <w:szCs w:val="24"/>
                <w:shd w:val="clear" w:color="auto" w:fill="FFFFFF"/>
              </w:rPr>
            </w:pPr>
            <w:r>
              <w:rPr>
                <w:rFonts w:ascii="Arial" w:hAnsi="Arial" w:cs="Arial"/>
                <w:b/>
                <w:sz w:val="24"/>
                <w:szCs w:val="24"/>
                <w:shd w:val="clear" w:color="auto" w:fill="FFFFFF"/>
              </w:rPr>
              <w:t>Content</w:t>
            </w:r>
          </w:p>
        </w:tc>
        <w:tc>
          <w:tcPr>
            <w:tcW w:w="790" w:type="dxa"/>
          </w:tcPr>
          <w:p w14:paraId="5B16605B" w14:textId="32FD0D7E" w:rsidR="00C41E85" w:rsidRDefault="00C41E85" w:rsidP="009425CC">
            <w:pPr>
              <w:jc w:val="right"/>
              <w:rPr>
                <w:rFonts w:ascii="Arial" w:hAnsi="Arial" w:cs="Arial"/>
                <w:b/>
                <w:sz w:val="24"/>
                <w:szCs w:val="24"/>
                <w:shd w:val="clear" w:color="auto" w:fill="FFFFFF"/>
              </w:rPr>
            </w:pPr>
            <w:r>
              <w:rPr>
                <w:rFonts w:ascii="Arial" w:hAnsi="Arial" w:cs="Arial"/>
                <w:b/>
                <w:sz w:val="24"/>
                <w:szCs w:val="24"/>
                <w:shd w:val="clear" w:color="auto" w:fill="FFFFFF"/>
              </w:rPr>
              <w:t>Page</w:t>
            </w:r>
          </w:p>
        </w:tc>
      </w:tr>
      <w:tr w:rsidR="00C41E85" w14:paraId="2666F7BE" w14:textId="77777777" w:rsidTr="009425CC">
        <w:tc>
          <w:tcPr>
            <w:tcW w:w="8560" w:type="dxa"/>
          </w:tcPr>
          <w:p w14:paraId="080C6EEA" w14:textId="038DED74" w:rsidR="00C41E85" w:rsidRPr="009425CC" w:rsidRDefault="00C41E85">
            <w:pPr>
              <w:rPr>
                <w:rFonts w:ascii="Arial" w:hAnsi="Arial" w:cs="Arial"/>
                <w:sz w:val="24"/>
                <w:szCs w:val="24"/>
                <w:shd w:val="clear" w:color="auto" w:fill="FFFFFF"/>
              </w:rPr>
            </w:pPr>
            <w:r w:rsidRPr="009425CC">
              <w:rPr>
                <w:rFonts w:ascii="Arial" w:hAnsi="Arial" w:cs="Arial"/>
                <w:sz w:val="24"/>
                <w:szCs w:val="24"/>
                <w:shd w:val="clear" w:color="auto" w:fill="FFFFFF"/>
              </w:rPr>
              <w:t>Executive summary</w:t>
            </w:r>
          </w:p>
        </w:tc>
        <w:tc>
          <w:tcPr>
            <w:tcW w:w="790" w:type="dxa"/>
          </w:tcPr>
          <w:p w14:paraId="6007CD97" w14:textId="76DB31E9" w:rsidR="00C41E85" w:rsidRPr="009425CC" w:rsidRDefault="00C41E85"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1</w:t>
            </w:r>
          </w:p>
        </w:tc>
      </w:tr>
      <w:tr w:rsidR="00C41E85" w14:paraId="203065BE" w14:textId="77777777" w:rsidTr="009425CC">
        <w:tc>
          <w:tcPr>
            <w:tcW w:w="8560" w:type="dxa"/>
          </w:tcPr>
          <w:p w14:paraId="6A61F906" w14:textId="74A0EFF3" w:rsidR="00C41E85" w:rsidRPr="009425CC" w:rsidRDefault="00C41E85" w:rsidP="00C41E85">
            <w:pPr>
              <w:jc w:val="both"/>
              <w:rPr>
                <w:rFonts w:ascii="Arial" w:hAnsi="Arial" w:cs="Arial"/>
                <w:sz w:val="24"/>
                <w:szCs w:val="24"/>
              </w:rPr>
            </w:pPr>
            <w:r w:rsidRPr="009425CC">
              <w:rPr>
                <w:rFonts w:ascii="Arial" w:hAnsi="Arial" w:cs="Arial"/>
                <w:sz w:val="24"/>
                <w:szCs w:val="24"/>
              </w:rPr>
              <w:t>Background</w:t>
            </w:r>
          </w:p>
        </w:tc>
        <w:tc>
          <w:tcPr>
            <w:tcW w:w="790" w:type="dxa"/>
          </w:tcPr>
          <w:p w14:paraId="4B9B4EF2" w14:textId="5D222FEB" w:rsidR="00C41E85" w:rsidRPr="009425CC" w:rsidRDefault="00C41E85"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2</w:t>
            </w:r>
          </w:p>
        </w:tc>
      </w:tr>
      <w:tr w:rsidR="00C41E85" w14:paraId="6743AED3" w14:textId="77777777" w:rsidTr="009425CC">
        <w:tc>
          <w:tcPr>
            <w:tcW w:w="8560" w:type="dxa"/>
          </w:tcPr>
          <w:p w14:paraId="5CE2B09A" w14:textId="22124592" w:rsidR="00C41E85" w:rsidRPr="009425CC" w:rsidRDefault="00C41E85" w:rsidP="00C41E85">
            <w:pPr>
              <w:jc w:val="both"/>
              <w:rPr>
                <w:rFonts w:ascii="Arial" w:hAnsi="Arial" w:cs="Arial"/>
                <w:sz w:val="24"/>
                <w:szCs w:val="24"/>
              </w:rPr>
            </w:pPr>
            <w:r w:rsidRPr="009425CC">
              <w:rPr>
                <w:rFonts w:ascii="Arial" w:hAnsi="Arial" w:cs="Arial"/>
                <w:sz w:val="24"/>
                <w:szCs w:val="24"/>
              </w:rPr>
              <w:t>Description of the proposed project area</w:t>
            </w:r>
          </w:p>
        </w:tc>
        <w:tc>
          <w:tcPr>
            <w:tcW w:w="790" w:type="dxa"/>
          </w:tcPr>
          <w:p w14:paraId="7F9DE413" w14:textId="3BC557BC" w:rsidR="00C41E85" w:rsidRPr="009425CC" w:rsidRDefault="00C41E85"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3</w:t>
            </w:r>
          </w:p>
        </w:tc>
      </w:tr>
      <w:tr w:rsidR="00C41E85" w14:paraId="5365BD92" w14:textId="77777777" w:rsidTr="009425CC">
        <w:tc>
          <w:tcPr>
            <w:tcW w:w="8560" w:type="dxa"/>
          </w:tcPr>
          <w:p w14:paraId="2A96D3A8" w14:textId="1666C6EF" w:rsidR="00C41E85" w:rsidRPr="009425CC" w:rsidRDefault="00C41E85" w:rsidP="00C41E85">
            <w:pPr>
              <w:jc w:val="both"/>
              <w:rPr>
                <w:rFonts w:ascii="Arial" w:hAnsi="Arial" w:cs="Arial"/>
                <w:sz w:val="24"/>
                <w:szCs w:val="24"/>
              </w:rPr>
            </w:pPr>
            <w:r w:rsidRPr="009425CC">
              <w:rPr>
                <w:rFonts w:ascii="Arial" w:hAnsi="Arial" w:cs="Arial"/>
                <w:sz w:val="24"/>
                <w:szCs w:val="24"/>
              </w:rPr>
              <w:t>Description of the proposed project area</w:t>
            </w:r>
          </w:p>
        </w:tc>
        <w:tc>
          <w:tcPr>
            <w:tcW w:w="790" w:type="dxa"/>
          </w:tcPr>
          <w:p w14:paraId="7742A94C" w14:textId="634C6AB9" w:rsidR="00C41E85" w:rsidRPr="009425CC" w:rsidRDefault="00C41E85"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3</w:t>
            </w:r>
          </w:p>
        </w:tc>
      </w:tr>
      <w:tr w:rsidR="00C41E85" w14:paraId="3BDD0D2F" w14:textId="77777777" w:rsidTr="009425CC">
        <w:tc>
          <w:tcPr>
            <w:tcW w:w="8560" w:type="dxa"/>
          </w:tcPr>
          <w:p w14:paraId="3F0C1324" w14:textId="30D995EA" w:rsidR="00C41E85" w:rsidRPr="009425CC" w:rsidRDefault="00C41E85">
            <w:pPr>
              <w:rPr>
                <w:rFonts w:ascii="Arial" w:hAnsi="Arial" w:cs="Arial"/>
                <w:sz w:val="24"/>
                <w:szCs w:val="24"/>
                <w:shd w:val="clear" w:color="auto" w:fill="FFFFFF"/>
              </w:rPr>
            </w:pPr>
            <w:r w:rsidRPr="009425CC">
              <w:rPr>
                <w:rFonts w:ascii="Arial" w:hAnsi="Arial" w:cs="Arial"/>
                <w:sz w:val="24"/>
                <w:szCs w:val="24"/>
              </w:rPr>
              <w:t>Determination of needs</w:t>
            </w:r>
          </w:p>
        </w:tc>
        <w:tc>
          <w:tcPr>
            <w:tcW w:w="790" w:type="dxa"/>
          </w:tcPr>
          <w:p w14:paraId="4D471AD4" w14:textId="620A899B" w:rsidR="00C41E85" w:rsidRPr="009425CC" w:rsidRDefault="00C41E85"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3</w:t>
            </w:r>
          </w:p>
        </w:tc>
      </w:tr>
      <w:tr w:rsidR="00C41E85" w14:paraId="3D8F4DF1" w14:textId="77777777" w:rsidTr="009425CC">
        <w:tc>
          <w:tcPr>
            <w:tcW w:w="8560" w:type="dxa"/>
          </w:tcPr>
          <w:p w14:paraId="2A4F9992" w14:textId="07F06030" w:rsidR="00C41E85" w:rsidRPr="009425CC" w:rsidRDefault="00C41E85">
            <w:pPr>
              <w:rPr>
                <w:rFonts w:ascii="Arial" w:hAnsi="Arial" w:cs="Arial"/>
                <w:sz w:val="24"/>
                <w:szCs w:val="24"/>
                <w:shd w:val="clear" w:color="auto" w:fill="FFFFFF"/>
              </w:rPr>
            </w:pPr>
            <w:r w:rsidRPr="009425CC">
              <w:rPr>
                <w:rFonts w:ascii="Arial" w:hAnsi="Arial" w:cs="Arial"/>
                <w:sz w:val="24"/>
                <w:szCs w:val="24"/>
                <w:shd w:val="clear" w:color="auto" w:fill="FFFFFF"/>
              </w:rPr>
              <w:t>Effects of lack of clean water</w:t>
            </w:r>
          </w:p>
        </w:tc>
        <w:tc>
          <w:tcPr>
            <w:tcW w:w="790" w:type="dxa"/>
          </w:tcPr>
          <w:p w14:paraId="4AC3332E" w14:textId="494DEA3B" w:rsidR="00C41E85" w:rsidRPr="009425CC" w:rsidRDefault="00C41E85"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4</w:t>
            </w:r>
          </w:p>
        </w:tc>
      </w:tr>
      <w:tr w:rsidR="00C41E85" w14:paraId="51A62A0F" w14:textId="77777777" w:rsidTr="009425CC">
        <w:trPr>
          <w:trHeight w:val="215"/>
        </w:trPr>
        <w:tc>
          <w:tcPr>
            <w:tcW w:w="8560" w:type="dxa"/>
          </w:tcPr>
          <w:p w14:paraId="58E9D610" w14:textId="715E87DD" w:rsidR="00C41E85" w:rsidRPr="009425CC" w:rsidRDefault="00C41E85" w:rsidP="00C41E85">
            <w:pPr>
              <w:spacing w:line="276" w:lineRule="auto"/>
              <w:jc w:val="both"/>
              <w:rPr>
                <w:rFonts w:ascii="Arial" w:hAnsi="Arial" w:cs="Arial"/>
                <w:sz w:val="24"/>
                <w:szCs w:val="24"/>
              </w:rPr>
            </w:pPr>
            <w:r w:rsidRPr="009425CC">
              <w:rPr>
                <w:rFonts w:ascii="Arial" w:hAnsi="Arial" w:cs="Arial"/>
                <w:sz w:val="24"/>
                <w:szCs w:val="24"/>
              </w:rPr>
              <w:t>Previous attempts to address the issue</w:t>
            </w:r>
          </w:p>
        </w:tc>
        <w:tc>
          <w:tcPr>
            <w:tcW w:w="790" w:type="dxa"/>
          </w:tcPr>
          <w:p w14:paraId="1DC60B24" w14:textId="4D1FBAFD" w:rsidR="00C41E85" w:rsidRPr="009425CC" w:rsidRDefault="00C41E85"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4</w:t>
            </w:r>
          </w:p>
        </w:tc>
      </w:tr>
      <w:tr w:rsidR="00C41E85" w14:paraId="717E0374" w14:textId="77777777" w:rsidTr="009425CC">
        <w:tc>
          <w:tcPr>
            <w:tcW w:w="8560" w:type="dxa"/>
          </w:tcPr>
          <w:p w14:paraId="6EA87450" w14:textId="2850130A" w:rsidR="00C41E85" w:rsidRPr="009425CC" w:rsidRDefault="00C41E85">
            <w:pPr>
              <w:rPr>
                <w:rFonts w:ascii="Arial" w:hAnsi="Arial" w:cs="Arial"/>
                <w:sz w:val="24"/>
                <w:szCs w:val="24"/>
                <w:shd w:val="clear" w:color="auto" w:fill="FFFFFF"/>
              </w:rPr>
            </w:pPr>
            <w:r w:rsidRPr="009425CC">
              <w:rPr>
                <w:rFonts w:ascii="Arial" w:hAnsi="Arial" w:cs="Arial"/>
                <w:sz w:val="24"/>
                <w:szCs w:val="24"/>
              </w:rPr>
              <w:t>Project description</w:t>
            </w:r>
          </w:p>
        </w:tc>
        <w:tc>
          <w:tcPr>
            <w:tcW w:w="790" w:type="dxa"/>
          </w:tcPr>
          <w:p w14:paraId="4F830C5C" w14:textId="528F2F1B" w:rsidR="00C41E85" w:rsidRPr="009425CC" w:rsidRDefault="00C41E85"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5</w:t>
            </w:r>
          </w:p>
        </w:tc>
      </w:tr>
      <w:tr w:rsidR="00C41E85" w14:paraId="55F7BD32" w14:textId="77777777" w:rsidTr="009425CC">
        <w:tc>
          <w:tcPr>
            <w:tcW w:w="8560" w:type="dxa"/>
          </w:tcPr>
          <w:p w14:paraId="3DFFDB01" w14:textId="24122225" w:rsidR="00C41E85" w:rsidRPr="009425CC" w:rsidRDefault="00C41E85">
            <w:pPr>
              <w:rPr>
                <w:rFonts w:ascii="Arial" w:hAnsi="Arial" w:cs="Arial"/>
                <w:sz w:val="24"/>
                <w:szCs w:val="24"/>
                <w:shd w:val="clear" w:color="auto" w:fill="FFFFFF"/>
              </w:rPr>
            </w:pPr>
            <w:r w:rsidRPr="009425CC">
              <w:rPr>
                <w:rFonts w:ascii="Arial" w:hAnsi="Arial" w:cs="Arial"/>
                <w:sz w:val="24"/>
                <w:szCs w:val="24"/>
                <w:shd w:val="clear" w:color="auto" w:fill="FFFFFF"/>
              </w:rPr>
              <w:t>Project title</w:t>
            </w:r>
          </w:p>
        </w:tc>
        <w:tc>
          <w:tcPr>
            <w:tcW w:w="790" w:type="dxa"/>
          </w:tcPr>
          <w:p w14:paraId="1B8199D8" w14:textId="2FD936C7" w:rsidR="00C41E85" w:rsidRPr="009425CC" w:rsidRDefault="00C41E85"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5</w:t>
            </w:r>
          </w:p>
        </w:tc>
      </w:tr>
      <w:tr w:rsidR="00C41E85" w14:paraId="436F9A8C" w14:textId="77777777" w:rsidTr="009425CC">
        <w:tc>
          <w:tcPr>
            <w:tcW w:w="8560" w:type="dxa"/>
          </w:tcPr>
          <w:p w14:paraId="1C221D2E" w14:textId="4EFA33EF" w:rsidR="00C41E85" w:rsidRPr="009425CC" w:rsidRDefault="00C41E85">
            <w:pPr>
              <w:rPr>
                <w:rFonts w:ascii="Arial" w:hAnsi="Arial" w:cs="Arial"/>
                <w:sz w:val="24"/>
                <w:szCs w:val="24"/>
                <w:shd w:val="clear" w:color="auto" w:fill="FFFFFF"/>
              </w:rPr>
            </w:pPr>
            <w:r w:rsidRPr="009425CC">
              <w:rPr>
                <w:rFonts w:ascii="Arial" w:hAnsi="Arial" w:cs="Arial"/>
                <w:sz w:val="24"/>
                <w:szCs w:val="24"/>
                <w:shd w:val="clear" w:color="auto" w:fill="FFFFFF"/>
              </w:rPr>
              <w:t>Goal</w:t>
            </w:r>
          </w:p>
        </w:tc>
        <w:tc>
          <w:tcPr>
            <w:tcW w:w="790" w:type="dxa"/>
          </w:tcPr>
          <w:p w14:paraId="63C62468" w14:textId="3B1733A7" w:rsidR="00C41E85" w:rsidRPr="009425CC" w:rsidRDefault="00C41E85"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5</w:t>
            </w:r>
          </w:p>
        </w:tc>
      </w:tr>
      <w:tr w:rsidR="00C41E85" w14:paraId="0F8F8C94" w14:textId="77777777" w:rsidTr="009425CC">
        <w:tc>
          <w:tcPr>
            <w:tcW w:w="8560" w:type="dxa"/>
          </w:tcPr>
          <w:p w14:paraId="2773E3C1" w14:textId="734B6E73" w:rsidR="00C41E85" w:rsidRPr="009425CC" w:rsidRDefault="00C41E85">
            <w:pPr>
              <w:rPr>
                <w:rFonts w:ascii="Arial" w:hAnsi="Arial" w:cs="Arial"/>
                <w:sz w:val="24"/>
                <w:szCs w:val="24"/>
                <w:shd w:val="clear" w:color="auto" w:fill="FFFFFF"/>
              </w:rPr>
            </w:pPr>
            <w:r w:rsidRPr="009425CC">
              <w:rPr>
                <w:rFonts w:ascii="Arial" w:hAnsi="Arial" w:cs="Arial"/>
                <w:sz w:val="24"/>
                <w:szCs w:val="24"/>
                <w:shd w:val="clear" w:color="auto" w:fill="FFFFFF"/>
              </w:rPr>
              <w:t>Specific objectives</w:t>
            </w:r>
          </w:p>
        </w:tc>
        <w:tc>
          <w:tcPr>
            <w:tcW w:w="790" w:type="dxa"/>
          </w:tcPr>
          <w:p w14:paraId="23F52B6C" w14:textId="042572D3" w:rsidR="00C41E85" w:rsidRPr="009425CC" w:rsidRDefault="00C41E85"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5</w:t>
            </w:r>
          </w:p>
        </w:tc>
      </w:tr>
      <w:tr w:rsidR="00C41E85" w14:paraId="108C618F" w14:textId="77777777" w:rsidTr="009425CC">
        <w:tc>
          <w:tcPr>
            <w:tcW w:w="8560" w:type="dxa"/>
          </w:tcPr>
          <w:p w14:paraId="1110C20A" w14:textId="7BEA4072" w:rsidR="00C41E85" w:rsidRPr="009425CC" w:rsidRDefault="00C41E85">
            <w:pPr>
              <w:rPr>
                <w:rFonts w:ascii="Arial" w:hAnsi="Arial" w:cs="Arial"/>
                <w:sz w:val="24"/>
                <w:szCs w:val="24"/>
                <w:shd w:val="clear" w:color="auto" w:fill="FFFFFF"/>
              </w:rPr>
            </w:pPr>
            <w:r w:rsidRPr="009425CC">
              <w:rPr>
                <w:rFonts w:ascii="Arial" w:hAnsi="Arial" w:cs="Arial"/>
                <w:sz w:val="24"/>
                <w:szCs w:val="24"/>
                <w:shd w:val="clear" w:color="auto" w:fill="FFFFFF"/>
              </w:rPr>
              <w:t xml:space="preserve">Results </w:t>
            </w:r>
          </w:p>
        </w:tc>
        <w:tc>
          <w:tcPr>
            <w:tcW w:w="790" w:type="dxa"/>
          </w:tcPr>
          <w:p w14:paraId="4AF0BCEB" w14:textId="2BB2C45F" w:rsidR="00C41E85" w:rsidRPr="009425CC" w:rsidRDefault="00C41E85"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5</w:t>
            </w:r>
          </w:p>
        </w:tc>
      </w:tr>
      <w:tr w:rsidR="00C41E85" w14:paraId="29E77A9D" w14:textId="77777777" w:rsidTr="009425CC">
        <w:tc>
          <w:tcPr>
            <w:tcW w:w="8560" w:type="dxa"/>
          </w:tcPr>
          <w:p w14:paraId="6C89697D" w14:textId="1E495A8A" w:rsidR="00C41E85" w:rsidRPr="009425CC" w:rsidRDefault="00C41E85">
            <w:pPr>
              <w:rPr>
                <w:rFonts w:ascii="Arial" w:hAnsi="Arial" w:cs="Arial"/>
                <w:sz w:val="24"/>
                <w:szCs w:val="24"/>
                <w:shd w:val="clear" w:color="auto" w:fill="FFFFFF"/>
              </w:rPr>
            </w:pPr>
            <w:r w:rsidRPr="009425CC">
              <w:rPr>
                <w:rFonts w:ascii="Arial" w:hAnsi="Arial" w:cs="Arial"/>
                <w:sz w:val="24"/>
                <w:szCs w:val="24"/>
                <w:shd w:val="clear" w:color="auto" w:fill="FFFFFF"/>
              </w:rPr>
              <w:t>Activities</w:t>
            </w:r>
          </w:p>
        </w:tc>
        <w:tc>
          <w:tcPr>
            <w:tcW w:w="790" w:type="dxa"/>
          </w:tcPr>
          <w:p w14:paraId="6EA0CD0E" w14:textId="7F2320CB" w:rsidR="00C41E85" w:rsidRPr="009425CC" w:rsidRDefault="00C41E85"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6</w:t>
            </w:r>
          </w:p>
        </w:tc>
      </w:tr>
      <w:tr w:rsidR="00C41E85" w14:paraId="790E50DC" w14:textId="77777777" w:rsidTr="009425CC">
        <w:tc>
          <w:tcPr>
            <w:tcW w:w="8560" w:type="dxa"/>
          </w:tcPr>
          <w:p w14:paraId="30579B7F" w14:textId="721A57D9" w:rsidR="00C41E85" w:rsidRPr="009425CC" w:rsidRDefault="00C41E85">
            <w:pPr>
              <w:rPr>
                <w:rFonts w:ascii="Arial" w:hAnsi="Arial" w:cs="Arial"/>
                <w:sz w:val="24"/>
                <w:szCs w:val="24"/>
                <w:shd w:val="clear" w:color="auto" w:fill="FFFFFF"/>
              </w:rPr>
            </w:pPr>
            <w:r w:rsidRPr="009425CC">
              <w:rPr>
                <w:rFonts w:ascii="Arial" w:hAnsi="Arial" w:cs="Arial"/>
                <w:sz w:val="24"/>
                <w:szCs w:val="24"/>
                <w:shd w:val="clear" w:color="auto" w:fill="FFFFFF"/>
              </w:rPr>
              <w:t>Community involvement</w:t>
            </w:r>
          </w:p>
        </w:tc>
        <w:tc>
          <w:tcPr>
            <w:tcW w:w="790" w:type="dxa"/>
          </w:tcPr>
          <w:p w14:paraId="2BF53566" w14:textId="01AE0296" w:rsidR="00C41E85" w:rsidRPr="009425CC" w:rsidRDefault="00C41E85"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7</w:t>
            </w:r>
          </w:p>
        </w:tc>
      </w:tr>
      <w:tr w:rsidR="00C41E85" w14:paraId="363A39C6" w14:textId="77777777" w:rsidTr="009425CC">
        <w:tc>
          <w:tcPr>
            <w:tcW w:w="8560" w:type="dxa"/>
          </w:tcPr>
          <w:p w14:paraId="3D878392" w14:textId="07A69621" w:rsidR="00C41E85" w:rsidRPr="009425CC" w:rsidRDefault="00C41E85">
            <w:pPr>
              <w:rPr>
                <w:rFonts w:ascii="Arial" w:hAnsi="Arial" w:cs="Arial"/>
                <w:sz w:val="24"/>
                <w:szCs w:val="24"/>
                <w:shd w:val="clear" w:color="auto" w:fill="FFFFFF"/>
              </w:rPr>
            </w:pPr>
            <w:r w:rsidRPr="009425CC">
              <w:rPr>
                <w:rFonts w:ascii="Arial" w:hAnsi="Arial" w:cs="Arial"/>
                <w:sz w:val="24"/>
                <w:szCs w:val="24"/>
                <w:shd w:val="clear" w:color="auto" w:fill="FFFFFF"/>
              </w:rPr>
              <w:t>Monitoring, Evaluation and Learning</w:t>
            </w:r>
          </w:p>
        </w:tc>
        <w:tc>
          <w:tcPr>
            <w:tcW w:w="790" w:type="dxa"/>
          </w:tcPr>
          <w:p w14:paraId="12CF4FEF" w14:textId="0EF822B1" w:rsidR="00C41E85" w:rsidRPr="009425CC" w:rsidRDefault="009425CC"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8</w:t>
            </w:r>
          </w:p>
        </w:tc>
      </w:tr>
      <w:tr w:rsidR="00C41E85" w14:paraId="7DD1CEF1" w14:textId="77777777" w:rsidTr="009425CC">
        <w:tc>
          <w:tcPr>
            <w:tcW w:w="8560" w:type="dxa"/>
          </w:tcPr>
          <w:p w14:paraId="72C73260" w14:textId="64363766" w:rsidR="00C41E85" w:rsidRPr="009425CC" w:rsidRDefault="009425CC">
            <w:pPr>
              <w:rPr>
                <w:rFonts w:ascii="Arial" w:hAnsi="Arial" w:cs="Arial"/>
                <w:sz w:val="24"/>
                <w:szCs w:val="24"/>
                <w:shd w:val="clear" w:color="auto" w:fill="FFFFFF"/>
              </w:rPr>
            </w:pPr>
            <w:r w:rsidRPr="009425CC">
              <w:rPr>
                <w:rFonts w:ascii="Arial" w:hAnsi="Arial" w:cs="Arial"/>
                <w:sz w:val="24"/>
                <w:szCs w:val="24"/>
                <w:shd w:val="clear" w:color="auto" w:fill="FFFFFF"/>
              </w:rPr>
              <w:t>Risks and Mitigation</w:t>
            </w:r>
          </w:p>
        </w:tc>
        <w:tc>
          <w:tcPr>
            <w:tcW w:w="790" w:type="dxa"/>
          </w:tcPr>
          <w:p w14:paraId="5EE477B9" w14:textId="6057A396" w:rsidR="00C41E85" w:rsidRPr="009425CC" w:rsidRDefault="009425CC"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9</w:t>
            </w:r>
          </w:p>
        </w:tc>
      </w:tr>
      <w:tr w:rsidR="00C41E85" w14:paraId="5DBAB349" w14:textId="77777777" w:rsidTr="009425CC">
        <w:tc>
          <w:tcPr>
            <w:tcW w:w="8560" w:type="dxa"/>
          </w:tcPr>
          <w:p w14:paraId="3FBD2416" w14:textId="08F54717" w:rsidR="00C41E85" w:rsidRPr="009425CC" w:rsidRDefault="009425CC">
            <w:pPr>
              <w:rPr>
                <w:rFonts w:ascii="Arial" w:hAnsi="Arial" w:cs="Arial"/>
                <w:sz w:val="24"/>
                <w:szCs w:val="24"/>
                <w:shd w:val="clear" w:color="auto" w:fill="FFFFFF"/>
              </w:rPr>
            </w:pPr>
            <w:r w:rsidRPr="009425CC">
              <w:rPr>
                <w:rFonts w:ascii="Arial" w:hAnsi="Arial" w:cs="Arial"/>
                <w:sz w:val="24"/>
                <w:szCs w:val="24"/>
                <w:shd w:val="clear" w:color="auto" w:fill="FFFFFF"/>
              </w:rPr>
              <w:t>Budget</w:t>
            </w:r>
          </w:p>
        </w:tc>
        <w:tc>
          <w:tcPr>
            <w:tcW w:w="790" w:type="dxa"/>
          </w:tcPr>
          <w:p w14:paraId="561E2693" w14:textId="6C6E0E36" w:rsidR="00C41E85" w:rsidRPr="009425CC" w:rsidRDefault="009425CC" w:rsidP="009425CC">
            <w:pPr>
              <w:jc w:val="right"/>
              <w:rPr>
                <w:rFonts w:ascii="Arial" w:hAnsi="Arial" w:cs="Arial"/>
                <w:sz w:val="24"/>
                <w:szCs w:val="24"/>
                <w:shd w:val="clear" w:color="auto" w:fill="FFFFFF"/>
              </w:rPr>
            </w:pPr>
            <w:r w:rsidRPr="009425CC">
              <w:rPr>
                <w:rFonts w:ascii="Arial" w:hAnsi="Arial" w:cs="Arial"/>
                <w:sz w:val="24"/>
                <w:szCs w:val="24"/>
                <w:shd w:val="clear" w:color="auto" w:fill="FFFFFF"/>
              </w:rPr>
              <w:t>11</w:t>
            </w:r>
          </w:p>
        </w:tc>
      </w:tr>
    </w:tbl>
    <w:p w14:paraId="36EB7F01" w14:textId="1354961A" w:rsidR="00C41E85" w:rsidRDefault="000A748A">
      <w:pPr>
        <w:rPr>
          <w:rFonts w:ascii="Arial" w:hAnsi="Arial" w:cs="Arial"/>
          <w:b/>
          <w:sz w:val="24"/>
          <w:szCs w:val="24"/>
          <w:shd w:val="clear" w:color="auto" w:fill="FFFFFF"/>
        </w:rPr>
        <w:sectPr w:rsidR="00C41E85" w:rsidSect="00C41E85">
          <w:pgSz w:w="12240" w:h="15840"/>
          <w:pgMar w:top="1440" w:right="1440" w:bottom="1440" w:left="1440" w:header="720" w:footer="720" w:gutter="0"/>
          <w:pgNumType w:fmt="lowerRoman" w:start="1"/>
          <w:cols w:space="720"/>
          <w:docGrid w:linePitch="360"/>
        </w:sectPr>
      </w:pPr>
      <w:r>
        <w:rPr>
          <w:rFonts w:ascii="Arial" w:hAnsi="Arial" w:cs="Arial"/>
          <w:b/>
          <w:sz w:val="24"/>
          <w:szCs w:val="24"/>
          <w:shd w:val="clear" w:color="auto" w:fill="FFFFFF"/>
        </w:rPr>
        <w:t xml:space="preserve">Go </w:t>
      </w:r>
    </w:p>
    <w:p w14:paraId="67BF7BB0" w14:textId="7E73AE1D" w:rsidR="00DA09C2" w:rsidRPr="00AD22EE" w:rsidRDefault="00DA09C2">
      <w:pPr>
        <w:rPr>
          <w:rFonts w:ascii="Arial" w:hAnsi="Arial" w:cs="Arial"/>
          <w:b/>
          <w:sz w:val="24"/>
          <w:szCs w:val="24"/>
          <w:shd w:val="clear" w:color="auto" w:fill="FFFFFF"/>
        </w:rPr>
      </w:pPr>
      <w:r w:rsidRPr="00AD22EE">
        <w:rPr>
          <w:rFonts w:ascii="Arial" w:hAnsi="Arial" w:cs="Arial"/>
          <w:b/>
          <w:sz w:val="24"/>
          <w:szCs w:val="24"/>
          <w:shd w:val="clear" w:color="auto" w:fill="FFFFFF"/>
        </w:rPr>
        <w:lastRenderedPageBreak/>
        <w:t>Executive Summary</w:t>
      </w:r>
    </w:p>
    <w:p w14:paraId="56FC31D2" w14:textId="2EBA7406" w:rsidR="00AB0D7F" w:rsidRPr="00AD22EE" w:rsidRDefault="00AB0D7F">
      <w:pPr>
        <w:rPr>
          <w:rFonts w:ascii="Arial" w:hAnsi="Arial" w:cs="Arial"/>
          <w:sz w:val="24"/>
          <w:szCs w:val="24"/>
          <w:shd w:val="clear" w:color="auto" w:fill="FFFFFF"/>
        </w:rPr>
      </w:pPr>
      <w:r>
        <w:rPr>
          <w:rFonts w:ascii="Arial" w:hAnsi="Arial" w:cs="Arial"/>
          <w:sz w:val="24"/>
          <w:szCs w:val="24"/>
          <w:shd w:val="clear" w:color="auto" w:fill="FFFFFF"/>
        </w:rPr>
        <w:t xml:space="preserve">In response to the recent call for </w:t>
      </w:r>
      <w:r w:rsidR="00737FA7">
        <w:rPr>
          <w:rFonts w:ascii="Arial" w:hAnsi="Arial" w:cs="Arial"/>
          <w:sz w:val="24"/>
          <w:szCs w:val="24"/>
          <w:shd w:val="clear" w:color="auto" w:fill="FFFFFF"/>
        </w:rPr>
        <w:t>grant application,</w:t>
      </w:r>
      <w:r>
        <w:rPr>
          <w:rFonts w:ascii="Arial" w:hAnsi="Arial" w:cs="Arial"/>
          <w:sz w:val="24"/>
          <w:szCs w:val="24"/>
          <w:shd w:val="clear" w:color="auto" w:fill="FFFFFF"/>
        </w:rPr>
        <w:t xml:space="preserve"> issued </w:t>
      </w:r>
      <w:r w:rsidR="00737FA7">
        <w:rPr>
          <w:rFonts w:ascii="Arial" w:hAnsi="Arial" w:cs="Arial"/>
          <w:sz w:val="24"/>
          <w:szCs w:val="24"/>
          <w:shd w:val="clear" w:color="auto" w:fill="FFFFFF"/>
        </w:rPr>
        <w:t>by your foundation on your website,</w:t>
      </w:r>
      <w:r>
        <w:rPr>
          <w:rFonts w:ascii="Arial" w:hAnsi="Arial" w:cs="Arial"/>
          <w:sz w:val="24"/>
          <w:szCs w:val="24"/>
          <w:shd w:val="clear" w:color="auto" w:fill="FFFFFF"/>
        </w:rPr>
        <w:t xml:space="preserve"> </w:t>
      </w:r>
      <w:r w:rsidR="00737FA7">
        <w:rPr>
          <w:rFonts w:ascii="Arial" w:hAnsi="Arial" w:cs="Arial"/>
          <w:sz w:val="24"/>
          <w:szCs w:val="24"/>
          <w:shd w:val="clear" w:color="auto" w:fill="FFFFFF"/>
        </w:rPr>
        <w:t xml:space="preserve">inviting applications from </w:t>
      </w:r>
      <w:r>
        <w:rPr>
          <w:rFonts w:ascii="Arial" w:hAnsi="Arial" w:cs="Arial"/>
          <w:sz w:val="24"/>
          <w:szCs w:val="24"/>
          <w:shd w:val="clear" w:color="auto" w:fill="FFFFFF"/>
        </w:rPr>
        <w:t xml:space="preserve">eligible organizations </w:t>
      </w:r>
      <w:r w:rsidR="00737FA7">
        <w:rPr>
          <w:rFonts w:ascii="Arial" w:hAnsi="Arial" w:cs="Arial"/>
          <w:sz w:val="24"/>
          <w:szCs w:val="24"/>
          <w:shd w:val="clear" w:color="auto" w:fill="FFFFFF"/>
        </w:rPr>
        <w:t xml:space="preserve">to submit project applications, we wish </w:t>
      </w:r>
      <w:r w:rsidR="00737FA7" w:rsidRPr="00AD22EE">
        <w:rPr>
          <w:rFonts w:ascii="Arial" w:hAnsi="Arial" w:cs="Arial"/>
          <w:sz w:val="24"/>
          <w:szCs w:val="24"/>
          <w:shd w:val="clear" w:color="auto" w:fill="FFFFFF"/>
        </w:rPr>
        <w:t xml:space="preserve">to submit the following proposal, titled </w:t>
      </w:r>
      <w:r w:rsidR="00737FA7" w:rsidRPr="00AD22EE">
        <w:rPr>
          <w:rFonts w:ascii="Arial" w:hAnsi="Arial" w:cs="Arial"/>
          <w:i/>
          <w:sz w:val="24"/>
          <w:szCs w:val="24"/>
          <w:shd w:val="clear" w:color="auto" w:fill="FFFFFF"/>
        </w:rPr>
        <w:t>Harvesting rain for improved</w:t>
      </w:r>
      <w:r w:rsidR="00BF2CB3">
        <w:rPr>
          <w:rFonts w:ascii="Arial" w:hAnsi="Arial" w:cs="Arial"/>
          <w:i/>
          <w:sz w:val="24"/>
          <w:szCs w:val="24"/>
          <w:shd w:val="clear" w:color="auto" w:fill="FFFFFF"/>
        </w:rPr>
        <w:t xml:space="preserve"> livelihoods for the people </w:t>
      </w:r>
      <w:proofErr w:type="gramStart"/>
      <w:r w:rsidR="00BF2CB3">
        <w:rPr>
          <w:rFonts w:ascii="Arial" w:hAnsi="Arial" w:cs="Arial"/>
          <w:i/>
          <w:sz w:val="24"/>
          <w:szCs w:val="24"/>
          <w:shd w:val="clear" w:color="auto" w:fill="FFFFFF"/>
        </w:rPr>
        <w:t xml:space="preserve">of  </w:t>
      </w:r>
      <w:proofErr w:type="spellStart"/>
      <w:r w:rsidR="00BF2CB3">
        <w:rPr>
          <w:rFonts w:ascii="Arial" w:hAnsi="Arial" w:cs="Arial"/>
          <w:i/>
          <w:sz w:val="24"/>
          <w:szCs w:val="24"/>
          <w:shd w:val="clear" w:color="auto" w:fill="FFFFFF"/>
        </w:rPr>
        <w:t>Wantugu</w:t>
      </w:r>
      <w:proofErr w:type="spellEnd"/>
      <w:proofErr w:type="gramEnd"/>
      <w:r w:rsidR="00BF2CB3">
        <w:rPr>
          <w:rFonts w:ascii="Arial" w:hAnsi="Arial" w:cs="Arial"/>
          <w:i/>
          <w:sz w:val="24"/>
          <w:szCs w:val="24"/>
          <w:shd w:val="clear" w:color="auto" w:fill="FFFFFF"/>
        </w:rPr>
        <w:t xml:space="preserve"> and its surrounding communities in</w:t>
      </w:r>
      <w:r w:rsidR="00737FA7" w:rsidRPr="00AD22EE">
        <w:rPr>
          <w:rFonts w:ascii="Arial" w:hAnsi="Arial" w:cs="Arial"/>
          <w:i/>
          <w:sz w:val="24"/>
          <w:szCs w:val="24"/>
          <w:shd w:val="clear" w:color="auto" w:fill="FFFFFF"/>
        </w:rPr>
        <w:t xml:space="preserve"> the </w:t>
      </w:r>
      <w:proofErr w:type="spellStart"/>
      <w:r w:rsidR="00737FA7" w:rsidRPr="00AD22EE">
        <w:rPr>
          <w:rFonts w:ascii="Arial" w:hAnsi="Arial" w:cs="Arial"/>
          <w:i/>
          <w:sz w:val="24"/>
          <w:szCs w:val="24"/>
          <w:shd w:val="clear" w:color="auto" w:fill="FFFFFF"/>
        </w:rPr>
        <w:t>Tolon</w:t>
      </w:r>
      <w:proofErr w:type="spellEnd"/>
      <w:r w:rsidR="00737FA7" w:rsidRPr="00AD22EE">
        <w:rPr>
          <w:rFonts w:ascii="Arial" w:hAnsi="Arial" w:cs="Arial"/>
          <w:i/>
          <w:sz w:val="24"/>
          <w:szCs w:val="24"/>
          <w:shd w:val="clear" w:color="auto" w:fill="FFFFFF"/>
        </w:rPr>
        <w:t xml:space="preserve"> district of Ghana</w:t>
      </w:r>
      <w:r w:rsidR="00737FA7" w:rsidRPr="00AD22EE">
        <w:rPr>
          <w:rFonts w:ascii="Arial" w:hAnsi="Arial" w:cs="Arial"/>
          <w:sz w:val="24"/>
          <w:szCs w:val="24"/>
          <w:shd w:val="clear" w:color="auto" w:fill="FFFFFF"/>
        </w:rPr>
        <w:t xml:space="preserve">. </w:t>
      </w:r>
      <w:r w:rsidRPr="00AD22EE">
        <w:rPr>
          <w:rFonts w:ascii="Arial" w:hAnsi="Arial" w:cs="Arial"/>
          <w:sz w:val="24"/>
          <w:szCs w:val="24"/>
          <w:shd w:val="clear" w:color="auto" w:fill="FFFFFF"/>
        </w:rPr>
        <w:t xml:space="preserve"> </w:t>
      </w:r>
    </w:p>
    <w:p w14:paraId="3A8483F2" w14:textId="4E5CD525" w:rsidR="00C90FC6" w:rsidRPr="00AD22EE" w:rsidRDefault="00737FA7" w:rsidP="00C90FC6">
      <w:pPr>
        <w:tabs>
          <w:tab w:val="left" w:pos="2598"/>
        </w:tabs>
        <w:spacing w:after="120" w:line="276" w:lineRule="auto"/>
        <w:jc w:val="both"/>
        <w:rPr>
          <w:rFonts w:ascii="Arial" w:hAnsi="Arial" w:cs="Arial"/>
          <w:sz w:val="24"/>
          <w:szCs w:val="24"/>
        </w:rPr>
      </w:pPr>
      <w:r w:rsidRPr="00AD22EE">
        <w:rPr>
          <w:rFonts w:ascii="Arial" w:hAnsi="Arial" w:cs="Arial"/>
          <w:sz w:val="24"/>
          <w:szCs w:val="24"/>
          <w:shd w:val="clear" w:color="auto" w:fill="FFFFFF"/>
        </w:rPr>
        <w:t xml:space="preserve">The goal </w:t>
      </w:r>
      <w:r w:rsidR="00C90FC6" w:rsidRPr="00AD22EE">
        <w:rPr>
          <w:rFonts w:ascii="Arial" w:hAnsi="Arial" w:cs="Arial"/>
          <w:sz w:val="24"/>
          <w:szCs w:val="24"/>
          <w:shd w:val="clear" w:color="auto" w:fill="FFFFFF"/>
        </w:rPr>
        <w:t xml:space="preserve">or broad objective </w:t>
      </w:r>
      <w:r w:rsidRPr="00AD22EE">
        <w:rPr>
          <w:rFonts w:ascii="Arial" w:hAnsi="Arial" w:cs="Arial"/>
          <w:sz w:val="24"/>
          <w:szCs w:val="24"/>
          <w:shd w:val="clear" w:color="auto" w:fill="FFFFFF"/>
        </w:rPr>
        <w:t xml:space="preserve">of the 12-month project is to </w:t>
      </w:r>
      <w:r w:rsidR="00BF2CB3">
        <w:rPr>
          <w:rFonts w:ascii="Arial" w:hAnsi="Arial" w:cs="Arial"/>
          <w:sz w:val="24"/>
          <w:szCs w:val="24"/>
          <w:lang w:val="en-CA"/>
        </w:rPr>
        <w:t xml:space="preserve">contribute to improving health and </w:t>
      </w:r>
      <w:r w:rsidR="00C90FC6" w:rsidRPr="00AD22EE">
        <w:rPr>
          <w:rFonts w:ascii="Arial" w:hAnsi="Arial" w:cs="Arial"/>
          <w:sz w:val="24"/>
          <w:szCs w:val="24"/>
          <w:lang w:val="en-CA"/>
        </w:rPr>
        <w:t xml:space="preserve">livelihoods of 492 families in 3 poor rural communities in the </w:t>
      </w:r>
      <w:proofErr w:type="spellStart"/>
      <w:r w:rsidR="00C90FC6" w:rsidRPr="00AD22EE">
        <w:rPr>
          <w:rFonts w:ascii="Arial" w:hAnsi="Arial" w:cs="Arial"/>
          <w:sz w:val="24"/>
          <w:szCs w:val="24"/>
          <w:lang w:val="en-CA"/>
        </w:rPr>
        <w:t>Wantugu</w:t>
      </w:r>
      <w:proofErr w:type="spellEnd"/>
      <w:r w:rsidR="00C90FC6" w:rsidRPr="00AD22EE">
        <w:rPr>
          <w:rFonts w:ascii="Arial" w:hAnsi="Arial" w:cs="Arial"/>
          <w:sz w:val="24"/>
          <w:szCs w:val="24"/>
          <w:lang w:val="en-CA"/>
        </w:rPr>
        <w:t xml:space="preserve"> area by December 2019. The specific objectives are: </w:t>
      </w:r>
      <w:proofErr w:type="spellStart"/>
      <w:r w:rsidR="00C90FC6" w:rsidRPr="00AD22EE">
        <w:rPr>
          <w:rFonts w:ascii="Arial" w:hAnsi="Arial" w:cs="Arial"/>
          <w:sz w:val="24"/>
          <w:szCs w:val="24"/>
          <w:lang w:val="en-CA"/>
        </w:rPr>
        <w:t>i</w:t>
      </w:r>
      <w:proofErr w:type="spellEnd"/>
      <w:r w:rsidR="00C90FC6" w:rsidRPr="00AD22EE">
        <w:rPr>
          <w:rFonts w:ascii="Arial" w:hAnsi="Arial" w:cs="Arial"/>
          <w:sz w:val="24"/>
          <w:szCs w:val="24"/>
          <w:lang w:val="en-CA"/>
        </w:rPr>
        <w:t xml:space="preserve">) to increase access to clean drinking water for 492 families in the </w:t>
      </w:r>
      <w:proofErr w:type="spellStart"/>
      <w:r w:rsidR="00C90FC6" w:rsidRPr="00AD22EE">
        <w:rPr>
          <w:rFonts w:ascii="Arial" w:hAnsi="Arial" w:cs="Arial"/>
          <w:sz w:val="24"/>
          <w:szCs w:val="24"/>
          <w:lang w:val="en-CA"/>
        </w:rPr>
        <w:t>Wantugu</w:t>
      </w:r>
      <w:proofErr w:type="spellEnd"/>
      <w:r w:rsidR="00C90FC6" w:rsidRPr="00AD22EE">
        <w:rPr>
          <w:rFonts w:ascii="Arial" w:hAnsi="Arial" w:cs="Arial"/>
          <w:sz w:val="24"/>
          <w:szCs w:val="24"/>
          <w:lang w:val="en-CA"/>
        </w:rPr>
        <w:t xml:space="preserve"> </w:t>
      </w:r>
      <w:r w:rsidR="00C90FC6" w:rsidRPr="00AD22EE">
        <w:rPr>
          <w:rFonts w:ascii="Arial" w:hAnsi="Arial" w:cs="Arial"/>
          <w:sz w:val="24"/>
          <w:szCs w:val="24"/>
          <w:shd w:val="clear" w:color="auto" w:fill="FFFFFF"/>
        </w:rPr>
        <w:t>area through the construction of 12 rain harvesting units for 3 communities by July 2019; ii) to enhance capacity of 3 community level structures in management of all water sources by end of September 2019; and iii) to facilitate linkages of all 3 project communities to water, sanitation and hygiene (WASH) service providers and stakeholders by end of November 2019</w:t>
      </w:r>
      <w:r w:rsidR="00C90FC6" w:rsidRPr="00AD22EE">
        <w:rPr>
          <w:rFonts w:ascii="Arial" w:hAnsi="Arial" w:cs="Arial"/>
          <w:sz w:val="24"/>
          <w:szCs w:val="24"/>
        </w:rPr>
        <w:t>.</w:t>
      </w:r>
      <w:r w:rsidR="00BF2CB3">
        <w:rPr>
          <w:rFonts w:ascii="Arial" w:hAnsi="Arial" w:cs="Arial"/>
          <w:sz w:val="24"/>
          <w:szCs w:val="24"/>
        </w:rPr>
        <w:t xml:space="preserve"> Iv. Educate the people on safe nutrition, hygiene and health. </w:t>
      </w:r>
      <w:r w:rsidR="00C90FC6" w:rsidRPr="00AD22EE">
        <w:rPr>
          <w:rFonts w:ascii="Arial" w:hAnsi="Arial" w:cs="Arial"/>
          <w:sz w:val="24"/>
          <w:szCs w:val="24"/>
        </w:rPr>
        <w:t xml:space="preserve"> </w:t>
      </w:r>
    </w:p>
    <w:p w14:paraId="3BDA23DE" w14:textId="16F5862D" w:rsidR="00C90FC6" w:rsidRPr="00AD22EE" w:rsidRDefault="00C90FC6" w:rsidP="00C90FC6">
      <w:pPr>
        <w:jc w:val="both"/>
        <w:rPr>
          <w:rFonts w:ascii="Arial" w:hAnsi="Arial" w:cs="Arial"/>
          <w:sz w:val="24"/>
          <w:szCs w:val="24"/>
        </w:rPr>
      </w:pPr>
      <w:r w:rsidRPr="00AD22EE">
        <w:rPr>
          <w:rFonts w:ascii="Arial" w:hAnsi="Arial" w:cs="Arial"/>
          <w:sz w:val="24"/>
          <w:szCs w:val="24"/>
        </w:rPr>
        <w:t xml:space="preserve">The expected outputs of the project are: a) increased access to clean drinking water in all 3 project communities; b) enhanced capacity of community-based structures to manage water, sanitation and hygiene related activities and interventions; c) less hours used by girls and women to fetch water; d) less incidence of water related diseases among school </w:t>
      </w:r>
      <w:proofErr w:type="spellStart"/>
      <w:r w:rsidRPr="00AD22EE">
        <w:rPr>
          <w:rFonts w:ascii="Arial" w:hAnsi="Arial" w:cs="Arial"/>
          <w:sz w:val="24"/>
          <w:szCs w:val="24"/>
        </w:rPr>
        <w:t>cildren</w:t>
      </w:r>
      <w:proofErr w:type="spellEnd"/>
      <w:r w:rsidRPr="00AD22EE">
        <w:rPr>
          <w:rFonts w:ascii="Arial" w:hAnsi="Arial" w:cs="Arial"/>
          <w:sz w:val="24"/>
          <w:szCs w:val="24"/>
        </w:rPr>
        <w:t>, teachers, youth and adults; and e) improved linkages of communities to water, sanitation and hygiene (WASH) service providers and stakeholders.</w:t>
      </w:r>
    </w:p>
    <w:p w14:paraId="2FB6AA7C" w14:textId="574AF63D" w:rsidR="00AD22EE" w:rsidRPr="00AD22EE" w:rsidRDefault="00114148" w:rsidP="00C90FC6">
      <w:pPr>
        <w:jc w:val="both"/>
        <w:rPr>
          <w:rFonts w:ascii="Arial" w:hAnsi="Arial" w:cs="Arial"/>
          <w:sz w:val="24"/>
          <w:szCs w:val="24"/>
        </w:rPr>
      </w:pPr>
      <w:r w:rsidRPr="00AD22EE">
        <w:rPr>
          <w:rFonts w:ascii="Arial" w:hAnsi="Arial" w:cs="Arial"/>
          <w:sz w:val="24"/>
          <w:szCs w:val="24"/>
        </w:rPr>
        <w:t xml:space="preserve">The total budget is </w:t>
      </w:r>
      <w:r w:rsidR="00AD22EE" w:rsidRPr="00AD22EE">
        <w:rPr>
          <w:rFonts w:ascii="Arial" w:hAnsi="Arial" w:cs="Arial"/>
          <w:sz w:val="24"/>
          <w:szCs w:val="24"/>
        </w:rPr>
        <w:t>GHS130</w:t>
      </w:r>
      <w:proofErr w:type="gramStart"/>
      <w:r w:rsidR="00AD22EE" w:rsidRPr="00AD22EE">
        <w:rPr>
          <w:rFonts w:ascii="Arial" w:hAnsi="Arial" w:cs="Arial"/>
          <w:sz w:val="24"/>
          <w:szCs w:val="24"/>
        </w:rPr>
        <w:t>,636</w:t>
      </w:r>
      <w:proofErr w:type="gramEnd"/>
      <w:r w:rsidR="00AD22EE" w:rsidRPr="00AD22EE">
        <w:rPr>
          <w:rFonts w:ascii="Arial" w:hAnsi="Arial" w:cs="Arial"/>
          <w:sz w:val="24"/>
          <w:szCs w:val="24"/>
        </w:rPr>
        <w:t xml:space="preserve"> (local currency) or AUD38,422.  We are requesting </w:t>
      </w:r>
      <w:r w:rsidR="00BE19FD">
        <w:rPr>
          <w:rFonts w:ascii="Arial" w:hAnsi="Arial" w:cs="Arial"/>
          <w:sz w:val="24"/>
          <w:szCs w:val="24"/>
        </w:rPr>
        <w:t>AUD29,369 from Dubai Cares</w:t>
      </w:r>
      <w:bookmarkStart w:id="0" w:name="_GoBack"/>
      <w:bookmarkEnd w:id="0"/>
      <w:r w:rsidR="00BF2CB3">
        <w:rPr>
          <w:rFonts w:ascii="Arial" w:hAnsi="Arial" w:cs="Arial"/>
          <w:sz w:val="24"/>
          <w:szCs w:val="24"/>
        </w:rPr>
        <w:t xml:space="preserve">.  </w:t>
      </w:r>
      <w:proofErr w:type="spellStart"/>
      <w:r w:rsidR="00BF2CB3">
        <w:rPr>
          <w:rFonts w:ascii="Arial" w:hAnsi="Arial" w:cs="Arial"/>
          <w:sz w:val="24"/>
          <w:szCs w:val="24"/>
        </w:rPr>
        <w:t>CeNT</w:t>
      </w:r>
      <w:proofErr w:type="spellEnd"/>
      <w:r w:rsidR="00BF2CB3">
        <w:rPr>
          <w:rFonts w:ascii="Arial" w:hAnsi="Arial" w:cs="Arial"/>
          <w:sz w:val="24"/>
          <w:szCs w:val="24"/>
        </w:rPr>
        <w:t xml:space="preserve"> </w:t>
      </w:r>
      <w:r w:rsidR="00AD22EE" w:rsidRPr="00AD22EE">
        <w:rPr>
          <w:rFonts w:ascii="Arial" w:hAnsi="Arial" w:cs="Arial"/>
          <w:sz w:val="24"/>
          <w:szCs w:val="24"/>
        </w:rPr>
        <w:t>Ghana and beneficiary communities will contribute AUD6</w:t>
      </w:r>
      <w:proofErr w:type="gramStart"/>
      <w:r w:rsidR="00AD22EE" w:rsidRPr="00AD22EE">
        <w:rPr>
          <w:rFonts w:ascii="Arial" w:hAnsi="Arial" w:cs="Arial"/>
          <w:sz w:val="24"/>
          <w:szCs w:val="24"/>
        </w:rPr>
        <w:t>,653</w:t>
      </w:r>
      <w:proofErr w:type="gramEnd"/>
    </w:p>
    <w:p w14:paraId="3B148D6B" w14:textId="5B4AA399" w:rsidR="00737FA7" w:rsidRPr="00AD22EE" w:rsidRDefault="00C90FC6" w:rsidP="00C90FC6">
      <w:pPr>
        <w:tabs>
          <w:tab w:val="left" w:pos="2598"/>
        </w:tabs>
        <w:spacing w:after="120" w:line="276" w:lineRule="auto"/>
        <w:jc w:val="both"/>
        <w:rPr>
          <w:rFonts w:ascii="Arial" w:hAnsi="Arial" w:cs="Arial"/>
          <w:sz w:val="24"/>
          <w:szCs w:val="24"/>
        </w:rPr>
      </w:pPr>
      <w:r w:rsidRPr="00AD22EE">
        <w:rPr>
          <w:rFonts w:ascii="Arial" w:hAnsi="Arial" w:cs="Arial"/>
          <w:sz w:val="24"/>
          <w:szCs w:val="24"/>
        </w:rPr>
        <w:t xml:space="preserve"> </w:t>
      </w:r>
    </w:p>
    <w:p w14:paraId="01063FF0" w14:textId="77777777" w:rsidR="00C90FC6" w:rsidRDefault="00C90FC6" w:rsidP="00C90FC6">
      <w:pPr>
        <w:tabs>
          <w:tab w:val="left" w:pos="2598"/>
        </w:tabs>
        <w:spacing w:after="120" w:line="276" w:lineRule="auto"/>
        <w:jc w:val="both"/>
        <w:rPr>
          <w:rFonts w:ascii="Arial" w:hAnsi="Arial" w:cs="Arial"/>
          <w:sz w:val="24"/>
          <w:szCs w:val="24"/>
        </w:rPr>
      </w:pPr>
    </w:p>
    <w:p w14:paraId="4579A73B" w14:textId="1E821FAF" w:rsidR="00C90FC6" w:rsidRPr="00C90FC6" w:rsidRDefault="00C90FC6" w:rsidP="00C90FC6">
      <w:pPr>
        <w:tabs>
          <w:tab w:val="left" w:pos="2598"/>
        </w:tabs>
        <w:spacing w:after="120" w:line="276" w:lineRule="auto"/>
        <w:jc w:val="both"/>
        <w:rPr>
          <w:rFonts w:ascii="Arial" w:hAnsi="Arial" w:cs="Arial"/>
          <w:sz w:val="24"/>
          <w:szCs w:val="24"/>
        </w:rPr>
        <w:sectPr w:rsidR="00C90FC6" w:rsidRPr="00C90FC6" w:rsidSect="00AD22EE">
          <w:pgSz w:w="12240" w:h="15840"/>
          <w:pgMar w:top="1440" w:right="1440" w:bottom="1440" w:left="1440" w:header="720" w:footer="720" w:gutter="0"/>
          <w:pgNumType w:start="1"/>
          <w:cols w:space="720"/>
          <w:docGrid w:linePitch="360"/>
        </w:sectPr>
      </w:pPr>
    </w:p>
    <w:p w14:paraId="62E8FBFF" w14:textId="2188B1BD" w:rsidR="00DA09C2" w:rsidRPr="00AB0D7F" w:rsidRDefault="00DA09C2" w:rsidP="00BF1C92">
      <w:pPr>
        <w:jc w:val="both"/>
        <w:rPr>
          <w:rFonts w:ascii="Arial" w:hAnsi="Arial" w:cs="Arial"/>
          <w:b/>
          <w:sz w:val="24"/>
          <w:szCs w:val="24"/>
          <w:shd w:val="clear" w:color="auto" w:fill="FFFFFF"/>
        </w:rPr>
      </w:pPr>
      <w:r w:rsidRPr="00AB0D7F">
        <w:rPr>
          <w:rFonts w:ascii="Arial" w:hAnsi="Arial" w:cs="Arial"/>
          <w:b/>
          <w:sz w:val="24"/>
          <w:szCs w:val="24"/>
          <w:shd w:val="clear" w:color="auto" w:fill="FFFFFF"/>
        </w:rPr>
        <w:lastRenderedPageBreak/>
        <w:t>Back</w:t>
      </w:r>
      <w:r w:rsidR="00DD2221" w:rsidRPr="00AB0D7F">
        <w:rPr>
          <w:rFonts w:ascii="Arial" w:hAnsi="Arial" w:cs="Arial"/>
          <w:b/>
          <w:sz w:val="24"/>
          <w:szCs w:val="24"/>
          <w:shd w:val="clear" w:color="auto" w:fill="FFFFFF"/>
        </w:rPr>
        <w:t>g</w:t>
      </w:r>
      <w:r w:rsidRPr="00AB0D7F">
        <w:rPr>
          <w:rFonts w:ascii="Arial" w:hAnsi="Arial" w:cs="Arial"/>
          <w:b/>
          <w:sz w:val="24"/>
          <w:szCs w:val="24"/>
          <w:shd w:val="clear" w:color="auto" w:fill="FFFFFF"/>
        </w:rPr>
        <w:t>round</w:t>
      </w:r>
    </w:p>
    <w:p w14:paraId="51EC1852" w14:textId="5A53E954" w:rsidR="00C41956" w:rsidRPr="00AB0D7F" w:rsidRDefault="00C41956" w:rsidP="00BF1C92">
      <w:pPr>
        <w:jc w:val="both"/>
        <w:rPr>
          <w:rFonts w:ascii="Arial" w:hAnsi="Arial" w:cs="Arial"/>
          <w:color w:val="000000"/>
          <w:sz w:val="24"/>
          <w:szCs w:val="24"/>
        </w:rPr>
      </w:pPr>
      <w:r w:rsidRPr="00AB0D7F">
        <w:rPr>
          <w:rFonts w:ascii="Arial" w:hAnsi="Arial" w:cs="Arial"/>
          <w:sz w:val="24"/>
          <w:szCs w:val="24"/>
          <w:shd w:val="clear" w:color="auto" w:fill="FFFFFF"/>
        </w:rPr>
        <w:t xml:space="preserve">Residents of the </w:t>
      </w:r>
      <w:proofErr w:type="spellStart"/>
      <w:r w:rsidRPr="00AB0D7F">
        <w:rPr>
          <w:rFonts w:ascii="Arial" w:hAnsi="Arial" w:cs="Arial"/>
          <w:sz w:val="24"/>
          <w:szCs w:val="24"/>
          <w:shd w:val="clear" w:color="auto" w:fill="FFFFFF"/>
        </w:rPr>
        <w:t>Wantugu</w:t>
      </w:r>
      <w:proofErr w:type="spellEnd"/>
      <w:r w:rsidRPr="00AB0D7F">
        <w:rPr>
          <w:rFonts w:ascii="Arial" w:hAnsi="Arial" w:cs="Arial"/>
          <w:sz w:val="24"/>
          <w:szCs w:val="24"/>
          <w:shd w:val="clear" w:color="auto" w:fill="FFFFFF"/>
        </w:rPr>
        <w:t xml:space="preserve"> area which is in </w:t>
      </w:r>
      <w:proofErr w:type="spellStart"/>
      <w:r w:rsidRPr="00AB0D7F">
        <w:rPr>
          <w:rFonts w:ascii="Arial" w:hAnsi="Arial" w:cs="Arial"/>
          <w:sz w:val="24"/>
          <w:szCs w:val="24"/>
          <w:shd w:val="clear" w:color="auto" w:fill="FFFFFF"/>
        </w:rPr>
        <w:t>Tolon</w:t>
      </w:r>
      <w:proofErr w:type="spellEnd"/>
      <w:r w:rsidRPr="00AB0D7F">
        <w:rPr>
          <w:rFonts w:ascii="Arial" w:hAnsi="Arial" w:cs="Arial"/>
          <w:sz w:val="24"/>
          <w:szCs w:val="24"/>
          <w:shd w:val="clear" w:color="auto" w:fill="FFFFFF"/>
        </w:rPr>
        <w:t xml:space="preserve"> district of the Northern region of Ghana have challenges with clean drinking water. They experience perennial water shortage with the dry season being the worst period. </w:t>
      </w:r>
      <w:r w:rsidRPr="00AB0D7F">
        <w:rPr>
          <w:rFonts w:ascii="Arial" w:hAnsi="Arial" w:cs="Arial"/>
          <w:sz w:val="24"/>
          <w:szCs w:val="24"/>
        </w:rPr>
        <w:t xml:space="preserve">Historically and today, </w:t>
      </w:r>
      <w:r w:rsidRPr="00AB0D7F">
        <w:rPr>
          <w:rFonts w:ascii="Arial" w:hAnsi="Arial" w:cs="Arial"/>
          <w:color w:val="000000"/>
          <w:sz w:val="24"/>
          <w:szCs w:val="24"/>
        </w:rPr>
        <w:t>the communities in the area have depended largely on seasonal dugouts for drinking water, which is of poor quality due to turbidity and contamination by microbial matter.</w:t>
      </w:r>
      <w:r w:rsidRPr="00AB0D7F">
        <w:rPr>
          <w:rFonts w:ascii="Arial" w:hAnsi="Arial" w:cs="Arial"/>
          <w:sz w:val="24"/>
          <w:szCs w:val="24"/>
        </w:rPr>
        <w:t xml:space="preserve"> The water in the reservoir of the dugouts does not even meet the needs of the people because the dugouts often</w:t>
      </w:r>
      <w:r w:rsidRPr="00AB0D7F">
        <w:rPr>
          <w:rFonts w:ascii="Arial" w:hAnsi="Arial" w:cs="Arial"/>
          <w:color w:val="000000"/>
          <w:sz w:val="24"/>
          <w:szCs w:val="24"/>
        </w:rPr>
        <w:t xml:space="preserve"> dry up in the dry season around January/February worsening the situation until the first rains arrive in April/May. </w:t>
      </w:r>
      <w:r w:rsidR="000F76EA" w:rsidRPr="00AB0D7F">
        <w:rPr>
          <w:rFonts w:ascii="Arial" w:hAnsi="Arial" w:cs="Arial"/>
          <w:color w:val="000000"/>
          <w:sz w:val="24"/>
          <w:szCs w:val="24"/>
        </w:rPr>
        <w:t xml:space="preserve">A </w:t>
      </w:r>
      <w:r w:rsidR="00090E7D">
        <w:rPr>
          <w:rFonts w:ascii="Arial" w:hAnsi="Arial" w:cs="Arial"/>
          <w:color w:val="000000"/>
          <w:sz w:val="24"/>
          <w:szCs w:val="24"/>
        </w:rPr>
        <w:t xml:space="preserve">solar powered </w:t>
      </w:r>
      <w:r w:rsidR="000F76EA" w:rsidRPr="00AB0D7F">
        <w:rPr>
          <w:rFonts w:ascii="Arial" w:hAnsi="Arial" w:cs="Arial"/>
          <w:color w:val="000000"/>
          <w:sz w:val="24"/>
          <w:szCs w:val="24"/>
        </w:rPr>
        <w:t xml:space="preserve">borehole </w:t>
      </w:r>
      <w:r w:rsidR="00090E7D">
        <w:rPr>
          <w:rFonts w:ascii="Arial" w:hAnsi="Arial" w:cs="Arial"/>
          <w:color w:val="000000"/>
          <w:sz w:val="24"/>
          <w:szCs w:val="24"/>
        </w:rPr>
        <w:t xml:space="preserve">with mechanized standpipes </w:t>
      </w:r>
      <w:r w:rsidR="000F76EA" w:rsidRPr="00AB0D7F">
        <w:rPr>
          <w:rFonts w:ascii="Arial" w:hAnsi="Arial" w:cs="Arial"/>
          <w:color w:val="000000"/>
          <w:sz w:val="24"/>
          <w:szCs w:val="24"/>
        </w:rPr>
        <w:t xml:space="preserve">was provided by </w:t>
      </w:r>
      <w:r w:rsidR="00090E7D">
        <w:rPr>
          <w:rFonts w:ascii="Arial" w:hAnsi="Arial" w:cs="Arial"/>
          <w:color w:val="000000"/>
          <w:sz w:val="24"/>
          <w:szCs w:val="24"/>
        </w:rPr>
        <w:t xml:space="preserve">the Baptist Child Development Program </w:t>
      </w:r>
      <w:r w:rsidR="000F76EA" w:rsidRPr="00AB0D7F">
        <w:rPr>
          <w:rFonts w:ascii="Arial" w:hAnsi="Arial" w:cs="Arial"/>
          <w:color w:val="000000"/>
          <w:sz w:val="24"/>
          <w:szCs w:val="24"/>
        </w:rPr>
        <w:t xml:space="preserve">at </w:t>
      </w:r>
      <w:proofErr w:type="spellStart"/>
      <w:r w:rsidR="000F76EA" w:rsidRPr="00AB0D7F">
        <w:rPr>
          <w:rFonts w:ascii="Arial" w:hAnsi="Arial" w:cs="Arial"/>
          <w:color w:val="000000"/>
          <w:sz w:val="24"/>
          <w:szCs w:val="24"/>
        </w:rPr>
        <w:t>Wantugu</w:t>
      </w:r>
      <w:proofErr w:type="spellEnd"/>
      <w:r w:rsidR="000F76EA" w:rsidRPr="00AB0D7F">
        <w:rPr>
          <w:rFonts w:ascii="Arial" w:hAnsi="Arial" w:cs="Arial"/>
          <w:color w:val="000000"/>
          <w:sz w:val="24"/>
          <w:szCs w:val="24"/>
        </w:rPr>
        <w:t xml:space="preserve"> but it is </w:t>
      </w:r>
      <w:r w:rsidR="00090E7D">
        <w:rPr>
          <w:rFonts w:ascii="Arial" w:hAnsi="Arial" w:cs="Arial"/>
          <w:color w:val="000000"/>
          <w:sz w:val="24"/>
          <w:szCs w:val="24"/>
        </w:rPr>
        <w:t xml:space="preserve">not enough to address the safe drinking water needs of </w:t>
      </w:r>
      <w:proofErr w:type="spellStart"/>
      <w:r w:rsidR="00090E7D">
        <w:rPr>
          <w:rFonts w:ascii="Arial" w:hAnsi="Arial" w:cs="Arial"/>
          <w:color w:val="000000"/>
          <w:sz w:val="24"/>
          <w:szCs w:val="24"/>
        </w:rPr>
        <w:t>Wantugu</w:t>
      </w:r>
      <w:proofErr w:type="spellEnd"/>
      <w:r w:rsidR="00090E7D">
        <w:rPr>
          <w:rFonts w:ascii="Arial" w:hAnsi="Arial" w:cs="Arial"/>
          <w:color w:val="000000"/>
          <w:sz w:val="24"/>
          <w:szCs w:val="24"/>
        </w:rPr>
        <w:t xml:space="preserve"> alone. </w:t>
      </w:r>
      <w:r w:rsidRPr="00AB0D7F">
        <w:rPr>
          <w:rFonts w:ascii="Arial" w:hAnsi="Arial" w:cs="Arial"/>
          <w:color w:val="000000"/>
          <w:sz w:val="24"/>
          <w:szCs w:val="24"/>
        </w:rPr>
        <w:t xml:space="preserve">Although the Government of Ghana has plans to provide all communities with </w:t>
      </w:r>
      <w:r w:rsidR="000F76EA" w:rsidRPr="00AB0D7F">
        <w:rPr>
          <w:rFonts w:ascii="Arial" w:hAnsi="Arial" w:cs="Arial"/>
          <w:color w:val="000000"/>
          <w:sz w:val="24"/>
          <w:szCs w:val="24"/>
        </w:rPr>
        <w:t>dugouts/ponds</w:t>
      </w:r>
      <w:r w:rsidRPr="00AB0D7F">
        <w:rPr>
          <w:rFonts w:ascii="Arial" w:hAnsi="Arial" w:cs="Arial"/>
          <w:color w:val="000000"/>
          <w:sz w:val="24"/>
          <w:szCs w:val="24"/>
        </w:rPr>
        <w:t xml:space="preserve"> or rehabilitate existing ones, under its “One village, One dam” project, it will take a longer time to provide for all communities, as not even a single community from the proposed project area has been selected among the first batch that will be provided with new or rehabilitated </w:t>
      </w:r>
      <w:r w:rsidR="000F76EA" w:rsidRPr="00AB0D7F">
        <w:rPr>
          <w:rFonts w:ascii="Arial" w:hAnsi="Arial" w:cs="Arial"/>
          <w:color w:val="000000"/>
          <w:sz w:val="24"/>
          <w:szCs w:val="24"/>
        </w:rPr>
        <w:t>dugouts/ponds</w:t>
      </w:r>
      <w:r w:rsidRPr="00AB0D7F">
        <w:rPr>
          <w:rFonts w:ascii="Arial" w:hAnsi="Arial" w:cs="Arial"/>
          <w:color w:val="000000"/>
          <w:sz w:val="24"/>
          <w:szCs w:val="24"/>
        </w:rPr>
        <w:t xml:space="preserve"> this year.  Even if these communities are provided with dugouts</w:t>
      </w:r>
      <w:r w:rsidR="000F76EA" w:rsidRPr="00AB0D7F">
        <w:rPr>
          <w:rFonts w:ascii="Arial" w:hAnsi="Arial" w:cs="Arial"/>
          <w:color w:val="000000"/>
          <w:sz w:val="24"/>
          <w:szCs w:val="24"/>
        </w:rPr>
        <w:t>/ponds</w:t>
      </w:r>
      <w:r w:rsidRPr="00AB0D7F">
        <w:rPr>
          <w:rFonts w:ascii="Arial" w:hAnsi="Arial" w:cs="Arial"/>
          <w:color w:val="000000"/>
          <w:sz w:val="24"/>
          <w:szCs w:val="24"/>
        </w:rPr>
        <w:t xml:space="preserve"> they will not be provided with filtration galleries, which means the water will still be unclean for human drinking.</w:t>
      </w:r>
    </w:p>
    <w:p w14:paraId="2E8804DE" w14:textId="4B70E5BF" w:rsidR="00C41956" w:rsidRPr="00AB0D7F" w:rsidRDefault="00C41956" w:rsidP="00BF1C92">
      <w:pPr>
        <w:jc w:val="both"/>
        <w:rPr>
          <w:rFonts w:ascii="Arial" w:hAnsi="Arial" w:cs="Arial"/>
          <w:sz w:val="24"/>
          <w:szCs w:val="24"/>
        </w:rPr>
      </w:pPr>
      <w:r w:rsidRPr="00AB0D7F">
        <w:rPr>
          <w:rFonts w:ascii="Arial" w:hAnsi="Arial" w:cs="Arial"/>
          <w:sz w:val="24"/>
          <w:szCs w:val="24"/>
          <w:shd w:val="clear" w:color="auto" w:fill="FFFFFF"/>
        </w:rPr>
        <w:t xml:space="preserve">According to the last Ghana Population and Housing Census (2010) by the Ghana Statistical Service, for </w:t>
      </w:r>
      <w:r w:rsidRPr="00AB0D7F">
        <w:rPr>
          <w:rFonts w:ascii="Arial" w:hAnsi="Arial" w:cs="Arial"/>
          <w:sz w:val="24"/>
          <w:szCs w:val="24"/>
        </w:rPr>
        <w:t xml:space="preserve">rural communities in the </w:t>
      </w:r>
      <w:proofErr w:type="spellStart"/>
      <w:r w:rsidR="000F76EA" w:rsidRPr="00AB0D7F">
        <w:rPr>
          <w:rFonts w:ascii="Arial" w:hAnsi="Arial" w:cs="Arial"/>
          <w:sz w:val="24"/>
          <w:szCs w:val="24"/>
        </w:rPr>
        <w:t>Tolon</w:t>
      </w:r>
      <w:proofErr w:type="spellEnd"/>
      <w:r w:rsidR="000F76EA" w:rsidRPr="00AB0D7F">
        <w:rPr>
          <w:rFonts w:ascii="Arial" w:hAnsi="Arial" w:cs="Arial"/>
          <w:sz w:val="24"/>
          <w:szCs w:val="24"/>
        </w:rPr>
        <w:t xml:space="preserve"> district</w:t>
      </w:r>
      <w:r w:rsidRPr="00AB0D7F">
        <w:rPr>
          <w:rFonts w:ascii="Arial" w:hAnsi="Arial" w:cs="Arial"/>
          <w:sz w:val="24"/>
          <w:szCs w:val="24"/>
        </w:rPr>
        <w:t>, the major sources of drinking water for households include river/stream (</w:t>
      </w:r>
      <w:r w:rsidR="00CD4991" w:rsidRPr="00AB0D7F">
        <w:rPr>
          <w:rFonts w:ascii="Arial" w:hAnsi="Arial" w:cs="Arial"/>
          <w:sz w:val="24"/>
          <w:szCs w:val="24"/>
        </w:rPr>
        <w:t>15.3</w:t>
      </w:r>
      <w:r w:rsidRPr="00AB0D7F">
        <w:rPr>
          <w:rFonts w:ascii="Arial" w:hAnsi="Arial" w:cs="Arial"/>
          <w:sz w:val="24"/>
          <w:szCs w:val="24"/>
        </w:rPr>
        <w:t>%), dugout/ pond/ lake/ dam/ canal (</w:t>
      </w:r>
      <w:r w:rsidR="007C72C3" w:rsidRPr="00AB0D7F">
        <w:rPr>
          <w:rFonts w:ascii="Arial" w:hAnsi="Arial" w:cs="Arial"/>
          <w:sz w:val="24"/>
          <w:szCs w:val="24"/>
        </w:rPr>
        <w:t>36</w:t>
      </w:r>
      <w:r w:rsidRPr="00AB0D7F">
        <w:rPr>
          <w:rFonts w:ascii="Arial" w:hAnsi="Arial" w:cs="Arial"/>
          <w:sz w:val="24"/>
          <w:szCs w:val="24"/>
        </w:rPr>
        <w:t>.</w:t>
      </w:r>
      <w:r w:rsidR="007C72C3" w:rsidRPr="00AB0D7F">
        <w:rPr>
          <w:rFonts w:ascii="Arial" w:hAnsi="Arial" w:cs="Arial"/>
          <w:sz w:val="24"/>
          <w:szCs w:val="24"/>
        </w:rPr>
        <w:t>7</w:t>
      </w:r>
      <w:r w:rsidRPr="00AB0D7F">
        <w:rPr>
          <w:rFonts w:ascii="Arial" w:hAnsi="Arial" w:cs="Arial"/>
          <w:sz w:val="24"/>
          <w:szCs w:val="24"/>
        </w:rPr>
        <w:t>%), borehole/pump/tube well (</w:t>
      </w:r>
      <w:r w:rsidR="007C72C3" w:rsidRPr="00AB0D7F">
        <w:rPr>
          <w:rFonts w:ascii="Arial" w:hAnsi="Arial" w:cs="Arial"/>
          <w:sz w:val="24"/>
          <w:szCs w:val="24"/>
        </w:rPr>
        <w:t>27.4</w:t>
      </w:r>
      <w:r w:rsidRPr="00AB0D7F">
        <w:rPr>
          <w:rFonts w:ascii="Arial" w:hAnsi="Arial" w:cs="Arial"/>
          <w:sz w:val="24"/>
          <w:szCs w:val="24"/>
        </w:rPr>
        <w:t>%) and protected wells (</w:t>
      </w:r>
      <w:r w:rsidR="007C72C3" w:rsidRPr="00AB0D7F">
        <w:rPr>
          <w:rFonts w:ascii="Arial" w:hAnsi="Arial" w:cs="Arial"/>
          <w:sz w:val="24"/>
          <w:szCs w:val="24"/>
        </w:rPr>
        <w:t>5</w:t>
      </w:r>
      <w:r w:rsidRPr="00AB0D7F">
        <w:rPr>
          <w:rFonts w:ascii="Arial" w:hAnsi="Arial" w:cs="Arial"/>
          <w:sz w:val="24"/>
          <w:szCs w:val="24"/>
        </w:rPr>
        <w:t>.</w:t>
      </w:r>
      <w:r w:rsidR="007C72C3" w:rsidRPr="00AB0D7F">
        <w:rPr>
          <w:rFonts w:ascii="Arial" w:hAnsi="Arial" w:cs="Arial"/>
          <w:sz w:val="24"/>
          <w:szCs w:val="24"/>
        </w:rPr>
        <w:t>0</w:t>
      </w:r>
      <w:r w:rsidRPr="00AB0D7F">
        <w:rPr>
          <w:rFonts w:ascii="Arial" w:hAnsi="Arial" w:cs="Arial"/>
          <w:sz w:val="24"/>
          <w:szCs w:val="24"/>
        </w:rPr>
        <w:t>%</w:t>
      </w:r>
      <w:r w:rsidR="007C72C3" w:rsidRPr="00AB0D7F">
        <w:rPr>
          <w:rFonts w:ascii="Arial" w:hAnsi="Arial" w:cs="Arial"/>
          <w:sz w:val="24"/>
          <w:szCs w:val="24"/>
        </w:rPr>
        <w:t>)</w:t>
      </w:r>
      <w:r w:rsidRPr="00AB0D7F">
        <w:rPr>
          <w:rFonts w:ascii="Arial" w:hAnsi="Arial" w:cs="Arial"/>
          <w:sz w:val="24"/>
          <w:szCs w:val="24"/>
        </w:rPr>
        <w:t xml:space="preserve">. According </w:t>
      </w:r>
      <w:r w:rsidR="00FF2547" w:rsidRPr="00AB0D7F">
        <w:rPr>
          <w:rFonts w:ascii="Arial" w:hAnsi="Arial" w:cs="Arial"/>
          <w:sz w:val="24"/>
          <w:szCs w:val="24"/>
        </w:rPr>
        <w:t>to</w:t>
      </w:r>
      <w:r w:rsidRPr="00AB0D7F">
        <w:rPr>
          <w:rFonts w:ascii="Arial" w:hAnsi="Arial" w:cs="Arial"/>
          <w:sz w:val="24"/>
          <w:szCs w:val="24"/>
        </w:rPr>
        <w:t xml:space="preserve"> sources of the Community Water and Sanitation Agency (CWSA) cited by </w:t>
      </w:r>
      <w:r w:rsidRPr="00AB0D7F">
        <w:rPr>
          <w:rFonts w:ascii="Arial" w:hAnsi="Arial" w:cs="Arial"/>
          <w:color w:val="000000"/>
          <w:sz w:val="24"/>
          <w:szCs w:val="24"/>
        </w:rPr>
        <w:t>the Center for Democratic Development, Ghana (CDD Ghana)</w:t>
      </w:r>
      <w:r w:rsidRPr="00AB0D7F">
        <w:rPr>
          <w:rFonts w:ascii="Arial" w:hAnsi="Arial" w:cs="Arial"/>
          <w:sz w:val="24"/>
          <w:szCs w:val="24"/>
        </w:rPr>
        <w:t xml:space="preserve"> in its Water bulletin No. </w:t>
      </w:r>
      <w:r w:rsidR="00FF2547" w:rsidRPr="00AB0D7F">
        <w:rPr>
          <w:rFonts w:ascii="Arial" w:hAnsi="Arial" w:cs="Arial"/>
          <w:sz w:val="24"/>
          <w:szCs w:val="24"/>
        </w:rPr>
        <w:t>3</w:t>
      </w:r>
      <w:r w:rsidRPr="00AB0D7F">
        <w:rPr>
          <w:rFonts w:ascii="Arial" w:hAnsi="Arial" w:cs="Arial"/>
          <w:sz w:val="24"/>
          <w:szCs w:val="24"/>
        </w:rPr>
        <w:t>, p</w:t>
      </w:r>
      <w:r w:rsidRPr="00AB0D7F">
        <w:rPr>
          <w:rFonts w:ascii="Arial" w:hAnsi="Arial" w:cs="Arial"/>
          <w:color w:val="000000"/>
          <w:sz w:val="24"/>
          <w:szCs w:val="24"/>
        </w:rPr>
        <w:t xml:space="preserve">ublished in September 2015, as part of the I AM AWARE Citizen Empowerment Project, </w:t>
      </w:r>
      <w:r w:rsidRPr="00AB0D7F">
        <w:rPr>
          <w:rFonts w:ascii="Arial" w:hAnsi="Arial" w:cs="Arial"/>
          <w:sz w:val="24"/>
          <w:szCs w:val="24"/>
        </w:rPr>
        <w:t xml:space="preserve">Water coverage in rural areas (such as the </w:t>
      </w:r>
      <w:proofErr w:type="spellStart"/>
      <w:r w:rsidR="00FF2547" w:rsidRPr="00AB0D7F">
        <w:rPr>
          <w:rFonts w:ascii="Arial" w:hAnsi="Arial" w:cs="Arial"/>
          <w:sz w:val="24"/>
          <w:szCs w:val="24"/>
        </w:rPr>
        <w:t>Wantugu</w:t>
      </w:r>
      <w:proofErr w:type="spellEnd"/>
      <w:r w:rsidRPr="00AB0D7F">
        <w:rPr>
          <w:rFonts w:ascii="Arial" w:hAnsi="Arial" w:cs="Arial"/>
          <w:sz w:val="24"/>
          <w:szCs w:val="24"/>
        </w:rPr>
        <w:t xml:space="preserve"> area) in the </w:t>
      </w:r>
      <w:proofErr w:type="spellStart"/>
      <w:r w:rsidR="00FF2547" w:rsidRPr="00AB0D7F">
        <w:rPr>
          <w:rFonts w:ascii="Arial" w:hAnsi="Arial" w:cs="Arial"/>
          <w:sz w:val="24"/>
          <w:szCs w:val="24"/>
        </w:rPr>
        <w:t>Tolon</w:t>
      </w:r>
      <w:proofErr w:type="spellEnd"/>
      <w:r w:rsidR="00FF2547" w:rsidRPr="00AB0D7F">
        <w:rPr>
          <w:rFonts w:ascii="Arial" w:hAnsi="Arial" w:cs="Arial"/>
          <w:sz w:val="24"/>
          <w:szCs w:val="24"/>
        </w:rPr>
        <w:t xml:space="preserve"> </w:t>
      </w:r>
      <w:r w:rsidRPr="00AB0D7F">
        <w:rPr>
          <w:rFonts w:ascii="Arial" w:hAnsi="Arial" w:cs="Arial"/>
          <w:sz w:val="24"/>
          <w:szCs w:val="24"/>
        </w:rPr>
        <w:t xml:space="preserve">district was </w:t>
      </w:r>
      <w:r w:rsidR="00FF2547" w:rsidRPr="00AB0D7F">
        <w:rPr>
          <w:rFonts w:ascii="Arial" w:hAnsi="Arial" w:cs="Arial"/>
          <w:sz w:val="24"/>
          <w:szCs w:val="24"/>
        </w:rPr>
        <w:t>4</w:t>
      </w:r>
      <w:r w:rsidRPr="00AB0D7F">
        <w:rPr>
          <w:rFonts w:ascii="Arial" w:hAnsi="Arial" w:cs="Arial"/>
          <w:sz w:val="24"/>
          <w:szCs w:val="24"/>
        </w:rPr>
        <w:t>0%, less than Northern regional coverage of 6</w:t>
      </w:r>
      <w:r w:rsidR="00FF2547" w:rsidRPr="00AB0D7F">
        <w:rPr>
          <w:rFonts w:ascii="Arial" w:hAnsi="Arial" w:cs="Arial"/>
          <w:sz w:val="24"/>
          <w:szCs w:val="24"/>
        </w:rPr>
        <w:t>3</w:t>
      </w:r>
      <w:r w:rsidRPr="00AB0D7F">
        <w:rPr>
          <w:rFonts w:ascii="Arial" w:hAnsi="Arial" w:cs="Arial"/>
          <w:sz w:val="24"/>
          <w:szCs w:val="24"/>
        </w:rPr>
        <w:t>% and the Ghana national average of 6</w:t>
      </w:r>
      <w:r w:rsidR="00FF2547" w:rsidRPr="00AB0D7F">
        <w:rPr>
          <w:rFonts w:ascii="Arial" w:hAnsi="Arial" w:cs="Arial"/>
          <w:sz w:val="24"/>
          <w:szCs w:val="24"/>
        </w:rPr>
        <w:t>4</w:t>
      </w:r>
      <w:r w:rsidRPr="00AB0D7F">
        <w:rPr>
          <w:rFonts w:ascii="Arial" w:hAnsi="Arial" w:cs="Arial"/>
          <w:sz w:val="24"/>
          <w:szCs w:val="24"/>
        </w:rPr>
        <w:t>%, placing the district at 1</w:t>
      </w:r>
      <w:r w:rsidR="00FF2547" w:rsidRPr="00AB0D7F">
        <w:rPr>
          <w:rFonts w:ascii="Arial" w:hAnsi="Arial" w:cs="Arial"/>
          <w:sz w:val="24"/>
          <w:szCs w:val="24"/>
        </w:rPr>
        <w:t>81</w:t>
      </w:r>
      <w:r w:rsidR="00FF2547" w:rsidRPr="00AB0D7F">
        <w:rPr>
          <w:rFonts w:ascii="Arial" w:hAnsi="Arial" w:cs="Arial"/>
          <w:sz w:val="24"/>
          <w:szCs w:val="24"/>
          <w:vertAlign w:val="superscript"/>
        </w:rPr>
        <w:t>st</w:t>
      </w:r>
      <w:r w:rsidR="00FF2547" w:rsidRPr="00AB0D7F">
        <w:rPr>
          <w:rFonts w:ascii="Arial" w:hAnsi="Arial" w:cs="Arial"/>
          <w:sz w:val="24"/>
          <w:szCs w:val="24"/>
        </w:rPr>
        <w:t xml:space="preserve"> </w:t>
      </w:r>
      <w:r w:rsidRPr="00AB0D7F">
        <w:rPr>
          <w:rFonts w:ascii="Arial" w:hAnsi="Arial" w:cs="Arial"/>
          <w:sz w:val="24"/>
          <w:szCs w:val="24"/>
        </w:rPr>
        <w:t xml:space="preserve">position out of 203 districts.   </w:t>
      </w:r>
    </w:p>
    <w:p w14:paraId="332F7F75" w14:textId="00805BED" w:rsidR="00C41956" w:rsidRPr="00AB0D7F" w:rsidRDefault="00F20D12" w:rsidP="00BF1C92">
      <w:pPr>
        <w:jc w:val="both"/>
        <w:rPr>
          <w:rFonts w:ascii="Arial" w:hAnsi="Arial" w:cs="Arial"/>
          <w:sz w:val="24"/>
          <w:szCs w:val="24"/>
        </w:rPr>
      </w:pPr>
      <w:proofErr w:type="spellStart"/>
      <w:r w:rsidRPr="00AB0D7F">
        <w:rPr>
          <w:rFonts w:ascii="Arial" w:hAnsi="Arial" w:cs="Arial"/>
          <w:color w:val="000000"/>
          <w:sz w:val="24"/>
          <w:szCs w:val="24"/>
        </w:rPr>
        <w:t>CentGhana</w:t>
      </w:r>
      <w:proofErr w:type="spellEnd"/>
      <w:r w:rsidRPr="00AB0D7F">
        <w:rPr>
          <w:rFonts w:ascii="Arial" w:hAnsi="Arial" w:cs="Arial"/>
          <w:color w:val="000000"/>
          <w:sz w:val="24"/>
          <w:szCs w:val="24"/>
        </w:rPr>
        <w:t xml:space="preserve"> </w:t>
      </w:r>
      <w:r w:rsidR="00C41956" w:rsidRPr="00AB0D7F">
        <w:rPr>
          <w:rFonts w:ascii="Arial" w:hAnsi="Arial" w:cs="Arial"/>
          <w:color w:val="000000"/>
          <w:sz w:val="24"/>
          <w:szCs w:val="24"/>
        </w:rPr>
        <w:t>has been working with the communities to address this challenge by engaging experts in surface water management to teach the women (who traditionally draw water) how to treat water from the dugouts before drinking. However, the women, often exhausted by drawing and carrying the water, sometimes feel reluctant to boil or sieve the water before making it available for drinking.  Their house members therefore drink unclean water which makes them vulnerable to waterborne diseases</w:t>
      </w:r>
      <w:r w:rsidR="00C41956" w:rsidRPr="00AB0D7F">
        <w:rPr>
          <w:rFonts w:ascii="Arial" w:hAnsi="Arial" w:cs="Arial"/>
          <w:sz w:val="24"/>
          <w:szCs w:val="24"/>
        </w:rPr>
        <w:t>.</w:t>
      </w:r>
    </w:p>
    <w:p w14:paraId="403977EE" w14:textId="77777777" w:rsidR="00C41956" w:rsidRPr="00AB0D7F" w:rsidRDefault="00C41956" w:rsidP="00BF1C92">
      <w:pPr>
        <w:jc w:val="both"/>
        <w:rPr>
          <w:rFonts w:ascii="Arial" w:hAnsi="Arial" w:cs="Arial"/>
          <w:sz w:val="24"/>
          <w:szCs w:val="24"/>
        </w:rPr>
      </w:pPr>
      <w:r w:rsidRPr="00AB0D7F">
        <w:rPr>
          <w:rFonts w:ascii="Arial" w:hAnsi="Arial" w:cs="Arial"/>
          <w:sz w:val="24"/>
          <w:szCs w:val="24"/>
        </w:rPr>
        <w:t xml:space="preserve">Residents of these communities do not appreciate the link between insanitary/unhygienic surrounding and the health of the populace.  </w:t>
      </w:r>
    </w:p>
    <w:p w14:paraId="77BAC9C9" w14:textId="6C005B70" w:rsidR="00C41956" w:rsidRPr="00AB0D7F" w:rsidRDefault="00C41956" w:rsidP="00BF1C92">
      <w:pPr>
        <w:jc w:val="both"/>
        <w:rPr>
          <w:rFonts w:ascii="Arial" w:hAnsi="Arial" w:cs="Arial"/>
          <w:sz w:val="24"/>
          <w:szCs w:val="24"/>
        </w:rPr>
      </w:pPr>
      <w:r w:rsidRPr="00AB0D7F">
        <w:rPr>
          <w:rFonts w:ascii="Arial" w:hAnsi="Arial" w:cs="Arial"/>
          <w:sz w:val="24"/>
          <w:szCs w:val="24"/>
        </w:rPr>
        <w:t xml:space="preserve">In </w:t>
      </w:r>
      <w:r w:rsidR="00F20D12" w:rsidRPr="00AB0D7F">
        <w:rPr>
          <w:rFonts w:ascii="Arial" w:hAnsi="Arial" w:cs="Arial"/>
          <w:sz w:val="24"/>
          <w:szCs w:val="24"/>
        </w:rPr>
        <w:t>some</w:t>
      </w:r>
      <w:r w:rsidRPr="00AB0D7F">
        <w:rPr>
          <w:rFonts w:ascii="Arial" w:hAnsi="Arial" w:cs="Arial"/>
          <w:sz w:val="24"/>
          <w:szCs w:val="24"/>
        </w:rPr>
        <w:t xml:space="preserve"> communities there is a lack </w:t>
      </w:r>
      <w:r w:rsidR="00F20D12" w:rsidRPr="00AB0D7F">
        <w:rPr>
          <w:rFonts w:ascii="Arial" w:hAnsi="Arial" w:cs="Arial"/>
          <w:sz w:val="24"/>
          <w:szCs w:val="24"/>
        </w:rPr>
        <w:t xml:space="preserve">structures to </w:t>
      </w:r>
      <w:r w:rsidRPr="00AB0D7F">
        <w:rPr>
          <w:rFonts w:ascii="Arial" w:hAnsi="Arial" w:cs="Arial"/>
          <w:sz w:val="24"/>
          <w:szCs w:val="24"/>
        </w:rPr>
        <w:t xml:space="preserve">properly manage water resources to ensure their sustainable and hygienic use. Some few communities have on their own formed these structures, but they need to be trained on water resource, sanitation and </w:t>
      </w:r>
      <w:r w:rsidRPr="00AB0D7F">
        <w:rPr>
          <w:rFonts w:ascii="Arial" w:hAnsi="Arial" w:cs="Arial"/>
          <w:sz w:val="24"/>
          <w:szCs w:val="24"/>
        </w:rPr>
        <w:lastRenderedPageBreak/>
        <w:t>hygiene management and assisted to develop community level actions to enable them to perform effectively.</w:t>
      </w:r>
    </w:p>
    <w:p w14:paraId="53DC2C8A" w14:textId="77777777" w:rsidR="00C41956" w:rsidRPr="00AB0D7F" w:rsidRDefault="00C41956" w:rsidP="00BF1C92">
      <w:pPr>
        <w:jc w:val="both"/>
        <w:rPr>
          <w:rFonts w:ascii="Arial" w:hAnsi="Arial" w:cs="Arial"/>
          <w:b/>
          <w:i/>
          <w:sz w:val="24"/>
          <w:szCs w:val="24"/>
        </w:rPr>
      </w:pPr>
      <w:r w:rsidRPr="00AB0D7F">
        <w:rPr>
          <w:rFonts w:ascii="Arial" w:hAnsi="Arial" w:cs="Arial"/>
          <w:sz w:val="24"/>
          <w:szCs w:val="24"/>
        </w:rPr>
        <w:t>Linkages to water and sanitation service providers (private and public) is virtually non-existent. This impedes the communities’ ability to look for technical support or service to improve water and sanitation services in the area.</w:t>
      </w:r>
    </w:p>
    <w:p w14:paraId="034CA987" w14:textId="77777777" w:rsidR="00DA09C2" w:rsidRPr="00AB0D7F" w:rsidRDefault="00DA09C2" w:rsidP="00BF1C92">
      <w:pPr>
        <w:jc w:val="both"/>
        <w:rPr>
          <w:rFonts w:ascii="Arial" w:hAnsi="Arial" w:cs="Arial"/>
          <w:b/>
          <w:sz w:val="24"/>
          <w:szCs w:val="24"/>
        </w:rPr>
      </w:pPr>
      <w:r w:rsidRPr="00AB0D7F">
        <w:rPr>
          <w:rFonts w:ascii="Arial" w:hAnsi="Arial" w:cs="Arial"/>
          <w:b/>
          <w:sz w:val="24"/>
          <w:szCs w:val="24"/>
        </w:rPr>
        <w:t>Description of the proposed project area</w:t>
      </w:r>
    </w:p>
    <w:p w14:paraId="2F104C54" w14:textId="39CD3778" w:rsidR="00DA09C2" w:rsidRPr="00AB0D7F" w:rsidRDefault="00DA09C2" w:rsidP="00BF1C92">
      <w:pPr>
        <w:jc w:val="both"/>
        <w:rPr>
          <w:rFonts w:ascii="Arial" w:hAnsi="Arial" w:cs="Arial"/>
          <w:color w:val="000000"/>
          <w:sz w:val="24"/>
          <w:szCs w:val="24"/>
        </w:rPr>
      </w:pPr>
      <w:r w:rsidRPr="00AB0D7F">
        <w:rPr>
          <w:rFonts w:ascii="Arial" w:hAnsi="Arial" w:cs="Arial"/>
          <w:color w:val="000000"/>
          <w:sz w:val="24"/>
          <w:szCs w:val="24"/>
        </w:rPr>
        <w:t xml:space="preserve">The </w:t>
      </w:r>
      <w:proofErr w:type="spellStart"/>
      <w:r w:rsidR="00F20D12" w:rsidRPr="00AB0D7F">
        <w:rPr>
          <w:rFonts w:ascii="Arial" w:hAnsi="Arial" w:cs="Arial"/>
          <w:color w:val="000000"/>
          <w:sz w:val="24"/>
          <w:szCs w:val="24"/>
        </w:rPr>
        <w:t>Wantugu</w:t>
      </w:r>
      <w:proofErr w:type="spellEnd"/>
      <w:r w:rsidRPr="00AB0D7F">
        <w:rPr>
          <w:rFonts w:ascii="Arial" w:hAnsi="Arial" w:cs="Arial"/>
          <w:color w:val="000000"/>
          <w:sz w:val="24"/>
          <w:szCs w:val="24"/>
        </w:rPr>
        <w:t xml:space="preserve"> area has about </w:t>
      </w:r>
      <w:r w:rsidR="00DB275A" w:rsidRPr="00AB0D7F">
        <w:rPr>
          <w:rFonts w:ascii="Arial" w:hAnsi="Arial" w:cs="Arial"/>
          <w:color w:val="000000"/>
          <w:sz w:val="24"/>
          <w:szCs w:val="24"/>
        </w:rPr>
        <w:t>5</w:t>
      </w:r>
      <w:r w:rsidRPr="00AB0D7F">
        <w:rPr>
          <w:rFonts w:ascii="Arial" w:hAnsi="Arial" w:cs="Arial"/>
          <w:color w:val="000000"/>
          <w:sz w:val="24"/>
          <w:szCs w:val="24"/>
        </w:rPr>
        <w:t>,5</w:t>
      </w:r>
      <w:r w:rsidR="00DB275A" w:rsidRPr="00AB0D7F">
        <w:rPr>
          <w:rFonts w:ascii="Arial" w:hAnsi="Arial" w:cs="Arial"/>
          <w:color w:val="000000"/>
          <w:sz w:val="24"/>
          <w:szCs w:val="24"/>
        </w:rPr>
        <w:t>09</w:t>
      </w:r>
      <w:r w:rsidRPr="00AB0D7F">
        <w:rPr>
          <w:rFonts w:ascii="Arial" w:hAnsi="Arial" w:cs="Arial"/>
          <w:color w:val="000000"/>
          <w:sz w:val="24"/>
          <w:szCs w:val="24"/>
        </w:rPr>
        <w:t xml:space="preserve"> persons residing in </w:t>
      </w:r>
      <w:r w:rsidR="00DB275A" w:rsidRPr="00AB0D7F">
        <w:rPr>
          <w:rFonts w:ascii="Arial" w:hAnsi="Arial" w:cs="Arial"/>
          <w:color w:val="000000"/>
          <w:sz w:val="24"/>
          <w:szCs w:val="24"/>
        </w:rPr>
        <w:t>492</w:t>
      </w:r>
      <w:r w:rsidRPr="00AB0D7F">
        <w:rPr>
          <w:rFonts w:ascii="Arial" w:hAnsi="Arial" w:cs="Arial"/>
          <w:color w:val="000000"/>
          <w:sz w:val="24"/>
          <w:szCs w:val="24"/>
        </w:rPr>
        <w:t xml:space="preserve"> households/families</w:t>
      </w:r>
      <w:r w:rsidR="00DB275A" w:rsidRPr="00AB0D7F">
        <w:rPr>
          <w:rFonts w:ascii="Arial" w:hAnsi="Arial" w:cs="Arial"/>
          <w:color w:val="000000"/>
          <w:sz w:val="24"/>
          <w:szCs w:val="24"/>
        </w:rPr>
        <w:t xml:space="preserve">, which translate into an average household size of 11.2 persons in a household. </w:t>
      </w:r>
      <w:r w:rsidRPr="00AB0D7F">
        <w:rPr>
          <w:rFonts w:ascii="Arial" w:hAnsi="Arial" w:cs="Arial"/>
          <w:color w:val="000000"/>
          <w:sz w:val="24"/>
          <w:szCs w:val="24"/>
        </w:rPr>
        <w:t>50.</w:t>
      </w:r>
      <w:r w:rsidR="00DB275A" w:rsidRPr="00AB0D7F">
        <w:rPr>
          <w:rFonts w:ascii="Arial" w:hAnsi="Arial" w:cs="Arial"/>
          <w:color w:val="000000"/>
          <w:sz w:val="24"/>
          <w:szCs w:val="24"/>
        </w:rPr>
        <w:t>78</w:t>
      </w:r>
      <w:r w:rsidRPr="00AB0D7F">
        <w:rPr>
          <w:rFonts w:ascii="Arial" w:hAnsi="Arial" w:cs="Arial"/>
          <w:color w:val="000000"/>
          <w:sz w:val="24"/>
          <w:szCs w:val="24"/>
        </w:rPr>
        <w:t>% of the population are females. Children below five years constitute 14</w:t>
      </w:r>
      <w:r w:rsidR="00DB275A" w:rsidRPr="00AB0D7F">
        <w:rPr>
          <w:rFonts w:ascii="Arial" w:hAnsi="Arial" w:cs="Arial"/>
          <w:color w:val="000000"/>
          <w:sz w:val="24"/>
          <w:szCs w:val="24"/>
        </w:rPr>
        <w:t>.8</w:t>
      </w:r>
      <w:r w:rsidRPr="00AB0D7F">
        <w:rPr>
          <w:rFonts w:ascii="Arial" w:hAnsi="Arial" w:cs="Arial"/>
          <w:color w:val="000000"/>
          <w:sz w:val="24"/>
          <w:szCs w:val="24"/>
        </w:rPr>
        <w:t xml:space="preserve">% of the total population. Majority of the inhabitants of the area </w:t>
      </w:r>
      <w:r w:rsidR="00F20D12" w:rsidRPr="00AB0D7F">
        <w:rPr>
          <w:rFonts w:ascii="Arial" w:hAnsi="Arial" w:cs="Arial"/>
          <w:color w:val="000000"/>
          <w:sz w:val="24"/>
          <w:szCs w:val="24"/>
        </w:rPr>
        <w:t xml:space="preserve">are </w:t>
      </w:r>
      <w:r w:rsidRPr="00AB0D7F">
        <w:rPr>
          <w:rFonts w:ascii="Arial" w:hAnsi="Arial" w:cs="Arial"/>
          <w:color w:val="000000"/>
          <w:sz w:val="24"/>
          <w:szCs w:val="24"/>
        </w:rPr>
        <w:t xml:space="preserve">subsistence farmers from the </w:t>
      </w:r>
      <w:proofErr w:type="spellStart"/>
      <w:r w:rsidRPr="00AB0D7F">
        <w:rPr>
          <w:rFonts w:ascii="Arial" w:hAnsi="Arial" w:cs="Arial"/>
          <w:color w:val="000000"/>
          <w:sz w:val="24"/>
          <w:szCs w:val="24"/>
        </w:rPr>
        <w:t>Dagomba</w:t>
      </w:r>
      <w:proofErr w:type="spellEnd"/>
      <w:r w:rsidRPr="00AB0D7F">
        <w:rPr>
          <w:rFonts w:ascii="Arial" w:hAnsi="Arial" w:cs="Arial"/>
          <w:color w:val="000000"/>
          <w:sz w:val="24"/>
          <w:szCs w:val="24"/>
        </w:rPr>
        <w:t xml:space="preserve"> ethnic group, growing maize, peanut, cassava, and rice. Small-scale activities such as </w:t>
      </w:r>
      <w:proofErr w:type="spellStart"/>
      <w:r w:rsidRPr="00AB0D7F">
        <w:rPr>
          <w:rFonts w:ascii="Arial" w:hAnsi="Arial" w:cs="Arial"/>
          <w:color w:val="000000"/>
          <w:sz w:val="24"/>
          <w:szCs w:val="24"/>
        </w:rPr>
        <w:t>sheabutter</w:t>
      </w:r>
      <w:proofErr w:type="spellEnd"/>
      <w:r w:rsidRPr="00AB0D7F">
        <w:rPr>
          <w:rFonts w:ascii="Arial" w:hAnsi="Arial" w:cs="Arial"/>
          <w:color w:val="000000"/>
          <w:sz w:val="24"/>
          <w:szCs w:val="24"/>
        </w:rPr>
        <w:t xml:space="preserve"> and groundnut oil processing, petty trading in grains are done mostly by women. Small animal rearing is also an economic activity of residents in the area. </w:t>
      </w:r>
    </w:p>
    <w:p w14:paraId="1F4CF368" w14:textId="5282BA3A" w:rsidR="00DA09C2" w:rsidRPr="00AB0D7F" w:rsidRDefault="00DA09C2" w:rsidP="00BF1C92">
      <w:pPr>
        <w:jc w:val="both"/>
        <w:rPr>
          <w:rFonts w:ascii="Arial" w:hAnsi="Arial" w:cs="Arial"/>
          <w:color w:val="000000"/>
          <w:sz w:val="24"/>
          <w:szCs w:val="24"/>
        </w:rPr>
      </w:pPr>
      <w:r w:rsidRPr="00AB0D7F">
        <w:rPr>
          <w:rFonts w:ascii="Arial" w:hAnsi="Arial" w:cs="Arial"/>
          <w:color w:val="000000"/>
          <w:sz w:val="24"/>
          <w:szCs w:val="24"/>
        </w:rPr>
        <w:t xml:space="preserve">According to the 2010 Population and Housing Census published by the Ghana Statistical Service, illiteracy was </w:t>
      </w:r>
      <w:r w:rsidR="00DB275A" w:rsidRPr="00AB0D7F">
        <w:rPr>
          <w:rFonts w:ascii="Arial" w:hAnsi="Arial" w:cs="Arial"/>
          <w:color w:val="000000"/>
          <w:sz w:val="24"/>
          <w:szCs w:val="24"/>
        </w:rPr>
        <w:t>73.8</w:t>
      </w:r>
      <w:r w:rsidRPr="00AB0D7F">
        <w:rPr>
          <w:rFonts w:ascii="Arial" w:hAnsi="Arial" w:cs="Arial"/>
          <w:color w:val="000000"/>
          <w:sz w:val="24"/>
          <w:szCs w:val="24"/>
        </w:rPr>
        <w:t xml:space="preserve">% in the </w:t>
      </w:r>
      <w:proofErr w:type="spellStart"/>
      <w:r w:rsidR="00DB275A" w:rsidRPr="00AB0D7F">
        <w:rPr>
          <w:rFonts w:ascii="Arial" w:hAnsi="Arial" w:cs="Arial"/>
          <w:color w:val="000000"/>
          <w:sz w:val="24"/>
          <w:szCs w:val="24"/>
        </w:rPr>
        <w:t>Tolon</w:t>
      </w:r>
      <w:proofErr w:type="spellEnd"/>
      <w:r w:rsidRPr="00AB0D7F">
        <w:rPr>
          <w:rFonts w:ascii="Arial" w:hAnsi="Arial" w:cs="Arial"/>
          <w:color w:val="000000"/>
          <w:sz w:val="24"/>
          <w:szCs w:val="24"/>
        </w:rPr>
        <w:t xml:space="preserve"> district; above the Northern regional average of 62.8%. This situation remained virtually unchanged in 2014 since the Ghana Living Standards Survey, Round 6 (2014) found that the rural savannah areas (</w:t>
      </w:r>
      <w:proofErr w:type="spellStart"/>
      <w:r w:rsidR="00F025C5" w:rsidRPr="00AB0D7F">
        <w:rPr>
          <w:rFonts w:ascii="Arial" w:hAnsi="Arial" w:cs="Arial"/>
          <w:color w:val="000000"/>
          <w:sz w:val="24"/>
          <w:szCs w:val="24"/>
        </w:rPr>
        <w:t>Wantugu</w:t>
      </w:r>
      <w:proofErr w:type="spellEnd"/>
      <w:r w:rsidR="00F025C5" w:rsidRPr="00AB0D7F">
        <w:rPr>
          <w:rFonts w:ascii="Arial" w:hAnsi="Arial" w:cs="Arial"/>
          <w:color w:val="000000"/>
          <w:sz w:val="24"/>
          <w:szCs w:val="24"/>
        </w:rPr>
        <w:t xml:space="preserve"> </w:t>
      </w:r>
      <w:r w:rsidRPr="00AB0D7F">
        <w:rPr>
          <w:rFonts w:ascii="Arial" w:hAnsi="Arial" w:cs="Arial"/>
          <w:color w:val="000000"/>
          <w:sz w:val="24"/>
          <w:szCs w:val="24"/>
        </w:rPr>
        <w:t>area inclusive) has the lowest rate of literacy rate of 30%.</w:t>
      </w:r>
    </w:p>
    <w:p w14:paraId="6622B2CC" w14:textId="77777777" w:rsidR="00DA09C2" w:rsidRPr="00AB0D7F" w:rsidRDefault="00DA09C2" w:rsidP="00BF1C92">
      <w:pPr>
        <w:jc w:val="both"/>
        <w:rPr>
          <w:rFonts w:ascii="Arial" w:hAnsi="Arial" w:cs="Arial"/>
          <w:color w:val="000000"/>
          <w:sz w:val="24"/>
          <w:szCs w:val="24"/>
        </w:rPr>
      </w:pPr>
      <w:r w:rsidRPr="00AB0D7F">
        <w:rPr>
          <w:rFonts w:ascii="Arial" w:hAnsi="Arial" w:cs="Arial"/>
          <w:color w:val="000000"/>
          <w:sz w:val="24"/>
          <w:szCs w:val="24"/>
        </w:rPr>
        <w:t xml:space="preserve">Productive means such as farmland land and bullock are owned by men. Inheritance is patriarchal and so houses, animals and tree fruit trees are owned/inherited by men only.  </w:t>
      </w:r>
    </w:p>
    <w:p w14:paraId="3CA6F74F" w14:textId="77777777" w:rsidR="004A3D83" w:rsidRPr="00AB0D7F" w:rsidRDefault="00DA09C2" w:rsidP="00BF1C92">
      <w:pPr>
        <w:jc w:val="both"/>
        <w:rPr>
          <w:rFonts w:ascii="Arial" w:hAnsi="Arial" w:cs="Arial"/>
          <w:color w:val="000000"/>
          <w:sz w:val="24"/>
          <w:szCs w:val="24"/>
        </w:rPr>
      </w:pPr>
      <w:r w:rsidRPr="00AB0D7F">
        <w:rPr>
          <w:rFonts w:ascii="Arial" w:hAnsi="Arial" w:cs="Arial"/>
          <w:color w:val="000000"/>
          <w:sz w:val="24"/>
          <w:szCs w:val="24"/>
        </w:rPr>
        <w:t xml:space="preserve">The communities consist of traditional round compound houses, majority of which is built with mud and roofed with grass. </w:t>
      </w:r>
    </w:p>
    <w:p w14:paraId="0B833A4B" w14:textId="7A161816" w:rsidR="00DA09C2" w:rsidRPr="00AB0D7F" w:rsidRDefault="00DA09C2" w:rsidP="00BF1C92">
      <w:pPr>
        <w:jc w:val="both"/>
        <w:rPr>
          <w:rFonts w:ascii="Arial" w:hAnsi="Arial" w:cs="Arial"/>
          <w:color w:val="000000"/>
          <w:sz w:val="24"/>
          <w:szCs w:val="24"/>
        </w:rPr>
      </w:pPr>
      <w:r w:rsidRPr="00AB0D7F">
        <w:rPr>
          <w:rFonts w:ascii="Arial" w:hAnsi="Arial" w:cs="Arial"/>
          <w:color w:val="000000"/>
          <w:sz w:val="24"/>
          <w:szCs w:val="24"/>
        </w:rPr>
        <w:t xml:space="preserve">While the south of the country has two rainy seasons per year, the single rainy season in the north, which includes the </w:t>
      </w:r>
      <w:proofErr w:type="spellStart"/>
      <w:r w:rsidRPr="00AB0D7F">
        <w:rPr>
          <w:rFonts w:ascii="Arial" w:hAnsi="Arial" w:cs="Arial"/>
          <w:color w:val="000000"/>
          <w:sz w:val="24"/>
          <w:szCs w:val="24"/>
        </w:rPr>
        <w:t>Janton</w:t>
      </w:r>
      <w:proofErr w:type="spellEnd"/>
      <w:r w:rsidRPr="00AB0D7F">
        <w:rPr>
          <w:rFonts w:ascii="Arial" w:hAnsi="Arial" w:cs="Arial"/>
          <w:color w:val="000000"/>
          <w:sz w:val="24"/>
          <w:szCs w:val="24"/>
        </w:rPr>
        <w:t xml:space="preserve"> area, permits only seasonal farming, leaving many youth and adults idle and without any income generating activity during the long dry season from December to May. This restricts family incomes, and community development activities. </w:t>
      </w:r>
    </w:p>
    <w:p w14:paraId="6BBC325B" w14:textId="22BEAF27" w:rsidR="00C41956" w:rsidRPr="00AB0D7F" w:rsidRDefault="00C41956" w:rsidP="00BF1C92">
      <w:pPr>
        <w:jc w:val="both"/>
        <w:rPr>
          <w:rFonts w:ascii="Arial" w:hAnsi="Arial" w:cs="Arial"/>
          <w:b/>
          <w:sz w:val="24"/>
          <w:szCs w:val="24"/>
        </w:rPr>
      </w:pPr>
      <w:r w:rsidRPr="00AB0D7F">
        <w:rPr>
          <w:rFonts w:ascii="Arial" w:hAnsi="Arial" w:cs="Arial"/>
          <w:b/>
          <w:sz w:val="24"/>
          <w:szCs w:val="24"/>
        </w:rPr>
        <w:t>Determination of needs</w:t>
      </w:r>
    </w:p>
    <w:p w14:paraId="53A4CF23" w14:textId="7E66F758" w:rsidR="00C41956" w:rsidRPr="00AB0D7F" w:rsidRDefault="00C41956" w:rsidP="00BF1C92">
      <w:pPr>
        <w:jc w:val="both"/>
        <w:rPr>
          <w:rFonts w:ascii="Arial" w:hAnsi="Arial" w:cs="Arial"/>
          <w:color w:val="000000"/>
          <w:sz w:val="24"/>
          <w:szCs w:val="24"/>
        </w:rPr>
      </w:pPr>
      <w:r w:rsidRPr="00AB0D7F">
        <w:rPr>
          <w:rFonts w:ascii="Arial" w:hAnsi="Arial" w:cs="Arial"/>
          <w:sz w:val="24"/>
          <w:szCs w:val="24"/>
        </w:rPr>
        <w:t xml:space="preserve">Through participatory rural appraisals methods facilitated by </w:t>
      </w:r>
      <w:proofErr w:type="spellStart"/>
      <w:r w:rsidR="004A3D83" w:rsidRPr="00AB0D7F">
        <w:rPr>
          <w:rFonts w:ascii="Arial" w:hAnsi="Arial" w:cs="Arial"/>
          <w:sz w:val="24"/>
          <w:szCs w:val="24"/>
        </w:rPr>
        <w:t>CentGhana</w:t>
      </w:r>
      <w:proofErr w:type="spellEnd"/>
      <w:r w:rsidRPr="00AB0D7F">
        <w:rPr>
          <w:rFonts w:ascii="Arial" w:hAnsi="Arial" w:cs="Arial"/>
          <w:sz w:val="24"/>
          <w:szCs w:val="24"/>
        </w:rPr>
        <w:t xml:space="preserve"> since 2015, the lack of access to clean drinking water has been invariably ranked as the top </w:t>
      </w:r>
      <w:r w:rsidR="004A3D83" w:rsidRPr="00AB0D7F">
        <w:rPr>
          <w:rFonts w:ascii="Arial" w:hAnsi="Arial" w:cs="Arial"/>
          <w:sz w:val="24"/>
          <w:szCs w:val="24"/>
        </w:rPr>
        <w:t>issue</w:t>
      </w:r>
      <w:r w:rsidRPr="00AB0D7F">
        <w:rPr>
          <w:rFonts w:ascii="Arial" w:hAnsi="Arial" w:cs="Arial"/>
          <w:sz w:val="24"/>
          <w:szCs w:val="24"/>
        </w:rPr>
        <w:t xml:space="preserve"> among all the </w:t>
      </w:r>
      <w:r w:rsidR="004A3D83" w:rsidRPr="00AB0D7F">
        <w:rPr>
          <w:rFonts w:ascii="Arial" w:hAnsi="Arial" w:cs="Arial"/>
          <w:sz w:val="24"/>
          <w:szCs w:val="24"/>
        </w:rPr>
        <w:t>issues</w:t>
      </w:r>
      <w:r w:rsidRPr="00AB0D7F">
        <w:rPr>
          <w:rFonts w:ascii="Arial" w:hAnsi="Arial" w:cs="Arial"/>
          <w:sz w:val="24"/>
          <w:szCs w:val="24"/>
        </w:rPr>
        <w:t xml:space="preserve"> identified by various groups in each community – children, youth, women and men. From field visitation to the communities, staff of </w:t>
      </w:r>
      <w:proofErr w:type="spellStart"/>
      <w:r w:rsidR="004A3D83" w:rsidRPr="00AB0D7F">
        <w:rPr>
          <w:rFonts w:ascii="Arial" w:hAnsi="Arial" w:cs="Arial"/>
          <w:sz w:val="24"/>
          <w:szCs w:val="24"/>
        </w:rPr>
        <w:t>CentGhana</w:t>
      </w:r>
      <w:proofErr w:type="spellEnd"/>
      <w:r w:rsidRPr="00AB0D7F">
        <w:rPr>
          <w:rFonts w:ascii="Arial" w:hAnsi="Arial" w:cs="Arial"/>
          <w:sz w:val="24"/>
          <w:szCs w:val="24"/>
        </w:rPr>
        <w:t xml:space="preserve"> have also observed that the main source of drinking water for the</w:t>
      </w:r>
      <w:r w:rsidR="004A3D83" w:rsidRPr="00AB0D7F">
        <w:rPr>
          <w:rFonts w:ascii="Arial" w:hAnsi="Arial" w:cs="Arial"/>
          <w:sz w:val="24"/>
          <w:szCs w:val="24"/>
        </w:rPr>
        <w:t>m</w:t>
      </w:r>
      <w:r w:rsidRPr="00AB0D7F">
        <w:rPr>
          <w:rFonts w:ascii="Arial" w:hAnsi="Arial" w:cs="Arial"/>
          <w:sz w:val="24"/>
          <w:szCs w:val="24"/>
        </w:rPr>
        <w:t xml:space="preserve"> is the dugouts.</w:t>
      </w:r>
      <w:r w:rsidRPr="00AB0D7F">
        <w:rPr>
          <w:rFonts w:ascii="Arial" w:hAnsi="Arial" w:cs="Arial"/>
          <w:color w:val="000000"/>
          <w:sz w:val="24"/>
          <w:szCs w:val="24"/>
        </w:rPr>
        <w:t xml:space="preserve"> </w:t>
      </w:r>
    </w:p>
    <w:p w14:paraId="1D4AAE88" w14:textId="77777777" w:rsidR="00AB0D7F" w:rsidRDefault="00AB0D7F" w:rsidP="00BF1C92">
      <w:pPr>
        <w:jc w:val="both"/>
        <w:rPr>
          <w:rFonts w:ascii="Arial" w:hAnsi="Arial" w:cs="Arial"/>
          <w:b/>
          <w:i/>
          <w:sz w:val="24"/>
          <w:szCs w:val="24"/>
        </w:rPr>
      </w:pPr>
    </w:p>
    <w:p w14:paraId="53912E48" w14:textId="039520EB" w:rsidR="00AB0D7F" w:rsidRDefault="00AB0D7F" w:rsidP="00BF1C92">
      <w:pPr>
        <w:jc w:val="both"/>
        <w:rPr>
          <w:rFonts w:ascii="Arial" w:hAnsi="Arial" w:cs="Arial"/>
          <w:b/>
          <w:i/>
          <w:sz w:val="24"/>
          <w:szCs w:val="24"/>
        </w:rPr>
      </w:pPr>
    </w:p>
    <w:p w14:paraId="0B1C82FC" w14:textId="77777777" w:rsidR="00C41E85" w:rsidRDefault="00C41E85" w:rsidP="00BF1C92">
      <w:pPr>
        <w:jc w:val="both"/>
        <w:rPr>
          <w:rFonts w:ascii="Arial" w:hAnsi="Arial" w:cs="Arial"/>
          <w:b/>
          <w:i/>
          <w:sz w:val="24"/>
          <w:szCs w:val="24"/>
        </w:rPr>
      </w:pPr>
    </w:p>
    <w:p w14:paraId="597F5055" w14:textId="55164CE7" w:rsidR="005E571F" w:rsidRPr="00AB0D7F" w:rsidRDefault="004A3D83" w:rsidP="00BF1C92">
      <w:pPr>
        <w:jc w:val="both"/>
        <w:rPr>
          <w:rFonts w:ascii="Arial" w:hAnsi="Arial" w:cs="Arial"/>
          <w:b/>
          <w:i/>
          <w:sz w:val="24"/>
          <w:szCs w:val="24"/>
        </w:rPr>
      </w:pPr>
      <w:r w:rsidRPr="00C41E85">
        <w:rPr>
          <w:rFonts w:ascii="Arial" w:hAnsi="Arial" w:cs="Arial"/>
          <w:b/>
          <w:sz w:val="24"/>
          <w:szCs w:val="24"/>
        </w:rPr>
        <w:lastRenderedPageBreak/>
        <w:t>Effects of the lack of clean water</w:t>
      </w:r>
      <w:r w:rsidRPr="00AB0D7F">
        <w:rPr>
          <w:rFonts w:ascii="Arial" w:hAnsi="Arial" w:cs="Arial"/>
          <w:b/>
          <w:i/>
          <w:sz w:val="24"/>
          <w:szCs w:val="24"/>
        </w:rPr>
        <w:t xml:space="preserve">. </w:t>
      </w:r>
    </w:p>
    <w:p w14:paraId="2ABB9DFB" w14:textId="77777777" w:rsidR="005E571F" w:rsidRPr="00AB0D7F" w:rsidRDefault="005E571F" w:rsidP="00BF1C92">
      <w:pPr>
        <w:pStyle w:val="ListParagraph"/>
        <w:numPr>
          <w:ilvl w:val="0"/>
          <w:numId w:val="1"/>
        </w:numPr>
        <w:jc w:val="both"/>
        <w:rPr>
          <w:color w:val="000000"/>
          <w:sz w:val="24"/>
          <w:szCs w:val="24"/>
        </w:rPr>
      </w:pPr>
      <w:r w:rsidRPr="00AB0D7F">
        <w:rPr>
          <w:color w:val="000000"/>
          <w:sz w:val="24"/>
          <w:szCs w:val="24"/>
        </w:rPr>
        <w:t xml:space="preserve">residents, especially </w:t>
      </w:r>
      <w:r w:rsidRPr="00AB0D7F">
        <w:rPr>
          <w:sz w:val="24"/>
          <w:szCs w:val="24"/>
          <w:shd w:val="clear" w:color="auto" w:fill="FFFFFF"/>
        </w:rPr>
        <w:t xml:space="preserve">children, will continue to </w:t>
      </w:r>
      <w:r w:rsidRPr="00AB0D7F">
        <w:rPr>
          <w:color w:val="000000"/>
          <w:sz w:val="24"/>
          <w:szCs w:val="24"/>
        </w:rPr>
        <w:t>suffer frequently from diarrhea, stomach pains, and skin diseases</w:t>
      </w:r>
      <w:r w:rsidRPr="00AB0D7F">
        <w:rPr>
          <w:sz w:val="24"/>
          <w:szCs w:val="24"/>
          <w:shd w:val="clear" w:color="auto" w:fill="FFFFFF"/>
        </w:rPr>
        <w:t xml:space="preserve">; </w:t>
      </w:r>
    </w:p>
    <w:p w14:paraId="7AA87D2C" w14:textId="77777777" w:rsidR="005E571F" w:rsidRPr="00AB0D7F" w:rsidRDefault="005E571F" w:rsidP="00BF1C92">
      <w:pPr>
        <w:pStyle w:val="ListParagraph"/>
        <w:numPr>
          <w:ilvl w:val="0"/>
          <w:numId w:val="1"/>
        </w:numPr>
        <w:jc w:val="both"/>
        <w:rPr>
          <w:color w:val="000000"/>
          <w:sz w:val="24"/>
          <w:szCs w:val="24"/>
        </w:rPr>
      </w:pPr>
      <w:r w:rsidRPr="00AB0D7F">
        <w:rPr>
          <w:sz w:val="24"/>
          <w:szCs w:val="24"/>
          <w:shd w:val="clear" w:color="auto" w:fill="FFFFFF"/>
        </w:rPr>
        <w:t xml:space="preserve">absenteeism or lateness to school on the part of pupils and teachers will continue; </w:t>
      </w:r>
    </w:p>
    <w:p w14:paraId="2CD6FCC4" w14:textId="77777777" w:rsidR="005E571F" w:rsidRPr="00AB0D7F" w:rsidRDefault="005E571F" w:rsidP="00BF1C92">
      <w:pPr>
        <w:pStyle w:val="ListParagraph"/>
        <w:numPr>
          <w:ilvl w:val="0"/>
          <w:numId w:val="1"/>
        </w:numPr>
        <w:jc w:val="both"/>
        <w:rPr>
          <w:color w:val="000000"/>
          <w:sz w:val="24"/>
          <w:szCs w:val="24"/>
        </w:rPr>
      </w:pPr>
      <w:r w:rsidRPr="00AB0D7F">
        <w:rPr>
          <w:sz w:val="24"/>
          <w:szCs w:val="24"/>
          <w:shd w:val="clear" w:color="auto" w:fill="FFFFFF"/>
        </w:rPr>
        <w:t>women and girl children will continue to suffer physical stress they travel long distances to fetch water in the dry season;</w:t>
      </w:r>
    </w:p>
    <w:p w14:paraId="4EABC7BD" w14:textId="77777777" w:rsidR="005E571F" w:rsidRPr="00AB0D7F" w:rsidRDefault="005E571F" w:rsidP="00BF1C92">
      <w:pPr>
        <w:pStyle w:val="ListParagraph"/>
        <w:numPr>
          <w:ilvl w:val="0"/>
          <w:numId w:val="1"/>
        </w:numPr>
        <w:jc w:val="both"/>
        <w:rPr>
          <w:color w:val="000000"/>
          <w:sz w:val="24"/>
          <w:szCs w:val="24"/>
        </w:rPr>
      </w:pPr>
      <w:r w:rsidRPr="00AB0D7F">
        <w:rPr>
          <w:sz w:val="24"/>
          <w:szCs w:val="24"/>
          <w:shd w:val="clear" w:color="auto" w:fill="FFFFFF"/>
        </w:rPr>
        <w:t xml:space="preserve">women will have less time for their kids and income generation activities as they must spend more time looking for water; </w:t>
      </w:r>
    </w:p>
    <w:p w14:paraId="2F1A8403" w14:textId="770E436E" w:rsidR="005E571F" w:rsidRPr="00AB0D7F" w:rsidRDefault="005E571F" w:rsidP="00BF1C92">
      <w:pPr>
        <w:pStyle w:val="ListParagraph"/>
        <w:numPr>
          <w:ilvl w:val="0"/>
          <w:numId w:val="1"/>
        </w:numPr>
        <w:jc w:val="both"/>
        <w:rPr>
          <w:color w:val="000000"/>
          <w:sz w:val="24"/>
          <w:szCs w:val="24"/>
        </w:rPr>
      </w:pPr>
      <w:r w:rsidRPr="00AB0D7F">
        <w:rPr>
          <w:color w:val="000000"/>
          <w:sz w:val="24"/>
          <w:szCs w:val="24"/>
        </w:rPr>
        <w:t xml:space="preserve">productivity of adult farmers (men and women alike) will continue to be affected which </w:t>
      </w:r>
      <w:r w:rsidR="004A3D83" w:rsidRPr="00AB0D7F">
        <w:rPr>
          <w:color w:val="000000"/>
          <w:sz w:val="24"/>
          <w:szCs w:val="24"/>
        </w:rPr>
        <w:t xml:space="preserve">if they are dowm due to an incapacitating disease, which </w:t>
      </w:r>
      <w:r w:rsidRPr="00AB0D7F">
        <w:rPr>
          <w:color w:val="000000"/>
          <w:sz w:val="24"/>
          <w:szCs w:val="24"/>
        </w:rPr>
        <w:t>leads to low income earnings; and</w:t>
      </w:r>
    </w:p>
    <w:p w14:paraId="27474594" w14:textId="42D5D405" w:rsidR="005E571F" w:rsidRPr="00AB0D7F" w:rsidRDefault="005E571F" w:rsidP="00BF1C92">
      <w:pPr>
        <w:pStyle w:val="ListParagraph"/>
        <w:numPr>
          <w:ilvl w:val="0"/>
          <w:numId w:val="1"/>
        </w:numPr>
        <w:jc w:val="both"/>
        <w:rPr>
          <w:color w:val="000000"/>
          <w:sz w:val="24"/>
          <w:szCs w:val="24"/>
        </w:rPr>
      </w:pPr>
      <w:r w:rsidRPr="00AB0D7F">
        <w:rPr>
          <w:color w:val="000000"/>
          <w:sz w:val="24"/>
          <w:szCs w:val="24"/>
        </w:rPr>
        <w:t>teachers, nurses and other professionals will continue to refuse posting to the area because of the additional cost of treating unclean water before use. Those who accept posting to the area usually live in T</w:t>
      </w:r>
      <w:r w:rsidR="004A3D83" w:rsidRPr="00AB0D7F">
        <w:rPr>
          <w:color w:val="000000"/>
          <w:sz w:val="24"/>
          <w:szCs w:val="24"/>
        </w:rPr>
        <w:t>olon</w:t>
      </w:r>
      <w:r w:rsidRPr="00AB0D7F">
        <w:rPr>
          <w:color w:val="000000"/>
          <w:sz w:val="24"/>
          <w:szCs w:val="24"/>
        </w:rPr>
        <w:t xml:space="preserve">, the </w:t>
      </w:r>
      <w:r w:rsidR="004A3D83" w:rsidRPr="00AB0D7F">
        <w:rPr>
          <w:color w:val="000000"/>
          <w:sz w:val="24"/>
          <w:szCs w:val="24"/>
        </w:rPr>
        <w:t xml:space="preserve">district‘s </w:t>
      </w:r>
      <w:r w:rsidRPr="00AB0D7F">
        <w:rPr>
          <w:color w:val="000000"/>
          <w:sz w:val="24"/>
          <w:szCs w:val="24"/>
        </w:rPr>
        <w:t xml:space="preserve">capital </w:t>
      </w:r>
      <w:r w:rsidR="004A3D83" w:rsidRPr="00AB0D7F">
        <w:rPr>
          <w:color w:val="000000"/>
          <w:sz w:val="24"/>
          <w:szCs w:val="24"/>
        </w:rPr>
        <w:t xml:space="preserve">town </w:t>
      </w:r>
      <w:r w:rsidRPr="00AB0D7F">
        <w:rPr>
          <w:color w:val="000000"/>
          <w:sz w:val="24"/>
          <w:szCs w:val="24"/>
        </w:rPr>
        <w:t xml:space="preserve">and commute daily to work in the area. This will continue to adversely affect the quality of teaching and learning, and health service provision for the communities. </w:t>
      </w:r>
    </w:p>
    <w:p w14:paraId="7444F41D" w14:textId="77777777" w:rsidR="005E571F" w:rsidRPr="00AB0D7F" w:rsidRDefault="005E571F" w:rsidP="00BF1C92">
      <w:pPr>
        <w:jc w:val="both"/>
        <w:rPr>
          <w:rFonts w:ascii="Arial" w:hAnsi="Arial" w:cs="Arial"/>
          <w:color w:val="000000"/>
          <w:sz w:val="24"/>
          <w:szCs w:val="24"/>
          <w:highlight w:val="yellow"/>
        </w:rPr>
      </w:pPr>
    </w:p>
    <w:p w14:paraId="31DA9CBC" w14:textId="1455E2F7" w:rsidR="005E571F" w:rsidRPr="00AB0D7F" w:rsidRDefault="005E571F" w:rsidP="00BF1C92">
      <w:pPr>
        <w:jc w:val="both"/>
        <w:rPr>
          <w:rFonts w:ascii="Arial" w:hAnsi="Arial" w:cs="Arial"/>
          <w:b/>
          <w:i/>
          <w:sz w:val="24"/>
          <w:szCs w:val="24"/>
        </w:rPr>
      </w:pPr>
      <w:r w:rsidRPr="00AB0D7F">
        <w:rPr>
          <w:rFonts w:ascii="Arial" w:hAnsi="Arial" w:cs="Arial"/>
          <w:color w:val="000000"/>
          <w:sz w:val="24"/>
          <w:szCs w:val="24"/>
        </w:rPr>
        <w:t>The overall effect is that the absence of clean water, coupled with insanitary and unhygienic environs, is a major obstacle to eradicating poverty in the area</w:t>
      </w:r>
    </w:p>
    <w:p w14:paraId="4F2BEAB9" w14:textId="77777777" w:rsidR="004A3D83" w:rsidRPr="00AB0D7F" w:rsidRDefault="004A3D83" w:rsidP="00BF1C92">
      <w:pPr>
        <w:jc w:val="both"/>
        <w:rPr>
          <w:rFonts w:ascii="Arial" w:hAnsi="Arial" w:cs="Arial"/>
          <w:color w:val="000000"/>
          <w:sz w:val="24"/>
          <w:szCs w:val="24"/>
        </w:rPr>
      </w:pPr>
      <w:r w:rsidRPr="00AB0D7F">
        <w:rPr>
          <w:rFonts w:ascii="Arial" w:hAnsi="Arial" w:cs="Arial"/>
          <w:color w:val="000000"/>
          <w:sz w:val="24"/>
          <w:szCs w:val="24"/>
        </w:rPr>
        <w:t xml:space="preserve">The government, recognizing the lack of essential services in the rural communities such as the </w:t>
      </w:r>
      <w:proofErr w:type="spellStart"/>
      <w:r w:rsidRPr="00AB0D7F">
        <w:rPr>
          <w:rFonts w:ascii="Arial" w:hAnsi="Arial" w:cs="Arial"/>
          <w:color w:val="000000"/>
          <w:sz w:val="24"/>
          <w:szCs w:val="24"/>
        </w:rPr>
        <w:t>Wantugu</w:t>
      </w:r>
      <w:proofErr w:type="spellEnd"/>
      <w:r w:rsidRPr="00AB0D7F">
        <w:rPr>
          <w:rFonts w:ascii="Arial" w:hAnsi="Arial" w:cs="Arial"/>
          <w:color w:val="000000"/>
          <w:sz w:val="24"/>
          <w:szCs w:val="24"/>
        </w:rPr>
        <w:t xml:space="preserve"> are, and being aware that it cannot do it all alone, has on numerous occasions appealed to non-governmental organizations like </w:t>
      </w:r>
      <w:proofErr w:type="spellStart"/>
      <w:r w:rsidRPr="00AB0D7F">
        <w:rPr>
          <w:rFonts w:ascii="Arial" w:hAnsi="Arial" w:cs="Arial"/>
          <w:sz w:val="24"/>
          <w:szCs w:val="24"/>
        </w:rPr>
        <w:t>CentGhana</w:t>
      </w:r>
      <w:proofErr w:type="spellEnd"/>
      <w:r w:rsidRPr="00AB0D7F">
        <w:rPr>
          <w:rFonts w:ascii="Arial" w:hAnsi="Arial" w:cs="Arial"/>
          <w:color w:val="000000"/>
          <w:sz w:val="24"/>
          <w:szCs w:val="24"/>
        </w:rPr>
        <w:t xml:space="preserve"> for support in the provision of essential services, such as clean water, to communities.</w:t>
      </w:r>
    </w:p>
    <w:p w14:paraId="73D612F1" w14:textId="14177468" w:rsidR="00DA09C2" w:rsidRPr="00AB0D7F" w:rsidRDefault="00DA09C2" w:rsidP="00BF1C92">
      <w:pPr>
        <w:jc w:val="both"/>
        <w:rPr>
          <w:rFonts w:ascii="Arial" w:hAnsi="Arial" w:cs="Arial"/>
          <w:sz w:val="24"/>
          <w:szCs w:val="24"/>
        </w:rPr>
      </w:pPr>
    </w:p>
    <w:p w14:paraId="62D97DF7" w14:textId="47B3950E" w:rsidR="00DD2221" w:rsidRPr="00AB0D7F" w:rsidRDefault="00DD2221" w:rsidP="00BF1C92">
      <w:pPr>
        <w:jc w:val="both"/>
        <w:rPr>
          <w:rFonts w:ascii="Arial" w:hAnsi="Arial" w:cs="Arial"/>
          <w:b/>
          <w:sz w:val="24"/>
          <w:szCs w:val="24"/>
        </w:rPr>
      </w:pPr>
      <w:r w:rsidRPr="00AB0D7F">
        <w:rPr>
          <w:rFonts w:ascii="Arial" w:hAnsi="Arial" w:cs="Arial"/>
          <w:b/>
          <w:sz w:val="24"/>
          <w:szCs w:val="24"/>
        </w:rPr>
        <w:t>Previous attempts</w:t>
      </w:r>
      <w:r w:rsidR="008C1020" w:rsidRPr="00AB0D7F">
        <w:rPr>
          <w:rFonts w:ascii="Arial" w:hAnsi="Arial" w:cs="Arial"/>
          <w:b/>
          <w:sz w:val="24"/>
          <w:szCs w:val="24"/>
        </w:rPr>
        <w:t xml:space="preserve"> to address issue</w:t>
      </w:r>
    </w:p>
    <w:p w14:paraId="1B632240" w14:textId="3947F897" w:rsidR="00DD2221" w:rsidRPr="00AB0D7F" w:rsidRDefault="00DD2221" w:rsidP="00BF1C92">
      <w:pPr>
        <w:jc w:val="both"/>
        <w:rPr>
          <w:rFonts w:ascii="Arial" w:hAnsi="Arial" w:cs="Arial"/>
          <w:sz w:val="24"/>
          <w:szCs w:val="24"/>
        </w:rPr>
      </w:pPr>
      <w:r w:rsidRPr="00AB0D7F">
        <w:rPr>
          <w:rFonts w:ascii="Arial" w:hAnsi="Arial" w:cs="Arial"/>
          <w:sz w:val="24"/>
          <w:szCs w:val="24"/>
        </w:rPr>
        <w:t>There are currently no governmental or non-governmental programs to address the issue of clean drinking water</w:t>
      </w:r>
      <w:r w:rsidR="008C1020" w:rsidRPr="00AB0D7F">
        <w:rPr>
          <w:rFonts w:ascii="Arial" w:hAnsi="Arial" w:cs="Arial"/>
          <w:sz w:val="24"/>
          <w:szCs w:val="24"/>
        </w:rPr>
        <w:t xml:space="preserve"> in the area</w:t>
      </w:r>
      <w:r w:rsidRPr="00AB0D7F">
        <w:rPr>
          <w:rFonts w:ascii="Arial" w:hAnsi="Arial" w:cs="Arial"/>
          <w:sz w:val="24"/>
          <w:szCs w:val="24"/>
        </w:rPr>
        <w:t xml:space="preserve">.  </w:t>
      </w:r>
      <w:r w:rsidR="0049092F" w:rsidRPr="00AB0D7F">
        <w:rPr>
          <w:rFonts w:ascii="Arial" w:hAnsi="Arial" w:cs="Arial"/>
          <w:sz w:val="24"/>
          <w:szCs w:val="24"/>
        </w:rPr>
        <w:t xml:space="preserve">Between 2015 and 2016 </w:t>
      </w:r>
      <w:r w:rsidR="008C1020" w:rsidRPr="00AB0D7F">
        <w:rPr>
          <w:rFonts w:ascii="Arial" w:hAnsi="Arial" w:cs="Arial"/>
          <w:sz w:val="24"/>
          <w:szCs w:val="24"/>
        </w:rPr>
        <w:t xml:space="preserve">the </w:t>
      </w:r>
      <w:r w:rsidR="0049092F" w:rsidRPr="00AB0D7F">
        <w:rPr>
          <w:rFonts w:ascii="Arial" w:hAnsi="Arial" w:cs="Arial"/>
          <w:sz w:val="24"/>
          <w:szCs w:val="24"/>
        </w:rPr>
        <w:t xml:space="preserve">Baptist Child Development Program, with support from the Christian Children’s Fund of Canada, Ghana Country program, </w:t>
      </w:r>
      <w:r w:rsidR="008C1020" w:rsidRPr="00AB0D7F">
        <w:rPr>
          <w:rFonts w:ascii="Arial" w:hAnsi="Arial" w:cs="Arial"/>
          <w:sz w:val="24"/>
          <w:szCs w:val="24"/>
        </w:rPr>
        <w:t xml:space="preserve">provided a </w:t>
      </w:r>
      <w:r w:rsidR="0049092F" w:rsidRPr="00AB0D7F">
        <w:rPr>
          <w:rFonts w:ascii="Arial" w:hAnsi="Arial" w:cs="Arial"/>
          <w:sz w:val="24"/>
          <w:szCs w:val="24"/>
        </w:rPr>
        <w:t xml:space="preserve">solar powered </w:t>
      </w:r>
      <w:r w:rsidR="008C1020" w:rsidRPr="00AB0D7F">
        <w:rPr>
          <w:rFonts w:ascii="Arial" w:hAnsi="Arial" w:cs="Arial"/>
          <w:sz w:val="24"/>
          <w:szCs w:val="24"/>
        </w:rPr>
        <w:t xml:space="preserve">borehole </w:t>
      </w:r>
      <w:r w:rsidR="0049092F" w:rsidRPr="00AB0D7F">
        <w:rPr>
          <w:rFonts w:ascii="Arial" w:hAnsi="Arial" w:cs="Arial"/>
          <w:sz w:val="24"/>
          <w:szCs w:val="24"/>
        </w:rPr>
        <w:t xml:space="preserve">with mechanized standpipes in </w:t>
      </w:r>
      <w:proofErr w:type="spellStart"/>
      <w:r w:rsidR="0049092F" w:rsidRPr="00AB0D7F">
        <w:rPr>
          <w:rFonts w:ascii="Arial" w:hAnsi="Arial" w:cs="Arial"/>
          <w:sz w:val="24"/>
          <w:szCs w:val="24"/>
        </w:rPr>
        <w:t>Wantugu</w:t>
      </w:r>
      <w:proofErr w:type="spellEnd"/>
      <w:r w:rsidR="0049092F" w:rsidRPr="00AB0D7F">
        <w:rPr>
          <w:rFonts w:ascii="Arial" w:hAnsi="Arial" w:cs="Arial"/>
          <w:sz w:val="24"/>
          <w:szCs w:val="24"/>
        </w:rPr>
        <w:t xml:space="preserve"> community but the location of the borehole, which was determined by a geophysical survey is far from the community and does not yield enough water, causing women and girls to spend many hours </w:t>
      </w:r>
      <w:r w:rsidR="00AB0D7F" w:rsidRPr="00AB0D7F">
        <w:rPr>
          <w:rFonts w:ascii="Arial" w:hAnsi="Arial" w:cs="Arial"/>
          <w:sz w:val="24"/>
          <w:szCs w:val="24"/>
        </w:rPr>
        <w:t>queuing</w:t>
      </w:r>
      <w:r w:rsidR="0049092F" w:rsidRPr="00AB0D7F">
        <w:rPr>
          <w:rFonts w:ascii="Arial" w:hAnsi="Arial" w:cs="Arial"/>
          <w:sz w:val="24"/>
          <w:szCs w:val="24"/>
        </w:rPr>
        <w:t xml:space="preserve"> until it is their turn to fetch the water.</w:t>
      </w:r>
      <w:r w:rsidRPr="00AB0D7F">
        <w:rPr>
          <w:rFonts w:ascii="Arial" w:hAnsi="Arial" w:cs="Arial"/>
          <w:sz w:val="24"/>
          <w:szCs w:val="24"/>
        </w:rPr>
        <w:t xml:space="preserve"> The government plans to construct or rehabilitate one dam in every community of the northern part of Ghana, where the proposed project area is.  However, this will take a very long time to material</w:t>
      </w:r>
      <w:r w:rsidR="0049092F" w:rsidRPr="00AB0D7F">
        <w:rPr>
          <w:rFonts w:ascii="Arial" w:hAnsi="Arial" w:cs="Arial"/>
          <w:sz w:val="24"/>
          <w:szCs w:val="24"/>
        </w:rPr>
        <w:t>ize</w:t>
      </w:r>
      <w:r w:rsidRPr="00AB0D7F">
        <w:rPr>
          <w:rFonts w:ascii="Arial" w:hAnsi="Arial" w:cs="Arial"/>
          <w:sz w:val="24"/>
          <w:szCs w:val="24"/>
        </w:rPr>
        <w:t xml:space="preserve">. And even then, the water quality will be poor due to turbidity and contamination.   </w:t>
      </w:r>
    </w:p>
    <w:p w14:paraId="59C752C8" w14:textId="6A77BBF7" w:rsidR="00DD2221" w:rsidRPr="00AB0D7F" w:rsidRDefault="00DD2221" w:rsidP="00BF1C92">
      <w:pPr>
        <w:jc w:val="both"/>
        <w:rPr>
          <w:rFonts w:ascii="Arial" w:hAnsi="Arial" w:cs="Arial"/>
          <w:sz w:val="24"/>
          <w:szCs w:val="24"/>
        </w:rPr>
        <w:sectPr w:rsidR="00DD2221" w:rsidRPr="00AB0D7F">
          <w:pgSz w:w="12240" w:h="15840"/>
          <w:pgMar w:top="1440" w:right="1440" w:bottom="1440" w:left="1440" w:header="720" w:footer="720" w:gutter="0"/>
          <w:cols w:space="720"/>
          <w:docGrid w:linePitch="360"/>
        </w:sectPr>
      </w:pPr>
      <w:r w:rsidRPr="00AB0D7F">
        <w:rPr>
          <w:rFonts w:ascii="Arial" w:hAnsi="Arial" w:cs="Arial"/>
          <w:sz w:val="24"/>
          <w:szCs w:val="24"/>
        </w:rPr>
        <w:t>In terms of sanitation the proposed area has not seen any meaningful interventions</w:t>
      </w:r>
      <w:r w:rsidR="0049092F" w:rsidRPr="00AB0D7F">
        <w:rPr>
          <w:rFonts w:ascii="Arial" w:hAnsi="Arial" w:cs="Arial"/>
          <w:sz w:val="24"/>
          <w:szCs w:val="24"/>
        </w:rPr>
        <w:t xml:space="preserve">. A </w:t>
      </w:r>
      <w:r w:rsidR="009A4329" w:rsidRPr="00AB0D7F">
        <w:rPr>
          <w:rFonts w:ascii="Arial" w:hAnsi="Arial" w:cs="Arial"/>
          <w:sz w:val="24"/>
          <w:szCs w:val="24"/>
        </w:rPr>
        <w:t>w</w:t>
      </w:r>
      <w:r w:rsidR="0049092F" w:rsidRPr="00AB0D7F">
        <w:rPr>
          <w:rFonts w:ascii="Arial" w:hAnsi="Arial" w:cs="Arial"/>
          <w:sz w:val="24"/>
          <w:szCs w:val="24"/>
        </w:rPr>
        <w:t xml:space="preserve">ater and sanitation (WASH) committee was formed in </w:t>
      </w:r>
      <w:proofErr w:type="spellStart"/>
      <w:r w:rsidR="0049092F" w:rsidRPr="00AB0D7F">
        <w:rPr>
          <w:rFonts w:ascii="Arial" w:hAnsi="Arial" w:cs="Arial"/>
          <w:sz w:val="24"/>
          <w:szCs w:val="24"/>
        </w:rPr>
        <w:t>Wantugu</w:t>
      </w:r>
      <w:proofErr w:type="spellEnd"/>
      <w:r w:rsidR="0049092F" w:rsidRPr="00AB0D7F">
        <w:rPr>
          <w:rFonts w:ascii="Arial" w:hAnsi="Arial" w:cs="Arial"/>
          <w:sz w:val="24"/>
          <w:szCs w:val="24"/>
        </w:rPr>
        <w:t xml:space="preserve"> but the committee needs refresher training especially </w:t>
      </w:r>
      <w:r w:rsidR="009A4329" w:rsidRPr="00AB0D7F">
        <w:rPr>
          <w:rFonts w:ascii="Arial" w:hAnsi="Arial" w:cs="Arial"/>
          <w:sz w:val="24"/>
          <w:szCs w:val="24"/>
        </w:rPr>
        <w:t>in terms of linking them to Water and sanitation service providers</w:t>
      </w:r>
      <w:r w:rsidR="00746CE2" w:rsidRPr="00AB0D7F">
        <w:rPr>
          <w:rFonts w:ascii="Arial" w:hAnsi="Arial" w:cs="Arial"/>
          <w:sz w:val="24"/>
          <w:szCs w:val="24"/>
        </w:rPr>
        <w:t xml:space="preserve"> and stakeholders</w:t>
      </w:r>
      <w:r w:rsidR="009A4329" w:rsidRPr="00AB0D7F">
        <w:rPr>
          <w:rFonts w:ascii="Arial" w:hAnsi="Arial" w:cs="Arial"/>
          <w:sz w:val="24"/>
          <w:szCs w:val="24"/>
        </w:rPr>
        <w:t xml:space="preserve">. </w:t>
      </w:r>
    </w:p>
    <w:p w14:paraId="3F181ED2" w14:textId="7C74FD62" w:rsidR="00DD2221" w:rsidRPr="00AB0D7F" w:rsidRDefault="00DD2221" w:rsidP="00AB0D7F">
      <w:pPr>
        <w:spacing w:after="120" w:line="276" w:lineRule="auto"/>
        <w:jc w:val="both"/>
        <w:rPr>
          <w:rFonts w:ascii="Arial" w:hAnsi="Arial" w:cs="Arial"/>
          <w:b/>
          <w:sz w:val="24"/>
          <w:szCs w:val="24"/>
        </w:rPr>
      </w:pPr>
      <w:r w:rsidRPr="00AB0D7F">
        <w:rPr>
          <w:rFonts w:ascii="Arial" w:hAnsi="Arial" w:cs="Arial"/>
          <w:b/>
          <w:sz w:val="24"/>
          <w:szCs w:val="24"/>
        </w:rPr>
        <w:lastRenderedPageBreak/>
        <w:t>Project description</w:t>
      </w:r>
    </w:p>
    <w:p w14:paraId="77169F94" w14:textId="77777777" w:rsidR="00AB0D7F" w:rsidRDefault="00AB0D7F" w:rsidP="00AB0D7F">
      <w:pPr>
        <w:spacing w:after="120" w:line="276" w:lineRule="auto"/>
        <w:jc w:val="both"/>
        <w:rPr>
          <w:rFonts w:ascii="Arial" w:hAnsi="Arial" w:cs="Arial"/>
          <w:b/>
          <w:sz w:val="24"/>
          <w:szCs w:val="24"/>
        </w:rPr>
      </w:pPr>
    </w:p>
    <w:p w14:paraId="136FB77E" w14:textId="1276EAB3" w:rsidR="00AB0D7F" w:rsidRDefault="009A4329" w:rsidP="00AB0D7F">
      <w:pPr>
        <w:spacing w:after="120" w:line="276" w:lineRule="auto"/>
        <w:jc w:val="both"/>
        <w:rPr>
          <w:rFonts w:ascii="Arial" w:hAnsi="Arial" w:cs="Arial"/>
          <w:sz w:val="24"/>
          <w:szCs w:val="24"/>
        </w:rPr>
      </w:pPr>
      <w:r w:rsidRPr="00AB0D7F">
        <w:rPr>
          <w:rFonts w:ascii="Arial" w:hAnsi="Arial" w:cs="Arial"/>
          <w:b/>
          <w:sz w:val="24"/>
          <w:szCs w:val="24"/>
        </w:rPr>
        <w:t>Title</w:t>
      </w:r>
    </w:p>
    <w:p w14:paraId="5CEECB8B" w14:textId="03A95D5F" w:rsidR="009A4329" w:rsidRPr="00AB0D7F" w:rsidRDefault="009A4329" w:rsidP="00AB0D7F">
      <w:pPr>
        <w:spacing w:after="120" w:line="276" w:lineRule="auto"/>
        <w:jc w:val="both"/>
        <w:rPr>
          <w:rFonts w:ascii="Arial" w:hAnsi="Arial" w:cs="Arial"/>
          <w:sz w:val="24"/>
          <w:szCs w:val="24"/>
        </w:rPr>
      </w:pPr>
      <w:r w:rsidRPr="00AB0D7F">
        <w:rPr>
          <w:rFonts w:ascii="Arial" w:hAnsi="Arial" w:cs="Arial"/>
          <w:sz w:val="24"/>
          <w:szCs w:val="24"/>
        </w:rPr>
        <w:t xml:space="preserve">Harvesting rain for improved livelihood in the </w:t>
      </w:r>
      <w:proofErr w:type="spellStart"/>
      <w:r w:rsidRPr="00AB0D7F">
        <w:rPr>
          <w:rFonts w:ascii="Arial" w:hAnsi="Arial" w:cs="Arial"/>
          <w:sz w:val="24"/>
          <w:szCs w:val="24"/>
        </w:rPr>
        <w:t>Wantugu</w:t>
      </w:r>
      <w:proofErr w:type="spellEnd"/>
      <w:r w:rsidRPr="00AB0D7F">
        <w:rPr>
          <w:rFonts w:ascii="Arial" w:hAnsi="Arial" w:cs="Arial"/>
          <w:sz w:val="24"/>
          <w:szCs w:val="24"/>
        </w:rPr>
        <w:t xml:space="preserve"> area of the </w:t>
      </w:r>
      <w:proofErr w:type="spellStart"/>
      <w:r w:rsidRPr="00AB0D7F">
        <w:rPr>
          <w:rFonts w:ascii="Arial" w:hAnsi="Arial" w:cs="Arial"/>
          <w:sz w:val="24"/>
          <w:szCs w:val="24"/>
        </w:rPr>
        <w:t>Tolon</w:t>
      </w:r>
      <w:proofErr w:type="spellEnd"/>
      <w:r w:rsidRPr="00AB0D7F">
        <w:rPr>
          <w:rFonts w:ascii="Arial" w:hAnsi="Arial" w:cs="Arial"/>
          <w:sz w:val="24"/>
          <w:szCs w:val="24"/>
        </w:rPr>
        <w:t xml:space="preserve"> district of Ghana</w:t>
      </w:r>
    </w:p>
    <w:p w14:paraId="03435DA3" w14:textId="77777777" w:rsidR="00AB0D7F" w:rsidRDefault="00AB0D7F" w:rsidP="00AB0D7F">
      <w:pPr>
        <w:spacing w:after="120" w:line="276" w:lineRule="auto"/>
        <w:jc w:val="both"/>
        <w:rPr>
          <w:rFonts w:ascii="Arial" w:hAnsi="Arial" w:cs="Arial"/>
          <w:b/>
          <w:sz w:val="24"/>
          <w:szCs w:val="24"/>
        </w:rPr>
      </w:pPr>
    </w:p>
    <w:p w14:paraId="2F298E9D" w14:textId="39F4E6B4" w:rsidR="00DD2221" w:rsidRPr="00AB0D7F" w:rsidRDefault="00DD2221" w:rsidP="00AB0D7F">
      <w:pPr>
        <w:spacing w:after="120" w:line="276" w:lineRule="auto"/>
        <w:jc w:val="both"/>
        <w:rPr>
          <w:rFonts w:ascii="Arial" w:hAnsi="Arial" w:cs="Arial"/>
          <w:b/>
          <w:sz w:val="24"/>
          <w:szCs w:val="24"/>
        </w:rPr>
      </w:pPr>
      <w:r w:rsidRPr="00AB0D7F">
        <w:rPr>
          <w:rFonts w:ascii="Arial" w:hAnsi="Arial" w:cs="Arial"/>
          <w:b/>
          <w:sz w:val="24"/>
          <w:szCs w:val="24"/>
        </w:rPr>
        <w:t>Goal</w:t>
      </w:r>
    </w:p>
    <w:p w14:paraId="7892CBB3" w14:textId="570160E3" w:rsidR="00746CE2" w:rsidRPr="00AB0D7F" w:rsidRDefault="00737FA7" w:rsidP="00AB0D7F">
      <w:pPr>
        <w:tabs>
          <w:tab w:val="left" w:pos="2598"/>
        </w:tabs>
        <w:spacing w:after="120" w:line="276" w:lineRule="auto"/>
        <w:jc w:val="both"/>
        <w:rPr>
          <w:rFonts w:ascii="Arial" w:hAnsi="Arial" w:cs="Arial"/>
          <w:sz w:val="24"/>
          <w:szCs w:val="24"/>
          <w:lang w:val="en-CA"/>
        </w:rPr>
      </w:pPr>
      <w:r>
        <w:rPr>
          <w:rFonts w:ascii="Arial" w:hAnsi="Arial" w:cs="Arial"/>
          <w:sz w:val="24"/>
          <w:szCs w:val="24"/>
        </w:rPr>
        <w:t>T</w:t>
      </w:r>
      <w:r w:rsidR="00746CE2" w:rsidRPr="00AB0D7F">
        <w:rPr>
          <w:rFonts w:ascii="Arial" w:hAnsi="Arial" w:cs="Arial"/>
          <w:sz w:val="24"/>
          <w:szCs w:val="24"/>
          <w:lang w:val="en-CA"/>
        </w:rPr>
        <w:t xml:space="preserve">o contribute to improved livelihoods of </w:t>
      </w:r>
      <w:r>
        <w:rPr>
          <w:rFonts w:ascii="Arial" w:hAnsi="Arial" w:cs="Arial"/>
          <w:sz w:val="24"/>
          <w:szCs w:val="24"/>
          <w:lang w:val="en-CA"/>
        </w:rPr>
        <w:t>492</w:t>
      </w:r>
      <w:r w:rsidR="00746CE2" w:rsidRPr="00AB0D7F">
        <w:rPr>
          <w:rFonts w:ascii="Arial" w:hAnsi="Arial" w:cs="Arial"/>
          <w:sz w:val="24"/>
          <w:szCs w:val="24"/>
          <w:lang w:val="en-CA"/>
        </w:rPr>
        <w:t xml:space="preserve"> families in 3 poor rural communities in the </w:t>
      </w:r>
      <w:proofErr w:type="spellStart"/>
      <w:r w:rsidR="00746CE2" w:rsidRPr="00AB0D7F">
        <w:rPr>
          <w:rFonts w:ascii="Arial" w:hAnsi="Arial" w:cs="Arial"/>
          <w:sz w:val="24"/>
          <w:szCs w:val="24"/>
          <w:lang w:val="en-CA"/>
        </w:rPr>
        <w:t>Wantugu</w:t>
      </w:r>
      <w:proofErr w:type="spellEnd"/>
      <w:r w:rsidR="00746CE2" w:rsidRPr="00AB0D7F">
        <w:rPr>
          <w:rFonts w:ascii="Arial" w:hAnsi="Arial" w:cs="Arial"/>
          <w:sz w:val="24"/>
          <w:szCs w:val="24"/>
          <w:lang w:val="en-CA"/>
        </w:rPr>
        <w:t xml:space="preserve"> area by </w:t>
      </w:r>
      <w:r w:rsidR="00AF5190" w:rsidRPr="00AB0D7F">
        <w:rPr>
          <w:rFonts w:ascii="Arial" w:hAnsi="Arial" w:cs="Arial"/>
          <w:sz w:val="24"/>
          <w:szCs w:val="24"/>
          <w:lang w:val="en-CA"/>
        </w:rPr>
        <w:t xml:space="preserve">December </w:t>
      </w:r>
      <w:r w:rsidR="00746CE2" w:rsidRPr="00AB0D7F">
        <w:rPr>
          <w:rFonts w:ascii="Arial" w:hAnsi="Arial" w:cs="Arial"/>
          <w:sz w:val="24"/>
          <w:szCs w:val="24"/>
          <w:lang w:val="en-CA"/>
        </w:rPr>
        <w:t xml:space="preserve">2019. </w:t>
      </w:r>
    </w:p>
    <w:p w14:paraId="29286E07" w14:textId="77777777" w:rsidR="00BF1C92" w:rsidRPr="00AB0D7F" w:rsidRDefault="00BF1C92" w:rsidP="00AB0D7F">
      <w:pPr>
        <w:tabs>
          <w:tab w:val="left" w:pos="2598"/>
        </w:tabs>
        <w:spacing w:after="120" w:line="276" w:lineRule="auto"/>
        <w:jc w:val="both"/>
        <w:rPr>
          <w:rFonts w:ascii="Arial" w:hAnsi="Arial" w:cs="Arial"/>
          <w:b/>
          <w:sz w:val="24"/>
          <w:szCs w:val="24"/>
          <w:lang w:val="en-CA"/>
        </w:rPr>
      </w:pPr>
    </w:p>
    <w:p w14:paraId="329D8964" w14:textId="7CABB34D" w:rsidR="00746CE2" w:rsidRPr="00AB0D7F" w:rsidRDefault="00746CE2" w:rsidP="00BF1C92">
      <w:pPr>
        <w:tabs>
          <w:tab w:val="left" w:pos="2598"/>
        </w:tabs>
        <w:jc w:val="both"/>
        <w:rPr>
          <w:rFonts w:ascii="Arial" w:hAnsi="Arial" w:cs="Arial"/>
          <w:sz w:val="24"/>
          <w:szCs w:val="24"/>
          <w:lang w:val="en-CA"/>
        </w:rPr>
      </w:pPr>
      <w:r w:rsidRPr="00AB0D7F">
        <w:rPr>
          <w:rFonts w:ascii="Arial" w:hAnsi="Arial" w:cs="Arial"/>
          <w:b/>
          <w:sz w:val="24"/>
          <w:szCs w:val="24"/>
          <w:lang w:val="en-CA"/>
        </w:rPr>
        <w:t>Specific objectives</w:t>
      </w:r>
    </w:p>
    <w:p w14:paraId="60AC8270" w14:textId="0504594A" w:rsidR="00746CE2" w:rsidRPr="00AB0D7F" w:rsidRDefault="00746CE2" w:rsidP="00BF1C92">
      <w:pPr>
        <w:pStyle w:val="ListParagraph"/>
        <w:numPr>
          <w:ilvl w:val="0"/>
          <w:numId w:val="4"/>
        </w:numPr>
        <w:tabs>
          <w:tab w:val="left" w:pos="2598"/>
        </w:tabs>
        <w:jc w:val="both"/>
        <w:rPr>
          <w:sz w:val="24"/>
          <w:szCs w:val="24"/>
          <w:shd w:val="clear" w:color="auto" w:fill="FFFFFF"/>
        </w:rPr>
      </w:pPr>
      <w:r w:rsidRPr="00AB0D7F">
        <w:rPr>
          <w:sz w:val="24"/>
          <w:szCs w:val="24"/>
          <w:lang w:val="en-CA"/>
        </w:rPr>
        <w:t xml:space="preserve">to increase access to clean drinking water for </w:t>
      </w:r>
      <w:r w:rsidR="00C90FC6">
        <w:rPr>
          <w:sz w:val="24"/>
          <w:szCs w:val="24"/>
          <w:lang w:val="en-CA"/>
        </w:rPr>
        <w:t>492</w:t>
      </w:r>
      <w:r w:rsidRPr="00AB0D7F">
        <w:rPr>
          <w:sz w:val="24"/>
          <w:szCs w:val="24"/>
          <w:lang w:val="en-CA"/>
        </w:rPr>
        <w:t xml:space="preserve"> families in the </w:t>
      </w:r>
      <w:proofErr w:type="spellStart"/>
      <w:r w:rsidRPr="00AB0D7F">
        <w:rPr>
          <w:sz w:val="24"/>
          <w:szCs w:val="24"/>
          <w:lang w:val="en-CA"/>
        </w:rPr>
        <w:t>Wantugu</w:t>
      </w:r>
      <w:proofErr w:type="spellEnd"/>
      <w:r w:rsidRPr="00AB0D7F">
        <w:rPr>
          <w:sz w:val="24"/>
          <w:szCs w:val="24"/>
          <w:lang w:val="en-CA"/>
        </w:rPr>
        <w:t xml:space="preserve"> </w:t>
      </w:r>
      <w:r w:rsidRPr="00AB0D7F">
        <w:rPr>
          <w:sz w:val="24"/>
          <w:szCs w:val="24"/>
          <w:shd w:val="clear" w:color="auto" w:fill="FFFFFF"/>
        </w:rPr>
        <w:t>area through the construction of 1</w:t>
      </w:r>
      <w:r w:rsidR="00C90FC6">
        <w:rPr>
          <w:sz w:val="24"/>
          <w:szCs w:val="24"/>
          <w:shd w:val="clear" w:color="auto" w:fill="FFFFFF"/>
        </w:rPr>
        <w:t>2</w:t>
      </w:r>
      <w:r w:rsidRPr="00AB0D7F">
        <w:rPr>
          <w:sz w:val="24"/>
          <w:szCs w:val="24"/>
          <w:shd w:val="clear" w:color="auto" w:fill="FFFFFF"/>
        </w:rPr>
        <w:t xml:space="preserve"> rain harvesting units (each unit comprising 6</w:t>
      </w:r>
      <w:r w:rsidR="00AF5190" w:rsidRPr="00AB0D7F">
        <w:rPr>
          <w:sz w:val="24"/>
          <w:szCs w:val="24"/>
          <w:shd w:val="clear" w:color="auto" w:fill="FFFFFF"/>
        </w:rPr>
        <w:t>-</w:t>
      </w:r>
      <w:r w:rsidRPr="00AB0D7F">
        <w:rPr>
          <w:sz w:val="24"/>
          <w:szCs w:val="24"/>
          <w:shd w:val="clear" w:color="auto" w:fill="FFFFFF"/>
        </w:rPr>
        <w:t>m</w:t>
      </w:r>
      <w:r w:rsidR="00AF5190" w:rsidRPr="00AB0D7F">
        <w:rPr>
          <w:sz w:val="24"/>
          <w:szCs w:val="24"/>
          <w:shd w:val="clear" w:color="auto" w:fill="FFFFFF"/>
        </w:rPr>
        <w:t>etre</w:t>
      </w:r>
      <w:r w:rsidRPr="00AB0D7F">
        <w:rPr>
          <w:sz w:val="24"/>
          <w:szCs w:val="24"/>
          <w:shd w:val="clear" w:color="auto" w:fill="FFFFFF"/>
        </w:rPr>
        <w:t xml:space="preserve"> long gutters and 30,000</w:t>
      </w:r>
      <w:r w:rsidR="00AF5190" w:rsidRPr="00AB0D7F">
        <w:rPr>
          <w:sz w:val="24"/>
          <w:szCs w:val="24"/>
          <w:shd w:val="clear" w:color="auto" w:fill="FFFFFF"/>
        </w:rPr>
        <w:t xml:space="preserve"> - </w:t>
      </w:r>
      <w:r w:rsidRPr="00AB0D7F">
        <w:rPr>
          <w:sz w:val="24"/>
          <w:szCs w:val="24"/>
          <w:shd w:val="clear" w:color="auto" w:fill="FFFFFF"/>
        </w:rPr>
        <w:t xml:space="preserve">litre rain water harvesting tank) for 3 communities by </w:t>
      </w:r>
      <w:r w:rsidR="00AF5190" w:rsidRPr="00AB0D7F">
        <w:rPr>
          <w:sz w:val="24"/>
          <w:szCs w:val="24"/>
          <w:shd w:val="clear" w:color="auto" w:fill="FFFFFF"/>
        </w:rPr>
        <w:t>July</w:t>
      </w:r>
      <w:r w:rsidRPr="00AB0D7F">
        <w:rPr>
          <w:sz w:val="24"/>
          <w:szCs w:val="24"/>
          <w:shd w:val="clear" w:color="auto" w:fill="FFFFFF"/>
        </w:rPr>
        <w:t xml:space="preserve"> 2019;</w:t>
      </w:r>
    </w:p>
    <w:p w14:paraId="47DD1D43" w14:textId="77777777" w:rsidR="00746CE2" w:rsidRPr="00AB0D7F" w:rsidRDefault="00746CE2" w:rsidP="00BF1C92">
      <w:pPr>
        <w:pStyle w:val="ListParagraph"/>
        <w:numPr>
          <w:ilvl w:val="0"/>
          <w:numId w:val="4"/>
        </w:numPr>
        <w:tabs>
          <w:tab w:val="left" w:pos="2598"/>
        </w:tabs>
        <w:jc w:val="both"/>
        <w:rPr>
          <w:sz w:val="24"/>
          <w:szCs w:val="24"/>
        </w:rPr>
      </w:pPr>
      <w:r w:rsidRPr="00AB0D7F">
        <w:rPr>
          <w:sz w:val="24"/>
          <w:szCs w:val="24"/>
          <w:shd w:val="clear" w:color="auto" w:fill="FFFFFF"/>
        </w:rPr>
        <w:t xml:space="preserve">to enhance capacity of 3 community level structures in management of all water sources by end of September 2019; and </w:t>
      </w:r>
    </w:p>
    <w:p w14:paraId="4666A0A3" w14:textId="1C409BF3" w:rsidR="00DD2221" w:rsidRPr="00AB0D7F" w:rsidRDefault="00746CE2" w:rsidP="00BF1C92">
      <w:pPr>
        <w:pStyle w:val="ListParagraph"/>
        <w:numPr>
          <w:ilvl w:val="0"/>
          <w:numId w:val="4"/>
        </w:numPr>
        <w:tabs>
          <w:tab w:val="left" w:pos="2598"/>
        </w:tabs>
        <w:jc w:val="both"/>
        <w:rPr>
          <w:sz w:val="24"/>
          <w:szCs w:val="24"/>
        </w:rPr>
      </w:pPr>
      <w:r w:rsidRPr="00AB0D7F">
        <w:rPr>
          <w:sz w:val="24"/>
          <w:szCs w:val="24"/>
          <w:shd w:val="clear" w:color="auto" w:fill="FFFFFF"/>
        </w:rPr>
        <w:t>t</w:t>
      </w:r>
      <w:r w:rsidR="00DD2221" w:rsidRPr="00AB0D7F">
        <w:rPr>
          <w:sz w:val="24"/>
          <w:szCs w:val="24"/>
          <w:shd w:val="clear" w:color="auto" w:fill="FFFFFF"/>
        </w:rPr>
        <w:t xml:space="preserve">o facilitate linkages of all </w:t>
      </w:r>
      <w:r w:rsidRPr="00AB0D7F">
        <w:rPr>
          <w:sz w:val="24"/>
          <w:szCs w:val="24"/>
          <w:shd w:val="clear" w:color="auto" w:fill="FFFFFF"/>
        </w:rPr>
        <w:t>3</w:t>
      </w:r>
      <w:r w:rsidR="00DD2221" w:rsidRPr="00AB0D7F">
        <w:rPr>
          <w:sz w:val="24"/>
          <w:szCs w:val="24"/>
          <w:shd w:val="clear" w:color="auto" w:fill="FFFFFF"/>
        </w:rPr>
        <w:t xml:space="preserve"> project communities to water, sanitation and hygiene (WASH) service providers and stakeholders by end of </w:t>
      </w:r>
      <w:r w:rsidR="00AF5190" w:rsidRPr="00AB0D7F">
        <w:rPr>
          <w:sz w:val="24"/>
          <w:szCs w:val="24"/>
          <w:shd w:val="clear" w:color="auto" w:fill="FFFFFF"/>
        </w:rPr>
        <w:t>November</w:t>
      </w:r>
      <w:r w:rsidR="00DD2221" w:rsidRPr="00AB0D7F">
        <w:rPr>
          <w:sz w:val="24"/>
          <w:szCs w:val="24"/>
          <w:shd w:val="clear" w:color="auto" w:fill="FFFFFF"/>
        </w:rPr>
        <w:t xml:space="preserve"> 2019</w:t>
      </w:r>
    </w:p>
    <w:p w14:paraId="7B2C7C37" w14:textId="77777777" w:rsidR="00BF1C92" w:rsidRPr="00AB0D7F" w:rsidRDefault="00BF1C92" w:rsidP="00BF1C92">
      <w:pPr>
        <w:jc w:val="both"/>
        <w:rPr>
          <w:rFonts w:ascii="Arial" w:hAnsi="Arial" w:cs="Arial"/>
          <w:sz w:val="24"/>
          <w:szCs w:val="24"/>
        </w:rPr>
      </w:pPr>
    </w:p>
    <w:p w14:paraId="259D7721" w14:textId="4A6BEC50" w:rsidR="00DD2221" w:rsidRDefault="00DD2221" w:rsidP="00BF1C92">
      <w:pPr>
        <w:jc w:val="both"/>
        <w:rPr>
          <w:rFonts w:ascii="Arial" w:hAnsi="Arial" w:cs="Arial"/>
          <w:b/>
          <w:sz w:val="24"/>
          <w:szCs w:val="24"/>
        </w:rPr>
      </w:pPr>
      <w:r w:rsidRPr="00AB0D7F">
        <w:rPr>
          <w:rFonts w:ascii="Arial" w:hAnsi="Arial" w:cs="Arial"/>
          <w:b/>
          <w:sz w:val="24"/>
          <w:szCs w:val="24"/>
        </w:rPr>
        <w:t>Results</w:t>
      </w:r>
    </w:p>
    <w:p w14:paraId="29559873" w14:textId="16FE18FC" w:rsidR="00AB0D7F" w:rsidRPr="00AB0D7F" w:rsidRDefault="00AB0D7F" w:rsidP="00BF1C92">
      <w:pPr>
        <w:jc w:val="both"/>
        <w:rPr>
          <w:rFonts w:ascii="Arial" w:hAnsi="Arial" w:cs="Arial"/>
          <w:sz w:val="24"/>
          <w:szCs w:val="24"/>
          <w:u w:val="single"/>
        </w:rPr>
      </w:pPr>
      <w:r w:rsidRPr="00AB0D7F">
        <w:rPr>
          <w:rFonts w:ascii="Arial" w:hAnsi="Arial" w:cs="Arial"/>
          <w:sz w:val="24"/>
          <w:szCs w:val="24"/>
          <w:u w:val="single"/>
        </w:rPr>
        <w:t>Outputs</w:t>
      </w:r>
    </w:p>
    <w:p w14:paraId="73F2F117" w14:textId="1D5A8EA5" w:rsidR="00DD2221" w:rsidRPr="00AB0D7F" w:rsidRDefault="00DD2221" w:rsidP="00BF1C92">
      <w:pPr>
        <w:pStyle w:val="ListParagraph"/>
        <w:numPr>
          <w:ilvl w:val="0"/>
          <w:numId w:val="2"/>
        </w:numPr>
        <w:jc w:val="both"/>
        <w:rPr>
          <w:sz w:val="24"/>
          <w:szCs w:val="24"/>
        </w:rPr>
      </w:pPr>
      <w:r w:rsidRPr="00AB0D7F">
        <w:rPr>
          <w:sz w:val="24"/>
          <w:szCs w:val="24"/>
        </w:rPr>
        <w:t xml:space="preserve">Increased access to clean drinking water in all </w:t>
      </w:r>
      <w:r w:rsidR="00746CE2" w:rsidRPr="00AB0D7F">
        <w:rPr>
          <w:sz w:val="24"/>
          <w:szCs w:val="24"/>
        </w:rPr>
        <w:t>3</w:t>
      </w:r>
      <w:r w:rsidRPr="00AB0D7F">
        <w:rPr>
          <w:sz w:val="24"/>
          <w:szCs w:val="24"/>
        </w:rPr>
        <w:t xml:space="preserve"> project communities;</w:t>
      </w:r>
    </w:p>
    <w:p w14:paraId="4A17E748" w14:textId="77777777" w:rsidR="00DD2221" w:rsidRPr="00AB0D7F" w:rsidRDefault="00DD2221" w:rsidP="00BF1C92">
      <w:pPr>
        <w:pStyle w:val="ListParagraph"/>
        <w:numPr>
          <w:ilvl w:val="0"/>
          <w:numId w:val="2"/>
        </w:numPr>
        <w:jc w:val="both"/>
        <w:rPr>
          <w:sz w:val="24"/>
          <w:szCs w:val="24"/>
        </w:rPr>
      </w:pPr>
      <w:r w:rsidRPr="00AB0D7F">
        <w:rPr>
          <w:sz w:val="24"/>
          <w:szCs w:val="24"/>
        </w:rPr>
        <w:t xml:space="preserve">Enhanced capacity of community-based structures to manage water, sanitation and hygiene related activities and interventions; </w:t>
      </w:r>
    </w:p>
    <w:p w14:paraId="12108C9A" w14:textId="77777777" w:rsidR="00DD2221" w:rsidRPr="00AB0D7F" w:rsidRDefault="00DD2221" w:rsidP="00BF1C92">
      <w:pPr>
        <w:pStyle w:val="ListParagraph"/>
        <w:numPr>
          <w:ilvl w:val="0"/>
          <w:numId w:val="2"/>
        </w:numPr>
        <w:jc w:val="both"/>
        <w:rPr>
          <w:sz w:val="24"/>
          <w:szCs w:val="24"/>
        </w:rPr>
      </w:pPr>
      <w:r w:rsidRPr="00AB0D7F">
        <w:rPr>
          <w:sz w:val="24"/>
          <w:szCs w:val="24"/>
        </w:rPr>
        <w:t>Less hours used by girls and women to fetch water;</w:t>
      </w:r>
    </w:p>
    <w:p w14:paraId="1FEEA273" w14:textId="77777777" w:rsidR="00DD2221" w:rsidRPr="00AB0D7F" w:rsidRDefault="00DD2221" w:rsidP="00BF1C92">
      <w:pPr>
        <w:pStyle w:val="ListParagraph"/>
        <w:numPr>
          <w:ilvl w:val="0"/>
          <w:numId w:val="2"/>
        </w:numPr>
        <w:jc w:val="both"/>
        <w:rPr>
          <w:sz w:val="24"/>
          <w:szCs w:val="24"/>
        </w:rPr>
      </w:pPr>
      <w:r w:rsidRPr="00AB0D7F">
        <w:rPr>
          <w:sz w:val="24"/>
          <w:szCs w:val="24"/>
        </w:rPr>
        <w:t>Less incidence of water related diseases among school cildren, teachers, youth and adults</w:t>
      </w:r>
    </w:p>
    <w:p w14:paraId="20DAD997" w14:textId="77777777" w:rsidR="00DD2221" w:rsidRPr="00AB0D7F" w:rsidRDefault="00DD2221" w:rsidP="00BF1C92">
      <w:pPr>
        <w:pStyle w:val="ListParagraph"/>
        <w:numPr>
          <w:ilvl w:val="0"/>
          <w:numId w:val="2"/>
        </w:numPr>
        <w:jc w:val="both"/>
        <w:rPr>
          <w:sz w:val="24"/>
          <w:szCs w:val="24"/>
        </w:rPr>
      </w:pPr>
      <w:r w:rsidRPr="00AB0D7F">
        <w:rPr>
          <w:sz w:val="24"/>
          <w:szCs w:val="24"/>
        </w:rPr>
        <w:t>Improved linkages of communities to water, sanitation and hygiene (WASH) service providers and stakeholders.</w:t>
      </w:r>
    </w:p>
    <w:p w14:paraId="06DA3819" w14:textId="77777777" w:rsidR="00DD2221" w:rsidRPr="00AB0D7F" w:rsidRDefault="00DD2221" w:rsidP="00DD2221">
      <w:pPr>
        <w:pStyle w:val="ListParagraph"/>
        <w:jc w:val="both"/>
        <w:rPr>
          <w:sz w:val="24"/>
          <w:szCs w:val="24"/>
        </w:rPr>
      </w:pPr>
    </w:p>
    <w:p w14:paraId="136065AD" w14:textId="56550718" w:rsidR="00AB0D7F" w:rsidRPr="00AB0D7F" w:rsidRDefault="00AB0D7F" w:rsidP="00BF1C92">
      <w:pPr>
        <w:jc w:val="both"/>
        <w:rPr>
          <w:rFonts w:ascii="Arial" w:hAnsi="Arial" w:cs="Arial"/>
          <w:sz w:val="24"/>
          <w:szCs w:val="24"/>
          <w:u w:val="single"/>
        </w:rPr>
      </w:pPr>
      <w:r w:rsidRPr="00AB0D7F">
        <w:rPr>
          <w:rFonts w:ascii="Arial" w:hAnsi="Arial" w:cs="Arial"/>
          <w:sz w:val="24"/>
          <w:szCs w:val="24"/>
          <w:u w:val="single"/>
        </w:rPr>
        <w:t>Outcomes</w:t>
      </w:r>
    </w:p>
    <w:p w14:paraId="7CA6BA12" w14:textId="5477CF81" w:rsidR="00DD2221" w:rsidRPr="00AB0D7F" w:rsidRDefault="00DD2221" w:rsidP="00BF1C92">
      <w:pPr>
        <w:jc w:val="both"/>
        <w:rPr>
          <w:rFonts w:ascii="Arial" w:hAnsi="Arial" w:cs="Arial"/>
          <w:sz w:val="24"/>
          <w:szCs w:val="24"/>
        </w:rPr>
      </w:pPr>
      <w:r w:rsidRPr="00AB0D7F">
        <w:rPr>
          <w:rFonts w:ascii="Arial" w:hAnsi="Arial" w:cs="Arial"/>
          <w:sz w:val="24"/>
          <w:szCs w:val="24"/>
        </w:rPr>
        <w:t>The outputs above will lead to the following outcomes:</w:t>
      </w:r>
    </w:p>
    <w:p w14:paraId="233D3E13" w14:textId="5EFF7F89" w:rsidR="00DD2221" w:rsidRPr="00AB0D7F" w:rsidRDefault="00746CE2" w:rsidP="00BF1C92">
      <w:pPr>
        <w:pStyle w:val="ListParagraph"/>
        <w:numPr>
          <w:ilvl w:val="0"/>
          <w:numId w:val="3"/>
        </w:numPr>
        <w:jc w:val="both"/>
        <w:rPr>
          <w:sz w:val="24"/>
          <w:szCs w:val="24"/>
        </w:rPr>
      </w:pPr>
      <w:r w:rsidRPr="00AB0D7F">
        <w:rPr>
          <w:sz w:val="24"/>
          <w:szCs w:val="24"/>
        </w:rPr>
        <w:t>7</w:t>
      </w:r>
      <w:r w:rsidR="00DD2221" w:rsidRPr="00AB0D7F">
        <w:rPr>
          <w:sz w:val="24"/>
          <w:szCs w:val="24"/>
        </w:rPr>
        <w:t>0% increased in number of residents drinking clean water from rain harvesting tanks;</w:t>
      </w:r>
    </w:p>
    <w:p w14:paraId="7F832A5A" w14:textId="77777777" w:rsidR="00DD2221" w:rsidRPr="00AB0D7F" w:rsidRDefault="00DD2221" w:rsidP="00BF1C92">
      <w:pPr>
        <w:pStyle w:val="ListParagraph"/>
        <w:numPr>
          <w:ilvl w:val="0"/>
          <w:numId w:val="3"/>
        </w:numPr>
        <w:jc w:val="both"/>
        <w:rPr>
          <w:sz w:val="24"/>
          <w:szCs w:val="24"/>
        </w:rPr>
      </w:pPr>
      <w:r w:rsidRPr="00AB0D7F">
        <w:rPr>
          <w:sz w:val="24"/>
          <w:szCs w:val="24"/>
        </w:rPr>
        <w:t>All 100% of rain harvesting tanks, dugouts and other water resources properly maintained and cmmunities kept clean through WASH committee-led actvities;</w:t>
      </w:r>
    </w:p>
    <w:p w14:paraId="65FCBB86" w14:textId="12E20CA1" w:rsidR="00DD2221" w:rsidRPr="00AB0D7F" w:rsidRDefault="00746CE2" w:rsidP="00BF1C92">
      <w:pPr>
        <w:pStyle w:val="ListParagraph"/>
        <w:numPr>
          <w:ilvl w:val="0"/>
          <w:numId w:val="3"/>
        </w:numPr>
        <w:jc w:val="both"/>
        <w:rPr>
          <w:sz w:val="24"/>
          <w:szCs w:val="24"/>
        </w:rPr>
      </w:pPr>
      <w:r w:rsidRPr="00AB0D7F">
        <w:rPr>
          <w:sz w:val="24"/>
          <w:szCs w:val="24"/>
        </w:rPr>
        <w:t>6</w:t>
      </w:r>
      <w:r w:rsidR="00DD2221" w:rsidRPr="00AB0D7F">
        <w:rPr>
          <w:sz w:val="24"/>
          <w:szCs w:val="24"/>
        </w:rPr>
        <w:t>0% reduction in physical stress for women and girl</w:t>
      </w:r>
      <w:r w:rsidRPr="00AB0D7F">
        <w:rPr>
          <w:sz w:val="24"/>
          <w:szCs w:val="24"/>
        </w:rPr>
        <w:t>s</w:t>
      </w:r>
      <w:r w:rsidR="00DD2221" w:rsidRPr="00AB0D7F">
        <w:rPr>
          <w:sz w:val="24"/>
          <w:szCs w:val="24"/>
        </w:rPr>
        <w:t xml:space="preserve"> since they will spend less time looking for water;</w:t>
      </w:r>
    </w:p>
    <w:p w14:paraId="2BB2F533" w14:textId="2D88F58F" w:rsidR="00DD2221" w:rsidRPr="00AB0D7F" w:rsidRDefault="00DD2221" w:rsidP="00BF1C92">
      <w:pPr>
        <w:pStyle w:val="ListParagraph"/>
        <w:numPr>
          <w:ilvl w:val="0"/>
          <w:numId w:val="3"/>
        </w:numPr>
        <w:jc w:val="both"/>
        <w:rPr>
          <w:sz w:val="24"/>
          <w:szCs w:val="24"/>
        </w:rPr>
      </w:pPr>
      <w:r w:rsidRPr="00AB0D7F">
        <w:rPr>
          <w:sz w:val="24"/>
          <w:szCs w:val="24"/>
        </w:rPr>
        <w:lastRenderedPageBreak/>
        <w:t>8</w:t>
      </w:r>
      <w:r w:rsidR="00746CE2" w:rsidRPr="00AB0D7F">
        <w:rPr>
          <w:sz w:val="24"/>
          <w:szCs w:val="24"/>
        </w:rPr>
        <w:t>5</w:t>
      </w:r>
      <w:r w:rsidRPr="00AB0D7F">
        <w:rPr>
          <w:sz w:val="24"/>
          <w:szCs w:val="24"/>
        </w:rPr>
        <w:t>% reduction in pupil and teacher lateness or absenteeism in school;</w:t>
      </w:r>
    </w:p>
    <w:p w14:paraId="0B756020" w14:textId="77777777" w:rsidR="00DD2221" w:rsidRPr="00AB0D7F" w:rsidRDefault="00DD2221" w:rsidP="00BF1C92">
      <w:pPr>
        <w:pStyle w:val="ListParagraph"/>
        <w:numPr>
          <w:ilvl w:val="0"/>
          <w:numId w:val="3"/>
        </w:numPr>
        <w:jc w:val="both"/>
        <w:rPr>
          <w:sz w:val="24"/>
          <w:szCs w:val="24"/>
        </w:rPr>
      </w:pPr>
      <w:r w:rsidRPr="00AB0D7F">
        <w:rPr>
          <w:sz w:val="24"/>
          <w:szCs w:val="24"/>
        </w:rPr>
        <w:t>60% increase in productivity for youth and men and women who will spend less time absent from work due to water related illness; and</w:t>
      </w:r>
    </w:p>
    <w:p w14:paraId="30F560C0" w14:textId="24414E84" w:rsidR="00DD2221" w:rsidRPr="00AB0D7F" w:rsidRDefault="00746CE2" w:rsidP="00BF1C92">
      <w:pPr>
        <w:pStyle w:val="ListParagraph"/>
        <w:numPr>
          <w:ilvl w:val="0"/>
          <w:numId w:val="3"/>
        </w:numPr>
        <w:jc w:val="both"/>
        <w:rPr>
          <w:sz w:val="24"/>
          <w:szCs w:val="24"/>
        </w:rPr>
      </w:pPr>
      <w:r w:rsidRPr="00AB0D7F">
        <w:rPr>
          <w:sz w:val="24"/>
          <w:szCs w:val="24"/>
        </w:rPr>
        <w:t>65</w:t>
      </w:r>
      <w:r w:rsidR="00DD2221" w:rsidRPr="00AB0D7F">
        <w:rPr>
          <w:sz w:val="24"/>
          <w:szCs w:val="24"/>
        </w:rPr>
        <w:t xml:space="preserve">% improvement in timely delivery of essential services right within the communities by teachers, nurses and other professionals will accept posting to and reside in the area to offer on time and right within the communities. </w:t>
      </w:r>
    </w:p>
    <w:p w14:paraId="508D7745" w14:textId="77777777" w:rsidR="00DD2221" w:rsidRPr="00AB0D7F" w:rsidRDefault="00DD2221" w:rsidP="00BF1C92">
      <w:pPr>
        <w:jc w:val="both"/>
        <w:rPr>
          <w:rFonts w:ascii="Arial" w:hAnsi="Arial" w:cs="Arial"/>
          <w:i/>
          <w:sz w:val="24"/>
          <w:szCs w:val="24"/>
        </w:rPr>
      </w:pPr>
      <w:r w:rsidRPr="00AB0D7F">
        <w:rPr>
          <w:rFonts w:ascii="Arial" w:hAnsi="Arial" w:cs="Arial"/>
          <w:sz w:val="24"/>
          <w:szCs w:val="24"/>
        </w:rPr>
        <w:t xml:space="preserve"> </w:t>
      </w:r>
    </w:p>
    <w:p w14:paraId="3D273E4A" w14:textId="16878CE0" w:rsidR="00AF5190" w:rsidRPr="00AB0D7F" w:rsidRDefault="00AF5190" w:rsidP="00BF1C92">
      <w:pPr>
        <w:jc w:val="both"/>
        <w:rPr>
          <w:rFonts w:ascii="Arial" w:hAnsi="Arial" w:cs="Arial"/>
          <w:b/>
          <w:sz w:val="24"/>
          <w:szCs w:val="24"/>
          <w:lang w:val="en-CA"/>
        </w:rPr>
      </w:pPr>
      <w:r w:rsidRPr="00AB0D7F">
        <w:rPr>
          <w:rFonts w:ascii="Arial" w:hAnsi="Arial" w:cs="Arial"/>
          <w:b/>
          <w:sz w:val="24"/>
          <w:szCs w:val="24"/>
          <w:lang w:val="en-CA"/>
        </w:rPr>
        <w:t>Activities</w:t>
      </w:r>
    </w:p>
    <w:p w14:paraId="04A70FF6" w14:textId="77777777" w:rsidR="00DD2221" w:rsidRPr="00AB0D7F" w:rsidRDefault="00DD2221" w:rsidP="00DD2221">
      <w:pPr>
        <w:pStyle w:val="ListParagraph"/>
        <w:numPr>
          <w:ilvl w:val="0"/>
          <w:numId w:val="5"/>
        </w:numPr>
        <w:jc w:val="both"/>
        <w:rPr>
          <w:sz w:val="24"/>
          <w:szCs w:val="24"/>
          <w:u w:val="single"/>
        </w:rPr>
      </w:pPr>
      <w:r w:rsidRPr="00AB0D7F">
        <w:rPr>
          <w:sz w:val="24"/>
          <w:szCs w:val="24"/>
          <w:u w:val="single"/>
        </w:rPr>
        <w:t>Inception meetings with all government line agencies and beneficiaries.</w:t>
      </w:r>
    </w:p>
    <w:p w14:paraId="181C0917" w14:textId="0F981611" w:rsidR="00DD2221" w:rsidRPr="00AB0D7F" w:rsidRDefault="00DD2221" w:rsidP="00DD2221">
      <w:pPr>
        <w:jc w:val="both"/>
        <w:rPr>
          <w:rFonts w:ascii="Arial" w:hAnsi="Arial" w:cs="Arial"/>
          <w:sz w:val="24"/>
          <w:szCs w:val="24"/>
        </w:rPr>
      </w:pPr>
      <w:r w:rsidRPr="00AB0D7F">
        <w:rPr>
          <w:rFonts w:ascii="Arial" w:hAnsi="Arial" w:cs="Arial"/>
          <w:sz w:val="24"/>
          <w:szCs w:val="24"/>
        </w:rPr>
        <w:t>Upon approval of the project we shall organize t</w:t>
      </w:r>
      <w:r w:rsidR="00591F12" w:rsidRPr="00AB0D7F">
        <w:rPr>
          <w:rFonts w:ascii="Arial" w:hAnsi="Arial" w:cs="Arial"/>
          <w:sz w:val="24"/>
          <w:szCs w:val="24"/>
        </w:rPr>
        <w:t>wo</w:t>
      </w:r>
      <w:r w:rsidRPr="00AB0D7F">
        <w:rPr>
          <w:rFonts w:ascii="Arial" w:hAnsi="Arial" w:cs="Arial"/>
          <w:sz w:val="24"/>
          <w:szCs w:val="24"/>
        </w:rPr>
        <w:t xml:space="preserve"> meetings. In 1-day meeting we shall meet the </w:t>
      </w:r>
      <w:proofErr w:type="spellStart"/>
      <w:r w:rsidR="00AF5190" w:rsidRPr="00AB0D7F">
        <w:rPr>
          <w:rFonts w:ascii="Arial" w:hAnsi="Arial" w:cs="Arial"/>
          <w:sz w:val="24"/>
          <w:szCs w:val="24"/>
        </w:rPr>
        <w:t>Tolon</w:t>
      </w:r>
      <w:proofErr w:type="spellEnd"/>
      <w:r w:rsidR="00AF5190" w:rsidRPr="00AB0D7F">
        <w:rPr>
          <w:rFonts w:ascii="Arial" w:hAnsi="Arial" w:cs="Arial"/>
          <w:sz w:val="24"/>
          <w:szCs w:val="24"/>
        </w:rPr>
        <w:t xml:space="preserve"> </w:t>
      </w:r>
      <w:r w:rsidR="00591F12" w:rsidRPr="00AB0D7F">
        <w:rPr>
          <w:rFonts w:ascii="Arial" w:hAnsi="Arial" w:cs="Arial"/>
          <w:sz w:val="24"/>
          <w:szCs w:val="24"/>
        </w:rPr>
        <w:t xml:space="preserve">District </w:t>
      </w:r>
      <w:r w:rsidRPr="00AB0D7F">
        <w:rPr>
          <w:rFonts w:ascii="Arial" w:hAnsi="Arial" w:cs="Arial"/>
          <w:sz w:val="24"/>
          <w:szCs w:val="24"/>
        </w:rPr>
        <w:t xml:space="preserve">Coordinating Council, the </w:t>
      </w:r>
      <w:r w:rsidR="00591F12" w:rsidRPr="00AB0D7F">
        <w:rPr>
          <w:rFonts w:ascii="Arial" w:hAnsi="Arial" w:cs="Arial"/>
          <w:sz w:val="24"/>
          <w:szCs w:val="24"/>
        </w:rPr>
        <w:t>District</w:t>
      </w:r>
      <w:r w:rsidRPr="00AB0D7F">
        <w:rPr>
          <w:rFonts w:ascii="Arial" w:hAnsi="Arial" w:cs="Arial"/>
          <w:sz w:val="24"/>
          <w:szCs w:val="24"/>
        </w:rPr>
        <w:t xml:space="preserve"> Water and Sanitation Team, and the </w:t>
      </w:r>
      <w:r w:rsidR="00591F12" w:rsidRPr="00AB0D7F">
        <w:rPr>
          <w:rFonts w:ascii="Arial" w:hAnsi="Arial" w:cs="Arial"/>
          <w:sz w:val="24"/>
          <w:szCs w:val="24"/>
        </w:rPr>
        <w:t>District</w:t>
      </w:r>
      <w:r w:rsidRPr="00AB0D7F">
        <w:rPr>
          <w:rFonts w:ascii="Arial" w:hAnsi="Arial" w:cs="Arial"/>
          <w:sz w:val="24"/>
          <w:szCs w:val="24"/>
        </w:rPr>
        <w:t xml:space="preserve"> Environmental Health Unit to review the implementation plan, monitoring and agreed roles, responsibilities and contributions. In </w:t>
      </w:r>
      <w:r w:rsidR="00591F12" w:rsidRPr="00AB0D7F">
        <w:rPr>
          <w:rFonts w:ascii="Arial" w:hAnsi="Arial" w:cs="Arial"/>
          <w:sz w:val="24"/>
          <w:szCs w:val="24"/>
        </w:rPr>
        <w:t>the other</w:t>
      </w:r>
      <w:r w:rsidRPr="00AB0D7F">
        <w:rPr>
          <w:rFonts w:ascii="Arial" w:hAnsi="Arial" w:cs="Arial"/>
          <w:sz w:val="24"/>
          <w:szCs w:val="24"/>
        </w:rPr>
        <w:t xml:space="preserve"> meeting we shall meet community leadership </w:t>
      </w:r>
      <w:r w:rsidR="00591F12" w:rsidRPr="00AB0D7F">
        <w:rPr>
          <w:rFonts w:ascii="Arial" w:hAnsi="Arial" w:cs="Arial"/>
          <w:sz w:val="24"/>
          <w:szCs w:val="24"/>
        </w:rPr>
        <w:t>in the proposed project area</w:t>
      </w:r>
      <w:r w:rsidRPr="00AB0D7F">
        <w:rPr>
          <w:rFonts w:ascii="Arial" w:hAnsi="Arial" w:cs="Arial"/>
          <w:sz w:val="24"/>
          <w:szCs w:val="24"/>
        </w:rPr>
        <w:t xml:space="preserve"> to discuss their roles, and contributions and project implementation, monitoring and sustainability. </w:t>
      </w:r>
    </w:p>
    <w:p w14:paraId="06957E17" w14:textId="5D979A12" w:rsidR="00DD2221" w:rsidRPr="00AB0D7F" w:rsidRDefault="00DD2221" w:rsidP="00DD2221">
      <w:pPr>
        <w:pStyle w:val="ListParagraph"/>
        <w:numPr>
          <w:ilvl w:val="0"/>
          <w:numId w:val="5"/>
        </w:numPr>
        <w:jc w:val="both"/>
        <w:rPr>
          <w:sz w:val="24"/>
          <w:szCs w:val="24"/>
        </w:rPr>
      </w:pPr>
      <w:r w:rsidRPr="00AB0D7F">
        <w:rPr>
          <w:sz w:val="24"/>
          <w:szCs w:val="24"/>
          <w:u w:val="single"/>
          <w:lang w:val="en-GB"/>
        </w:rPr>
        <w:t xml:space="preserve">Construction of </w:t>
      </w:r>
      <w:r w:rsidR="00591F12" w:rsidRPr="00AB0D7F">
        <w:rPr>
          <w:sz w:val="24"/>
          <w:szCs w:val="24"/>
          <w:u w:val="single"/>
          <w:lang w:val="en-GB"/>
        </w:rPr>
        <w:t>12</w:t>
      </w:r>
      <w:r w:rsidRPr="00AB0D7F">
        <w:rPr>
          <w:sz w:val="24"/>
          <w:szCs w:val="24"/>
          <w:u w:val="single"/>
          <w:lang w:val="en-GB"/>
        </w:rPr>
        <w:t xml:space="preserve"> rain harvesting units, each unit comprising 6m long harvesting gutter and 30,000L concrete re-enforcement blocks</w:t>
      </w:r>
      <w:r w:rsidRPr="00AB0D7F">
        <w:rPr>
          <w:sz w:val="24"/>
          <w:szCs w:val="24"/>
          <w:lang w:val="en-GB"/>
        </w:rPr>
        <w:t>.</w:t>
      </w:r>
      <w:r w:rsidRPr="00AB0D7F">
        <w:rPr>
          <w:sz w:val="24"/>
          <w:szCs w:val="24"/>
        </w:rPr>
        <w:t xml:space="preserve"> </w:t>
      </w:r>
    </w:p>
    <w:p w14:paraId="3012FDD1" w14:textId="3B10625D" w:rsidR="00DD2221" w:rsidRPr="00AB0D7F" w:rsidRDefault="00DD2221" w:rsidP="00DD2221">
      <w:pPr>
        <w:jc w:val="both"/>
        <w:rPr>
          <w:rFonts w:ascii="Arial" w:hAnsi="Arial" w:cs="Arial"/>
          <w:sz w:val="24"/>
          <w:szCs w:val="24"/>
          <w:lang w:val="en"/>
        </w:rPr>
      </w:pPr>
      <w:r w:rsidRPr="00AB0D7F">
        <w:rPr>
          <w:rFonts w:ascii="Arial" w:hAnsi="Arial" w:cs="Arial"/>
          <w:sz w:val="24"/>
          <w:szCs w:val="24"/>
          <w:lang w:val="en-CA"/>
        </w:rPr>
        <w:t xml:space="preserve">Physical construction of </w:t>
      </w:r>
      <w:r w:rsidR="00591F12" w:rsidRPr="00AB0D7F">
        <w:rPr>
          <w:rFonts w:ascii="Arial" w:hAnsi="Arial" w:cs="Arial"/>
          <w:sz w:val="24"/>
          <w:szCs w:val="24"/>
          <w:lang w:val="en-CA"/>
        </w:rPr>
        <w:t>12</w:t>
      </w:r>
      <w:r w:rsidRPr="00AB0D7F">
        <w:rPr>
          <w:rFonts w:ascii="Arial" w:hAnsi="Arial" w:cs="Arial"/>
          <w:sz w:val="24"/>
          <w:szCs w:val="24"/>
          <w:lang w:val="en-CA"/>
        </w:rPr>
        <w:t xml:space="preserve"> rain harvesting and storage units </w:t>
      </w:r>
      <w:r w:rsidR="00591F12" w:rsidRPr="00AB0D7F">
        <w:rPr>
          <w:rFonts w:ascii="Arial" w:hAnsi="Arial" w:cs="Arial"/>
          <w:sz w:val="24"/>
          <w:szCs w:val="24"/>
          <w:lang w:val="en-CA"/>
        </w:rPr>
        <w:t xml:space="preserve">of </w:t>
      </w:r>
      <w:r w:rsidRPr="00AB0D7F">
        <w:rPr>
          <w:rFonts w:ascii="Arial" w:hAnsi="Arial" w:cs="Arial"/>
          <w:sz w:val="24"/>
          <w:szCs w:val="24"/>
          <w:lang w:val="en-CA"/>
        </w:rPr>
        <w:t xml:space="preserve">30,000 litre rain harvesting </w:t>
      </w:r>
      <w:proofErr w:type="spellStart"/>
      <w:r w:rsidR="00591F12" w:rsidRPr="00AB0D7F">
        <w:rPr>
          <w:rFonts w:ascii="Arial" w:hAnsi="Arial" w:cs="Arial"/>
          <w:sz w:val="24"/>
          <w:szCs w:val="24"/>
          <w:lang w:val="en-CA"/>
        </w:rPr>
        <w:t>ferro</w:t>
      </w:r>
      <w:proofErr w:type="spellEnd"/>
      <w:r w:rsidR="00591F12" w:rsidRPr="00AB0D7F">
        <w:rPr>
          <w:rFonts w:ascii="Arial" w:hAnsi="Arial" w:cs="Arial"/>
          <w:sz w:val="24"/>
          <w:szCs w:val="24"/>
          <w:lang w:val="en-CA"/>
        </w:rPr>
        <w:t xml:space="preserve">-cement </w:t>
      </w:r>
      <w:r w:rsidRPr="00AB0D7F">
        <w:rPr>
          <w:rFonts w:ascii="Arial" w:hAnsi="Arial" w:cs="Arial"/>
          <w:sz w:val="24"/>
          <w:szCs w:val="24"/>
          <w:lang w:val="en-CA"/>
        </w:rPr>
        <w:t xml:space="preserve">tanks in </w:t>
      </w:r>
      <w:r w:rsidR="00591F12" w:rsidRPr="00AB0D7F">
        <w:rPr>
          <w:rFonts w:ascii="Arial" w:hAnsi="Arial" w:cs="Arial"/>
          <w:sz w:val="24"/>
          <w:szCs w:val="24"/>
          <w:lang w:val="en-CA"/>
        </w:rPr>
        <w:t>3</w:t>
      </w:r>
      <w:r w:rsidRPr="00AB0D7F">
        <w:rPr>
          <w:rFonts w:ascii="Arial" w:hAnsi="Arial" w:cs="Arial"/>
          <w:sz w:val="24"/>
          <w:szCs w:val="24"/>
          <w:lang w:val="en-CA"/>
        </w:rPr>
        <w:t xml:space="preserve"> communities will be done after a participatory siting of the tanks and a participation schedule mapped out for sections of the communities to take turns and provide in kind contribution in the form of unskilled labour to the project</w:t>
      </w:r>
      <w:r w:rsidRPr="00AB0D7F">
        <w:rPr>
          <w:rFonts w:ascii="Arial" w:hAnsi="Arial" w:cs="Arial"/>
          <w:sz w:val="24"/>
          <w:szCs w:val="24"/>
        </w:rPr>
        <w:t xml:space="preserve">. One key condition is that the gutter be fixed on the lower edges of corrugated </w:t>
      </w:r>
      <w:proofErr w:type="spellStart"/>
      <w:r w:rsidRPr="00AB0D7F">
        <w:rPr>
          <w:rFonts w:ascii="Arial" w:hAnsi="Arial" w:cs="Arial"/>
          <w:sz w:val="24"/>
          <w:szCs w:val="24"/>
        </w:rPr>
        <w:t>aluminium</w:t>
      </w:r>
      <w:proofErr w:type="spellEnd"/>
      <w:r w:rsidRPr="00AB0D7F">
        <w:rPr>
          <w:rFonts w:ascii="Arial" w:hAnsi="Arial" w:cs="Arial"/>
          <w:sz w:val="24"/>
          <w:szCs w:val="24"/>
        </w:rPr>
        <w:t xml:space="preserve"> or iron sheet roofs.  Each </w:t>
      </w:r>
      <w:proofErr w:type="spellStart"/>
      <w:r w:rsidRPr="00AB0D7F">
        <w:rPr>
          <w:rFonts w:ascii="Arial" w:hAnsi="Arial" w:cs="Arial"/>
          <w:sz w:val="24"/>
          <w:szCs w:val="24"/>
        </w:rPr>
        <w:t>ferro</w:t>
      </w:r>
      <w:proofErr w:type="spellEnd"/>
      <w:r w:rsidRPr="00AB0D7F">
        <w:rPr>
          <w:rFonts w:ascii="Arial" w:hAnsi="Arial" w:cs="Arial"/>
          <w:sz w:val="24"/>
          <w:szCs w:val="24"/>
        </w:rPr>
        <w:t xml:space="preserve">-cement tank will have two fetching points comprising a chamber and a </w:t>
      </w:r>
      <w:r w:rsidRPr="00AB0D7F">
        <w:rPr>
          <w:rFonts w:ascii="Arial" w:hAnsi="Arial" w:cs="Arial"/>
          <w:sz w:val="24"/>
          <w:szCs w:val="24"/>
          <w:lang w:val="en"/>
        </w:rPr>
        <w:t xml:space="preserve">faucet to control water flow by opening and closing the orifice. </w:t>
      </w:r>
      <w:proofErr w:type="spellStart"/>
      <w:r w:rsidR="0076216E" w:rsidRPr="00AB0D7F">
        <w:rPr>
          <w:rFonts w:ascii="Arial" w:hAnsi="Arial" w:cs="Arial"/>
          <w:sz w:val="24"/>
          <w:szCs w:val="24"/>
          <w:lang w:val="en"/>
        </w:rPr>
        <w:t>O</w:t>
      </w:r>
      <w:r w:rsidR="0076216E" w:rsidRPr="00AB0D7F">
        <w:rPr>
          <w:rFonts w:ascii="Arial" w:hAnsi="Arial" w:cs="Arial"/>
          <w:sz w:val="24"/>
          <w:szCs w:val="24"/>
        </w:rPr>
        <w:t>ne</w:t>
      </w:r>
      <w:proofErr w:type="spellEnd"/>
      <w:r w:rsidR="0076216E" w:rsidRPr="00AB0D7F">
        <w:rPr>
          <w:rFonts w:ascii="Arial" w:hAnsi="Arial" w:cs="Arial"/>
          <w:sz w:val="24"/>
          <w:szCs w:val="24"/>
        </w:rPr>
        <w:t xml:space="preserve"> fetching point will be reserve and for that matter locked, and will be opened when the other one in use is faulty. </w:t>
      </w:r>
      <w:r w:rsidRPr="00AB0D7F">
        <w:rPr>
          <w:rFonts w:ascii="Arial" w:hAnsi="Arial" w:cs="Arial"/>
          <w:sz w:val="24"/>
          <w:szCs w:val="24"/>
          <w:lang w:val="en"/>
        </w:rPr>
        <w:t xml:space="preserve">Each community will provide unskilled </w:t>
      </w:r>
      <w:proofErr w:type="spellStart"/>
      <w:r w:rsidRPr="00AB0D7F">
        <w:rPr>
          <w:rFonts w:ascii="Arial" w:hAnsi="Arial" w:cs="Arial"/>
          <w:sz w:val="24"/>
          <w:szCs w:val="24"/>
          <w:lang w:val="en"/>
        </w:rPr>
        <w:t>labour</w:t>
      </w:r>
      <w:proofErr w:type="spellEnd"/>
      <w:r w:rsidRPr="00AB0D7F">
        <w:rPr>
          <w:rFonts w:ascii="Arial" w:hAnsi="Arial" w:cs="Arial"/>
          <w:sz w:val="24"/>
          <w:szCs w:val="24"/>
          <w:lang w:val="en"/>
        </w:rPr>
        <w:t xml:space="preserve"> and two youth (young man and young woman, if possible) to learn from the construction team.  Each community will also mobilize their men and women to take turns to fetch water during the construction.</w:t>
      </w:r>
    </w:p>
    <w:p w14:paraId="639FFD03" w14:textId="77777777" w:rsidR="00DD2221" w:rsidRPr="00AB0D7F" w:rsidRDefault="00DD2221" w:rsidP="00DD2221">
      <w:pPr>
        <w:rPr>
          <w:rFonts w:ascii="Arial" w:hAnsi="Arial" w:cs="Arial"/>
          <w:b/>
          <w:i/>
          <w:sz w:val="24"/>
          <w:szCs w:val="24"/>
        </w:rPr>
      </w:pPr>
    </w:p>
    <w:p w14:paraId="0BBA3DE0" w14:textId="77777777" w:rsidR="00DD2221" w:rsidRPr="00AB0D7F" w:rsidRDefault="00DD2221" w:rsidP="00DD2221">
      <w:pPr>
        <w:pStyle w:val="ListParagraph"/>
        <w:numPr>
          <w:ilvl w:val="0"/>
          <w:numId w:val="5"/>
        </w:numPr>
        <w:jc w:val="both"/>
        <w:rPr>
          <w:sz w:val="24"/>
          <w:szCs w:val="24"/>
          <w:u w:val="single"/>
        </w:rPr>
      </w:pPr>
      <w:r w:rsidRPr="00AB0D7F">
        <w:rPr>
          <w:sz w:val="24"/>
          <w:szCs w:val="24"/>
          <w:u w:val="single"/>
        </w:rPr>
        <w:t xml:space="preserve">Training of WASH Committee members and community water and sanitation technicians in the operation and maintenance of water facilities. </w:t>
      </w:r>
    </w:p>
    <w:p w14:paraId="02E46F6E" w14:textId="77777777" w:rsidR="00DD2221" w:rsidRPr="00AB0D7F" w:rsidRDefault="00DD2221" w:rsidP="00DD2221">
      <w:pPr>
        <w:jc w:val="both"/>
        <w:rPr>
          <w:rFonts w:ascii="Arial" w:hAnsi="Arial" w:cs="Arial"/>
          <w:sz w:val="24"/>
          <w:szCs w:val="24"/>
        </w:rPr>
      </w:pPr>
    </w:p>
    <w:p w14:paraId="426F7616" w14:textId="77777777" w:rsidR="0076216E" w:rsidRPr="00AB0D7F" w:rsidRDefault="00DD2221" w:rsidP="0076216E">
      <w:pPr>
        <w:jc w:val="both"/>
        <w:rPr>
          <w:rFonts w:ascii="Arial" w:hAnsi="Arial" w:cs="Arial"/>
          <w:sz w:val="24"/>
          <w:szCs w:val="24"/>
        </w:rPr>
      </w:pPr>
      <w:r w:rsidRPr="00AB0D7F">
        <w:rPr>
          <w:rFonts w:ascii="Arial" w:hAnsi="Arial" w:cs="Arial"/>
          <w:sz w:val="24"/>
          <w:szCs w:val="24"/>
        </w:rPr>
        <w:t xml:space="preserve">To ensure the availability of local resource to maintain the facilities and ensure their correct use WASH Committee members will be </w:t>
      </w:r>
      <w:r w:rsidR="0076216E" w:rsidRPr="00AB0D7F">
        <w:rPr>
          <w:rFonts w:ascii="Arial" w:hAnsi="Arial" w:cs="Arial"/>
          <w:sz w:val="24"/>
          <w:szCs w:val="24"/>
        </w:rPr>
        <w:t xml:space="preserve">formed and </w:t>
      </w:r>
      <w:r w:rsidRPr="00AB0D7F">
        <w:rPr>
          <w:rFonts w:ascii="Arial" w:hAnsi="Arial" w:cs="Arial"/>
          <w:sz w:val="24"/>
          <w:szCs w:val="24"/>
        </w:rPr>
        <w:t>trained</w:t>
      </w:r>
      <w:r w:rsidR="0076216E" w:rsidRPr="00AB0D7F">
        <w:rPr>
          <w:rFonts w:ascii="Arial" w:hAnsi="Arial" w:cs="Arial"/>
          <w:sz w:val="24"/>
          <w:szCs w:val="24"/>
        </w:rPr>
        <w:t>/retrained</w:t>
      </w:r>
      <w:r w:rsidRPr="00AB0D7F">
        <w:rPr>
          <w:rFonts w:ascii="Arial" w:hAnsi="Arial" w:cs="Arial"/>
          <w:sz w:val="24"/>
          <w:szCs w:val="24"/>
        </w:rPr>
        <w:t xml:space="preserve">.  Members will be trained in how to manage the facilities by ensuring a clean environment around the tanks and around dams, especially around fetching points. They will also be trained in the institution, collection; recording and use of user fees to maintain the tanks and treat water from the dam. The WASH Committee includes elected members from men, women and youth groups. The WASH Committee comprises nine (9) members, including at least four females. These members will be selected based on their commitment, leadership and </w:t>
      </w:r>
      <w:r w:rsidRPr="00AB0D7F">
        <w:rPr>
          <w:rFonts w:ascii="Arial" w:hAnsi="Arial" w:cs="Arial"/>
          <w:sz w:val="24"/>
          <w:szCs w:val="24"/>
        </w:rPr>
        <w:lastRenderedPageBreak/>
        <w:t xml:space="preserve">spirit of volunteerism.   The training will be done by the </w:t>
      </w:r>
      <w:r w:rsidR="0076216E" w:rsidRPr="00AB0D7F">
        <w:rPr>
          <w:rFonts w:ascii="Arial" w:hAnsi="Arial" w:cs="Arial"/>
          <w:sz w:val="24"/>
          <w:szCs w:val="24"/>
        </w:rPr>
        <w:t>District</w:t>
      </w:r>
      <w:r w:rsidRPr="00AB0D7F">
        <w:rPr>
          <w:rFonts w:ascii="Arial" w:hAnsi="Arial" w:cs="Arial"/>
          <w:sz w:val="24"/>
          <w:szCs w:val="24"/>
        </w:rPr>
        <w:t xml:space="preserve"> Water and Sanitation Team (MWST) of the </w:t>
      </w:r>
      <w:proofErr w:type="spellStart"/>
      <w:r w:rsidR="0076216E" w:rsidRPr="00AB0D7F">
        <w:rPr>
          <w:rFonts w:ascii="Arial" w:hAnsi="Arial" w:cs="Arial"/>
          <w:sz w:val="24"/>
          <w:szCs w:val="24"/>
        </w:rPr>
        <w:t>Tolon</w:t>
      </w:r>
      <w:proofErr w:type="spellEnd"/>
      <w:r w:rsidRPr="00AB0D7F">
        <w:rPr>
          <w:rFonts w:ascii="Arial" w:hAnsi="Arial" w:cs="Arial"/>
          <w:sz w:val="24"/>
          <w:szCs w:val="24"/>
        </w:rPr>
        <w:t xml:space="preserve"> district. </w:t>
      </w:r>
    </w:p>
    <w:p w14:paraId="03B56EC0" w14:textId="1C71D075" w:rsidR="00DD2221" w:rsidRPr="00AB0D7F" w:rsidRDefault="00DD2221" w:rsidP="0076216E">
      <w:pPr>
        <w:pStyle w:val="ListParagraph"/>
        <w:numPr>
          <w:ilvl w:val="0"/>
          <w:numId w:val="5"/>
        </w:numPr>
        <w:jc w:val="both"/>
        <w:rPr>
          <w:sz w:val="24"/>
          <w:szCs w:val="24"/>
          <w:u w:val="single"/>
        </w:rPr>
      </w:pPr>
      <w:r w:rsidRPr="00AB0D7F">
        <w:rPr>
          <w:sz w:val="24"/>
          <w:szCs w:val="24"/>
          <w:u w:val="single"/>
        </w:rPr>
        <w:t>Training of two community-based rain harvesting units construction and maintenance technicians</w:t>
      </w:r>
    </w:p>
    <w:p w14:paraId="62665C1E" w14:textId="15130318" w:rsidR="00DD2221" w:rsidRPr="00AB0D7F" w:rsidRDefault="00DD2221" w:rsidP="00DD2221">
      <w:pPr>
        <w:jc w:val="both"/>
        <w:rPr>
          <w:rFonts w:ascii="Arial" w:hAnsi="Arial" w:cs="Arial"/>
          <w:sz w:val="24"/>
          <w:szCs w:val="24"/>
        </w:rPr>
      </w:pPr>
      <w:r w:rsidRPr="00AB0D7F">
        <w:rPr>
          <w:rFonts w:ascii="Arial" w:hAnsi="Arial" w:cs="Arial"/>
          <w:sz w:val="24"/>
          <w:szCs w:val="24"/>
        </w:rPr>
        <w:t xml:space="preserve">Two community-based rain harvesting tanks technicians will be trained on construction </w:t>
      </w:r>
      <w:r w:rsidR="0076216E" w:rsidRPr="00AB0D7F">
        <w:rPr>
          <w:rFonts w:ascii="Arial" w:hAnsi="Arial" w:cs="Arial"/>
          <w:sz w:val="24"/>
          <w:szCs w:val="24"/>
        </w:rPr>
        <w:t xml:space="preserve">and </w:t>
      </w:r>
      <w:r w:rsidRPr="00AB0D7F">
        <w:rPr>
          <w:rFonts w:ascii="Arial" w:hAnsi="Arial" w:cs="Arial"/>
          <w:sz w:val="24"/>
          <w:szCs w:val="24"/>
        </w:rPr>
        <w:t xml:space="preserve">maintenance of the harvesting gutters and storage tanks, as wells as in basic plumbing works to fix broken gutters/tanks and repair faulty standpipes and faucets. The two technicians will work with the contractors during the construction process to learn on the job. The contractor has agreed to not only let the youth learn from them, </w:t>
      </w:r>
      <w:r w:rsidR="0076216E" w:rsidRPr="00AB0D7F">
        <w:rPr>
          <w:rFonts w:ascii="Arial" w:hAnsi="Arial" w:cs="Arial"/>
          <w:sz w:val="24"/>
          <w:szCs w:val="24"/>
        </w:rPr>
        <w:t xml:space="preserve">but </w:t>
      </w:r>
      <w:r w:rsidRPr="00AB0D7F">
        <w:rPr>
          <w:rFonts w:ascii="Arial" w:hAnsi="Arial" w:cs="Arial"/>
          <w:sz w:val="24"/>
          <w:szCs w:val="24"/>
        </w:rPr>
        <w:t xml:space="preserve">also, they have agreed to even offer them post-training support to enable them work effectively. The two technicians will be provided with one steel toolbox containing wrenches, pliers, spanners, measuring tapes and solvent to use in the discharge of their duties.  The toolbox and its contents kept by the technicians will enable them to ply their construction and plumbing trade, commercially in the </w:t>
      </w:r>
      <w:proofErr w:type="spellStart"/>
      <w:r w:rsidR="0076216E" w:rsidRPr="00AB0D7F">
        <w:rPr>
          <w:rFonts w:ascii="Arial" w:hAnsi="Arial" w:cs="Arial"/>
          <w:sz w:val="24"/>
          <w:szCs w:val="24"/>
        </w:rPr>
        <w:t>Wantugu</w:t>
      </w:r>
      <w:proofErr w:type="spellEnd"/>
      <w:r w:rsidRPr="00AB0D7F">
        <w:rPr>
          <w:rFonts w:ascii="Arial" w:hAnsi="Arial" w:cs="Arial"/>
          <w:sz w:val="24"/>
          <w:szCs w:val="24"/>
        </w:rPr>
        <w:t xml:space="preserve"> area and elsewhere.  They will be connected to the </w:t>
      </w:r>
      <w:r w:rsidR="0076216E" w:rsidRPr="00AB0D7F">
        <w:rPr>
          <w:rFonts w:ascii="Arial" w:hAnsi="Arial" w:cs="Arial"/>
          <w:sz w:val="24"/>
          <w:szCs w:val="24"/>
        </w:rPr>
        <w:t>District</w:t>
      </w:r>
      <w:r w:rsidRPr="00AB0D7F">
        <w:rPr>
          <w:rFonts w:ascii="Arial" w:hAnsi="Arial" w:cs="Arial"/>
          <w:sz w:val="24"/>
          <w:szCs w:val="24"/>
        </w:rPr>
        <w:t xml:space="preserve"> Water and Sanitation Team of the </w:t>
      </w:r>
      <w:proofErr w:type="spellStart"/>
      <w:r w:rsidR="0076216E" w:rsidRPr="00AB0D7F">
        <w:rPr>
          <w:rFonts w:ascii="Arial" w:hAnsi="Arial" w:cs="Arial"/>
          <w:sz w:val="24"/>
          <w:szCs w:val="24"/>
        </w:rPr>
        <w:t>Tolon</w:t>
      </w:r>
      <w:proofErr w:type="spellEnd"/>
      <w:r w:rsidR="0076216E" w:rsidRPr="00AB0D7F">
        <w:rPr>
          <w:rFonts w:ascii="Arial" w:hAnsi="Arial" w:cs="Arial"/>
          <w:sz w:val="24"/>
          <w:szCs w:val="24"/>
        </w:rPr>
        <w:t xml:space="preserve"> district</w:t>
      </w:r>
      <w:r w:rsidRPr="00AB0D7F">
        <w:rPr>
          <w:rFonts w:ascii="Arial" w:hAnsi="Arial" w:cs="Arial"/>
          <w:sz w:val="24"/>
          <w:szCs w:val="24"/>
        </w:rPr>
        <w:t xml:space="preserve"> to benefit from ongoing support and market access to enable them repair harvesting gutters and storage in other areas.</w:t>
      </w:r>
    </w:p>
    <w:p w14:paraId="64DCD407" w14:textId="3C858990" w:rsidR="00DD2221" w:rsidRPr="00AB0D7F" w:rsidRDefault="00DD2221" w:rsidP="0076216E">
      <w:pPr>
        <w:pStyle w:val="ListParagraph"/>
        <w:numPr>
          <w:ilvl w:val="0"/>
          <w:numId w:val="5"/>
        </w:numPr>
        <w:jc w:val="both"/>
        <w:rPr>
          <w:sz w:val="24"/>
          <w:szCs w:val="24"/>
          <w:u w:val="single"/>
        </w:rPr>
      </w:pPr>
      <w:r w:rsidRPr="00AB0D7F">
        <w:rPr>
          <w:sz w:val="24"/>
          <w:szCs w:val="24"/>
          <w:u w:val="single"/>
        </w:rPr>
        <w:t>Facilitating linkages of communities to water and sanitation service providers</w:t>
      </w:r>
    </w:p>
    <w:p w14:paraId="06BEEC09" w14:textId="7F2C96E3" w:rsidR="00DD2221" w:rsidRPr="00AB0D7F" w:rsidRDefault="00DD2221" w:rsidP="00DD2221">
      <w:pPr>
        <w:jc w:val="both"/>
        <w:rPr>
          <w:rFonts w:ascii="Arial" w:hAnsi="Arial" w:cs="Arial"/>
          <w:sz w:val="24"/>
          <w:szCs w:val="24"/>
        </w:rPr>
      </w:pPr>
      <w:r w:rsidRPr="00AB0D7F">
        <w:rPr>
          <w:rFonts w:ascii="Arial" w:hAnsi="Arial" w:cs="Arial"/>
          <w:sz w:val="24"/>
          <w:szCs w:val="24"/>
        </w:rPr>
        <w:t xml:space="preserve">All 8 project communities will be linked to service providers in the </w:t>
      </w:r>
      <w:proofErr w:type="spellStart"/>
      <w:r w:rsidRPr="00AB0D7F">
        <w:rPr>
          <w:rFonts w:ascii="Arial" w:hAnsi="Arial" w:cs="Arial"/>
          <w:sz w:val="24"/>
          <w:szCs w:val="24"/>
        </w:rPr>
        <w:t>T</w:t>
      </w:r>
      <w:r w:rsidR="0076216E" w:rsidRPr="00AB0D7F">
        <w:rPr>
          <w:rFonts w:ascii="Arial" w:hAnsi="Arial" w:cs="Arial"/>
          <w:sz w:val="24"/>
          <w:szCs w:val="24"/>
        </w:rPr>
        <w:t>olon</w:t>
      </w:r>
      <w:proofErr w:type="spellEnd"/>
      <w:r w:rsidRPr="00AB0D7F">
        <w:rPr>
          <w:rFonts w:ascii="Arial" w:hAnsi="Arial" w:cs="Arial"/>
          <w:sz w:val="24"/>
          <w:szCs w:val="24"/>
        </w:rPr>
        <w:t xml:space="preserve">, the </w:t>
      </w:r>
      <w:r w:rsidR="0076216E" w:rsidRPr="00AB0D7F">
        <w:rPr>
          <w:rFonts w:ascii="Arial" w:hAnsi="Arial" w:cs="Arial"/>
          <w:sz w:val="24"/>
          <w:szCs w:val="24"/>
        </w:rPr>
        <w:t xml:space="preserve">district’s </w:t>
      </w:r>
      <w:r w:rsidRPr="00AB0D7F">
        <w:rPr>
          <w:rFonts w:ascii="Arial" w:hAnsi="Arial" w:cs="Arial"/>
          <w:sz w:val="24"/>
          <w:szCs w:val="24"/>
        </w:rPr>
        <w:t xml:space="preserve">capital </w:t>
      </w:r>
      <w:r w:rsidR="0076216E" w:rsidRPr="00AB0D7F">
        <w:rPr>
          <w:rFonts w:ascii="Arial" w:hAnsi="Arial" w:cs="Arial"/>
          <w:sz w:val="24"/>
          <w:szCs w:val="24"/>
        </w:rPr>
        <w:t>town</w:t>
      </w:r>
      <w:r w:rsidRPr="00AB0D7F">
        <w:rPr>
          <w:rFonts w:ascii="Arial" w:hAnsi="Arial" w:cs="Arial"/>
          <w:sz w:val="24"/>
          <w:szCs w:val="24"/>
        </w:rPr>
        <w:t xml:space="preserve">, located at about </w:t>
      </w:r>
      <w:r w:rsidR="0076216E" w:rsidRPr="00AB0D7F">
        <w:rPr>
          <w:rFonts w:ascii="Arial" w:hAnsi="Arial" w:cs="Arial"/>
          <w:sz w:val="24"/>
          <w:szCs w:val="24"/>
        </w:rPr>
        <w:t>15</w:t>
      </w:r>
      <w:r w:rsidRPr="00AB0D7F">
        <w:rPr>
          <w:rFonts w:ascii="Arial" w:hAnsi="Arial" w:cs="Arial"/>
          <w:sz w:val="24"/>
          <w:szCs w:val="24"/>
        </w:rPr>
        <w:t xml:space="preserve">km from the </w:t>
      </w:r>
      <w:r w:rsidR="0076216E" w:rsidRPr="00AB0D7F">
        <w:rPr>
          <w:rFonts w:ascii="Arial" w:hAnsi="Arial" w:cs="Arial"/>
          <w:sz w:val="24"/>
          <w:szCs w:val="24"/>
        </w:rPr>
        <w:t xml:space="preserve">project area or to service providers in Tamale, located about 38km from Tamale, the capital city of the Northern region.  </w:t>
      </w:r>
      <w:r w:rsidRPr="00AB0D7F">
        <w:rPr>
          <w:rFonts w:ascii="Arial" w:hAnsi="Arial" w:cs="Arial"/>
          <w:sz w:val="24"/>
          <w:szCs w:val="24"/>
        </w:rPr>
        <w:t>The rationale of this activity is to enable the WASH Committees whose capacities wo</w:t>
      </w:r>
      <w:r w:rsidR="0076216E" w:rsidRPr="00AB0D7F">
        <w:rPr>
          <w:rFonts w:ascii="Arial" w:hAnsi="Arial" w:cs="Arial"/>
          <w:sz w:val="24"/>
          <w:szCs w:val="24"/>
        </w:rPr>
        <w:t>u</w:t>
      </w:r>
      <w:r w:rsidRPr="00AB0D7F">
        <w:rPr>
          <w:rFonts w:ascii="Arial" w:hAnsi="Arial" w:cs="Arial"/>
          <w:sz w:val="24"/>
          <w:szCs w:val="24"/>
        </w:rPr>
        <w:t>ld have been enhanced through the execution of the training activity planned for them in “b” above, to identify and engage with strategic service providers.  The project will accompany the WASH Committees in their initial visits to the service providers to identify capacity gaps in the WASH Committees that need to be bridged through mentorship and coaching, to ensure that the WASH Committee can effectively engage the service providers thereafter.</w:t>
      </w:r>
    </w:p>
    <w:p w14:paraId="6ED536E0" w14:textId="703B016C" w:rsidR="00DD2221" w:rsidRPr="00AB0D7F" w:rsidRDefault="00DD2221" w:rsidP="00DD2221">
      <w:pPr>
        <w:rPr>
          <w:rFonts w:ascii="Arial" w:hAnsi="Arial" w:cs="Arial"/>
          <w:sz w:val="24"/>
          <w:szCs w:val="24"/>
        </w:rPr>
      </w:pPr>
    </w:p>
    <w:p w14:paraId="22B28F70" w14:textId="6783965B" w:rsidR="00BF1C92" w:rsidRPr="00AB0D7F" w:rsidRDefault="00BF1C92" w:rsidP="00BF1C92">
      <w:pPr>
        <w:jc w:val="both"/>
        <w:rPr>
          <w:rFonts w:ascii="Arial" w:hAnsi="Arial" w:cs="Arial"/>
          <w:b/>
          <w:sz w:val="24"/>
          <w:szCs w:val="24"/>
        </w:rPr>
      </w:pPr>
      <w:r w:rsidRPr="00AB0D7F">
        <w:rPr>
          <w:rFonts w:ascii="Arial" w:hAnsi="Arial" w:cs="Arial"/>
          <w:b/>
          <w:sz w:val="24"/>
          <w:szCs w:val="24"/>
        </w:rPr>
        <w:t>Community involvement</w:t>
      </w:r>
    </w:p>
    <w:p w14:paraId="206895BC" w14:textId="233D5880" w:rsidR="00DA09C2" w:rsidRPr="00AB0D7F" w:rsidRDefault="00AB0D7F" w:rsidP="00BF1C92">
      <w:pPr>
        <w:jc w:val="both"/>
        <w:rPr>
          <w:rFonts w:ascii="Arial" w:hAnsi="Arial" w:cs="Arial"/>
          <w:sz w:val="24"/>
          <w:szCs w:val="24"/>
          <w:u w:val="single"/>
        </w:rPr>
      </w:pPr>
      <w:r>
        <w:rPr>
          <w:rFonts w:ascii="Arial" w:hAnsi="Arial" w:cs="Arial"/>
          <w:sz w:val="24"/>
          <w:szCs w:val="24"/>
          <w:u w:val="single"/>
        </w:rPr>
        <w:t>Involvement in p</w:t>
      </w:r>
      <w:r w:rsidR="00DA09C2" w:rsidRPr="00AB0D7F">
        <w:rPr>
          <w:rFonts w:ascii="Arial" w:hAnsi="Arial" w:cs="Arial"/>
          <w:sz w:val="24"/>
          <w:szCs w:val="24"/>
          <w:u w:val="single"/>
        </w:rPr>
        <w:t>roject planning</w:t>
      </w:r>
    </w:p>
    <w:p w14:paraId="6818C1B0" w14:textId="3CBA47E2" w:rsidR="00DA09C2" w:rsidRPr="00AB0D7F" w:rsidRDefault="00DA09C2" w:rsidP="00BF1C92">
      <w:pPr>
        <w:jc w:val="both"/>
        <w:rPr>
          <w:rFonts w:ascii="Arial" w:hAnsi="Arial" w:cs="Arial"/>
          <w:sz w:val="24"/>
          <w:szCs w:val="24"/>
        </w:rPr>
      </w:pPr>
      <w:r w:rsidRPr="00AB0D7F">
        <w:rPr>
          <w:rFonts w:ascii="Arial" w:hAnsi="Arial" w:cs="Arial"/>
          <w:sz w:val="24"/>
          <w:szCs w:val="24"/>
        </w:rPr>
        <w:t>This proposed project is a culmination of discussion</w:t>
      </w:r>
      <w:r w:rsidR="00BF1C92" w:rsidRPr="00AB0D7F">
        <w:rPr>
          <w:rFonts w:ascii="Arial" w:hAnsi="Arial" w:cs="Arial"/>
          <w:sz w:val="24"/>
          <w:szCs w:val="24"/>
        </w:rPr>
        <w:t>s</w:t>
      </w:r>
      <w:r w:rsidRPr="00AB0D7F">
        <w:rPr>
          <w:rFonts w:ascii="Arial" w:hAnsi="Arial" w:cs="Arial"/>
          <w:sz w:val="24"/>
          <w:szCs w:val="24"/>
        </w:rPr>
        <w:t xml:space="preserve"> among community leadership, women’s groups, youth groups and children.  It is the active involvement of the community in the planning of this project that informed the decision to construct rain harvesting tanks instead of boreholes. Also, their involvement at the planning stage has led to their decision to contribute in kind (unskilled </w:t>
      </w:r>
      <w:proofErr w:type="spellStart"/>
      <w:r w:rsidRPr="00AB0D7F">
        <w:rPr>
          <w:rFonts w:ascii="Arial" w:hAnsi="Arial" w:cs="Arial"/>
          <w:sz w:val="24"/>
          <w:szCs w:val="24"/>
        </w:rPr>
        <w:t>labour</w:t>
      </w:r>
      <w:proofErr w:type="spellEnd"/>
      <w:r w:rsidRPr="00AB0D7F">
        <w:rPr>
          <w:rFonts w:ascii="Arial" w:hAnsi="Arial" w:cs="Arial"/>
          <w:sz w:val="24"/>
          <w:szCs w:val="24"/>
        </w:rPr>
        <w:t xml:space="preserve">, accommodation and feeding for construction technical team, and space and security for deployed construction materials). The outcomes and outputs as well as the indicators, activities, risks and mitigation strategies were discussed extensively with the communities, who endorsed them.  </w:t>
      </w:r>
    </w:p>
    <w:p w14:paraId="08CF9923" w14:textId="77777777" w:rsidR="00AB0D7F" w:rsidRDefault="00AB0D7F" w:rsidP="00BF1C92">
      <w:pPr>
        <w:jc w:val="both"/>
        <w:rPr>
          <w:rFonts w:ascii="Arial" w:hAnsi="Arial" w:cs="Arial"/>
          <w:sz w:val="24"/>
          <w:szCs w:val="24"/>
          <w:u w:val="single"/>
        </w:rPr>
      </w:pPr>
    </w:p>
    <w:p w14:paraId="5CEDE118" w14:textId="5FAA16E1" w:rsidR="00DA09C2" w:rsidRPr="00AB0D7F" w:rsidRDefault="00AB0D7F" w:rsidP="00BF1C92">
      <w:pPr>
        <w:jc w:val="both"/>
        <w:rPr>
          <w:rFonts w:ascii="Arial" w:hAnsi="Arial" w:cs="Arial"/>
          <w:sz w:val="24"/>
          <w:szCs w:val="24"/>
          <w:u w:val="single"/>
        </w:rPr>
      </w:pPr>
      <w:r>
        <w:rPr>
          <w:rFonts w:ascii="Arial" w:hAnsi="Arial" w:cs="Arial"/>
          <w:sz w:val="24"/>
          <w:szCs w:val="24"/>
          <w:u w:val="single"/>
        </w:rPr>
        <w:lastRenderedPageBreak/>
        <w:t>Involvement in p</w:t>
      </w:r>
      <w:r w:rsidR="00DA09C2" w:rsidRPr="00AB0D7F">
        <w:rPr>
          <w:rFonts w:ascii="Arial" w:hAnsi="Arial" w:cs="Arial"/>
          <w:sz w:val="24"/>
          <w:szCs w:val="24"/>
          <w:u w:val="single"/>
        </w:rPr>
        <w:t>roject implementation</w:t>
      </w:r>
    </w:p>
    <w:p w14:paraId="6D53CBB8" w14:textId="29CBED88" w:rsidR="00BF1C92" w:rsidRPr="00AB0D7F" w:rsidRDefault="00BF1C92" w:rsidP="00BF1C92">
      <w:pPr>
        <w:jc w:val="both"/>
        <w:rPr>
          <w:rFonts w:ascii="Arial" w:hAnsi="Arial" w:cs="Arial"/>
          <w:sz w:val="24"/>
          <w:szCs w:val="24"/>
        </w:rPr>
      </w:pPr>
      <w:r w:rsidRPr="00AB0D7F">
        <w:rPr>
          <w:rFonts w:ascii="Arial" w:hAnsi="Arial" w:cs="Arial"/>
          <w:sz w:val="24"/>
          <w:szCs w:val="24"/>
        </w:rPr>
        <w:t xml:space="preserve">The communities will be actively involved in the implementation of the project.  A project implementation committee will be formed to over a successful project implementation.  The communities will have two elected representatives on the implementation: one man and one woman. The communities will meet every fortnight to discuss project implementation or review the implementation of planned activities for the past fortnight.  Materials required will be made available to the construction team, in-kind </w:t>
      </w:r>
      <w:proofErr w:type="spellStart"/>
      <w:r w:rsidRPr="00AB0D7F">
        <w:rPr>
          <w:rFonts w:ascii="Arial" w:hAnsi="Arial" w:cs="Arial"/>
          <w:sz w:val="24"/>
          <w:szCs w:val="24"/>
        </w:rPr>
        <w:t>labour</w:t>
      </w:r>
      <w:proofErr w:type="spellEnd"/>
      <w:r w:rsidRPr="00AB0D7F">
        <w:rPr>
          <w:rFonts w:ascii="Arial" w:hAnsi="Arial" w:cs="Arial"/>
          <w:sz w:val="24"/>
          <w:szCs w:val="24"/>
        </w:rPr>
        <w:t xml:space="preserve"> will be mobilized and communities will elect two young persons (one young man and one young woman) to work with the construction team so they can learn the skill at the end of the project.  This was suggested by the community to empower them with local resources to be in charge of regular maintenance of the gutters and the tanks.    </w:t>
      </w:r>
    </w:p>
    <w:p w14:paraId="27921FE6" w14:textId="77777777" w:rsidR="00BF1C92" w:rsidRPr="00AB0D7F" w:rsidRDefault="00BF1C92" w:rsidP="00DA09C2">
      <w:pPr>
        <w:rPr>
          <w:rFonts w:ascii="Arial" w:hAnsi="Arial" w:cs="Arial"/>
          <w:b/>
          <w:sz w:val="24"/>
          <w:szCs w:val="24"/>
        </w:rPr>
      </w:pPr>
    </w:p>
    <w:p w14:paraId="5493071E" w14:textId="5B8F67E8" w:rsidR="00DA09C2" w:rsidRPr="00AB0D7F" w:rsidRDefault="000F76EA" w:rsidP="00BF1C92">
      <w:pPr>
        <w:jc w:val="both"/>
        <w:rPr>
          <w:rFonts w:ascii="Arial" w:hAnsi="Arial" w:cs="Arial"/>
          <w:b/>
          <w:sz w:val="24"/>
          <w:szCs w:val="24"/>
        </w:rPr>
      </w:pPr>
      <w:r w:rsidRPr="00AB0D7F">
        <w:rPr>
          <w:rFonts w:ascii="Arial" w:hAnsi="Arial" w:cs="Arial"/>
          <w:b/>
          <w:sz w:val="24"/>
          <w:szCs w:val="24"/>
        </w:rPr>
        <w:t>Monitoring, Evaluation and Learning</w:t>
      </w:r>
    </w:p>
    <w:p w14:paraId="5186834C" w14:textId="20D2BCBF" w:rsidR="00F66088" w:rsidRPr="00AB0D7F" w:rsidRDefault="00F66088" w:rsidP="00BF1C92">
      <w:pPr>
        <w:spacing w:after="0"/>
        <w:jc w:val="both"/>
        <w:rPr>
          <w:rFonts w:ascii="Arial" w:hAnsi="Arial" w:cs="Arial"/>
          <w:sz w:val="24"/>
          <w:szCs w:val="24"/>
        </w:rPr>
      </w:pPr>
      <w:r w:rsidRPr="00AB0D7F">
        <w:rPr>
          <w:rFonts w:ascii="Arial" w:hAnsi="Arial" w:cs="Arial"/>
          <w:sz w:val="24"/>
          <w:szCs w:val="24"/>
        </w:rPr>
        <w:t>Monitoring will take place in the form of field visits, analysis of progress reports and review meetings.</w:t>
      </w:r>
    </w:p>
    <w:p w14:paraId="1A67F04A" w14:textId="77777777" w:rsidR="00F66088" w:rsidRPr="00AB0D7F" w:rsidRDefault="00F66088" w:rsidP="00BF1C92">
      <w:pPr>
        <w:spacing w:after="0"/>
        <w:jc w:val="both"/>
        <w:rPr>
          <w:rFonts w:ascii="Arial" w:hAnsi="Arial" w:cs="Arial"/>
          <w:sz w:val="24"/>
          <w:szCs w:val="24"/>
        </w:rPr>
      </w:pPr>
    </w:p>
    <w:p w14:paraId="44C90AD7" w14:textId="2E95CEEC" w:rsidR="00F66088" w:rsidRPr="00AB0D7F" w:rsidRDefault="00F66088" w:rsidP="00BF1C92">
      <w:pPr>
        <w:spacing w:after="0"/>
        <w:jc w:val="both"/>
        <w:rPr>
          <w:rFonts w:ascii="Arial" w:hAnsi="Arial" w:cs="Arial"/>
          <w:sz w:val="24"/>
          <w:szCs w:val="24"/>
        </w:rPr>
      </w:pPr>
      <w:r w:rsidRPr="00AB0D7F">
        <w:rPr>
          <w:rFonts w:ascii="Arial" w:hAnsi="Arial" w:cs="Arial"/>
          <w:sz w:val="24"/>
          <w:szCs w:val="24"/>
        </w:rPr>
        <w:t xml:space="preserve">There will be three levels of monitoring. The first level of monitoring will be from the district level.  </w:t>
      </w:r>
      <w:r w:rsidR="00AD6FA9" w:rsidRPr="00AB0D7F">
        <w:rPr>
          <w:rFonts w:ascii="Arial" w:hAnsi="Arial" w:cs="Arial"/>
          <w:sz w:val="24"/>
          <w:szCs w:val="24"/>
        </w:rPr>
        <w:t xml:space="preserve">A </w:t>
      </w:r>
      <w:r w:rsidRPr="00AB0D7F">
        <w:rPr>
          <w:rFonts w:ascii="Arial" w:hAnsi="Arial" w:cs="Arial"/>
          <w:sz w:val="24"/>
          <w:szCs w:val="24"/>
        </w:rPr>
        <w:t>3</w:t>
      </w:r>
      <w:r w:rsidR="00AD6FA9" w:rsidRPr="00AB0D7F">
        <w:rPr>
          <w:rFonts w:ascii="Arial" w:hAnsi="Arial" w:cs="Arial"/>
          <w:sz w:val="24"/>
          <w:szCs w:val="24"/>
        </w:rPr>
        <w:t xml:space="preserve">-member monitoring and evaluation team shall be formed to </w:t>
      </w:r>
      <w:r w:rsidRPr="00AB0D7F">
        <w:rPr>
          <w:rFonts w:ascii="Arial" w:hAnsi="Arial" w:cs="Arial"/>
          <w:sz w:val="24"/>
          <w:szCs w:val="24"/>
        </w:rPr>
        <w:t xml:space="preserve">assess the extent to which project outputs and outcomes are being met. </w:t>
      </w:r>
      <w:r w:rsidR="00AD6FA9" w:rsidRPr="00AB0D7F">
        <w:rPr>
          <w:rFonts w:ascii="Arial" w:hAnsi="Arial" w:cs="Arial"/>
          <w:sz w:val="24"/>
          <w:szCs w:val="24"/>
        </w:rPr>
        <w:t xml:space="preserve"> </w:t>
      </w:r>
      <w:r w:rsidR="001D2F80" w:rsidRPr="00AB0D7F">
        <w:rPr>
          <w:rFonts w:ascii="Arial" w:hAnsi="Arial" w:cs="Arial"/>
          <w:sz w:val="24"/>
          <w:szCs w:val="24"/>
        </w:rPr>
        <w:t xml:space="preserve">The team shall comprise one representative each from the District Coordinating Council, the District Water and Sanitation Team and the Environmental Health and Sanitation Unit of the </w:t>
      </w:r>
      <w:proofErr w:type="spellStart"/>
      <w:r w:rsidR="001D2F80" w:rsidRPr="00AB0D7F">
        <w:rPr>
          <w:rFonts w:ascii="Arial" w:hAnsi="Arial" w:cs="Arial"/>
          <w:sz w:val="24"/>
          <w:szCs w:val="24"/>
        </w:rPr>
        <w:t>Tolon</w:t>
      </w:r>
      <w:proofErr w:type="spellEnd"/>
      <w:r w:rsidR="001D2F80" w:rsidRPr="00AB0D7F">
        <w:rPr>
          <w:rFonts w:ascii="Arial" w:hAnsi="Arial" w:cs="Arial"/>
          <w:sz w:val="24"/>
          <w:szCs w:val="24"/>
        </w:rPr>
        <w:t xml:space="preserve"> district. </w:t>
      </w:r>
      <w:r w:rsidRPr="00AB0D7F">
        <w:rPr>
          <w:rFonts w:ascii="Arial" w:hAnsi="Arial" w:cs="Arial"/>
          <w:sz w:val="24"/>
          <w:szCs w:val="24"/>
        </w:rPr>
        <w:t xml:space="preserve">This will be done every other month beginning from February or the end of the second month of project implementation. Reports will be reviewed, after which a meeting to discuss matters arising from the </w:t>
      </w:r>
      <w:r w:rsidR="001D2F80" w:rsidRPr="00AB0D7F">
        <w:rPr>
          <w:rFonts w:ascii="Arial" w:hAnsi="Arial" w:cs="Arial"/>
          <w:sz w:val="24"/>
          <w:szCs w:val="24"/>
        </w:rPr>
        <w:t xml:space="preserve">reports </w:t>
      </w:r>
      <w:r w:rsidRPr="00AB0D7F">
        <w:rPr>
          <w:rFonts w:ascii="Arial" w:hAnsi="Arial" w:cs="Arial"/>
          <w:sz w:val="24"/>
          <w:szCs w:val="24"/>
        </w:rPr>
        <w:t xml:space="preserve">shall be </w:t>
      </w:r>
      <w:r w:rsidR="001D2F80" w:rsidRPr="00AB0D7F">
        <w:rPr>
          <w:rFonts w:ascii="Arial" w:hAnsi="Arial" w:cs="Arial"/>
          <w:sz w:val="24"/>
          <w:szCs w:val="24"/>
        </w:rPr>
        <w:t>held. Issues that need follow-up action will be discussed so that the</w:t>
      </w:r>
      <w:r w:rsidRPr="00AB0D7F">
        <w:rPr>
          <w:rFonts w:ascii="Arial" w:hAnsi="Arial" w:cs="Arial"/>
          <w:sz w:val="24"/>
          <w:szCs w:val="24"/>
        </w:rPr>
        <w:t xml:space="preserve"> project management team they can take </w:t>
      </w:r>
      <w:r w:rsidR="001D2F80" w:rsidRPr="00AB0D7F">
        <w:rPr>
          <w:rFonts w:ascii="Arial" w:hAnsi="Arial" w:cs="Arial"/>
          <w:sz w:val="24"/>
          <w:szCs w:val="24"/>
        </w:rPr>
        <w:t>timely</w:t>
      </w:r>
      <w:r w:rsidRPr="00AB0D7F">
        <w:rPr>
          <w:rFonts w:ascii="Arial" w:hAnsi="Arial" w:cs="Arial"/>
          <w:sz w:val="24"/>
          <w:szCs w:val="24"/>
        </w:rPr>
        <w:t xml:space="preserve"> corrective measures where and when necessary. </w:t>
      </w:r>
    </w:p>
    <w:p w14:paraId="0F7C461D" w14:textId="77777777" w:rsidR="00F66088" w:rsidRPr="00AB0D7F" w:rsidRDefault="00F66088" w:rsidP="00BF1C92">
      <w:pPr>
        <w:spacing w:after="0"/>
        <w:jc w:val="both"/>
        <w:rPr>
          <w:rFonts w:ascii="Arial" w:hAnsi="Arial" w:cs="Arial"/>
          <w:sz w:val="24"/>
          <w:szCs w:val="24"/>
        </w:rPr>
      </w:pPr>
    </w:p>
    <w:p w14:paraId="13989DF8" w14:textId="44D90A44" w:rsidR="001D2F80" w:rsidRPr="00AB0D7F" w:rsidRDefault="00F66088" w:rsidP="00BF1C92">
      <w:pPr>
        <w:spacing w:after="0"/>
        <w:jc w:val="both"/>
        <w:rPr>
          <w:rFonts w:ascii="Arial" w:hAnsi="Arial" w:cs="Arial"/>
          <w:sz w:val="24"/>
          <w:szCs w:val="24"/>
        </w:rPr>
      </w:pPr>
      <w:r w:rsidRPr="00AB0D7F">
        <w:rPr>
          <w:rFonts w:ascii="Arial" w:hAnsi="Arial" w:cs="Arial"/>
          <w:sz w:val="24"/>
          <w:szCs w:val="24"/>
        </w:rPr>
        <w:t xml:space="preserve">The second level of monitoring will be done by project management team led by the Chief Executive Officer or CEO of </w:t>
      </w:r>
      <w:proofErr w:type="spellStart"/>
      <w:r w:rsidRPr="00AB0D7F">
        <w:rPr>
          <w:rFonts w:ascii="Arial" w:hAnsi="Arial" w:cs="Arial"/>
          <w:sz w:val="24"/>
          <w:szCs w:val="24"/>
        </w:rPr>
        <w:t>CentGhana</w:t>
      </w:r>
      <w:proofErr w:type="spellEnd"/>
      <w:r w:rsidRPr="00AB0D7F">
        <w:rPr>
          <w:rFonts w:ascii="Arial" w:hAnsi="Arial" w:cs="Arial"/>
          <w:sz w:val="24"/>
          <w:szCs w:val="24"/>
        </w:rPr>
        <w:t>. In this monthly monitoring</w:t>
      </w:r>
      <w:r w:rsidR="001D2F80" w:rsidRPr="00AB0D7F">
        <w:rPr>
          <w:rFonts w:ascii="Arial" w:hAnsi="Arial" w:cs="Arial"/>
          <w:sz w:val="24"/>
          <w:szCs w:val="24"/>
        </w:rPr>
        <w:t xml:space="preserve">, </w:t>
      </w:r>
      <w:r w:rsidRPr="00AB0D7F">
        <w:rPr>
          <w:rFonts w:ascii="Arial" w:hAnsi="Arial" w:cs="Arial"/>
          <w:sz w:val="24"/>
          <w:szCs w:val="24"/>
        </w:rPr>
        <w:t xml:space="preserve">field visits </w:t>
      </w:r>
      <w:r w:rsidR="001D2F80" w:rsidRPr="00AB0D7F">
        <w:rPr>
          <w:rFonts w:ascii="Arial" w:hAnsi="Arial" w:cs="Arial"/>
          <w:sz w:val="24"/>
          <w:szCs w:val="24"/>
        </w:rPr>
        <w:t xml:space="preserve">will be made </w:t>
      </w:r>
      <w:r w:rsidRPr="00AB0D7F">
        <w:rPr>
          <w:rFonts w:ascii="Arial" w:hAnsi="Arial" w:cs="Arial"/>
          <w:sz w:val="24"/>
          <w:szCs w:val="24"/>
        </w:rPr>
        <w:t xml:space="preserve">to the </w:t>
      </w:r>
      <w:r w:rsidR="00AD6FA9" w:rsidRPr="00AB0D7F">
        <w:rPr>
          <w:rFonts w:ascii="Arial" w:hAnsi="Arial" w:cs="Arial"/>
          <w:sz w:val="24"/>
          <w:szCs w:val="24"/>
        </w:rPr>
        <w:t>project</w:t>
      </w:r>
      <w:r w:rsidRPr="00AB0D7F">
        <w:rPr>
          <w:rFonts w:ascii="Arial" w:hAnsi="Arial" w:cs="Arial"/>
          <w:sz w:val="24"/>
          <w:szCs w:val="24"/>
        </w:rPr>
        <w:t xml:space="preserve"> sites </w:t>
      </w:r>
      <w:r w:rsidR="001D2F80" w:rsidRPr="00AB0D7F">
        <w:rPr>
          <w:rFonts w:ascii="Arial" w:hAnsi="Arial" w:cs="Arial"/>
          <w:sz w:val="24"/>
          <w:szCs w:val="24"/>
        </w:rPr>
        <w:t xml:space="preserve">following review of reports from the WASH Field Officer leading the implementation of this project. </w:t>
      </w:r>
      <w:proofErr w:type="gramStart"/>
      <w:r w:rsidR="00AD6FA9" w:rsidRPr="00AB0D7F">
        <w:rPr>
          <w:rFonts w:ascii="Arial" w:hAnsi="Arial" w:cs="Arial"/>
          <w:sz w:val="24"/>
          <w:szCs w:val="24"/>
        </w:rPr>
        <w:t>evaluate</w:t>
      </w:r>
      <w:proofErr w:type="gramEnd"/>
      <w:r w:rsidR="00AD6FA9" w:rsidRPr="00AB0D7F">
        <w:rPr>
          <w:rFonts w:ascii="Arial" w:hAnsi="Arial" w:cs="Arial"/>
          <w:sz w:val="24"/>
          <w:szCs w:val="24"/>
        </w:rPr>
        <w:t xml:space="preserve"> achievements, document and share learning.  </w:t>
      </w:r>
    </w:p>
    <w:p w14:paraId="173CE485" w14:textId="77777777" w:rsidR="001D2F80" w:rsidRPr="00AB0D7F" w:rsidRDefault="001D2F80" w:rsidP="00BF1C92">
      <w:pPr>
        <w:spacing w:after="0"/>
        <w:jc w:val="both"/>
        <w:rPr>
          <w:rFonts w:ascii="Arial" w:hAnsi="Arial" w:cs="Arial"/>
          <w:sz w:val="24"/>
          <w:szCs w:val="24"/>
        </w:rPr>
      </w:pPr>
    </w:p>
    <w:p w14:paraId="32B1C1E3" w14:textId="3A9483BF" w:rsidR="000F76EA" w:rsidRPr="00AB0D7F" w:rsidRDefault="001D2F80" w:rsidP="00BF1C92">
      <w:pPr>
        <w:spacing w:after="0"/>
        <w:jc w:val="both"/>
        <w:rPr>
          <w:rFonts w:ascii="Arial" w:hAnsi="Arial" w:cs="Arial"/>
          <w:sz w:val="24"/>
          <w:szCs w:val="24"/>
        </w:rPr>
      </w:pPr>
      <w:r w:rsidRPr="00AB0D7F">
        <w:rPr>
          <w:rFonts w:ascii="Arial" w:hAnsi="Arial" w:cs="Arial"/>
          <w:sz w:val="24"/>
          <w:szCs w:val="24"/>
        </w:rPr>
        <w:t>The third level will be done by community members. O</w:t>
      </w:r>
      <w:r w:rsidR="00F66088" w:rsidRPr="00AB0D7F">
        <w:rPr>
          <w:rFonts w:ascii="Arial" w:hAnsi="Arial" w:cs="Arial"/>
          <w:sz w:val="24"/>
          <w:szCs w:val="24"/>
        </w:rPr>
        <w:t>ne woman and one man from the proposed project beneficiary communities</w:t>
      </w:r>
      <w:r w:rsidRPr="00AB0D7F">
        <w:rPr>
          <w:rFonts w:ascii="Arial" w:hAnsi="Arial" w:cs="Arial"/>
          <w:sz w:val="24"/>
          <w:szCs w:val="24"/>
        </w:rPr>
        <w:t xml:space="preserve"> will regularly visit the team constructing the </w:t>
      </w:r>
      <w:r w:rsidR="00B0236C" w:rsidRPr="00AB0D7F">
        <w:rPr>
          <w:rFonts w:ascii="Arial" w:hAnsi="Arial" w:cs="Arial"/>
          <w:sz w:val="24"/>
          <w:szCs w:val="24"/>
        </w:rPr>
        <w:t xml:space="preserve">harvesting unit to check on the progress of the construction including community participation. They will also check on the WASH Committee training. </w:t>
      </w:r>
    </w:p>
    <w:p w14:paraId="6E8EF746" w14:textId="7DB11DCE" w:rsidR="00B41A22" w:rsidRPr="00AB0D7F" w:rsidRDefault="00B41A22" w:rsidP="00BF1C92">
      <w:pPr>
        <w:spacing w:after="0"/>
        <w:jc w:val="both"/>
        <w:rPr>
          <w:rFonts w:ascii="Arial" w:hAnsi="Arial" w:cs="Arial"/>
          <w:sz w:val="24"/>
          <w:szCs w:val="24"/>
        </w:rPr>
      </w:pPr>
    </w:p>
    <w:p w14:paraId="0ED15EE6" w14:textId="5BB75B71" w:rsidR="00B41A22" w:rsidRPr="00AB0D7F" w:rsidRDefault="00B41A22" w:rsidP="00BF1C92">
      <w:pPr>
        <w:spacing w:after="0"/>
        <w:jc w:val="both"/>
        <w:rPr>
          <w:rFonts w:ascii="Arial" w:hAnsi="Arial" w:cs="Arial"/>
          <w:sz w:val="24"/>
          <w:szCs w:val="24"/>
        </w:rPr>
      </w:pPr>
      <w:r w:rsidRPr="00AB0D7F">
        <w:rPr>
          <w:rFonts w:ascii="Arial" w:hAnsi="Arial" w:cs="Arial"/>
          <w:sz w:val="24"/>
          <w:szCs w:val="24"/>
        </w:rPr>
        <w:t>A performance monitoring framework will be developed for this project. It will spell out the objectively verifiable indicators (baseline and target), means of verification of the indicators, where it can be verified, frequency of indicators, as well as who will do carry out the verification.</w:t>
      </w:r>
    </w:p>
    <w:p w14:paraId="5FA31CDE" w14:textId="0F97549B" w:rsidR="00F66088" w:rsidRPr="00AB0D7F" w:rsidRDefault="00F66088" w:rsidP="00BF1C92">
      <w:pPr>
        <w:spacing w:after="0"/>
        <w:jc w:val="both"/>
        <w:rPr>
          <w:rFonts w:ascii="Arial" w:hAnsi="Arial" w:cs="Arial"/>
          <w:sz w:val="24"/>
          <w:szCs w:val="24"/>
        </w:rPr>
      </w:pPr>
    </w:p>
    <w:p w14:paraId="753908C5" w14:textId="0CEC4026" w:rsidR="00BF1C92" w:rsidRPr="00AB0D7F" w:rsidRDefault="00B41A22" w:rsidP="00BF1C92">
      <w:pPr>
        <w:spacing w:after="0"/>
        <w:jc w:val="both"/>
        <w:rPr>
          <w:rFonts w:ascii="Arial" w:hAnsi="Arial" w:cs="Arial"/>
          <w:sz w:val="24"/>
          <w:szCs w:val="24"/>
        </w:rPr>
      </w:pPr>
      <w:r w:rsidRPr="00AB0D7F">
        <w:rPr>
          <w:rFonts w:ascii="Arial" w:hAnsi="Arial" w:cs="Arial"/>
          <w:sz w:val="24"/>
          <w:szCs w:val="24"/>
        </w:rPr>
        <w:t>The indicators will be identified in a participatory manner involving the beneficiary communities and stakeholders.</w:t>
      </w:r>
    </w:p>
    <w:p w14:paraId="0B0D9B64" w14:textId="77777777" w:rsidR="00711658" w:rsidRPr="00AB0D7F" w:rsidRDefault="00711658" w:rsidP="00BF1C92">
      <w:pPr>
        <w:spacing w:after="0"/>
        <w:jc w:val="both"/>
        <w:rPr>
          <w:rFonts w:ascii="Arial" w:hAnsi="Arial" w:cs="Arial"/>
          <w:sz w:val="24"/>
          <w:szCs w:val="24"/>
        </w:rPr>
      </w:pPr>
    </w:p>
    <w:p w14:paraId="6C8BCAF0" w14:textId="77777777" w:rsidR="00711658" w:rsidRPr="00AB0D7F" w:rsidRDefault="00711658" w:rsidP="000F76EA">
      <w:pPr>
        <w:spacing w:after="0"/>
        <w:rPr>
          <w:rFonts w:ascii="Arial" w:hAnsi="Arial" w:cs="Arial"/>
          <w:sz w:val="24"/>
          <w:szCs w:val="24"/>
        </w:rPr>
      </w:pPr>
    </w:p>
    <w:p w14:paraId="0144C442" w14:textId="240EF2F8" w:rsidR="000F76EA" w:rsidRPr="00AB0D7F" w:rsidRDefault="000F76EA" w:rsidP="00BF1C92">
      <w:pPr>
        <w:spacing w:after="0"/>
        <w:jc w:val="both"/>
        <w:rPr>
          <w:rFonts w:ascii="Arial" w:hAnsi="Arial" w:cs="Arial"/>
          <w:b/>
          <w:sz w:val="24"/>
          <w:szCs w:val="24"/>
        </w:rPr>
      </w:pPr>
      <w:r w:rsidRPr="00AB0D7F">
        <w:rPr>
          <w:rFonts w:ascii="Arial" w:hAnsi="Arial" w:cs="Arial"/>
          <w:b/>
          <w:sz w:val="24"/>
          <w:szCs w:val="24"/>
        </w:rPr>
        <w:t>Risks and Mitigation</w:t>
      </w:r>
    </w:p>
    <w:p w14:paraId="4E544C13" w14:textId="77777777" w:rsidR="000F76EA" w:rsidRPr="00AB0D7F" w:rsidRDefault="000F76EA" w:rsidP="00BF1C92">
      <w:pPr>
        <w:spacing w:after="0"/>
        <w:jc w:val="both"/>
        <w:rPr>
          <w:rFonts w:ascii="Arial" w:hAnsi="Arial" w:cs="Arial"/>
          <w:sz w:val="24"/>
          <w:szCs w:val="24"/>
        </w:rPr>
      </w:pPr>
    </w:p>
    <w:p w14:paraId="05780C63" w14:textId="77777777" w:rsidR="00B41A22" w:rsidRPr="00AB0D7F" w:rsidRDefault="00B41A22" w:rsidP="00BF1C92">
      <w:pPr>
        <w:spacing w:after="0"/>
        <w:jc w:val="both"/>
        <w:rPr>
          <w:rFonts w:ascii="Arial" w:hAnsi="Arial" w:cs="Arial"/>
          <w:sz w:val="24"/>
          <w:szCs w:val="24"/>
          <w:u w:val="single"/>
        </w:rPr>
      </w:pPr>
      <w:r w:rsidRPr="00AB0D7F">
        <w:rPr>
          <w:rFonts w:ascii="Arial" w:hAnsi="Arial" w:cs="Arial"/>
          <w:sz w:val="24"/>
          <w:szCs w:val="24"/>
          <w:u w:val="single"/>
        </w:rPr>
        <w:t>Risks</w:t>
      </w:r>
    </w:p>
    <w:p w14:paraId="3043E2A7" w14:textId="77777777" w:rsidR="00B41A22" w:rsidRPr="00AB0D7F" w:rsidRDefault="00B41A22" w:rsidP="00BF1C92">
      <w:pPr>
        <w:pStyle w:val="ListParagraph"/>
        <w:numPr>
          <w:ilvl w:val="0"/>
          <w:numId w:val="6"/>
        </w:numPr>
        <w:jc w:val="both"/>
        <w:rPr>
          <w:sz w:val="24"/>
          <w:szCs w:val="24"/>
        </w:rPr>
      </w:pPr>
      <w:r w:rsidRPr="00AB0D7F">
        <w:rPr>
          <w:sz w:val="24"/>
          <w:szCs w:val="24"/>
        </w:rPr>
        <w:t>Community failure to make in-kind construction</w:t>
      </w:r>
    </w:p>
    <w:p w14:paraId="7957718C" w14:textId="5228B986" w:rsidR="000F76EA" w:rsidRPr="00AB0D7F" w:rsidRDefault="000F76EA" w:rsidP="00BF1C92">
      <w:pPr>
        <w:pStyle w:val="ListParagraph"/>
        <w:jc w:val="both"/>
        <w:rPr>
          <w:sz w:val="24"/>
          <w:szCs w:val="24"/>
        </w:rPr>
      </w:pPr>
      <w:r w:rsidRPr="00AB0D7F">
        <w:rPr>
          <w:sz w:val="24"/>
          <w:szCs w:val="24"/>
        </w:rPr>
        <w:t xml:space="preserve">The communities have agreed to offer in-kind contribution in the form of labour, </w:t>
      </w:r>
      <w:r w:rsidR="00B41A22" w:rsidRPr="00AB0D7F">
        <w:rPr>
          <w:sz w:val="24"/>
          <w:szCs w:val="24"/>
        </w:rPr>
        <w:t xml:space="preserve">accommodation for construction team members and security for construction materials, </w:t>
      </w:r>
      <w:r w:rsidRPr="00AB0D7F">
        <w:rPr>
          <w:sz w:val="24"/>
          <w:szCs w:val="24"/>
        </w:rPr>
        <w:t>however, there have been bad experiences with other communities in other areas who initially agreed to contribute but later default, resulting in delays in project completion and reporting</w:t>
      </w:r>
      <w:r w:rsidR="00746CE2" w:rsidRPr="00AB0D7F">
        <w:rPr>
          <w:sz w:val="24"/>
          <w:szCs w:val="24"/>
        </w:rPr>
        <w:t>.</w:t>
      </w:r>
    </w:p>
    <w:p w14:paraId="7F621C3F" w14:textId="77777777" w:rsidR="00711658" w:rsidRPr="00AB0D7F" w:rsidRDefault="00711658" w:rsidP="00BF1C92">
      <w:pPr>
        <w:pStyle w:val="ListParagraph"/>
        <w:jc w:val="both"/>
        <w:rPr>
          <w:sz w:val="24"/>
          <w:szCs w:val="24"/>
        </w:rPr>
      </w:pPr>
    </w:p>
    <w:p w14:paraId="5B226926" w14:textId="77777777" w:rsidR="00711658" w:rsidRPr="00AB0D7F" w:rsidRDefault="00711658" w:rsidP="00BF1C92">
      <w:pPr>
        <w:pStyle w:val="ListParagraph"/>
        <w:numPr>
          <w:ilvl w:val="0"/>
          <w:numId w:val="6"/>
        </w:numPr>
        <w:jc w:val="both"/>
        <w:rPr>
          <w:sz w:val="24"/>
          <w:szCs w:val="24"/>
        </w:rPr>
      </w:pPr>
      <w:r w:rsidRPr="00AB0D7F">
        <w:rPr>
          <w:sz w:val="24"/>
          <w:szCs w:val="24"/>
        </w:rPr>
        <w:t>Drininking of water from dams</w:t>
      </w:r>
    </w:p>
    <w:p w14:paraId="388B3BED" w14:textId="28A30035" w:rsidR="00B41A22" w:rsidRPr="00AB0D7F" w:rsidRDefault="00711658" w:rsidP="00BF1C92">
      <w:pPr>
        <w:pStyle w:val="ListParagraph"/>
        <w:jc w:val="both"/>
        <w:rPr>
          <w:sz w:val="24"/>
          <w:szCs w:val="24"/>
        </w:rPr>
      </w:pPr>
      <w:r w:rsidRPr="00AB0D7F">
        <w:rPr>
          <w:sz w:val="24"/>
          <w:szCs w:val="24"/>
        </w:rPr>
        <w:t xml:space="preserve">Community members may still resort to drinking unclean water </w:t>
      </w:r>
      <w:r w:rsidR="00331578" w:rsidRPr="00AB0D7F">
        <w:rPr>
          <w:sz w:val="24"/>
          <w:szCs w:val="24"/>
        </w:rPr>
        <w:t xml:space="preserve">from the dams </w:t>
      </w:r>
      <w:r w:rsidRPr="00AB0D7F">
        <w:rPr>
          <w:sz w:val="24"/>
          <w:szCs w:val="24"/>
        </w:rPr>
        <w:t>if the water in the tanks is inadequate due to limited numbe of tanks, damaged harvesting gutters or leaking tanks.</w:t>
      </w:r>
    </w:p>
    <w:p w14:paraId="5712FA52" w14:textId="0E1A1148" w:rsidR="00746CE2" w:rsidRPr="00AB0D7F" w:rsidRDefault="00746CE2" w:rsidP="00BF1C92">
      <w:pPr>
        <w:spacing w:after="0"/>
        <w:jc w:val="both"/>
        <w:rPr>
          <w:rFonts w:ascii="Arial" w:hAnsi="Arial" w:cs="Arial"/>
          <w:sz w:val="24"/>
          <w:szCs w:val="24"/>
        </w:rPr>
      </w:pPr>
    </w:p>
    <w:p w14:paraId="23D829E8" w14:textId="77777777" w:rsidR="000F76EA" w:rsidRPr="00AB0D7F" w:rsidRDefault="000F76EA" w:rsidP="00BF1C92">
      <w:pPr>
        <w:spacing w:after="0"/>
        <w:jc w:val="both"/>
        <w:rPr>
          <w:rFonts w:ascii="Arial" w:hAnsi="Arial" w:cs="Arial"/>
          <w:sz w:val="24"/>
          <w:szCs w:val="24"/>
          <w:u w:val="single"/>
        </w:rPr>
      </w:pPr>
      <w:r w:rsidRPr="00AB0D7F">
        <w:rPr>
          <w:rFonts w:ascii="Arial" w:hAnsi="Arial" w:cs="Arial"/>
          <w:sz w:val="24"/>
          <w:szCs w:val="24"/>
          <w:u w:val="single"/>
        </w:rPr>
        <w:t>Mitigation measures</w:t>
      </w:r>
    </w:p>
    <w:p w14:paraId="1285DAA0" w14:textId="182A3F95" w:rsidR="000F76EA" w:rsidRPr="00AB0D7F" w:rsidRDefault="000F76EA" w:rsidP="00BF1C92">
      <w:pPr>
        <w:pStyle w:val="ListParagraph"/>
        <w:numPr>
          <w:ilvl w:val="0"/>
          <w:numId w:val="7"/>
        </w:numPr>
        <w:jc w:val="both"/>
        <w:rPr>
          <w:sz w:val="24"/>
          <w:szCs w:val="24"/>
        </w:rPr>
      </w:pPr>
      <w:r w:rsidRPr="00AB0D7F">
        <w:rPr>
          <w:sz w:val="24"/>
          <w:szCs w:val="24"/>
        </w:rPr>
        <w:t xml:space="preserve">Sensitization and community mobilization </w:t>
      </w:r>
      <w:r w:rsidR="00711658" w:rsidRPr="00AB0D7F">
        <w:rPr>
          <w:sz w:val="24"/>
          <w:szCs w:val="24"/>
        </w:rPr>
        <w:t xml:space="preserve">by CentGhana </w:t>
      </w:r>
      <w:r w:rsidRPr="00AB0D7F">
        <w:rPr>
          <w:sz w:val="24"/>
          <w:szCs w:val="24"/>
        </w:rPr>
        <w:t xml:space="preserve">will be key to ensuring that the </w:t>
      </w:r>
      <w:r w:rsidR="00711658" w:rsidRPr="00AB0D7F">
        <w:rPr>
          <w:sz w:val="24"/>
          <w:szCs w:val="24"/>
        </w:rPr>
        <w:t xml:space="preserve">each </w:t>
      </w:r>
      <w:r w:rsidRPr="00AB0D7F">
        <w:rPr>
          <w:sz w:val="24"/>
          <w:szCs w:val="24"/>
        </w:rPr>
        <w:t>communit</w:t>
      </w:r>
      <w:r w:rsidR="00711658" w:rsidRPr="00AB0D7F">
        <w:rPr>
          <w:sz w:val="24"/>
          <w:szCs w:val="24"/>
        </w:rPr>
        <w:t>y</w:t>
      </w:r>
      <w:r w:rsidRPr="00AB0D7F">
        <w:rPr>
          <w:sz w:val="24"/>
          <w:szCs w:val="24"/>
        </w:rPr>
        <w:t xml:space="preserve"> plays its role as expected.  The involvement of the community leadership and other interest groups in the community in the needs identification and planning stage is a good start because it is a project they themselves have identified and sought assistance to accomplish.  Their involvement in the implementation stage will further boost interest and commitment, ensuring that they contribute towards the project’s success and gain the ownership of the project, so they will continue the activities to maintain the water and sanitation facilities.</w:t>
      </w:r>
    </w:p>
    <w:p w14:paraId="613AB251" w14:textId="7B43B9C7" w:rsidR="00711658" w:rsidRPr="00AB0D7F" w:rsidRDefault="00331578" w:rsidP="00BF1C92">
      <w:pPr>
        <w:pStyle w:val="ListParagraph"/>
        <w:numPr>
          <w:ilvl w:val="0"/>
          <w:numId w:val="7"/>
        </w:numPr>
        <w:jc w:val="both"/>
        <w:rPr>
          <w:sz w:val="24"/>
          <w:szCs w:val="24"/>
        </w:rPr>
      </w:pPr>
      <w:r w:rsidRPr="00AB0D7F">
        <w:rPr>
          <w:sz w:val="24"/>
          <w:szCs w:val="24"/>
        </w:rPr>
        <w:t xml:space="preserve">Steps will </w:t>
      </w:r>
      <w:r w:rsidR="00BF1C92" w:rsidRPr="00AB0D7F">
        <w:rPr>
          <w:sz w:val="24"/>
          <w:szCs w:val="24"/>
        </w:rPr>
        <w:t xml:space="preserve">be </w:t>
      </w:r>
      <w:r w:rsidRPr="00AB0D7F">
        <w:rPr>
          <w:sz w:val="24"/>
          <w:szCs w:val="24"/>
        </w:rPr>
        <w:t>taken to ensure that the harvesting units (gutters and tanks) and properly constructed with quality and right quantities of materials. Community monitoring will ensure that all materials procured for the construction will be used only in that. The training of two community level technicians will also address this challenge. WASH Committees are also required, as part of their fucntions</w:t>
      </w:r>
      <w:r w:rsidR="00BF1C92" w:rsidRPr="00AB0D7F">
        <w:rPr>
          <w:sz w:val="24"/>
          <w:szCs w:val="24"/>
        </w:rPr>
        <w:t>,</w:t>
      </w:r>
      <w:r w:rsidRPr="00AB0D7F">
        <w:rPr>
          <w:sz w:val="24"/>
          <w:szCs w:val="24"/>
        </w:rPr>
        <w:t xml:space="preserve"> to organize education on the need to boil and treat water from ponds/dugouts </w:t>
      </w:r>
      <w:r w:rsidR="00BF1C92" w:rsidRPr="00AB0D7F">
        <w:rPr>
          <w:sz w:val="24"/>
          <w:szCs w:val="24"/>
        </w:rPr>
        <w:t>before drinking.</w:t>
      </w:r>
      <w:r w:rsidRPr="00AB0D7F">
        <w:rPr>
          <w:sz w:val="24"/>
          <w:szCs w:val="24"/>
        </w:rPr>
        <w:t xml:space="preserve"> </w:t>
      </w:r>
    </w:p>
    <w:p w14:paraId="01A1414C" w14:textId="77777777" w:rsidR="00AB0D7F" w:rsidRDefault="00AB0D7F" w:rsidP="000F76EA">
      <w:pPr>
        <w:rPr>
          <w:rFonts w:ascii="Arial" w:hAnsi="Arial" w:cs="Arial"/>
          <w:sz w:val="24"/>
          <w:szCs w:val="24"/>
        </w:rPr>
      </w:pPr>
    </w:p>
    <w:p w14:paraId="5ACAB68B" w14:textId="14FB53D6" w:rsidR="00AB0D7F" w:rsidRPr="00680D39" w:rsidRDefault="00090E7D" w:rsidP="000F76EA">
      <w:pPr>
        <w:rPr>
          <w:rFonts w:ascii="Arial" w:hAnsi="Arial" w:cs="Arial"/>
          <w:b/>
          <w:sz w:val="24"/>
          <w:szCs w:val="24"/>
        </w:rPr>
      </w:pPr>
      <w:r w:rsidRPr="00680D39">
        <w:rPr>
          <w:rFonts w:ascii="Arial" w:hAnsi="Arial" w:cs="Arial"/>
          <w:b/>
          <w:sz w:val="24"/>
          <w:szCs w:val="24"/>
        </w:rPr>
        <w:t>Capacity to implement</w:t>
      </w:r>
    </w:p>
    <w:p w14:paraId="128DF962" w14:textId="41F079C0" w:rsidR="00090E7D" w:rsidRPr="00680D39" w:rsidRDefault="00090E7D" w:rsidP="00680D39">
      <w:pPr>
        <w:jc w:val="both"/>
        <w:rPr>
          <w:rFonts w:ascii="Arial" w:hAnsi="Arial" w:cs="Arial"/>
        </w:rPr>
      </w:pPr>
      <w:r w:rsidRPr="00680D39">
        <w:rPr>
          <w:rFonts w:ascii="Arial" w:hAnsi="Arial" w:cs="Arial"/>
        </w:rPr>
        <w:t>The Centre for Transformation in Ghana (</w:t>
      </w:r>
      <w:proofErr w:type="spellStart"/>
      <w:r w:rsidRPr="00680D39">
        <w:rPr>
          <w:rFonts w:ascii="Arial" w:hAnsi="Arial" w:cs="Arial"/>
        </w:rPr>
        <w:t>CentGhana</w:t>
      </w:r>
      <w:proofErr w:type="spellEnd"/>
      <w:r w:rsidRPr="00680D39">
        <w:rPr>
          <w:rFonts w:ascii="Arial" w:hAnsi="Arial" w:cs="Arial"/>
        </w:rPr>
        <w:t xml:space="preserve">) is not-for profit and non-governmental organization working with communities, state and non-state agencies to improve the living standards of children, families and communities. Our program approach is holistic, rights-based, environmentally friendly and culturally appropriate. We create spaces for women’s empowerment and child protection and participation through participatory and capacity building processes. We </w:t>
      </w:r>
      <w:r w:rsidRPr="00680D39">
        <w:rPr>
          <w:rFonts w:ascii="Arial" w:hAnsi="Arial" w:cs="Arial"/>
        </w:rPr>
        <w:lastRenderedPageBreak/>
        <w:t>pay attention to a deprivation, exclusion and vulnerability (DEV) model, which informs our program design and practice. We build structures for sustainability into our program work, for which reason we place a high premium on demand-side approach to programming, allowing the groups or communities experiencing the deprivation, exclusion or deprivation to get actively involved, and to the extent possible, even lead program design and implementation, so they can own the project, be empowered in the process of implementation with skills so they can sustain the gains of successful projects or learn useful lessons from not-so-successful projects.</w:t>
      </w:r>
    </w:p>
    <w:p w14:paraId="2B216E73" w14:textId="0CD27006" w:rsidR="00090E7D" w:rsidRPr="00680D39" w:rsidRDefault="00090E7D" w:rsidP="00680D39">
      <w:pPr>
        <w:jc w:val="both"/>
        <w:rPr>
          <w:rFonts w:ascii="Arial" w:hAnsi="Arial" w:cs="Arial"/>
        </w:rPr>
      </w:pPr>
      <w:r w:rsidRPr="00680D39">
        <w:rPr>
          <w:rFonts w:ascii="Arial" w:hAnsi="Arial" w:cs="Arial"/>
          <w:color w:val="000000"/>
          <w:szCs w:val="24"/>
        </w:rPr>
        <w:t xml:space="preserve">This project, which aims, address inadequate access to clean water for drinking in three communities in the </w:t>
      </w:r>
      <w:proofErr w:type="spellStart"/>
      <w:r w:rsidRPr="00680D39">
        <w:rPr>
          <w:rFonts w:ascii="Arial" w:hAnsi="Arial" w:cs="Arial"/>
          <w:color w:val="000000"/>
          <w:szCs w:val="24"/>
        </w:rPr>
        <w:t>Tolon</w:t>
      </w:r>
      <w:proofErr w:type="spellEnd"/>
      <w:r w:rsidRPr="00680D39">
        <w:rPr>
          <w:rFonts w:ascii="Arial" w:hAnsi="Arial" w:cs="Arial"/>
          <w:color w:val="000000"/>
          <w:szCs w:val="24"/>
        </w:rPr>
        <w:t xml:space="preserve"> district will further enhance our capacity to plan and manage water, sanitation and hygiene projects</w:t>
      </w:r>
      <w:r w:rsidRPr="00680D39">
        <w:rPr>
          <w:rFonts w:ascii="Arial" w:hAnsi="Arial" w:cs="Arial"/>
        </w:rPr>
        <w:t xml:space="preserve">. </w:t>
      </w:r>
      <w:r w:rsidRPr="00680D39">
        <w:rPr>
          <w:rFonts w:ascii="Arial" w:hAnsi="Arial" w:cs="Arial"/>
          <w:color w:val="000000"/>
          <w:szCs w:val="24"/>
        </w:rPr>
        <w:t xml:space="preserve">The project will complement </w:t>
      </w:r>
      <w:proofErr w:type="spellStart"/>
      <w:r w:rsidRPr="00680D39">
        <w:rPr>
          <w:rFonts w:ascii="Arial" w:hAnsi="Arial" w:cs="Arial"/>
          <w:color w:val="000000"/>
          <w:szCs w:val="24"/>
        </w:rPr>
        <w:t>CentGhana’s</w:t>
      </w:r>
      <w:proofErr w:type="spellEnd"/>
      <w:r w:rsidRPr="00680D39">
        <w:rPr>
          <w:rFonts w:ascii="Arial" w:hAnsi="Arial" w:cs="Arial"/>
          <w:color w:val="000000"/>
          <w:szCs w:val="24"/>
        </w:rPr>
        <w:t xml:space="preserve"> efforts at strengthening livelihoods through viable and sustainable projects such as this project we are proposing. </w:t>
      </w:r>
      <w:r w:rsidRPr="00680D39">
        <w:rPr>
          <w:rFonts w:ascii="Arial" w:hAnsi="Arial" w:cs="Arial"/>
          <w:color w:val="000000"/>
          <w:szCs w:val="24"/>
        </w:rPr>
        <w:br/>
      </w:r>
    </w:p>
    <w:p w14:paraId="3C96FD28" w14:textId="6AD72474" w:rsidR="00090E7D" w:rsidRPr="00680D39" w:rsidRDefault="00090E7D" w:rsidP="00680D39">
      <w:pPr>
        <w:spacing w:line="240" w:lineRule="auto"/>
        <w:jc w:val="both"/>
        <w:rPr>
          <w:rFonts w:ascii="Arial" w:hAnsi="Arial" w:cs="Arial"/>
          <w:szCs w:val="24"/>
        </w:rPr>
      </w:pPr>
      <w:r w:rsidRPr="00680D39">
        <w:rPr>
          <w:rFonts w:ascii="Arial" w:hAnsi="Arial" w:cs="Arial"/>
          <w:szCs w:val="24"/>
        </w:rPr>
        <w:t xml:space="preserve">The project will be managed by a project management team (PMT) headed by the Water, Sanitation and Hygiene (WASH) Field Officer with support from </w:t>
      </w:r>
      <w:r w:rsidR="00680D39" w:rsidRPr="00680D39">
        <w:rPr>
          <w:rFonts w:ascii="Arial" w:hAnsi="Arial" w:cs="Arial"/>
          <w:szCs w:val="24"/>
        </w:rPr>
        <w:t xml:space="preserve">the Director of </w:t>
      </w:r>
      <w:proofErr w:type="spellStart"/>
      <w:r w:rsidR="00680D39" w:rsidRPr="00680D39">
        <w:rPr>
          <w:rFonts w:ascii="Arial" w:hAnsi="Arial" w:cs="Arial"/>
          <w:szCs w:val="24"/>
        </w:rPr>
        <w:t>Programmes</w:t>
      </w:r>
      <w:proofErr w:type="spellEnd"/>
      <w:r w:rsidR="00680D39" w:rsidRPr="00680D39">
        <w:rPr>
          <w:rFonts w:ascii="Arial" w:hAnsi="Arial" w:cs="Arial"/>
          <w:szCs w:val="24"/>
        </w:rPr>
        <w:t xml:space="preserve"> and leadership direction from the Chief Executive Officer. </w:t>
      </w:r>
    </w:p>
    <w:p w14:paraId="09CC7D09" w14:textId="13E79F12" w:rsidR="00090E7D" w:rsidRPr="00680D39" w:rsidRDefault="00680D39" w:rsidP="00680D39">
      <w:pPr>
        <w:spacing w:line="240" w:lineRule="auto"/>
        <w:jc w:val="both"/>
        <w:rPr>
          <w:rFonts w:ascii="Arial" w:hAnsi="Arial" w:cs="Arial"/>
          <w:szCs w:val="24"/>
        </w:rPr>
      </w:pPr>
      <w:proofErr w:type="spellStart"/>
      <w:r w:rsidRPr="00680D39">
        <w:rPr>
          <w:rFonts w:ascii="Arial" w:hAnsi="Arial" w:cs="Arial"/>
          <w:szCs w:val="24"/>
        </w:rPr>
        <w:t>CentGhana</w:t>
      </w:r>
      <w:proofErr w:type="spellEnd"/>
      <w:r w:rsidRPr="00680D39">
        <w:rPr>
          <w:rFonts w:ascii="Arial" w:hAnsi="Arial" w:cs="Arial"/>
          <w:szCs w:val="24"/>
        </w:rPr>
        <w:t xml:space="preserve"> has </w:t>
      </w:r>
      <w:r w:rsidR="00090E7D" w:rsidRPr="00680D39">
        <w:rPr>
          <w:rFonts w:ascii="Arial" w:hAnsi="Arial" w:cs="Arial"/>
          <w:szCs w:val="24"/>
        </w:rPr>
        <w:t>staff who have gained experience in program design, implementation, monitoring and evaluation and will bring their rich experience to bear on the project we are proposing to ensure successful implementation so that planned outcomes are achieved.</w:t>
      </w:r>
    </w:p>
    <w:p w14:paraId="70CEFE79" w14:textId="7C076B07" w:rsidR="00090E7D" w:rsidRPr="00680D39" w:rsidRDefault="00090E7D" w:rsidP="00680D39">
      <w:pPr>
        <w:spacing w:line="240" w:lineRule="auto"/>
        <w:jc w:val="both"/>
        <w:rPr>
          <w:rFonts w:ascii="Arial" w:hAnsi="Arial" w:cs="Arial"/>
          <w:szCs w:val="24"/>
        </w:rPr>
      </w:pPr>
      <w:r w:rsidRPr="00680D39">
        <w:rPr>
          <w:rFonts w:ascii="Arial" w:hAnsi="Arial" w:cs="Arial"/>
          <w:szCs w:val="24"/>
        </w:rPr>
        <w:t xml:space="preserve">Our organization also receives </w:t>
      </w:r>
      <w:r w:rsidRPr="00680D39">
        <w:rPr>
          <w:rFonts w:ascii="Arial" w:hAnsi="Arial" w:cs="Arial"/>
          <w:color w:val="000000"/>
          <w:szCs w:val="24"/>
        </w:rPr>
        <w:t xml:space="preserve">technical expertise and guidance from our Advisory Board in the management of projects.  We shall leverage any technical support needed from the board and from the relevant government institution like the </w:t>
      </w:r>
      <w:r w:rsidR="00680D39" w:rsidRPr="00680D39">
        <w:rPr>
          <w:rFonts w:ascii="Arial" w:hAnsi="Arial" w:cs="Arial"/>
          <w:color w:val="000000"/>
          <w:szCs w:val="24"/>
        </w:rPr>
        <w:t>District Coordinating Unit, District Water and Sanitation Team, and District Environmental Health and Sanitation Unit</w:t>
      </w:r>
      <w:r w:rsidRPr="00680D39">
        <w:rPr>
          <w:rFonts w:ascii="Arial" w:hAnsi="Arial" w:cs="Arial"/>
          <w:color w:val="000000"/>
          <w:szCs w:val="24"/>
        </w:rPr>
        <w:t xml:space="preserve"> </w:t>
      </w:r>
      <w:r w:rsidR="00680D39" w:rsidRPr="00680D39">
        <w:rPr>
          <w:rFonts w:ascii="Arial" w:hAnsi="Arial" w:cs="Arial"/>
          <w:color w:val="000000"/>
          <w:szCs w:val="24"/>
        </w:rPr>
        <w:t xml:space="preserve">of the </w:t>
      </w:r>
      <w:proofErr w:type="spellStart"/>
      <w:r w:rsidR="00680D39" w:rsidRPr="00680D39">
        <w:rPr>
          <w:rFonts w:ascii="Arial" w:hAnsi="Arial" w:cs="Arial"/>
          <w:color w:val="000000"/>
          <w:szCs w:val="24"/>
        </w:rPr>
        <w:t>Tolon</w:t>
      </w:r>
      <w:proofErr w:type="spellEnd"/>
      <w:r w:rsidR="00680D39" w:rsidRPr="00680D39">
        <w:rPr>
          <w:rFonts w:ascii="Arial" w:hAnsi="Arial" w:cs="Arial"/>
          <w:color w:val="000000"/>
          <w:szCs w:val="24"/>
        </w:rPr>
        <w:t xml:space="preserve"> district </w:t>
      </w:r>
      <w:r w:rsidRPr="00680D39">
        <w:rPr>
          <w:rFonts w:ascii="Arial" w:hAnsi="Arial" w:cs="Arial"/>
          <w:color w:val="000000"/>
          <w:szCs w:val="24"/>
        </w:rPr>
        <w:t>for the successful implementation and management of this project</w:t>
      </w:r>
      <w:r w:rsidR="00680D39" w:rsidRPr="00680D39">
        <w:rPr>
          <w:rFonts w:ascii="Arial" w:hAnsi="Arial" w:cs="Arial"/>
          <w:color w:val="000000"/>
          <w:szCs w:val="24"/>
        </w:rPr>
        <w:t xml:space="preserve">, especially, </w:t>
      </w:r>
      <w:r w:rsidR="00680D39" w:rsidRPr="00680D39">
        <w:rPr>
          <w:rFonts w:ascii="Arial" w:hAnsi="Arial" w:cs="Arial"/>
          <w:szCs w:val="24"/>
        </w:rPr>
        <w:t xml:space="preserve">ensuring that standards are met in the provision of water and training of WASH Committees. </w:t>
      </w:r>
    </w:p>
    <w:p w14:paraId="31FA1DA8" w14:textId="77777777" w:rsidR="00AB0D7F" w:rsidRDefault="00AB0D7F" w:rsidP="000F76EA">
      <w:pPr>
        <w:rPr>
          <w:rFonts w:ascii="Arial" w:hAnsi="Arial" w:cs="Arial"/>
          <w:sz w:val="24"/>
          <w:szCs w:val="24"/>
        </w:rPr>
      </w:pPr>
    </w:p>
    <w:p w14:paraId="20E09B66" w14:textId="77777777" w:rsidR="00AB0D7F" w:rsidRDefault="00AB0D7F" w:rsidP="000F76EA">
      <w:pPr>
        <w:rPr>
          <w:rFonts w:ascii="Arial" w:hAnsi="Arial" w:cs="Arial"/>
          <w:sz w:val="24"/>
          <w:szCs w:val="24"/>
        </w:rPr>
      </w:pPr>
    </w:p>
    <w:p w14:paraId="65315E6B" w14:textId="77777777" w:rsidR="00AB0D7F" w:rsidRDefault="00AB0D7F" w:rsidP="000F76EA">
      <w:pPr>
        <w:rPr>
          <w:rFonts w:ascii="Arial" w:hAnsi="Arial" w:cs="Arial"/>
          <w:sz w:val="24"/>
          <w:szCs w:val="24"/>
        </w:rPr>
      </w:pPr>
    </w:p>
    <w:p w14:paraId="4A269414" w14:textId="77777777" w:rsidR="00AB0D7F" w:rsidRDefault="00AB0D7F" w:rsidP="000F76EA">
      <w:pPr>
        <w:rPr>
          <w:rFonts w:ascii="Arial" w:hAnsi="Arial" w:cs="Arial"/>
          <w:sz w:val="24"/>
          <w:szCs w:val="24"/>
        </w:rPr>
      </w:pPr>
    </w:p>
    <w:p w14:paraId="35CC90E9" w14:textId="77777777" w:rsidR="00680D39" w:rsidRDefault="00680D39" w:rsidP="000F76EA">
      <w:pPr>
        <w:rPr>
          <w:rFonts w:ascii="Arial" w:hAnsi="Arial" w:cs="Arial"/>
          <w:sz w:val="24"/>
          <w:szCs w:val="24"/>
        </w:rPr>
        <w:sectPr w:rsidR="00680D39">
          <w:pgSz w:w="12240" w:h="15840"/>
          <w:pgMar w:top="1440" w:right="1440" w:bottom="1440" w:left="1440" w:header="720" w:footer="720" w:gutter="0"/>
          <w:cols w:space="720"/>
          <w:docGrid w:linePitch="360"/>
        </w:sectPr>
      </w:pPr>
    </w:p>
    <w:p w14:paraId="0011713F" w14:textId="04A2C8D1" w:rsidR="000F76EA" w:rsidRPr="009425CC" w:rsidRDefault="000F76EA" w:rsidP="000F76EA">
      <w:pPr>
        <w:rPr>
          <w:rFonts w:ascii="Arial" w:hAnsi="Arial" w:cs="Arial"/>
          <w:b/>
          <w:sz w:val="24"/>
          <w:szCs w:val="24"/>
        </w:rPr>
      </w:pPr>
      <w:r w:rsidRPr="009425CC">
        <w:rPr>
          <w:rFonts w:ascii="Arial" w:hAnsi="Arial" w:cs="Arial"/>
          <w:b/>
          <w:sz w:val="24"/>
          <w:szCs w:val="24"/>
        </w:rPr>
        <w:lastRenderedPageBreak/>
        <w:t>Budget</w:t>
      </w:r>
    </w:p>
    <w:p w14:paraId="555768D7" w14:textId="7F176097" w:rsidR="00AD22EE" w:rsidRDefault="00AD22EE" w:rsidP="000F76EA">
      <w:pPr>
        <w:rPr>
          <w:rFonts w:ascii="Arial" w:hAnsi="Arial" w:cs="Arial"/>
          <w:sz w:val="24"/>
          <w:szCs w:val="24"/>
        </w:rPr>
      </w:pPr>
      <w:r>
        <w:rPr>
          <w:rFonts w:ascii="Arial" w:hAnsi="Arial" w:cs="Arial"/>
          <w:sz w:val="24"/>
          <w:szCs w:val="24"/>
        </w:rPr>
        <w:t xml:space="preserve">The total project budget is One hundred and thirty thousand, six hundred and thirty-six Ghana </w:t>
      </w:r>
      <w:proofErr w:type="spellStart"/>
      <w:r>
        <w:rPr>
          <w:rFonts w:ascii="Arial" w:hAnsi="Arial" w:cs="Arial"/>
          <w:sz w:val="24"/>
          <w:szCs w:val="24"/>
        </w:rPr>
        <w:t>cedis</w:t>
      </w:r>
      <w:proofErr w:type="spellEnd"/>
      <w:r>
        <w:rPr>
          <w:rFonts w:ascii="Arial" w:hAnsi="Arial" w:cs="Arial"/>
          <w:sz w:val="24"/>
          <w:szCs w:val="24"/>
        </w:rPr>
        <w:t xml:space="preserve"> (GHS130</w:t>
      </w:r>
      <w:proofErr w:type="gramStart"/>
      <w:r>
        <w:rPr>
          <w:rFonts w:ascii="Arial" w:hAnsi="Arial" w:cs="Arial"/>
          <w:sz w:val="24"/>
          <w:szCs w:val="24"/>
        </w:rPr>
        <w:t>,636</w:t>
      </w:r>
      <w:proofErr w:type="gramEnd"/>
      <w:r>
        <w:rPr>
          <w:rFonts w:ascii="Arial" w:hAnsi="Arial" w:cs="Arial"/>
          <w:sz w:val="24"/>
          <w:szCs w:val="24"/>
        </w:rPr>
        <w:t>). This is equivalent to thirty-eight thousand four hundred and twenty-two Australian dollars (AUD38</w:t>
      </w:r>
      <w:proofErr w:type="gramStart"/>
      <w:r>
        <w:rPr>
          <w:rFonts w:ascii="Arial" w:hAnsi="Arial" w:cs="Arial"/>
          <w:sz w:val="24"/>
          <w:szCs w:val="24"/>
        </w:rPr>
        <w:t>,422</w:t>
      </w:r>
      <w:proofErr w:type="gramEnd"/>
      <w:r>
        <w:rPr>
          <w:rFonts w:ascii="Arial" w:hAnsi="Arial" w:cs="Arial"/>
          <w:sz w:val="24"/>
          <w:szCs w:val="24"/>
        </w:rPr>
        <w:t>). AUD29</w:t>
      </w:r>
      <w:proofErr w:type="gramStart"/>
      <w:r>
        <w:rPr>
          <w:rFonts w:ascii="Arial" w:hAnsi="Arial" w:cs="Arial"/>
          <w:sz w:val="24"/>
          <w:szCs w:val="24"/>
        </w:rPr>
        <w:t>,6</w:t>
      </w:r>
      <w:r w:rsidR="002B6584">
        <w:rPr>
          <w:rFonts w:ascii="Arial" w:hAnsi="Arial" w:cs="Arial"/>
          <w:sz w:val="24"/>
          <w:szCs w:val="24"/>
        </w:rPr>
        <w:t>8</w:t>
      </w:r>
      <w:r>
        <w:rPr>
          <w:rFonts w:ascii="Arial" w:hAnsi="Arial" w:cs="Arial"/>
          <w:sz w:val="24"/>
          <w:szCs w:val="24"/>
        </w:rPr>
        <w:t>9</w:t>
      </w:r>
      <w:proofErr w:type="gramEnd"/>
      <w:r>
        <w:rPr>
          <w:rFonts w:ascii="Arial" w:hAnsi="Arial" w:cs="Arial"/>
          <w:sz w:val="24"/>
          <w:szCs w:val="24"/>
        </w:rPr>
        <w:t xml:space="preserve"> is being requested from Go </w:t>
      </w:r>
      <w:proofErr w:type="spellStart"/>
      <w:r>
        <w:rPr>
          <w:rFonts w:ascii="Arial" w:hAnsi="Arial" w:cs="Arial"/>
          <w:sz w:val="24"/>
          <w:szCs w:val="24"/>
        </w:rPr>
        <w:t>Go</w:t>
      </w:r>
      <w:proofErr w:type="spellEnd"/>
      <w:r>
        <w:rPr>
          <w:rFonts w:ascii="Arial" w:hAnsi="Arial" w:cs="Arial"/>
          <w:sz w:val="24"/>
          <w:szCs w:val="24"/>
        </w:rPr>
        <w:t xml:space="preserve"> Love Foundation</w:t>
      </w:r>
      <w:r w:rsidR="002B6584">
        <w:rPr>
          <w:rFonts w:ascii="Arial" w:hAnsi="Arial" w:cs="Arial"/>
          <w:sz w:val="24"/>
          <w:szCs w:val="24"/>
        </w:rPr>
        <w:t xml:space="preserve">, while </w:t>
      </w:r>
      <w:proofErr w:type="spellStart"/>
      <w:r w:rsidR="002B6584">
        <w:rPr>
          <w:rFonts w:ascii="Arial" w:hAnsi="Arial" w:cs="Arial"/>
          <w:sz w:val="24"/>
          <w:szCs w:val="24"/>
        </w:rPr>
        <w:t>CentGhana</w:t>
      </w:r>
      <w:proofErr w:type="spellEnd"/>
      <w:r w:rsidR="002B6584">
        <w:rPr>
          <w:rFonts w:ascii="Arial" w:hAnsi="Arial" w:cs="Arial"/>
          <w:sz w:val="24"/>
          <w:szCs w:val="24"/>
        </w:rPr>
        <w:t xml:space="preserve"> and the three beneficiary communities will contribute AUD6,653. Please see detailed budget below.</w:t>
      </w:r>
    </w:p>
    <w:p w14:paraId="0EB87D07" w14:textId="5890666E" w:rsidR="000F76EA" w:rsidRPr="002B6584" w:rsidRDefault="002B6584" w:rsidP="000F76EA">
      <w:pPr>
        <w:rPr>
          <w:rFonts w:ascii="Arial" w:hAnsi="Arial" w:cs="Arial"/>
          <w:sz w:val="24"/>
          <w:szCs w:val="24"/>
        </w:rPr>
      </w:pPr>
      <w:r w:rsidRPr="002B6584">
        <w:rPr>
          <w:noProof/>
        </w:rPr>
        <w:lastRenderedPageBreak/>
        <w:drawing>
          <wp:inline distT="0" distB="0" distL="0" distR="0" wp14:anchorId="78CEC2D2" wp14:editId="0CD1F4C4">
            <wp:extent cx="7115175" cy="6505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5175" cy="6505575"/>
                    </a:xfrm>
                    <a:prstGeom prst="rect">
                      <a:avLst/>
                    </a:prstGeom>
                    <a:noFill/>
                    <a:ln>
                      <a:noFill/>
                    </a:ln>
                  </pic:spPr>
                </pic:pic>
              </a:graphicData>
            </a:graphic>
          </wp:inline>
        </w:drawing>
      </w:r>
    </w:p>
    <w:sectPr w:rsidR="000F76EA" w:rsidRPr="002B6584" w:rsidSect="00AD22E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9E370" w14:textId="77777777" w:rsidR="001F2563" w:rsidRDefault="001F2563" w:rsidP="00C41956">
      <w:pPr>
        <w:spacing w:after="0" w:line="240" w:lineRule="auto"/>
      </w:pPr>
      <w:r>
        <w:separator/>
      </w:r>
    </w:p>
  </w:endnote>
  <w:endnote w:type="continuationSeparator" w:id="0">
    <w:p w14:paraId="0629C349" w14:textId="77777777" w:rsidR="001F2563" w:rsidRDefault="001F2563" w:rsidP="00C4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971654"/>
      <w:docPartObj>
        <w:docPartGallery w:val="Page Numbers (Bottom of Page)"/>
        <w:docPartUnique/>
      </w:docPartObj>
    </w:sdtPr>
    <w:sdtEndPr>
      <w:rPr>
        <w:noProof/>
      </w:rPr>
    </w:sdtEndPr>
    <w:sdtContent>
      <w:p w14:paraId="23A0FD22" w14:textId="2F7B9215" w:rsidR="00AD22EE" w:rsidRDefault="00AD22EE">
        <w:pPr>
          <w:pStyle w:val="Footer"/>
          <w:jc w:val="right"/>
        </w:pPr>
        <w:r>
          <w:fldChar w:fldCharType="begin"/>
        </w:r>
        <w:r>
          <w:instrText xml:space="preserve"> PAGE   \* MERGEFORMAT </w:instrText>
        </w:r>
        <w:r>
          <w:fldChar w:fldCharType="separate"/>
        </w:r>
        <w:r w:rsidR="00BE19FD">
          <w:rPr>
            <w:noProof/>
          </w:rPr>
          <w:t>12</w:t>
        </w:r>
        <w:r>
          <w:rPr>
            <w:noProof/>
          </w:rPr>
          <w:fldChar w:fldCharType="end"/>
        </w:r>
      </w:p>
    </w:sdtContent>
  </w:sdt>
  <w:p w14:paraId="251CCB03" w14:textId="77777777" w:rsidR="00AD22EE" w:rsidRDefault="00AD2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52F1C" w14:textId="77777777" w:rsidR="001F2563" w:rsidRDefault="001F2563" w:rsidP="00C41956">
      <w:pPr>
        <w:spacing w:after="0" w:line="240" w:lineRule="auto"/>
      </w:pPr>
      <w:r>
        <w:separator/>
      </w:r>
    </w:p>
  </w:footnote>
  <w:footnote w:type="continuationSeparator" w:id="0">
    <w:p w14:paraId="4B50277D" w14:textId="77777777" w:rsidR="001F2563" w:rsidRDefault="001F2563" w:rsidP="00C419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47098"/>
    <w:multiLevelType w:val="hybridMultilevel"/>
    <w:tmpl w:val="99A24C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06B05"/>
    <w:multiLevelType w:val="hybridMultilevel"/>
    <w:tmpl w:val="46A47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04CA3"/>
    <w:multiLevelType w:val="hybridMultilevel"/>
    <w:tmpl w:val="128E5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554EE"/>
    <w:multiLevelType w:val="hybridMultilevel"/>
    <w:tmpl w:val="5B6CD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412B2B"/>
    <w:multiLevelType w:val="hybridMultilevel"/>
    <w:tmpl w:val="E1BA226E"/>
    <w:lvl w:ilvl="0" w:tplc="9C82CF54">
      <w:start w:val="1"/>
      <w:numFmt w:val="decimal"/>
      <w:lvlText w:val="%1."/>
      <w:lvlJc w:val="left"/>
      <w:pPr>
        <w:ind w:left="360" w:hanging="360"/>
      </w:pPr>
      <w:rPr>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50243292"/>
    <w:multiLevelType w:val="hybridMultilevel"/>
    <w:tmpl w:val="8E9694B4"/>
    <w:lvl w:ilvl="0" w:tplc="C76E47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C2399"/>
    <w:multiLevelType w:val="hybridMultilevel"/>
    <w:tmpl w:val="B5946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156538"/>
    <w:multiLevelType w:val="hybridMultilevel"/>
    <w:tmpl w:val="E8848E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5"/>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56"/>
    <w:rsid w:val="00090E7D"/>
    <w:rsid w:val="000A748A"/>
    <w:rsid w:val="000F76EA"/>
    <w:rsid w:val="00114148"/>
    <w:rsid w:val="001D2F80"/>
    <w:rsid w:val="001F2563"/>
    <w:rsid w:val="002B26DE"/>
    <w:rsid w:val="002B6584"/>
    <w:rsid w:val="002D39E7"/>
    <w:rsid w:val="002E18C0"/>
    <w:rsid w:val="00331578"/>
    <w:rsid w:val="003448B4"/>
    <w:rsid w:val="0048246B"/>
    <w:rsid w:val="0049092F"/>
    <w:rsid w:val="004A3D83"/>
    <w:rsid w:val="00591F12"/>
    <w:rsid w:val="005E571F"/>
    <w:rsid w:val="00680D39"/>
    <w:rsid w:val="00705886"/>
    <w:rsid w:val="00711658"/>
    <w:rsid w:val="00737FA7"/>
    <w:rsid w:val="00746CE2"/>
    <w:rsid w:val="0076216E"/>
    <w:rsid w:val="007C72C3"/>
    <w:rsid w:val="008C1020"/>
    <w:rsid w:val="009425CC"/>
    <w:rsid w:val="009A4329"/>
    <w:rsid w:val="00A82686"/>
    <w:rsid w:val="00AB0D7F"/>
    <w:rsid w:val="00AD22EE"/>
    <w:rsid w:val="00AD6FA9"/>
    <w:rsid w:val="00AE0A47"/>
    <w:rsid w:val="00AF5190"/>
    <w:rsid w:val="00B0236C"/>
    <w:rsid w:val="00B41A22"/>
    <w:rsid w:val="00BE19FD"/>
    <w:rsid w:val="00BF1C92"/>
    <w:rsid w:val="00BF2CB3"/>
    <w:rsid w:val="00C0703C"/>
    <w:rsid w:val="00C41956"/>
    <w:rsid w:val="00C41E85"/>
    <w:rsid w:val="00C90FC6"/>
    <w:rsid w:val="00CC7084"/>
    <w:rsid w:val="00CD4991"/>
    <w:rsid w:val="00D25902"/>
    <w:rsid w:val="00D635DB"/>
    <w:rsid w:val="00D70F6B"/>
    <w:rsid w:val="00DA09C2"/>
    <w:rsid w:val="00DB275A"/>
    <w:rsid w:val="00DD2221"/>
    <w:rsid w:val="00E600DD"/>
    <w:rsid w:val="00F025C5"/>
    <w:rsid w:val="00F20D12"/>
    <w:rsid w:val="00F64892"/>
    <w:rsid w:val="00F66088"/>
    <w:rsid w:val="00FF2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940FC"/>
  <w15:chartTrackingRefBased/>
  <w15:docId w15:val="{5088B643-21CB-41EF-96C9-2B8902B3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41956"/>
    <w:pPr>
      <w:spacing w:after="0" w:line="240" w:lineRule="auto"/>
    </w:pPr>
    <w:rPr>
      <w:sz w:val="20"/>
      <w:szCs w:val="20"/>
      <w:lang w:val="en-GB"/>
    </w:rPr>
  </w:style>
  <w:style w:type="character" w:customStyle="1" w:styleId="FootnoteTextChar">
    <w:name w:val="Footnote Text Char"/>
    <w:basedOn w:val="DefaultParagraphFont"/>
    <w:link w:val="FootnoteText"/>
    <w:rsid w:val="00C41956"/>
    <w:rPr>
      <w:sz w:val="20"/>
      <w:szCs w:val="20"/>
      <w:lang w:val="en-GB"/>
    </w:rPr>
  </w:style>
  <w:style w:type="character" w:styleId="FootnoteReference">
    <w:name w:val="footnote reference"/>
    <w:basedOn w:val="DefaultParagraphFont"/>
    <w:unhideWhenUsed/>
    <w:rsid w:val="00C41956"/>
    <w:rPr>
      <w:vertAlign w:val="superscript"/>
    </w:rPr>
  </w:style>
  <w:style w:type="paragraph" w:styleId="ListParagraph">
    <w:name w:val="List Paragraph"/>
    <w:basedOn w:val="Normal"/>
    <w:uiPriority w:val="34"/>
    <w:qFormat/>
    <w:rsid w:val="005E571F"/>
    <w:pPr>
      <w:spacing w:after="0" w:line="240" w:lineRule="auto"/>
      <w:ind w:left="720"/>
      <w:contextualSpacing/>
    </w:pPr>
    <w:rPr>
      <w:rFonts w:ascii="Arial" w:eastAsia="Times New Roman" w:hAnsi="Arial" w:cs="Arial"/>
      <w:lang w:val="de-DE" w:eastAsia="de-DE"/>
    </w:rPr>
  </w:style>
  <w:style w:type="paragraph" w:styleId="Header">
    <w:name w:val="header"/>
    <w:basedOn w:val="Normal"/>
    <w:link w:val="HeaderChar"/>
    <w:uiPriority w:val="99"/>
    <w:unhideWhenUsed/>
    <w:rsid w:val="00AD2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2EE"/>
  </w:style>
  <w:style w:type="paragraph" w:styleId="Footer">
    <w:name w:val="footer"/>
    <w:basedOn w:val="Normal"/>
    <w:link w:val="FooterChar"/>
    <w:uiPriority w:val="99"/>
    <w:unhideWhenUsed/>
    <w:rsid w:val="00AD2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2EE"/>
  </w:style>
  <w:style w:type="table" w:styleId="TableGrid">
    <w:name w:val="Table Grid"/>
    <w:basedOn w:val="TableNormal"/>
    <w:uiPriority w:val="39"/>
    <w:rsid w:val="00C41E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95716">
      <w:bodyDiv w:val="1"/>
      <w:marLeft w:val="0"/>
      <w:marRight w:val="0"/>
      <w:marTop w:val="0"/>
      <w:marBottom w:val="0"/>
      <w:divBdr>
        <w:top w:val="none" w:sz="0" w:space="0" w:color="auto"/>
        <w:left w:val="none" w:sz="0" w:space="0" w:color="auto"/>
        <w:bottom w:val="none" w:sz="0" w:space="0" w:color="auto"/>
        <w:right w:val="none" w:sz="0" w:space="0" w:color="auto"/>
      </w:divBdr>
    </w:div>
    <w:div w:id="157774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3911</Words>
  <Characters>22295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Hudu</dc:creator>
  <cp:keywords/>
  <dc:description/>
  <cp:lastModifiedBy>ALHASSAN BAAKO</cp:lastModifiedBy>
  <cp:revision>6</cp:revision>
  <dcterms:created xsi:type="dcterms:W3CDTF">2018-10-09T04:29:00Z</dcterms:created>
  <dcterms:modified xsi:type="dcterms:W3CDTF">2019-03-15T20:56:00Z</dcterms:modified>
</cp:coreProperties>
</file>