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40110" w14:textId="77777777" w:rsidR="00C87622" w:rsidRPr="006D4E44" w:rsidRDefault="00C87622" w:rsidP="006D4E44">
      <w:pPr>
        <w:bidi w:val="0"/>
        <w:rPr>
          <w:sz w:val="28"/>
          <w:szCs w:val="28"/>
        </w:rPr>
      </w:pPr>
    </w:p>
    <w:p w14:paraId="6089A99D" w14:textId="77777777" w:rsidR="00C87622" w:rsidRPr="006D4E44" w:rsidRDefault="00D65CD8" w:rsidP="006D4E44">
      <w:pPr>
        <w:bidi w:val="0"/>
        <w:spacing w:after="0" w:line="240" w:lineRule="auto"/>
        <w:jc w:val="center"/>
        <w:rPr>
          <w:rFonts w:ascii="Times New Roman" w:eastAsia="Palatino Linotype" w:hAnsi="Times New Roman" w:cs="Times New Roman"/>
          <w:b/>
          <w:color w:val="000000"/>
          <w:sz w:val="28"/>
          <w:szCs w:val="28"/>
        </w:rPr>
      </w:pPr>
      <w:r w:rsidRPr="006D4E44">
        <w:rPr>
          <w:rFonts w:ascii="Times New Roman" w:eastAsia="Palatino Linotype" w:hAnsi="Times New Roman" w:cs="Times New Roman"/>
          <w:b/>
          <w:color w:val="000000"/>
          <w:sz w:val="28"/>
          <w:szCs w:val="28"/>
        </w:rPr>
        <w:t xml:space="preserve">Monthly Performance Report - Local </w:t>
      </w:r>
      <w:proofErr w:type="gramStart"/>
      <w:r w:rsidRPr="006D4E44">
        <w:rPr>
          <w:rFonts w:ascii="Times New Roman" w:eastAsia="Palatino Linotype" w:hAnsi="Times New Roman" w:cs="Times New Roman"/>
          <w:b/>
          <w:color w:val="000000"/>
          <w:sz w:val="28"/>
          <w:szCs w:val="28"/>
        </w:rPr>
        <w:t>Partner(</w:t>
      </w:r>
      <w:proofErr w:type="gramEnd"/>
      <w:r w:rsidRPr="006D4E44">
        <w:rPr>
          <w:rFonts w:ascii="Times New Roman" w:eastAsia="Palatino Linotype" w:hAnsi="Times New Roman" w:cs="Times New Roman"/>
          <w:b/>
          <w:color w:val="000000"/>
          <w:sz w:val="28"/>
          <w:szCs w:val="28"/>
        </w:rPr>
        <w:t>SORD)</w:t>
      </w:r>
    </w:p>
    <w:p w14:paraId="1C3CCDF8" w14:textId="77777777" w:rsidR="00C87622" w:rsidRDefault="00C87622" w:rsidP="006D4E44">
      <w:pPr>
        <w:bidi w:val="0"/>
        <w:rPr>
          <w:b/>
          <w:bCs/>
          <w:sz w:val="28"/>
          <w:szCs w:val="28"/>
        </w:rPr>
      </w:pPr>
    </w:p>
    <w:p w14:paraId="062E1CF4" w14:textId="77777777" w:rsidR="00A110FF" w:rsidRDefault="00A110FF" w:rsidP="00A110FF">
      <w:pPr>
        <w:bidi w:val="0"/>
        <w:rPr>
          <w:b/>
          <w:bCs/>
          <w:sz w:val="28"/>
          <w:szCs w:val="28"/>
        </w:rPr>
      </w:pPr>
    </w:p>
    <w:p w14:paraId="12797CE5" w14:textId="77777777" w:rsidR="00A110FF" w:rsidRPr="006D4E44" w:rsidRDefault="00A110FF" w:rsidP="00A110FF">
      <w:pPr>
        <w:bidi w:val="0"/>
        <w:rPr>
          <w:b/>
          <w:bCs/>
          <w:sz w:val="28"/>
          <w:szCs w:val="28"/>
        </w:rPr>
      </w:pPr>
    </w:p>
    <w:p w14:paraId="63B66614" w14:textId="77777777" w:rsidR="00DC3D16" w:rsidRPr="006D4E44" w:rsidRDefault="0007627B" w:rsidP="006D4E44">
      <w:pPr>
        <w:bidi w:val="0"/>
        <w:jc w:val="center"/>
        <w:rPr>
          <w:b/>
          <w:bCs/>
          <w:sz w:val="28"/>
          <w:szCs w:val="28"/>
        </w:rPr>
      </w:pPr>
      <w:bookmarkStart w:id="0" w:name="_Hlk141041266"/>
      <w:r w:rsidRPr="006D4E44">
        <w:rPr>
          <w:rFonts w:hint="cs"/>
          <w:b/>
          <w:bCs/>
          <w:sz w:val="28"/>
          <w:szCs w:val="28"/>
        </w:rPr>
        <w:t>Project report saving the lives of 3,025 children under the age of five and 1,360 pregnant and lactating women in Yemen</w:t>
      </w:r>
    </w:p>
    <w:bookmarkEnd w:id="0"/>
    <w:p w14:paraId="6776F5F0" w14:textId="77777777" w:rsidR="00C87622" w:rsidRPr="006D4E44" w:rsidRDefault="00DC3D16" w:rsidP="006D4E44">
      <w:pPr>
        <w:bidi w:val="0"/>
        <w:rPr>
          <w:b/>
          <w:bCs/>
          <w:sz w:val="28"/>
          <w:szCs w:val="28"/>
        </w:rPr>
      </w:pPr>
      <w:r w:rsidRPr="006D4E44">
        <w:rPr>
          <w:rFonts w:hint="cs"/>
          <w:b/>
          <w:bCs/>
          <w:sz w:val="28"/>
          <w:szCs w:val="28"/>
        </w:rPr>
        <w:t>April - June 2023 / AD</w:t>
      </w:r>
    </w:p>
    <w:p w14:paraId="59C5EEDF" w14:textId="77777777" w:rsidR="00C87622" w:rsidRPr="006D4E44" w:rsidRDefault="00D65CD8" w:rsidP="006D4E44">
      <w:pPr>
        <w:bidi w:val="0"/>
        <w:rPr>
          <w:noProof/>
          <w:sz w:val="28"/>
          <w:szCs w:val="28"/>
        </w:rPr>
      </w:pPr>
      <w:r w:rsidRPr="006D4E44">
        <w:rPr>
          <w:rFonts w:hint="cs"/>
          <w:b/>
          <w:bCs/>
          <w:sz w:val="28"/>
          <w:szCs w:val="28"/>
        </w:rPr>
        <w:t>The author of the report: Muhammad Abu Haidar</w:t>
      </w:r>
    </w:p>
    <w:p w14:paraId="1969D66D" w14:textId="77777777" w:rsidR="00C87622" w:rsidRPr="006D4E44" w:rsidRDefault="00C87622" w:rsidP="006D4E44">
      <w:pPr>
        <w:bidi w:val="0"/>
        <w:rPr>
          <w:b/>
          <w:bCs/>
          <w:sz w:val="28"/>
          <w:szCs w:val="28"/>
        </w:rPr>
      </w:pPr>
    </w:p>
    <w:p w14:paraId="08A96BCE" w14:textId="6B7BE6E9" w:rsidR="00C87622" w:rsidRPr="006D4E44" w:rsidRDefault="006D4E44" w:rsidP="006D4E44">
      <w:pPr>
        <w:bidi w:val="0"/>
        <w:jc w:val="center"/>
        <w:rPr>
          <w:b/>
          <w:bCs/>
          <w:sz w:val="28"/>
          <w:szCs w:val="28"/>
          <w:lang w:bidi="ar-YE"/>
        </w:rPr>
      </w:pPr>
      <w:r w:rsidRPr="006D4E44">
        <w:rPr>
          <w:noProof/>
          <w:sz w:val="28"/>
          <w:szCs w:val="28"/>
        </w:rPr>
        <w:lastRenderedPageBreak/>
        <w:drawing>
          <wp:inline distT="0" distB="0" distL="0" distR="0" wp14:anchorId="230C1783" wp14:editId="4EFC316B">
            <wp:extent cx="4476750" cy="5970258"/>
            <wp:effectExtent l="0" t="0" r="0" b="0"/>
            <wp:docPr id="7811751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9193" cy="5973516"/>
                    </a:xfrm>
                    <a:prstGeom prst="rect">
                      <a:avLst/>
                    </a:prstGeom>
                    <a:noFill/>
                    <a:ln>
                      <a:noFill/>
                    </a:ln>
                  </pic:spPr>
                </pic:pic>
              </a:graphicData>
            </a:graphic>
          </wp:inline>
        </w:drawing>
      </w:r>
    </w:p>
    <w:tbl>
      <w:tblPr>
        <w:tblpPr w:leftFromText="180" w:rightFromText="180" w:vertAnchor="text" w:horzAnchor="margin" w:tblpXSpec="center" w:tblpY="196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2533"/>
        <w:gridCol w:w="2142"/>
        <w:gridCol w:w="2100"/>
      </w:tblGrid>
      <w:tr w:rsidR="00C87622" w:rsidRPr="006D4E44" w14:paraId="49EA1EB7" w14:textId="77777777" w:rsidTr="006D4E44">
        <w:trPr>
          <w:trHeight w:val="1313"/>
        </w:trPr>
        <w:tc>
          <w:tcPr>
            <w:tcW w:w="2689" w:type="dxa"/>
            <w:shd w:val="pct10" w:color="auto" w:fill="FFFFFF"/>
            <w:vAlign w:val="center"/>
          </w:tcPr>
          <w:p w14:paraId="480DA060" w14:textId="695C4743" w:rsidR="00C87622" w:rsidRPr="006D4E44" w:rsidRDefault="006D4E44" w:rsidP="006D4E44">
            <w:pPr>
              <w:widowControl w:val="0"/>
              <w:tabs>
                <w:tab w:val="left" w:pos="-720"/>
              </w:tabs>
              <w:suppressAutoHyphens/>
              <w:bidi w:val="0"/>
              <w:spacing w:before="140" w:after="140" w:line="240" w:lineRule="auto"/>
              <w:rPr>
                <w:rFonts w:eastAsia="Times New Roman" w:cs="Times New Roman"/>
                <w:b/>
                <w:snapToGrid w:val="0"/>
                <w:sz w:val="28"/>
                <w:szCs w:val="28"/>
                <w:lang w:val="en-GB"/>
              </w:rPr>
            </w:pPr>
            <w:r w:rsidRPr="006D4E44">
              <w:rPr>
                <w:rFonts w:eastAsia="Times New Roman" w:cs="Times New Roman"/>
                <w:b/>
                <w:snapToGrid w:val="0"/>
                <w:sz w:val="28"/>
                <w:szCs w:val="28"/>
                <w:lang w:val="en-GB"/>
              </w:rPr>
              <w:t>P</w:t>
            </w:r>
            <w:r w:rsidR="00D65CD8" w:rsidRPr="006D4E44">
              <w:rPr>
                <w:rFonts w:eastAsia="Times New Roman" w:cs="Times New Roman" w:hint="cs"/>
                <w:b/>
                <w:snapToGrid w:val="0"/>
                <w:sz w:val="28"/>
                <w:szCs w:val="28"/>
                <w:lang w:val="en-GB"/>
              </w:rPr>
              <w:t xml:space="preserve">roject </w:t>
            </w:r>
            <w:r w:rsidRPr="006D4E44">
              <w:rPr>
                <w:rFonts w:eastAsia="Times New Roman" w:cs="Times New Roman"/>
                <w:b/>
                <w:snapToGrid w:val="0"/>
                <w:sz w:val="28"/>
                <w:szCs w:val="28"/>
                <w:lang w:val="en-GB"/>
              </w:rPr>
              <w:t>N</w:t>
            </w:r>
            <w:r w:rsidR="00D65CD8" w:rsidRPr="006D4E44">
              <w:rPr>
                <w:rFonts w:eastAsia="Times New Roman" w:cs="Times New Roman" w:hint="cs"/>
                <w:b/>
                <w:snapToGrid w:val="0"/>
                <w:sz w:val="28"/>
                <w:szCs w:val="28"/>
                <w:lang w:val="en-GB"/>
              </w:rPr>
              <w:t>ame</w:t>
            </w:r>
          </w:p>
        </w:tc>
        <w:tc>
          <w:tcPr>
            <w:tcW w:w="6775" w:type="dxa"/>
            <w:gridSpan w:val="3"/>
            <w:shd w:val="clear" w:color="auto" w:fill="auto"/>
            <w:vAlign w:val="center"/>
          </w:tcPr>
          <w:p w14:paraId="0CCA59F7" w14:textId="1FAE4622" w:rsidR="00C87622" w:rsidRPr="006D4E44" w:rsidRDefault="00D65CD8" w:rsidP="006D4E44">
            <w:pPr>
              <w:bidi w:val="0"/>
              <w:rPr>
                <w:b/>
                <w:bCs/>
                <w:sz w:val="28"/>
                <w:szCs w:val="28"/>
              </w:rPr>
            </w:pPr>
            <w:r w:rsidRPr="006D4E44">
              <w:rPr>
                <w:rFonts w:hint="cs"/>
                <w:b/>
                <w:bCs/>
                <w:sz w:val="28"/>
                <w:szCs w:val="28"/>
              </w:rPr>
              <w:t>Addressing malnutrition for children under the age of five, lactating women, and pregnant women among the displaced and the host community in Yemen.</w:t>
            </w:r>
          </w:p>
        </w:tc>
      </w:tr>
      <w:tr w:rsidR="00C87622" w:rsidRPr="006D4E44" w14:paraId="1306B12F" w14:textId="77777777" w:rsidTr="006D4E44">
        <w:trPr>
          <w:trHeight w:val="384"/>
        </w:trPr>
        <w:tc>
          <w:tcPr>
            <w:tcW w:w="2689" w:type="dxa"/>
            <w:shd w:val="pct10" w:color="auto" w:fill="FFFFFF"/>
            <w:vAlign w:val="center"/>
          </w:tcPr>
          <w:p w14:paraId="35A92A7C" w14:textId="77777777" w:rsidR="00C87622" w:rsidRPr="006D4E44" w:rsidRDefault="00D65CD8" w:rsidP="006D4E44">
            <w:pPr>
              <w:widowControl w:val="0"/>
              <w:tabs>
                <w:tab w:val="left" w:pos="-720"/>
              </w:tabs>
              <w:suppressAutoHyphens/>
              <w:bidi w:val="0"/>
              <w:spacing w:after="0" w:line="240" w:lineRule="auto"/>
              <w:rPr>
                <w:rFonts w:eastAsia="Times New Roman" w:cs="Times New Roman"/>
                <w:b/>
                <w:snapToGrid w:val="0"/>
                <w:sz w:val="28"/>
                <w:szCs w:val="28"/>
                <w:lang w:val="en-GB"/>
              </w:rPr>
            </w:pPr>
            <w:r w:rsidRPr="006D4E44">
              <w:rPr>
                <w:rFonts w:eastAsia="Times New Roman" w:cs="Times New Roman" w:hint="cs"/>
                <w:b/>
                <w:snapToGrid w:val="0"/>
                <w:sz w:val="28"/>
                <w:szCs w:val="28"/>
                <w:lang w:val="en-GB"/>
              </w:rPr>
              <w:t>The project Location</w:t>
            </w:r>
          </w:p>
        </w:tc>
        <w:tc>
          <w:tcPr>
            <w:tcW w:w="6775" w:type="dxa"/>
            <w:gridSpan w:val="3"/>
            <w:shd w:val="clear" w:color="auto" w:fill="auto"/>
            <w:vAlign w:val="center"/>
          </w:tcPr>
          <w:p w14:paraId="35CFAAAB" w14:textId="77777777" w:rsidR="00C87622" w:rsidRPr="006D4E44" w:rsidRDefault="003C7E97" w:rsidP="006D4E44">
            <w:pPr>
              <w:bidi w:val="0"/>
              <w:rPr>
                <w:b/>
                <w:bCs/>
                <w:sz w:val="28"/>
                <w:szCs w:val="28"/>
              </w:rPr>
            </w:pPr>
            <w:r w:rsidRPr="006D4E44">
              <w:rPr>
                <w:rFonts w:hint="cs"/>
                <w:b/>
                <w:bCs/>
                <w:sz w:val="28"/>
                <w:szCs w:val="28"/>
              </w:rPr>
              <w:t>Yemen</w:t>
            </w:r>
          </w:p>
          <w:p w14:paraId="7AD330DE" w14:textId="77777777" w:rsidR="00C87622" w:rsidRPr="006D4E44" w:rsidRDefault="00C87622" w:rsidP="006D4E44">
            <w:pPr>
              <w:widowControl w:val="0"/>
              <w:tabs>
                <w:tab w:val="left" w:pos="-720"/>
              </w:tabs>
              <w:suppressAutoHyphens/>
              <w:bidi w:val="0"/>
              <w:spacing w:after="0" w:line="240" w:lineRule="auto"/>
              <w:rPr>
                <w:rFonts w:eastAsia="Times New Roman" w:cs="Times New Roman"/>
                <w:b/>
                <w:snapToGrid w:val="0"/>
                <w:sz w:val="28"/>
                <w:szCs w:val="28"/>
              </w:rPr>
            </w:pPr>
          </w:p>
        </w:tc>
      </w:tr>
      <w:tr w:rsidR="00C87622" w:rsidRPr="006D4E44" w14:paraId="75388DB4" w14:textId="77777777" w:rsidTr="006D4E44">
        <w:trPr>
          <w:trHeight w:val="563"/>
        </w:trPr>
        <w:tc>
          <w:tcPr>
            <w:tcW w:w="2689" w:type="dxa"/>
            <w:shd w:val="pct10" w:color="auto" w:fill="FFFFFF"/>
            <w:vAlign w:val="center"/>
          </w:tcPr>
          <w:p w14:paraId="02C8075C" w14:textId="77777777" w:rsidR="00C87622" w:rsidRPr="006D4E44" w:rsidRDefault="00D65CD8" w:rsidP="006D4E44">
            <w:pPr>
              <w:widowControl w:val="0"/>
              <w:tabs>
                <w:tab w:val="left" w:pos="-720"/>
              </w:tabs>
              <w:suppressAutoHyphens/>
              <w:bidi w:val="0"/>
              <w:spacing w:before="140" w:after="140" w:line="240" w:lineRule="auto"/>
              <w:rPr>
                <w:rFonts w:eastAsia="Times New Roman" w:cs="Times New Roman"/>
                <w:b/>
                <w:snapToGrid w:val="0"/>
                <w:sz w:val="28"/>
                <w:szCs w:val="28"/>
                <w:lang w:val="en-GB"/>
              </w:rPr>
            </w:pPr>
            <w:r w:rsidRPr="006D4E44">
              <w:rPr>
                <w:rFonts w:eastAsia="Times New Roman" w:cs="Times New Roman" w:hint="cs"/>
                <w:b/>
                <w:snapToGrid w:val="0"/>
                <w:sz w:val="28"/>
                <w:szCs w:val="28"/>
                <w:lang w:val="en-GB"/>
              </w:rPr>
              <w:lastRenderedPageBreak/>
              <w:t>The name of the organization applying for the scholarship</w:t>
            </w:r>
            <w:r w:rsidRPr="006D4E44">
              <w:rPr>
                <w:rFonts w:eastAsia="Times New Roman" w:cs="Times New Roman"/>
                <w:b/>
                <w:snapToGrid w:val="0"/>
                <w:sz w:val="28"/>
                <w:szCs w:val="28"/>
                <w:lang w:val="en-GB"/>
              </w:rPr>
              <w:t xml:space="preserve"> </w:t>
            </w:r>
          </w:p>
        </w:tc>
        <w:tc>
          <w:tcPr>
            <w:tcW w:w="6775" w:type="dxa"/>
            <w:gridSpan w:val="3"/>
            <w:shd w:val="clear" w:color="auto" w:fill="auto"/>
          </w:tcPr>
          <w:p w14:paraId="4ECEF923" w14:textId="3F5CEF5A" w:rsidR="00C87622" w:rsidRPr="006D4E44" w:rsidRDefault="00BB3BCE" w:rsidP="006D4E44">
            <w:pPr>
              <w:widowControl w:val="0"/>
              <w:tabs>
                <w:tab w:val="left" w:pos="-720"/>
              </w:tabs>
              <w:suppressAutoHyphens/>
              <w:bidi w:val="0"/>
              <w:spacing w:before="140" w:after="140" w:line="240" w:lineRule="auto"/>
              <w:rPr>
                <w:sz w:val="28"/>
                <w:szCs w:val="28"/>
                <w:lang w:bidi="ar-YE"/>
              </w:rPr>
            </w:pPr>
            <w:r>
              <w:rPr>
                <w:rFonts w:hint="cs"/>
                <w:sz w:val="28"/>
                <w:szCs w:val="28"/>
              </w:rPr>
              <w:t>SANID</w:t>
            </w:r>
            <w:r w:rsidR="00D65CD8" w:rsidRPr="006D4E44">
              <w:rPr>
                <w:rFonts w:hint="cs"/>
                <w:sz w:val="28"/>
                <w:szCs w:val="28"/>
              </w:rPr>
              <w:t xml:space="preserve"> Organization for Relief and Development (</w:t>
            </w:r>
            <w:r w:rsidR="00D65CD8" w:rsidRPr="006D4E44">
              <w:rPr>
                <w:sz w:val="28"/>
                <w:szCs w:val="28"/>
              </w:rPr>
              <w:t>SORD)</w:t>
            </w:r>
          </w:p>
        </w:tc>
      </w:tr>
      <w:tr w:rsidR="00C87622" w:rsidRPr="006D4E44" w14:paraId="67F56C15" w14:textId="77777777" w:rsidTr="006D4E44">
        <w:trPr>
          <w:trHeight w:val="546"/>
        </w:trPr>
        <w:tc>
          <w:tcPr>
            <w:tcW w:w="2689" w:type="dxa"/>
            <w:shd w:val="pct10" w:color="auto" w:fill="FFFFFF"/>
            <w:vAlign w:val="center"/>
          </w:tcPr>
          <w:p w14:paraId="15A12901" w14:textId="77777777" w:rsidR="00C87622" w:rsidRPr="006D4E44" w:rsidRDefault="00D65CD8" w:rsidP="006D4E44">
            <w:pPr>
              <w:widowControl w:val="0"/>
              <w:tabs>
                <w:tab w:val="left" w:pos="-720"/>
              </w:tabs>
              <w:suppressAutoHyphens/>
              <w:bidi w:val="0"/>
              <w:spacing w:before="140" w:after="140" w:line="240" w:lineRule="auto"/>
              <w:rPr>
                <w:rFonts w:eastAsia="Times New Roman" w:cs="Times New Roman"/>
                <w:b/>
                <w:snapToGrid w:val="0"/>
                <w:sz w:val="28"/>
                <w:szCs w:val="28"/>
                <w:lang w:val="en-GB"/>
              </w:rPr>
            </w:pPr>
            <w:r w:rsidRPr="006D4E44">
              <w:rPr>
                <w:rFonts w:eastAsia="Times New Roman" w:cs="Times New Roman" w:hint="cs"/>
                <w:b/>
                <w:snapToGrid w:val="0"/>
                <w:sz w:val="28"/>
                <w:szCs w:val="28"/>
                <w:lang w:val="en-GB"/>
              </w:rPr>
              <w:t>Report duration</w:t>
            </w:r>
          </w:p>
        </w:tc>
        <w:tc>
          <w:tcPr>
            <w:tcW w:w="6775" w:type="dxa"/>
            <w:gridSpan w:val="3"/>
            <w:shd w:val="clear" w:color="auto" w:fill="auto"/>
            <w:vAlign w:val="center"/>
          </w:tcPr>
          <w:p w14:paraId="62AED384" w14:textId="77777777" w:rsidR="00C87622" w:rsidRPr="006D4E44" w:rsidRDefault="00D65CD8" w:rsidP="006D4E44">
            <w:pPr>
              <w:widowControl w:val="0"/>
              <w:tabs>
                <w:tab w:val="left" w:pos="-720"/>
              </w:tabs>
              <w:suppressAutoHyphens/>
              <w:bidi w:val="0"/>
              <w:spacing w:before="140" w:after="140" w:line="240" w:lineRule="auto"/>
              <w:rPr>
                <w:spacing w:val="-2"/>
                <w:sz w:val="28"/>
                <w:szCs w:val="28"/>
                <w:lang w:bidi="ar-YE"/>
              </w:rPr>
            </w:pPr>
            <w:r w:rsidRPr="006D4E44">
              <w:rPr>
                <w:spacing w:val="-2"/>
                <w:sz w:val="28"/>
                <w:szCs w:val="28"/>
                <w:lang w:bidi="ar-YE"/>
              </w:rPr>
              <w:t>90 days</w:t>
            </w:r>
          </w:p>
        </w:tc>
      </w:tr>
      <w:tr w:rsidR="00C87622" w:rsidRPr="006D4E44" w14:paraId="760485DE" w14:textId="77777777" w:rsidTr="006D4E44">
        <w:trPr>
          <w:trHeight w:val="546"/>
        </w:trPr>
        <w:tc>
          <w:tcPr>
            <w:tcW w:w="2689" w:type="dxa"/>
            <w:shd w:val="pct10" w:color="auto" w:fill="FFFFFF"/>
            <w:vAlign w:val="center"/>
          </w:tcPr>
          <w:p w14:paraId="4D404881" w14:textId="77777777" w:rsidR="00C87622" w:rsidRPr="006D4E44" w:rsidRDefault="00D65CD8" w:rsidP="006D4E44">
            <w:pPr>
              <w:widowControl w:val="0"/>
              <w:tabs>
                <w:tab w:val="left" w:pos="-720"/>
              </w:tabs>
              <w:suppressAutoHyphens/>
              <w:bidi w:val="0"/>
              <w:spacing w:before="140" w:after="140" w:line="240" w:lineRule="auto"/>
              <w:rPr>
                <w:rFonts w:eastAsia="Times New Roman" w:cs="Times New Roman"/>
                <w:b/>
                <w:snapToGrid w:val="0"/>
                <w:sz w:val="28"/>
                <w:szCs w:val="28"/>
                <w:lang w:val="en-GB"/>
              </w:rPr>
            </w:pPr>
            <w:r w:rsidRPr="006D4E44">
              <w:rPr>
                <w:rFonts w:eastAsia="Times New Roman" w:cs="Times New Roman" w:hint="cs"/>
                <w:b/>
                <w:snapToGrid w:val="0"/>
                <w:sz w:val="28"/>
                <w:szCs w:val="28"/>
                <w:lang w:val="en-GB"/>
              </w:rPr>
              <w:t>starting date</w:t>
            </w:r>
          </w:p>
        </w:tc>
        <w:tc>
          <w:tcPr>
            <w:tcW w:w="2533" w:type="dxa"/>
            <w:shd w:val="clear" w:color="auto" w:fill="auto"/>
            <w:vAlign w:val="center"/>
          </w:tcPr>
          <w:p w14:paraId="362A65C4" w14:textId="57DDF079" w:rsidR="00C87622" w:rsidRPr="006D4E44" w:rsidRDefault="006D4E44" w:rsidP="006D4E44">
            <w:pPr>
              <w:widowControl w:val="0"/>
              <w:tabs>
                <w:tab w:val="left" w:pos="-720"/>
              </w:tabs>
              <w:suppressAutoHyphens/>
              <w:bidi w:val="0"/>
              <w:spacing w:before="140" w:after="140" w:line="240" w:lineRule="auto"/>
              <w:rPr>
                <w:rFonts w:eastAsia="Times New Roman" w:cs="Times New Roman"/>
                <w:b/>
                <w:snapToGrid w:val="0"/>
                <w:sz w:val="28"/>
                <w:szCs w:val="28"/>
                <w:lang w:val="en-GB"/>
              </w:rPr>
            </w:pPr>
            <w:r w:rsidRPr="006D4E44">
              <w:rPr>
                <w:rFonts w:eastAsia="Times New Roman" w:cs="Times New Roman"/>
                <w:b/>
                <w:snapToGrid w:val="0"/>
                <w:sz w:val="28"/>
                <w:szCs w:val="28"/>
                <w:lang w:val="en-GB"/>
              </w:rPr>
              <w:t>1</w:t>
            </w:r>
            <w:r w:rsidR="00D65CD8" w:rsidRPr="006D4E44">
              <w:rPr>
                <w:rFonts w:eastAsia="Times New Roman" w:cs="Times New Roman" w:hint="cs"/>
                <w:b/>
                <w:snapToGrid w:val="0"/>
                <w:sz w:val="28"/>
                <w:szCs w:val="28"/>
                <w:lang w:val="en-GB"/>
              </w:rPr>
              <w:t>/4/2023</w:t>
            </w:r>
          </w:p>
        </w:tc>
        <w:tc>
          <w:tcPr>
            <w:tcW w:w="2142" w:type="dxa"/>
            <w:shd w:val="clear" w:color="auto" w:fill="BFBFBF"/>
            <w:vAlign w:val="center"/>
          </w:tcPr>
          <w:p w14:paraId="138ECF12" w14:textId="77777777" w:rsidR="00C87622" w:rsidRPr="006D4E44" w:rsidRDefault="00D65CD8" w:rsidP="006D4E44">
            <w:pPr>
              <w:widowControl w:val="0"/>
              <w:tabs>
                <w:tab w:val="left" w:pos="-720"/>
              </w:tabs>
              <w:suppressAutoHyphens/>
              <w:bidi w:val="0"/>
              <w:spacing w:before="140" w:after="140" w:line="240" w:lineRule="auto"/>
              <w:rPr>
                <w:rFonts w:eastAsia="Times New Roman" w:cs="Times New Roman"/>
                <w:b/>
                <w:snapToGrid w:val="0"/>
                <w:sz w:val="28"/>
                <w:szCs w:val="28"/>
                <w:lang w:val="en-GB"/>
              </w:rPr>
            </w:pPr>
            <w:r w:rsidRPr="006D4E44">
              <w:rPr>
                <w:rFonts w:eastAsia="Times New Roman" w:cs="Times New Roman" w:hint="cs"/>
                <w:b/>
                <w:snapToGrid w:val="0"/>
                <w:sz w:val="28"/>
                <w:szCs w:val="28"/>
                <w:lang w:val="en-GB"/>
              </w:rPr>
              <w:t>Expiry date</w:t>
            </w:r>
          </w:p>
        </w:tc>
        <w:tc>
          <w:tcPr>
            <w:tcW w:w="2100" w:type="dxa"/>
            <w:shd w:val="clear" w:color="auto" w:fill="auto"/>
            <w:vAlign w:val="center"/>
          </w:tcPr>
          <w:p w14:paraId="68AAA839" w14:textId="77777777" w:rsidR="00C87622" w:rsidRPr="006D4E44" w:rsidRDefault="00D65CD8" w:rsidP="006D4E44">
            <w:pPr>
              <w:widowControl w:val="0"/>
              <w:tabs>
                <w:tab w:val="left" w:pos="-720"/>
              </w:tabs>
              <w:suppressAutoHyphens/>
              <w:bidi w:val="0"/>
              <w:spacing w:before="140" w:after="140" w:line="240" w:lineRule="auto"/>
              <w:rPr>
                <w:rFonts w:eastAsia="Times New Roman" w:cs="Times New Roman"/>
                <w:b/>
                <w:snapToGrid w:val="0"/>
                <w:sz w:val="28"/>
                <w:szCs w:val="28"/>
              </w:rPr>
            </w:pPr>
            <w:r w:rsidRPr="006D4E44">
              <w:rPr>
                <w:rFonts w:eastAsia="Times New Roman" w:cs="Times New Roman" w:hint="cs"/>
                <w:b/>
                <w:snapToGrid w:val="0"/>
                <w:sz w:val="28"/>
                <w:szCs w:val="28"/>
                <w:lang w:val="en-GB"/>
              </w:rPr>
              <w:t xml:space="preserve"> </w:t>
            </w:r>
            <w:r w:rsidR="003C7E97" w:rsidRPr="006D4E44">
              <w:rPr>
                <w:rFonts w:eastAsia="Times New Roman" w:cs="Times New Roman"/>
                <w:b/>
                <w:snapToGrid w:val="0"/>
                <w:sz w:val="28"/>
                <w:szCs w:val="28"/>
              </w:rPr>
              <w:t>6/30/2023</w:t>
            </w:r>
          </w:p>
        </w:tc>
      </w:tr>
      <w:tr w:rsidR="00C87622" w:rsidRPr="006D4E44" w14:paraId="7B369EDE" w14:textId="77777777" w:rsidTr="006D4E44">
        <w:tblPrEx>
          <w:shd w:val="clear" w:color="auto" w:fill="E6E6E6"/>
        </w:tblPrEx>
        <w:trPr>
          <w:trHeight w:val="743"/>
        </w:trPr>
        <w:tc>
          <w:tcPr>
            <w:tcW w:w="2689" w:type="dxa"/>
            <w:shd w:val="clear" w:color="auto" w:fill="E6E6E6"/>
          </w:tcPr>
          <w:p w14:paraId="26909CD2" w14:textId="77777777" w:rsidR="00C87622" w:rsidRPr="006D4E44" w:rsidRDefault="00D65CD8" w:rsidP="006D4E44">
            <w:pPr>
              <w:suppressAutoHyphens/>
              <w:bidi w:val="0"/>
              <w:spacing w:before="100" w:after="100" w:line="240" w:lineRule="auto"/>
              <w:rPr>
                <w:rFonts w:eastAsia="Times New Roman" w:cs="Times New Roman"/>
                <w:b/>
                <w:snapToGrid w:val="0"/>
                <w:spacing w:val="-2"/>
                <w:sz w:val="28"/>
                <w:szCs w:val="28"/>
                <w:lang w:val="en-GB"/>
              </w:rPr>
            </w:pPr>
            <w:r w:rsidRPr="006D4E44">
              <w:rPr>
                <w:rFonts w:eastAsia="Times New Roman" w:cs="Times New Roman" w:hint="cs"/>
                <w:b/>
                <w:snapToGrid w:val="0"/>
                <w:spacing w:val="-2"/>
                <w:sz w:val="28"/>
                <w:szCs w:val="28"/>
                <w:lang w:val="en-GB"/>
              </w:rPr>
              <w:t>Organization address</w:t>
            </w:r>
          </w:p>
        </w:tc>
        <w:tc>
          <w:tcPr>
            <w:tcW w:w="6775" w:type="dxa"/>
            <w:gridSpan w:val="3"/>
            <w:shd w:val="clear" w:color="auto" w:fill="auto"/>
            <w:vAlign w:val="center"/>
          </w:tcPr>
          <w:p w14:paraId="14DCF1D8" w14:textId="77777777" w:rsidR="00C87622" w:rsidRPr="006D4E44" w:rsidRDefault="00D65CD8" w:rsidP="006D4E44">
            <w:pPr>
              <w:suppressAutoHyphens/>
              <w:bidi w:val="0"/>
              <w:spacing w:before="100" w:after="100" w:line="240" w:lineRule="auto"/>
              <w:rPr>
                <w:rFonts w:eastAsia="Times New Roman" w:cs="Times New Roman"/>
                <w:b/>
                <w:bCs/>
                <w:snapToGrid w:val="0"/>
                <w:spacing w:val="-2"/>
                <w:sz w:val="28"/>
                <w:szCs w:val="28"/>
                <w:lang w:val="en-GB"/>
              </w:rPr>
            </w:pPr>
            <w:r w:rsidRPr="006D4E44">
              <w:rPr>
                <w:rFonts w:hint="cs"/>
                <w:b/>
                <w:bCs/>
                <w:spacing w:val="-2"/>
                <w:sz w:val="28"/>
                <w:szCs w:val="28"/>
              </w:rPr>
              <w:t>Capital Municipality - Directorate of Shoub - Al Habari</w:t>
            </w:r>
          </w:p>
        </w:tc>
      </w:tr>
      <w:tr w:rsidR="00C87622" w:rsidRPr="006D4E44" w14:paraId="4097F612" w14:textId="77777777" w:rsidTr="006D4E44">
        <w:tblPrEx>
          <w:shd w:val="clear" w:color="auto" w:fill="E6E6E6"/>
        </w:tblPrEx>
        <w:trPr>
          <w:trHeight w:val="482"/>
        </w:trPr>
        <w:tc>
          <w:tcPr>
            <w:tcW w:w="2689" w:type="dxa"/>
            <w:shd w:val="clear" w:color="auto" w:fill="E6E6E6"/>
          </w:tcPr>
          <w:p w14:paraId="79799BB6" w14:textId="77777777" w:rsidR="00C87622" w:rsidRPr="006D4E44" w:rsidRDefault="00D65CD8" w:rsidP="006D4E44">
            <w:pPr>
              <w:tabs>
                <w:tab w:val="right" w:pos="8789"/>
              </w:tabs>
              <w:suppressAutoHyphens/>
              <w:bidi w:val="0"/>
              <w:spacing w:before="100" w:after="100" w:line="240" w:lineRule="auto"/>
              <w:rPr>
                <w:rFonts w:eastAsia="Times New Roman" w:cs="Times New Roman"/>
                <w:b/>
                <w:snapToGrid w:val="0"/>
                <w:spacing w:val="-2"/>
                <w:sz w:val="28"/>
                <w:szCs w:val="28"/>
                <w:vertAlign w:val="superscript"/>
              </w:rPr>
            </w:pPr>
            <w:r w:rsidRPr="006D4E44">
              <w:rPr>
                <w:rFonts w:eastAsia="Times New Roman" w:cs="Times New Roman" w:hint="cs"/>
                <w:b/>
                <w:snapToGrid w:val="0"/>
                <w:spacing w:val="-2"/>
                <w:sz w:val="28"/>
                <w:szCs w:val="28"/>
                <w:lang w:val="en-GB"/>
              </w:rPr>
              <w:t>phone number</w:t>
            </w:r>
          </w:p>
        </w:tc>
        <w:tc>
          <w:tcPr>
            <w:tcW w:w="6775" w:type="dxa"/>
            <w:gridSpan w:val="3"/>
            <w:shd w:val="clear" w:color="auto" w:fill="auto"/>
            <w:vAlign w:val="center"/>
          </w:tcPr>
          <w:p w14:paraId="49579911" w14:textId="77777777" w:rsidR="00C87622" w:rsidRPr="006D4E44" w:rsidRDefault="00D65CD8" w:rsidP="006D4E44">
            <w:pPr>
              <w:tabs>
                <w:tab w:val="right" w:pos="8789"/>
              </w:tabs>
              <w:suppressAutoHyphens/>
              <w:bidi w:val="0"/>
              <w:spacing w:before="100" w:after="100" w:line="240" w:lineRule="auto"/>
              <w:rPr>
                <w:rFonts w:eastAsia="Times New Roman" w:cs="Times New Roman"/>
                <w:b/>
                <w:bCs/>
                <w:snapToGrid w:val="0"/>
                <w:spacing w:val="-2"/>
                <w:sz w:val="28"/>
                <w:szCs w:val="28"/>
                <w:vertAlign w:val="superscript"/>
              </w:rPr>
            </w:pPr>
            <w:r w:rsidRPr="006D4E44">
              <w:rPr>
                <w:b/>
                <w:bCs/>
                <w:i/>
                <w:spacing w:val="-2"/>
                <w:sz w:val="28"/>
                <w:szCs w:val="28"/>
              </w:rPr>
              <w:t>0096701205757</w:t>
            </w:r>
          </w:p>
        </w:tc>
      </w:tr>
      <w:tr w:rsidR="00C87622" w:rsidRPr="006D4E44" w14:paraId="0FDF954D" w14:textId="77777777" w:rsidTr="006D4E44">
        <w:tblPrEx>
          <w:shd w:val="clear" w:color="auto" w:fill="E6E6E6"/>
        </w:tblPrEx>
        <w:trPr>
          <w:trHeight w:val="482"/>
        </w:trPr>
        <w:tc>
          <w:tcPr>
            <w:tcW w:w="2689" w:type="dxa"/>
            <w:shd w:val="clear" w:color="auto" w:fill="E6E6E6"/>
          </w:tcPr>
          <w:p w14:paraId="20C7E2AA" w14:textId="77777777" w:rsidR="00C87622" w:rsidRPr="006D4E44" w:rsidRDefault="00D65CD8" w:rsidP="006D4E44">
            <w:pPr>
              <w:tabs>
                <w:tab w:val="right" w:pos="8789"/>
              </w:tabs>
              <w:suppressAutoHyphens/>
              <w:bidi w:val="0"/>
              <w:spacing w:before="100" w:after="100" w:line="240" w:lineRule="auto"/>
              <w:rPr>
                <w:rFonts w:eastAsia="Times New Roman" w:cs="Times New Roman"/>
                <w:b/>
                <w:snapToGrid w:val="0"/>
                <w:spacing w:val="-2"/>
                <w:sz w:val="28"/>
                <w:szCs w:val="28"/>
                <w:lang w:val="en-GB"/>
              </w:rPr>
            </w:pPr>
            <w:r w:rsidRPr="006D4E44">
              <w:rPr>
                <w:rFonts w:eastAsia="Times New Roman" w:cs="Times New Roman" w:hint="cs"/>
                <w:b/>
                <w:snapToGrid w:val="0"/>
                <w:spacing w:val="-2"/>
                <w:sz w:val="28"/>
                <w:szCs w:val="28"/>
                <w:lang w:val="en-GB"/>
              </w:rPr>
              <w:t>Prepared the report</w:t>
            </w:r>
          </w:p>
        </w:tc>
        <w:tc>
          <w:tcPr>
            <w:tcW w:w="6775" w:type="dxa"/>
            <w:gridSpan w:val="3"/>
            <w:shd w:val="clear" w:color="auto" w:fill="auto"/>
            <w:vAlign w:val="center"/>
          </w:tcPr>
          <w:p w14:paraId="2F4F4A3B" w14:textId="77777777" w:rsidR="00C87622" w:rsidRPr="006D4E44" w:rsidRDefault="00D65CD8" w:rsidP="006D4E44">
            <w:pPr>
              <w:tabs>
                <w:tab w:val="right" w:pos="8789"/>
              </w:tabs>
              <w:suppressAutoHyphens/>
              <w:bidi w:val="0"/>
              <w:spacing w:before="100" w:after="100" w:line="240" w:lineRule="auto"/>
              <w:rPr>
                <w:rFonts w:eastAsia="Times New Roman" w:cs="Times New Roman"/>
                <w:b/>
                <w:bCs/>
                <w:snapToGrid w:val="0"/>
                <w:spacing w:val="-2"/>
                <w:sz w:val="28"/>
                <w:szCs w:val="28"/>
                <w:lang w:val="en-GB" w:bidi="ar-YE"/>
              </w:rPr>
            </w:pPr>
            <w:r w:rsidRPr="006D4E44">
              <w:rPr>
                <w:rFonts w:hint="cs"/>
                <w:b/>
                <w:bCs/>
                <w:spacing w:val="-2"/>
                <w:sz w:val="28"/>
                <w:szCs w:val="28"/>
              </w:rPr>
              <w:t>Muhammad Abu Haider</w:t>
            </w:r>
          </w:p>
        </w:tc>
      </w:tr>
      <w:tr w:rsidR="00C87622" w:rsidRPr="006D4E44" w14:paraId="54584171" w14:textId="77777777" w:rsidTr="006D4E44">
        <w:tblPrEx>
          <w:shd w:val="clear" w:color="auto" w:fill="E6E6E6"/>
        </w:tblPrEx>
        <w:trPr>
          <w:trHeight w:val="494"/>
        </w:trPr>
        <w:tc>
          <w:tcPr>
            <w:tcW w:w="2689" w:type="dxa"/>
            <w:shd w:val="clear" w:color="auto" w:fill="E6E6E6"/>
          </w:tcPr>
          <w:p w14:paraId="0F6F529D" w14:textId="77777777" w:rsidR="00C87622" w:rsidRPr="006D4E44" w:rsidRDefault="00D65CD8" w:rsidP="006D4E44">
            <w:pPr>
              <w:tabs>
                <w:tab w:val="right" w:pos="8789"/>
              </w:tabs>
              <w:suppressAutoHyphens/>
              <w:bidi w:val="0"/>
              <w:spacing w:before="100" w:after="100" w:line="240" w:lineRule="auto"/>
              <w:rPr>
                <w:rFonts w:eastAsia="Times New Roman" w:cs="Times New Roman"/>
                <w:b/>
                <w:snapToGrid w:val="0"/>
                <w:spacing w:val="-2"/>
                <w:sz w:val="28"/>
                <w:szCs w:val="28"/>
                <w:lang w:val="en-GB"/>
              </w:rPr>
            </w:pPr>
            <w:r w:rsidRPr="006D4E44">
              <w:rPr>
                <w:rFonts w:eastAsia="Times New Roman" w:cs="Times New Roman" w:hint="cs"/>
                <w:b/>
                <w:snapToGrid w:val="0"/>
                <w:spacing w:val="-2"/>
                <w:sz w:val="28"/>
                <w:szCs w:val="28"/>
                <w:lang w:val="en-GB"/>
              </w:rPr>
              <w:t>Current Position</w:t>
            </w:r>
          </w:p>
        </w:tc>
        <w:tc>
          <w:tcPr>
            <w:tcW w:w="6775" w:type="dxa"/>
            <w:gridSpan w:val="3"/>
            <w:shd w:val="clear" w:color="auto" w:fill="auto"/>
            <w:vAlign w:val="center"/>
          </w:tcPr>
          <w:p w14:paraId="3CC107E2" w14:textId="77777777" w:rsidR="00C87622" w:rsidRPr="006D4E44" w:rsidRDefault="00D65CD8" w:rsidP="006D4E44">
            <w:pPr>
              <w:tabs>
                <w:tab w:val="right" w:pos="8789"/>
              </w:tabs>
              <w:suppressAutoHyphens/>
              <w:bidi w:val="0"/>
              <w:spacing w:before="100" w:after="100" w:line="240" w:lineRule="auto"/>
              <w:rPr>
                <w:b/>
                <w:bCs/>
                <w:spacing w:val="-2"/>
                <w:sz w:val="28"/>
                <w:szCs w:val="28"/>
                <w:lang w:bidi="ar-YE"/>
              </w:rPr>
            </w:pPr>
            <w:r w:rsidRPr="006D4E44">
              <w:rPr>
                <w:rFonts w:hint="cs"/>
                <w:b/>
                <w:bCs/>
                <w:spacing w:val="-2"/>
                <w:sz w:val="28"/>
                <w:szCs w:val="28"/>
              </w:rPr>
              <w:t>project manager</w:t>
            </w:r>
          </w:p>
        </w:tc>
      </w:tr>
      <w:tr w:rsidR="00C87622" w:rsidRPr="006D4E44" w14:paraId="26DF8E41" w14:textId="77777777" w:rsidTr="006D4E44">
        <w:tblPrEx>
          <w:shd w:val="clear" w:color="auto" w:fill="E6E6E6"/>
        </w:tblPrEx>
        <w:trPr>
          <w:trHeight w:val="482"/>
        </w:trPr>
        <w:tc>
          <w:tcPr>
            <w:tcW w:w="2689" w:type="dxa"/>
            <w:shd w:val="clear" w:color="auto" w:fill="E6E6E6"/>
          </w:tcPr>
          <w:p w14:paraId="58D36BCF" w14:textId="77777777" w:rsidR="00C87622" w:rsidRPr="006D4E44" w:rsidRDefault="00D65CD8" w:rsidP="006D4E44">
            <w:pPr>
              <w:tabs>
                <w:tab w:val="right" w:pos="8789"/>
              </w:tabs>
              <w:suppressAutoHyphens/>
              <w:bidi w:val="0"/>
              <w:spacing w:before="100" w:after="100" w:line="240" w:lineRule="auto"/>
              <w:rPr>
                <w:rFonts w:eastAsia="Times New Roman" w:cs="Times New Roman"/>
                <w:b/>
                <w:snapToGrid w:val="0"/>
                <w:spacing w:val="-2"/>
                <w:sz w:val="28"/>
                <w:szCs w:val="28"/>
                <w:lang w:val="en-GB"/>
              </w:rPr>
            </w:pPr>
            <w:r w:rsidRPr="006D4E44">
              <w:rPr>
                <w:rFonts w:eastAsia="Times New Roman" w:cs="Times New Roman" w:hint="cs"/>
                <w:b/>
                <w:snapToGrid w:val="0"/>
                <w:spacing w:val="-2"/>
                <w:sz w:val="28"/>
                <w:szCs w:val="28"/>
                <w:lang w:val="en-GB"/>
              </w:rPr>
              <w:t>E-mail</w:t>
            </w:r>
          </w:p>
        </w:tc>
        <w:tc>
          <w:tcPr>
            <w:tcW w:w="6775" w:type="dxa"/>
            <w:gridSpan w:val="3"/>
            <w:shd w:val="clear" w:color="auto" w:fill="auto"/>
            <w:vAlign w:val="center"/>
          </w:tcPr>
          <w:p w14:paraId="41DBC349" w14:textId="77777777" w:rsidR="00C87622" w:rsidRPr="006D4E44" w:rsidRDefault="00D65CD8" w:rsidP="006D4E44">
            <w:pPr>
              <w:tabs>
                <w:tab w:val="right" w:pos="8789"/>
              </w:tabs>
              <w:suppressAutoHyphens/>
              <w:bidi w:val="0"/>
              <w:spacing w:before="100" w:after="100" w:line="240" w:lineRule="auto"/>
              <w:rPr>
                <w:rFonts w:eastAsia="Times New Roman" w:cs="Times New Roman"/>
                <w:b/>
                <w:bCs/>
                <w:snapToGrid w:val="0"/>
                <w:spacing w:val="-2"/>
                <w:sz w:val="28"/>
                <w:szCs w:val="28"/>
                <w:lang w:val="en-GB"/>
              </w:rPr>
            </w:pPr>
            <w:r w:rsidRPr="006D4E44">
              <w:rPr>
                <w:b/>
                <w:bCs/>
                <w:color w:val="0000FF"/>
                <w:spacing w:val="-2"/>
                <w:sz w:val="28"/>
                <w:szCs w:val="28"/>
              </w:rPr>
              <w:t>Programs.officer@sanid.org</w:t>
            </w:r>
          </w:p>
        </w:tc>
      </w:tr>
      <w:tr w:rsidR="00C87622" w:rsidRPr="006D4E44" w14:paraId="546B5EB1" w14:textId="77777777" w:rsidTr="006D4E44">
        <w:tblPrEx>
          <w:shd w:val="clear" w:color="auto" w:fill="E6E6E6"/>
        </w:tblPrEx>
        <w:trPr>
          <w:trHeight w:val="482"/>
        </w:trPr>
        <w:tc>
          <w:tcPr>
            <w:tcW w:w="2689" w:type="dxa"/>
            <w:shd w:val="clear" w:color="auto" w:fill="E6E6E6"/>
          </w:tcPr>
          <w:p w14:paraId="69611912" w14:textId="77777777" w:rsidR="00C87622" w:rsidRPr="006D4E44" w:rsidRDefault="00D65CD8" w:rsidP="006D4E44">
            <w:pPr>
              <w:tabs>
                <w:tab w:val="right" w:pos="8789"/>
              </w:tabs>
              <w:suppressAutoHyphens/>
              <w:bidi w:val="0"/>
              <w:spacing w:before="100" w:after="100" w:line="240" w:lineRule="auto"/>
              <w:rPr>
                <w:rFonts w:eastAsia="Times New Roman" w:cs="Times New Roman"/>
                <w:b/>
                <w:snapToGrid w:val="0"/>
                <w:spacing w:val="-2"/>
                <w:sz w:val="28"/>
                <w:szCs w:val="28"/>
                <w:lang w:val="en-GB"/>
              </w:rPr>
            </w:pPr>
            <w:r w:rsidRPr="006D4E44">
              <w:rPr>
                <w:rFonts w:eastAsia="Times New Roman" w:cs="Times New Roman" w:hint="cs"/>
                <w:b/>
                <w:snapToGrid w:val="0"/>
                <w:spacing w:val="-2"/>
                <w:sz w:val="28"/>
                <w:szCs w:val="28"/>
                <w:lang w:val="en-GB"/>
              </w:rPr>
              <w:t>mobile number</w:t>
            </w:r>
          </w:p>
        </w:tc>
        <w:tc>
          <w:tcPr>
            <w:tcW w:w="6775" w:type="dxa"/>
            <w:gridSpan w:val="3"/>
            <w:shd w:val="clear" w:color="auto" w:fill="auto"/>
            <w:vAlign w:val="center"/>
          </w:tcPr>
          <w:p w14:paraId="4D0BAFFD" w14:textId="77777777" w:rsidR="00C87622" w:rsidRPr="006D4E44" w:rsidRDefault="00D65CD8" w:rsidP="006D4E44">
            <w:pPr>
              <w:tabs>
                <w:tab w:val="right" w:pos="8789"/>
              </w:tabs>
              <w:suppressAutoHyphens/>
              <w:bidi w:val="0"/>
              <w:spacing w:before="100" w:after="100" w:line="240" w:lineRule="auto"/>
              <w:rPr>
                <w:b/>
                <w:bCs/>
                <w:i/>
                <w:spacing w:val="-2"/>
                <w:sz w:val="28"/>
                <w:szCs w:val="28"/>
              </w:rPr>
            </w:pPr>
            <w:r w:rsidRPr="006D4E44">
              <w:rPr>
                <w:b/>
                <w:bCs/>
                <w:i/>
                <w:spacing w:val="-2"/>
                <w:sz w:val="28"/>
                <w:szCs w:val="28"/>
              </w:rPr>
              <w:t>00967 775907606</w:t>
            </w:r>
          </w:p>
        </w:tc>
      </w:tr>
      <w:tr w:rsidR="00C87622" w:rsidRPr="006D4E44" w14:paraId="35E522D8" w14:textId="77777777" w:rsidTr="006D4E44">
        <w:tblPrEx>
          <w:shd w:val="clear" w:color="auto" w:fill="E6E6E6"/>
        </w:tblPrEx>
        <w:trPr>
          <w:trHeight w:val="482"/>
        </w:trPr>
        <w:tc>
          <w:tcPr>
            <w:tcW w:w="2689" w:type="dxa"/>
            <w:shd w:val="clear" w:color="auto" w:fill="E6E6E6"/>
          </w:tcPr>
          <w:p w14:paraId="361C87B7" w14:textId="77777777" w:rsidR="00C87622" w:rsidRPr="006D4E44" w:rsidRDefault="00D65CD8" w:rsidP="006D4E44">
            <w:pPr>
              <w:tabs>
                <w:tab w:val="right" w:pos="8789"/>
              </w:tabs>
              <w:suppressAutoHyphens/>
              <w:bidi w:val="0"/>
              <w:spacing w:before="100" w:after="100" w:line="240" w:lineRule="auto"/>
              <w:rPr>
                <w:rFonts w:eastAsia="Times New Roman" w:cs="Times New Roman"/>
                <w:b/>
                <w:snapToGrid w:val="0"/>
                <w:spacing w:val="-2"/>
                <w:sz w:val="28"/>
                <w:szCs w:val="28"/>
                <w:lang w:val="en-GB"/>
              </w:rPr>
            </w:pPr>
            <w:r w:rsidRPr="006D4E44">
              <w:rPr>
                <w:rFonts w:eastAsia="Times New Roman" w:cs="Times New Roman" w:hint="cs"/>
                <w:b/>
                <w:snapToGrid w:val="0"/>
                <w:spacing w:val="-2"/>
                <w:sz w:val="28"/>
                <w:szCs w:val="28"/>
                <w:lang w:val="en-GB"/>
              </w:rPr>
              <w:t>Organization's website</w:t>
            </w:r>
          </w:p>
        </w:tc>
        <w:tc>
          <w:tcPr>
            <w:tcW w:w="6775" w:type="dxa"/>
            <w:gridSpan w:val="3"/>
            <w:shd w:val="clear" w:color="auto" w:fill="auto"/>
            <w:vAlign w:val="center"/>
          </w:tcPr>
          <w:p w14:paraId="7F8F4208" w14:textId="77777777" w:rsidR="00C87622" w:rsidRPr="006D4E44" w:rsidRDefault="00D65CD8" w:rsidP="006D4E44">
            <w:pPr>
              <w:tabs>
                <w:tab w:val="right" w:pos="8789"/>
              </w:tabs>
              <w:suppressAutoHyphens/>
              <w:bidi w:val="0"/>
              <w:spacing w:before="100" w:after="100" w:line="240" w:lineRule="auto"/>
              <w:rPr>
                <w:rFonts w:eastAsia="Times New Roman" w:cs="Times New Roman"/>
                <w:b/>
                <w:bCs/>
                <w:snapToGrid w:val="0"/>
                <w:spacing w:val="-2"/>
                <w:sz w:val="28"/>
                <w:szCs w:val="28"/>
                <w:lang w:val="en-GB"/>
              </w:rPr>
            </w:pPr>
            <w:r w:rsidRPr="006D4E44">
              <w:rPr>
                <w:b/>
                <w:bCs/>
                <w:color w:val="0000FF"/>
                <w:spacing w:val="-2"/>
                <w:sz w:val="28"/>
                <w:szCs w:val="28"/>
              </w:rPr>
              <w:t>www.sanid.org</w:t>
            </w:r>
          </w:p>
        </w:tc>
      </w:tr>
    </w:tbl>
    <w:p w14:paraId="32768EB6" w14:textId="77777777" w:rsidR="00C87622" w:rsidRPr="006D4E44" w:rsidRDefault="00C87622" w:rsidP="006D4E44">
      <w:pPr>
        <w:bidi w:val="0"/>
        <w:rPr>
          <w:b/>
          <w:bCs/>
          <w:sz w:val="28"/>
          <w:szCs w:val="28"/>
        </w:rPr>
      </w:pPr>
    </w:p>
    <w:p w14:paraId="094DB895" w14:textId="77777777" w:rsidR="00C87622" w:rsidRPr="006D4E44" w:rsidRDefault="00C87622" w:rsidP="006D4E44">
      <w:pPr>
        <w:bidi w:val="0"/>
        <w:rPr>
          <w:b/>
          <w:bCs/>
          <w:sz w:val="28"/>
          <w:szCs w:val="28"/>
        </w:rPr>
      </w:pPr>
    </w:p>
    <w:p w14:paraId="05AEE527" w14:textId="2994577B" w:rsidR="00C87622" w:rsidRPr="006D4E44" w:rsidRDefault="006D4E44" w:rsidP="006D4E44">
      <w:pPr>
        <w:shd w:val="clear" w:color="auto" w:fill="002060"/>
        <w:bidi w:val="0"/>
        <w:rPr>
          <w:b/>
          <w:bCs/>
          <w:sz w:val="28"/>
          <w:szCs w:val="28"/>
          <w:lang w:bidi="ar-YE"/>
        </w:rPr>
      </w:pPr>
      <w:r>
        <w:rPr>
          <w:b/>
          <w:bCs/>
          <w:sz w:val="28"/>
          <w:szCs w:val="28"/>
          <w:lang w:bidi="ar-YE"/>
        </w:rPr>
        <w:t>P</w:t>
      </w:r>
      <w:r w:rsidR="00D65CD8" w:rsidRPr="006D4E44">
        <w:rPr>
          <w:rFonts w:hint="cs"/>
          <w:b/>
          <w:bCs/>
          <w:sz w:val="28"/>
          <w:szCs w:val="28"/>
          <w:lang w:bidi="ar-YE"/>
        </w:rPr>
        <w:t xml:space="preserve">roject's </w:t>
      </w:r>
      <w:r>
        <w:rPr>
          <w:b/>
          <w:bCs/>
          <w:sz w:val="28"/>
          <w:szCs w:val="28"/>
          <w:lang w:bidi="ar-YE"/>
        </w:rPr>
        <w:t>D</w:t>
      </w:r>
      <w:r w:rsidR="00D65CD8" w:rsidRPr="006D4E44">
        <w:rPr>
          <w:rFonts w:hint="cs"/>
          <w:b/>
          <w:bCs/>
          <w:sz w:val="28"/>
          <w:szCs w:val="28"/>
          <w:lang w:bidi="ar-YE"/>
        </w:rPr>
        <w:t>ata</w:t>
      </w:r>
    </w:p>
    <w:p w14:paraId="2199C56A" w14:textId="77777777" w:rsidR="00C87622" w:rsidRPr="006D4E44" w:rsidRDefault="00C87622" w:rsidP="006D4E44">
      <w:pPr>
        <w:bidi w:val="0"/>
        <w:rPr>
          <w:b/>
          <w:bCs/>
          <w:sz w:val="28"/>
          <w:szCs w:val="28"/>
          <w:lang w:bidi="ar-YE"/>
        </w:rPr>
      </w:pPr>
    </w:p>
    <w:p w14:paraId="2337287C" w14:textId="77777777" w:rsidR="00C87622" w:rsidRPr="006D4E44" w:rsidRDefault="00C87622" w:rsidP="006D4E44">
      <w:pPr>
        <w:bidi w:val="0"/>
        <w:rPr>
          <w:b/>
          <w:bCs/>
          <w:sz w:val="28"/>
          <w:szCs w:val="28"/>
          <w:lang w:bidi="ar-YE"/>
        </w:rPr>
      </w:pPr>
    </w:p>
    <w:p w14:paraId="1618E0A3" w14:textId="77777777" w:rsidR="00C87622" w:rsidRPr="006D4E44" w:rsidRDefault="00C87622" w:rsidP="006D4E44">
      <w:pPr>
        <w:bidi w:val="0"/>
        <w:rPr>
          <w:b/>
          <w:bCs/>
          <w:sz w:val="28"/>
          <w:szCs w:val="28"/>
          <w:lang w:bidi="ar-YE"/>
        </w:rPr>
      </w:pPr>
    </w:p>
    <w:p w14:paraId="1B51566F" w14:textId="77777777" w:rsidR="00C87622" w:rsidRPr="006D4E44" w:rsidRDefault="00C87622" w:rsidP="006D4E44">
      <w:pPr>
        <w:bidi w:val="0"/>
        <w:rPr>
          <w:sz w:val="28"/>
          <w:szCs w:val="28"/>
        </w:rPr>
      </w:pPr>
    </w:p>
    <w:p w14:paraId="1A6D99F2" w14:textId="77777777" w:rsidR="002E0806" w:rsidRPr="006D4E44" w:rsidRDefault="00D65CD8" w:rsidP="006D4E44">
      <w:pPr>
        <w:shd w:val="clear" w:color="auto" w:fill="002060"/>
        <w:bidi w:val="0"/>
        <w:spacing w:after="0" w:line="240" w:lineRule="auto"/>
        <w:rPr>
          <w:b/>
          <w:bCs/>
          <w:sz w:val="28"/>
          <w:szCs w:val="28"/>
          <w:lang w:bidi="ar-YE"/>
        </w:rPr>
      </w:pPr>
      <w:r w:rsidRPr="006D4E44">
        <w:rPr>
          <w:b/>
          <w:bCs/>
          <w:sz w:val="28"/>
          <w:szCs w:val="28"/>
          <w:lang w:bidi="ar-YE"/>
        </w:rPr>
        <w:t>An overview of the tragic situation in Yemen</w:t>
      </w:r>
    </w:p>
    <w:p w14:paraId="79B7A689" w14:textId="0B70CC78" w:rsidR="00C87622" w:rsidRPr="006D4E44" w:rsidRDefault="00D65CD8" w:rsidP="006D4E44">
      <w:pPr>
        <w:pStyle w:val="Heading1"/>
        <w:bidi w:val="0"/>
        <w:spacing w:before="161" w:after="161"/>
        <w:ind w:firstLine="720"/>
        <w:rPr>
          <w:rFonts w:ascii="Calibri" w:eastAsia="Calibri" w:hAnsi="Calibri" w:cs="Arial"/>
          <w:b w:val="0"/>
          <w:bCs w:val="0"/>
          <w:color w:val="auto"/>
        </w:rPr>
      </w:pPr>
      <w:r w:rsidRPr="006D4E44">
        <w:rPr>
          <w:rFonts w:ascii="Calibri" w:eastAsia="Calibri" w:hAnsi="Calibri" w:cs="Arial"/>
          <w:color w:val="auto"/>
        </w:rPr>
        <w:lastRenderedPageBreak/>
        <w:t>It was very inspiring to see the work you do</w:t>
      </w:r>
      <w:r w:rsidRPr="006D4E44">
        <w:rPr>
          <w:rFonts w:ascii="Calibri" w:eastAsia="Calibri" w:hAnsi="Calibri" w:cs="Arial" w:hint="cs"/>
          <w:color w:val="auto"/>
        </w:rPr>
        <w:t xml:space="preserve">get </w:t>
      </w:r>
      <w:proofErr w:type="spellStart"/>
      <w:r w:rsidRPr="006D4E44">
        <w:rPr>
          <w:rFonts w:ascii="Calibri" w:eastAsia="Calibri" w:hAnsi="Calibri" w:cs="Arial" w:hint="cs"/>
          <w:color w:val="auto"/>
        </w:rPr>
        <w:t>up</w:t>
      </w:r>
      <w:r w:rsidRPr="006D4E44">
        <w:rPr>
          <w:rFonts w:ascii="Calibri" w:eastAsia="Calibri" w:hAnsi="Calibri" w:cs="Arial"/>
          <w:color w:val="auto"/>
        </w:rPr>
        <w:t>with</w:t>
      </w:r>
      <w:proofErr w:type="spellEnd"/>
      <w:r w:rsidRPr="006D4E44">
        <w:rPr>
          <w:rFonts w:ascii="Calibri" w:eastAsia="Calibri" w:hAnsi="Calibri" w:cs="Arial"/>
          <w:color w:val="auto"/>
        </w:rPr>
        <w:t xml:space="preserve"> it</w:t>
      </w:r>
      <w:r w:rsidRPr="006D4E44">
        <w:rPr>
          <w:rFonts w:ascii="Calibri" w:eastAsia="Calibri" w:hAnsi="Calibri" w:cs="Arial" w:hint="cs"/>
          <w:color w:val="auto"/>
        </w:rPr>
        <w:t xml:space="preserve"> </w:t>
      </w:r>
      <w:proofErr w:type="spellStart"/>
      <w:r w:rsidRPr="006D4E44">
        <w:rPr>
          <w:rFonts w:ascii="Calibri" w:eastAsia="Calibri" w:hAnsi="Calibri" w:cs="Arial"/>
          <w:color w:val="auto"/>
        </w:rPr>
        <w:t>globalgiving</w:t>
      </w:r>
      <w:r w:rsidRPr="006D4E44">
        <w:rPr>
          <w:rFonts w:ascii="Calibri" w:eastAsia="Calibri" w:hAnsi="Calibri" w:cs="Arial" w:hint="cs"/>
          <w:color w:val="auto"/>
        </w:rPr>
        <w:t>And</w:t>
      </w:r>
      <w:r w:rsidRPr="006D4E44">
        <w:rPr>
          <w:rFonts w:ascii="Calibri" w:eastAsia="Calibri" w:hAnsi="Calibri" w:cs="Arial"/>
          <w:color w:val="auto"/>
        </w:rPr>
        <w:t>human</w:t>
      </w:r>
      <w:proofErr w:type="spellEnd"/>
      <w:r w:rsidRPr="006D4E44">
        <w:rPr>
          <w:rFonts w:ascii="Calibri" w:eastAsia="Calibri" w:hAnsi="Calibri" w:cs="Arial"/>
          <w:color w:val="auto"/>
        </w:rPr>
        <w:t xml:space="preserve"> </w:t>
      </w:r>
      <w:proofErr w:type="spellStart"/>
      <w:r w:rsidRPr="006D4E44">
        <w:rPr>
          <w:rFonts w:ascii="Calibri" w:eastAsia="Calibri" w:hAnsi="Calibri" w:cs="Arial"/>
          <w:color w:val="auto"/>
        </w:rPr>
        <w:t>society</w:t>
      </w:r>
      <w:r w:rsidR="00BB3BCE">
        <w:rPr>
          <w:rFonts w:ascii="Calibri" w:eastAsia="Calibri" w:hAnsi="Calibri" w:cs="Arial" w:hint="cs"/>
          <w:color w:val="auto"/>
        </w:rPr>
        <w:t>SANID</w:t>
      </w:r>
      <w:proofErr w:type="spellEnd"/>
      <w:r w:rsidRPr="006D4E44">
        <w:rPr>
          <w:rFonts w:ascii="Calibri" w:eastAsia="Calibri" w:hAnsi="Calibri" w:cs="Arial" w:hint="cs"/>
          <w:color w:val="auto"/>
        </w:rPr>
        <w:t xml:space="preserve"> </w:t>
      </w:r>
      <w:proofErr w:type="spellStart"/>
      <w:proofErr w:type="gramStart"/>
      <w:r w:rsidRPr="006D4E44">
        <w:rPr>
          <w:rFonts w:ascii="Calibri" w:eastAsia="Calibri" w:hAnsi="Calibri" w:cs="Arial" w:hint="cs"/>
          <w:color w:val="auto"/>
        </w:rPr>
        <w:t>organization</w:t>
      </w:r>
      <w:r w:rsidRPr="006D4E44">
        <w:rPr>
          <w:rFonts w:ascii="Calibri" w:eastAsia="Calibri" w:hAnsi="Calibri" w:cs="Arial"/>
          <w:color w:val="auto"/>
        </w:rPr>
        <w:t>.</w:t>
      </w:r>
      <w:r w:rsidRPr="006D4E44">
        <w:rPr>
          <w:rFonts w:ascii="Calibri" w:eastAsia="Calibri" w:hAnsi="Calibri" w:cs="Arial" w:hint="cs"/>
          <w:color w:val="auto"/>
        </w:rPr>
        <w:t>She</w:t>
      </w:r>
      <w:proofErr w:type="spellEnd"/>
      <w:proofErr w:type="gramEnd"/>
      <w:r w:rsidRPr="006D4E44">
        <w:rPr>
          <w:rFonts w:ascii="Calibri" w:eastAsia="Calibri" w:hAnsi="Calibri" w:cs="Arial" w:hint="cs"/>
          <w:color w:val="auto"/>
        </w:rPr>
        <w:t xml:space="preserve"> expresses her gratitude</w:t>
      </w:r>
      <w:r w:rsidRPr="006D4E44">
        <w:rPr>
          <w:rFonts w:ascii="Calibri" w:eastAsia="Calibri" w:hAnsi="Calibri" w:cs="Arial"/>
          <w:color w:val="auto"/>
        </w:rPr>
        <w:t>highly to all</w:t>
      </w:r>
      <w:r w:rsidRPr="006D4E44">
        <w:rPr>
          <w:rFonts w:ascii="Calibri" w:eastAsia="Calibri" w:hAnsi="Calibri" w:cs="Arial" w:hint="cs"/>
          <w:color w:val="auto"/>
        </w:rPr>
        <w:t>Supporters</w:t>
      </w:r>
      <w:r w:rsidRPr="006D4E44">
        <w:rPr>
          <w:rFonts w:ascii="Calibri" w:eastAsia="Calibri" w:hAnsi="Calibri" w:cs="Arial"/>
          <w:color w:val="auto"/>
        </w:rPr>
        <w:t>In the humanitarian field who do their best to help</w:t>
      </w:r>
      <w:r w:rsidRPr="006D4E44">
        <w:rPr>
          <w:rFonts w:ascii="Calibri" w:eastAsia="Calibri" w:hAnsi="Calibri" w:cs="Arial" w:hint="cs"/>
          <w:color w:val="auto"/>
        </w:rPr>
        <w:t>Yemeni society and alleviate its suffering</w:t>
      </w:r>
      <w:r w:rsidRPr="006D4E44">
        <w:rPr>
          <w:rFonts w:ascii="Calibri" w:eastAsia="Calibri" w:hAnsi="Calibri" w:cs="Arial"/>
          <w:b w:val="0"/>
          <w:bCs w:val="0"/>
          <w:color w:val="auto"/>
        </w:rPr>
        <w:t xml:space="preserve"> </w:t>
      </w:r>
      <w:r w:rsidRPr="006D4E44">
        <w:rPr>
          <w:rFonts w:ascii="Calibri" w:eastAsia="Calibri" w:hAnsi="Calibri" w:cs="Arial" w:hint="cs"/>
          <w:color w:val="auto"/>
        </w:rPr>
        <w:t>in</w:t>
      </w:r>
      <w:r w:rsidRPr="006D4E44">
        <w:rPr>
          <w:rFonts w:ascii="Calibri" w:eastAsia="Calibri" w:hAnsi="Calibri" w:cs="Arial"/>
          <w:color w:val="auto"/>
        </w:rPr>
        <w:t xml:space="preserve">Amid an escalating global food insecurity crisis, there is little hope for millions already suffering from extreme </w:t>
      </w:r>
      <w:proofErr w:type="spellStart"/>
      <w:r w:rsidRPr="006D4E44">
        <w:rPr>
          <w:rFonts w:ascii="Calibri" w:eastAsia="Calibri" w:hAnsi="Calibri" w:cs="Arial"/>
          <w:color w:val="auto"/>
        </w:rPr>
        <w:t>hunger</w:t>
      </w:r>
      <w:r w:rsidRPr="006D4E44">
        <w:rPr>
          <w:rFonts w:ascii="Calibri" w:eastAsia="Calibri" w:hAnsi="Calibri" w:cs="Arial" w:hint="cs"/>
          <w:b w:val="0"/>
          <w:bCs w:val="0"/>
          <w:color w:val="auto"/>
        </w:rPr>
        <w:t>So</w:t>
      </w:r>
      <w:proofErr w:type="spellEnd"/>
      <w:r w:rsidRPr="006D4E44">
        <w:rPr>
          <w:rFonts w:ascii="Calibri" w:eastAsia="Calibri" w:hAnsi="Calibri" w:cs="Arial" w:hint="cs"/>
          <w:b w:val="0"/>
          <w:bCs w:val="0"/>
          <w:color w:val="auto"/>
        </w:rPr>
        <w:t xml:space="preserve"> it </w:t>
      </w:r>
      <w:proofErr w:type="spellStart"/>
      <w:r w:rsidRPr="006D4E44">
        <w:rPr>
          <w:rFonts w:ascii="Calibri" w:eastAsia="Calibri" w:hAnsi="Calibri" w:cs="Arial" w:hint="cs"/>
          <w:b w:val="0"/>
          <w:bCs w:val="0"/>
          <w:color w:val="auto"/>
        </w:rPr>
        <w:t>was</w:t>
      </w:r>
      <w:r w:rsidRPr="006D4E44">
        <w:rPr>
          <w:rFonts w:ascii="Calibri" w:eastAsia="Calibri" w:hAnsi="Calibri" w:cs="Arial"/>
          <w:color w:val="auto"/>
        </w:rPr>
        <w:t>globalgiving</w:t>
      </w:r>
      <w:r w:rsidRPr="006D4E44">
        <w:rPr>
          <w:rFonts w:ascii="Calibri" w:eastAsia="Calibri" w:hAnsi="Calibri" w:cs="Arial" w:hint="cs"/>
          <w:color w:val="auto"/>
        </w:rPr>
        <w:t>It</w:t>
      </w:r>
      <w:proofErr w:type="spellEnd"/>
      <w:r w:rsidRPr="006D4E44">
        <w:rPr>
          <w:rFonts w:ascii="Calibri" w:eastAsia="Calibri" w:hAnsi="Calibri" w:cs="Arial" w:hint="cs"/>
          <w:color w:val="auto"/>
        </w:rPr>
        <w:t xml:space="preserve"> is the hope to save him from the specter of famine that has reached him</w:t>
      </w:r>
    </w:p>
    <w:p w14:paraId="157CDCDE" w14:textId="77777777" w:rsidR="00C87622" w:rsidRPr="006D4E44" w:rsidRDefault="00D65CD8" w:rsidP="006D4E44">
      <w:pPr>
        <w:pStyle w:val="NormalWeb"/>
        <w:shd w:val="clear" w:color="auto" w:fill="FFFFFF"/>
        <w:spacing w:before="0" w:beforeAutospacing="0" w:after="0" w:afterAutospacing="0" w:line="300" w:lineRule="atLeast"/>
        <w:rPr>
          <w:rFonts w:ascii="Calibri" w:eastAsia="Calibri" w:hAnsi="Calibri" w:cs="Arial"/>
          <w:sz w:val="28"/>
          <w:szCs w:val="28"/>
        </w:rPr>
      </w:pPr>
      <w:r w:rsidRPr="006D4E44">
        <w:rPr>
          <w:rFonts w:ascii="Calibri" w:eastAsia="Calibri" w:hAnsi="Calibri" w:cs="Arial"/>
          <w:sz w:val="28"/>
          <w:szCs w:val="28"/>
        </w:rPr>
        <w:t>Hajjah is one of the Yemeni governorates with a high prevalence of acute malnutrition</w:t>
      </w:r>
    </w:p>
    <w:p w14:paraId="7231F74E" w14:textId="77777777" w:rsidR="00C87622" w:rsidRPr="006D4E44" w:rsidRDefault="00D65CD8" w:rsidP="006D4E44">
      <w:pPr>
        <w:pStyle w:val="NormalWeb"/>
        <w:shd w:val="clear" w:color="auto" w:fill="FFFFFF"/>
        <w:spacing w:before="0" w:beforeAutospacing="0" w:after="0" w:afterAutospacing="0" w:line="300" w:lineRule="atLeast"/>
        <w:rPr>
          <w:rFonts w:ascii="Calibri" w:eastAsia="Calibri" w:hAnsi="Calibri" w:cs="Arial"/>
          <w:sz w:val="28"/>
          <w:szCs w:val="28"/>
        </w:rPr>
      </w:pPr>
      <w:proofErr w:type="gramStart"/>
      <w:r w:rsidRPr="006D4E44">
        <w:rPr>
          <w:rFonts w:ascii="Calibri" w:eastAsia="Calibri" w:hAnsi="Calibri" w:cs="Arial"/>
          <w:sz w:val="28"/>
          <w:szCs w:val="28"/>
        </w:rPr>
        <w:t>.</w:t>
      </w:r>
      <w:r w:rsidRPr="006D4E44">
        <w:rPr>
          <w:rFonts w:ascii="Calibri" w:eastAsia="Calibri" w:hAnsi="Calibri" w:cs="Arial" w:hint="cs"/>
          <w:sz w:val="28"/>
          <w:szCs w:val="28"/>
        </w:rPr>
        <w:t>They</w:t>
      </w:r>
      <w:proofErr w:type="gramEnd"/>
      <w:r w:rsidRPr="006D4E44">
        <w:rPr>
          <w:rFonts w:ascii="Calibri" w:eastAsia="Calibri" w:hAnsi="Calibri" w:cs="Arial" w:hint="cs"/>
          <w:sz w:val="28"/>
          <w:szCs w:val="28"/>
        </w:rPr>
        <w:t xml:space="preserve"> need a project</w:t>
      </w:r>
      <w:r w:rsidRPr="006D4E44">
        <w:rPr>
          <w:rFonts w:ascii="Calibri" w:eastAsia="Calibri" w:hAnsi="Calibri" w:cs="Arial"/>
          <w:sz w:val="28"/>
          <w:szCs w:val="28"/>
        </w:rPr>
        <w:t>Emergency health and nutrition project</w:t>
      </w:r>
      <w:r w:rsidRPr="006D4E44">
        <w:rPr>
          <w:rFonts w:ascii="Calibri" w:eastAsia="Calibri" w:hAnsi="Calibri" w:cs="Arial" w:hint="cs"/>
          <w:sz w:val="28"/>
          <w:szCs w:val="28"/>
        </w:rPr>
        <w:t>and project</w:t>
      </w:r>
      <w:r w:rsidRPr="006D4E44">
        <w:rPr>
          <w:rFonts w:ascii="Calibri" w:eastAsia="Calibri" w:hAnsi="Calibri" w:cs="Arial"/>
          <w:sz w:val="28"/>
          <w:szCs w:val="28"/>
        </w:rPr>
        <w:t>emergency human capital</w:t>
      </w:r>
      <w:r w:rsidRPr="006D4E44">
        <w:rPr>
          <w:rFonts w:ascii="Calibri" w:eastAsia="Calibri" w:hAnsi="Calibri" w:cs="Arial" w:hint="cs"/>
          <w:sz w:val="28"/>
          <w:szCs w:val="28"/>
        </w:rPr>
        <w:t xml:space="preserve"> </w:t>
      </w:r>
      <w:r w:rsidRPr="006D4E44">
        <w:rPr>
          <w:rFonts w:ascii="Calibri" w:eastAsia="Calibri" w:hAnsi="Calibri" w:cs="Arial"/>
          <w:sz w:val="28"/>
          <w:szCs w:val="28"/>
        </w:rPr>
        <w:t xml:space="preserve"> </w:t>
      </w:r>
    </w:p>
    <w:p w14:paraId="01E95032" w14:textId="77777777" w:rsidR="00C87622" w:rsidRPr="006D4E44" w:rsidRDefault="00D65CD8" w:rsidP="006D4E44">
      <w:pPr>
        <w:pStyle w:val="NormalWeb"/>
        <w:shd w:val="clear" w:color="auto" w:fill="FFFFFF"/>
        <w:spacing w:before="0" w:beforeAutospacing="0" w:after="0" w:afterAutospacing="0" w:line="300" w:lineRule="atLeast"/>
        <w:rPr>
          <w:rFonts w:ascii="Calibri" w:eastAsia="Calibri" w:hAnsi="Calibri" w:cs="Arial"/>
          <w:sz w:val="28"/>
          <w:szCs w:val="28"/>
        </w:rPr>
      </w:pPr>
      <w:r w:rsidRPr="006D4E44">
        <w:rPr>
          <w:rFonts w:ascii="Calibri" w:eastAsia="Calibri" w:hAnsi="Calibri" w:cs="Arial" w:hint="cs"/>
          <w:sz w:val="28"/>
          <w:szCs w:val="28"/>
        </w:rPr>
        <w:t>to</w:t>
      </w:r>
      <w:r w:rsidRPr="006D4E44">
        <w:rPr>
          <w:rFonts w:ascii="Calibri" w:eastAsia="Calibri" w:hAnsi="Calibri" w:cs="Arial"/>
          <w:sz w:val="28"/>
          <w:szCs w:val="28"/>
        </w:rPr>
        <w:t>Vital nutrition services are provided to the most vulnerable communities.</w:t>
      </w:r>
      <w:r w:rsidRPr="006D4E44">
        <w:rPr>
          <w:rFonts w:ascii="Calibri" w:eastAsia="Calibri" w:hAnsi="Calibri" w:cs="Arial" w:hint="cs"/>
          <w:sz w:val="28"/>
          <w:szCs w:val="28"/>
        </w:rPr>
        <w:t xml:space="preserve"> </w:t>
      </w:r>
      <w:r w:rsidRPr="006D4E44">
        <w:rPr>
          <w:rFonts w:ascii="Calibri" w:eastAsia="Calibri" w:hAnsi="Calibri" w:cs="Arial"/>
          <w:sz w:val="28"/>
          <w:szCs w:val="28"/>
        </w:rPr>
        <w:t>There are eight therapeutic feeding centers</w:t>
      </w:r>
    </w:p>
    <w:p w14:paraId="6EB62E28" w14:textId="77777777" w:rsidR="00C87622" w:rsidRPr="006D4E44" w:rsidRDefault="00D65CD8" w:rsidP="006D4E44">
      <w:pPr>
        <w:pStyle w:val="NormalWeb"/>
        <w:shd w:val="clear" w:color="auto" w:fill="FFFFFF"/>
        <w:spacing w:before="0" w:beforeAutospacing="0" w:after="0" w:afterAutospacing="0" w:line="300" w:lineRule="atLeast"/>
        <w:rPr>
          <w:rFonts w:ascii="Calibri" w:eastAsia="Calibri" w:hAnsi="Calibri" w:cs="Arial"/>
          <w:sz w:val="28"/>
          <w:szCs w:val="28"/>
        </w:rPr>
      </w:pPr>
      <w:r w:rsidRPr="006D4E44">
        <w:rPr>
          <w:rFonts w:ascii="Calibri" w:eastAsia="Calibri" w:hAnsi="Calibri" w:cs="Arial" w:hint="cs"/>
          <w:sz w:val="28"/>
          <w:szCs w:val="28"/>
        </w:rPr>
        <w:t>It lacks sufficient support to cover the needs of malnourished people, whether nutritional supplements, the most important of which is therapeutic milk.</w:t>
      </w:r>
    </w:p>
    <w:p w14:paraId="5E15A3E0" w14:textId="77777777" w:rsidR="00C87622" w:rsidRPr="006D4E44" w:rsidRDefault="00D65CD8" w:rsidP="006D4E44">
      <w:pPr>
        <w:pStyle w:val="NormalWeb"/>
        <w:shd w:val="clear" w:color="auto" w:fill="FFFFFF"/>
        <w:spacing w:before="0" w:beforeAutospacing="0" w:after="0" w:afterAutospacing="0" w:line="300" w:lineRule="atLeast"/>
        <w:rPr>
          <w:rFonts w:ascii="Calibri" w:eastAsia="Calibri" w:hAnsi="Calibri" w:cs="Arial"/>
          <w:sz w:val="28"/>
          <w:szCs w:val="28"/>
          <w:lang w:bidi="ar-YE"/>
        </w:rPr>
      </w:pPr>
      <w:r w:rsidRPr="006D4E44">
        <w:rPr>
          <w:rFonts w:ascii="Calibri" w:eastAsia="Calibri" w:hAnsi="Calibri" w:cs="Arial" w:hint="cs"/>
          <w:sz w:val="28"/>
          <w:szCs w:val="28"/>
        </w:rPr>
        <w:t>It is also badly needed</w:t>
      </w:r>
      <w:r w:rsidRPr="006D4E44">
        <w:rPr>
          <w:rFonts w:ascii="Calibri" w:eastAsia="Calibri" w:hAnsi="Calibri" w:cs="Arial"/>
          <w:sz w:val="28"/>
          <w:szCs w:val="28"/>
        </w:rPr>
        <w:t>Rehabilitation, furnishing, equipment and supplies</w:t>
      </w:r>
      <w:r w:rsidRPr="006D4E44">
        <w:rPr>
          <w:rFonts w:ascii="Calibri" w:eastAsia="Calibri" w:hAnsi="Calibri" w:cs="Arial" w:hint="cs"/>
          <w:sz w:val="28"/>
          <w:szCs w:val="28"/>
        </w:rPr>
        <w:t>.</w:t>
      </w:r>
    </w:p>
    <w:p w14:paraId="7F3CB624" w14:textId="77777777" w:rsidR="00C87622" w:rsidRPr="006D4E44" w:rsidRDefault="00D65CD8" w:rsidP="006D4E44">
      <w:pPr>
        <w:pStyle w:val="Heading1"/>
        <w:bidi w:val="0"/>
        <w:spacing w:before="161" w:after="161"/>
        <w:rPr>
          <w:rFonts w:ascii="Arial" w:hAnsi="Arial" w:cs="Arial"/>
          <w:color w:val="12284C"/>
          <w:lang w:bidi="ar-YE"/>
        </w:rPr>
      </w:pPr>
      <w:r w:rsidRPr="006D4E44">
        <w:rPr>
          <w:rFonts w:ascii="Helvetica" w:hAnsi="Helvetica" w:cs="Helvetica" w:hint="cs"/>
          <w:color w:val="444444"/>
          <w:shd w:val="clear" w:color="auto" w:fill="FFFFFF"/>
        </w:rPr>
        <w:t xml:space="preserve"> </w:t>
      </w:r>
      <w:r w:rsidR="00C04A5D" w:rsidRPr="006D4E44">
        <w:rPr>
          <w:rFonts w:ascii="Calibri" w:eastAsia="Calibri" w:hAnsi="Calibri" w:cs="Arial" w:hint="cs"/>
          <w:b w:val="0"/>
          <w:bCs w:val="0"/>
          <w:color w:val="auto"/>
        </w:rPr>
        <w:t xml:space="preserve"> </w:t>
      </w:r>
      <w:r w:rsidRPr="006D4E44">
        <w:rPr>
          <w:rFonts w:ascii="Calibri" w:eastAsia="Calibri" w:hAnsi="Calibri" w:cs="Arial"/>
          <w:b w:val="0"/>
          <w:bCs w:val="0"/>
          <w:color w:val="auto"/>
        </w:rPr>
        <w:br/>
        <w:t xml:space="preserve">According to the </w:t>
      </w:r>
      <w:proofErr w:type="spellStart"/>
      <w:r w:rsidRPr="006D4E44">
        <w:rPr>
          <w:rFonts w:ascii="Calibri" w:eastAsia="Calibri" w:hAnsi="Calibri" w:cs="Arial"/>
          <w:b w:val="0"/>
          <w:bCs w:val="0"/>
          <w:color w:val="auto"/>
        </w:rPr>
        <w:t>analysis,</w:t>
      </w:r>
      <w:r w:rsidR="00C04A5D" w:rsidRPr="006D4E44">
        <w:rPr>
          <w:rFonts w:ascii="Calibri" w:eastAsia="Calibri" w:hAnsi="Calibri" w:cs="Arial" w:hint="cs"/>
          <w:b w:val="0"/>
          <w:bCs w:val="0"/>
          <w:color w:val="auto"/>
        </w:rPr>
        <w:t>The</w:t>
      </w:r>
      <w:proofErr w:type="spellEnd"/>
      <w:r w:rsidR="00C04A5D" w:rsidRPr="006D4E44">
        <w:rPr>
          <w:rFonts w:ascii="Calibri" w:eastAsia="Calibri" w:hAnsi="Calibri" w:cs="Arial" w:hint="cs"/>
          <w:b w:val="0"/>
          <w:bCs w:val="0"/>
          <w:color w:val="auto"/>
        </w:rPr>
        <w:t xml:space="preserve"> safest directorate is</w:t>
      </w:r>
      <w:r w:rsidR="00367377" w:rsidRPr="006D4E44">
        <w:rPr>
          <w:rFonts w:ascii="Calibri" w:eastAsia="Calibri" w:hAnsi="Calibri" w:cs="Arial"/>
          <w:b w:val="0"/>
          <w:bCs w:val="0"/>
          <w:color w:val="auto"/>
        </w:rPr>
        <w:t>the most vulnerable</w:t>
      </w:r>
      <w:r w:rsidR="008C71A0" w:rsidRPr="006D4E44">
        <w:rPr>
          <w:rFonts w:ascii="Calibri" w:eastAsia="Calibri" w:hAnsi="Calibri" w:cs="Arial" w:hint="cs"/>
          <w:b w:val="0"/>
          <w:bCs w:val="0"/>
          <w:color w:val="auto"/>
        </w:rPr>
        <w:t>Yemen in general</w:t>
      </w:r>
      <w:r w:rsidR="00367377" w:rsidRPr="006D4E44">
        <w:rPr>
          <w:rFonts w:ascii="Calibri" w:eastAsia="Calibri" w:hAnsi="Calibri" w:cs="Arial"/>
          <w:b w:val="0"/>
          <w:bCs w:val="0"/>
          <w:color w:val="auto"/>
        </w:rPr>
        <w:t xml:space="preserve"> </w:t>
      </w:r>
      <w:r w:rsidR="008C71A0" w:rsidRPr="006D4E44">
        <w:rPr>
          <w:rFonts w:ascii="Calibri" w:eastAsia="Calibri" w:hAnsi="Calibri" w:cs="Arial" w:hint="cs"/>
          <w:b w:val="0"/>
          <w:bCs w:val="0"/>
          <w:color w:val="auto"/>
        </w:rPr>
        <w:t>And in</w:t>
      </w:r>
      <w:r w:rsidR="00367377" w:rsidRPr="006D4E44">
        <w:rPr>
          <w:rFonts w:ascii="Calibri" w:eastAsia="Calibri" w:hAnsi="Calibri" w:cs="Arial"/>
          <w:b w:val="0"/>
          <w:bCs w:val="0"/>
          <w:color w:val="auto"/>
        </w:rPr>
        <w:t>governor</w:t>
      </w:r>
      <w:r w:rsidR="00367377" w:rsidRPr="006D4E44">
        <w:rPr>
          <w:rFonts w:ascii="Calibri" w:eastAsia="Calibri" w:hAnsi="Calibri" w:cs="Arial" w:hint="cs"/>
          <w:b w:val="0"/>
          <w:bCs w:val="0"/>
          <w:color w:val="auto"/>
        </w:rPr>
        <w:t>H</w:t>
      </w:r>
      <w:r w:rsidRPr="006D4E44">
        <w:rPr>
          <w:rFonts w:ascii="Calibri" w:eastAsia="Calibri" w:hAnsi="Calibri" w:cs="Arial"/>
          <w:b w:val="0"/>
          <w:bCs w:val="0"/>
          <w:color w:val="auto"/>
        </w:rPr>
        <w:t>argument</w:t>
      </w:r>
      <w:r w:rsidR="008C71A0" w:rsidRPr="006D4E44">
        <w:rPr>
          <w:rFonts w:ascii="Calibri" w:eastAsia="Calibri" w:hAnsi="Calibri" w:cs="Arial" w:hint="cs"/>
          <w:b w:val="0"/>
          <w:bCs w:val="0"/>
          <w:color w:val="auto"/>
        </w:rPr>
        <w:t>especially</w:t>
      </w:r>
      <w:r w:rsidRPr="006D4E44">
        <w:rPr>
          <w:rFonts w:ascii="Calibri" w:eastAsia="Calibri" w:hAnsi="Calibri" w:cs="Arial"/>
          <w:b w:val="0"/>
          <w:bCs w:val="0"/>
          <w:color w:val="auto"/>
        </w:rPr>
        <w:t>, where food insecurity and acute malnutrition converge to extremely high levels.</w:t>
      </w:r>
      <w:r w:rsidRPr="006D4E44">
        <w:rPr>
          <w:rFonts w:ascii="Calibri" w:eastAsia="Calibri" w:hAnsi="Calibri" w:cs="Arial"/>
          <w:b w:val="0"/>
          <w:bCs w:val="0"/>
          <w:color w:val="auto"/>
        </w:rPr>
        <w:br/>
        <w:t>For acute malnutrition, the degree rangeswhz in</w:t>
      </w:r>
      <w:r w:rsidR="00367377" w:rsidRPr="006D4E44">
        <w:rPr>
          <w:rFonts w:ascii="Calibri" w:eastAsia="Calibri" w:hAnsi="Calibri" w:cs="Arial" w:hint="cs"/>
          <w:b w:val="0"/>
          <w:bCs w:val="0"/>
          <w:color w:val="auto"/>
        </w:rPr>
        <w:t>This directorate</w:t>
      </w:r>
      <w:r w:rsidRPr="006D4E44">
        <w:rPr>
          <w:rFonts w:ascii="Calibri" w:eastAsia="Calibri" w:hAnsi="Calibri" w:cs="Arial"/>
          <w:b w:val="0"/>
          <w:bCs w:val="0"/>
          <w:color w:val="auto"/>
        </w:rPr>
        <w:t xml:space="preserve"> </w:t>
      </w:r>
      <w:r w:rsidR="00367377" w:rsidRPr="006D4E44">
        <w:rPr>
          <w:rFonts w:ascii="Calibri" w:eastAsia="Calibri" w:hAnsi="Calibri" w:cs="Arial" w:hint="cs"/>
          <w:b w:val="0"/>
          <w:bCs w:val="0"/>
          <w:color w:val="auto"/>
        </w:rPr>
        <w:t xml:space="preserve"> </w:t>
      </w:r>
      <w:r w:rsidRPr="006D4E44">
        <w:rPr>
          <w:rFonts w:ascii="Calibri" w:eastAsia="Calibri" w:hAnsi="Calibri" w:cs="Arial"/>
          <w:b w:val="0"/>
          <w:bCs w:val="0"/>
          <w:color w:val="auto"/>
        </w:rPr>
        <w:t>, a measure of wasting for children under five, ranged from 17% to 26%, well above the emergency threshold</w:t>
      </w:r>
      <w:r w:rsidR="00367377" w:rsidRPr="006D4E44">
        <w:rPr>
          <w:rFonts w:ascii="Calibri" w:eastAsia="Calibri" w:hAnsi="Calibri" w:cs="Arial" w:hint="cs"/>
          <w:b w:val="0"/>
          <w:bCs w:val="0"/>
          <w:color w:val="auto"/>
        </w:rPr>
        <w:t>For those interested</w:t>
      </w:r>
      <w:r w:rsidRPr="006D4E44">
        <w:rPr>
          <w:rFonts w:ascii="Calibri" w:eastAsia="Calibri" w:hAnsi="Calibri" w:cs="Arial"/>
          <w:b w:val="0"/>
          <w:bCs w:val="0"/>
          <w:color w:val="auto"/>
        </w:rPr>
        <w:t>amounting to 15%, while for acute food insecurity, the</w:t>
      </w:r>
      <w:r w:rsidR="00444936" w:rsidRPr="006D4E44">
        <w:rPr>
          <w:rFonts w:ascii="Calibri" w:eastAsia="Calibri" w:hAnsi="Calibri" w:cs="Arial" w:hint="cs"/>
          <w:b w:val="0"/>
          <w:bCs w:val="0"/>
          <w:color w:val="auto"/>
        </w:rPr>
        <w:t>This directorate (Aslam)</w:t>
      </w:r>
      <w:r w:rsidRPr="006D4E44">
        <w:rPr>
          <w:rFonts w:ascii="Calibri" w:eastAsia="Calibri" w:hAnsi="Calibri" w:cs="Arial"/>
          <w:b w:val="0"/>
          <w:bCs w:val="0"/>
          <w:color w:val="auto"/>
        </w:rPr>
        <w:t xml:space="preserve"> </w:t>
      </w:r>
      <w:r w:rsidR="00444936" w:rsidRPr="006D4E44">
        <w:rPr>
          <w:rFonts w:ascii="Calibri" w:eastAsia="Calibri" w:hAnsi="Calibri" w:cs="Arial" w:hint="cs"/>
          <w:b w:val="0"/>
          <w:bCs w:val="0"/>
          <w:color w:val="auto"/>
        </w:rPr>
        <w:t xml:space="preserve"> </w:t>
      </w:r>
      <w:r w:rsidRPr="006D4E44">
        <w:rPr>
          <w:rFonts w:ascii="Calibri" w:eastAsia="Calibri" w:hAnsi="Calibri" w:cs="Arial"/>
          <w:b w:val="0"/>
          <w:bCs w:val="0"/>
          <w:color w:val="auto"/>
        </w:rPr>
        <w:t xml:space="preserve"> </w:t>
      </w:r>
      <w:r w:rsidR="00444936" w:rsidRPr="006D4E44">
        <w:rPr>
          <w:rFonts w:ascii="Calibri" w:eastAsia="Calibri" w:hAnsi="Calibri" w:cs="Arial" w:hint="cs"/>
          <w:b w:val="0"/>
          <w:bCs w:val="0"/>
          <w:color w:val="auto"/>
        </w:rPr>
        <w:t>scooped higher</w:t>
      </w:r>
      <w:r w:rsidRPr="006D4E44">
        <w:rPr>
          <w:rFonts w:ascii="Calibri" w:eastAsia="Calibri" w:hAnsi="Calibri" w:cs="Arial"/>
          <w:b w:val="0"/>
          <w:bCs w:val="0"/>
          <w:color w:val="auto"/>
        </w:rPr>
        <w:t>Prevalence rates with more than 65 percent of the population in the third stage of classification</w:t>
      </w:r>
      <w:r w:rsidR="00184D1C" w:rsidRPr="006D4E44">
        <w:rPr>
          <w:rFonts w:ascii="Calibri" w:eastAsia="Calibri" w:hAnsi="Calibri" w:cs="Arial" w:hint="cs"/>
          <w:b w:val="0"/>
          <w:bCs w:val="0"/>
          <w:color w:val="auto"/>
        </w:rPr>
        <w:t>Official authorities and follow-up of the situation</w:t>
      </w:r>
      <w:r w:rsidRPr="006D4E44">
        <w:rPr>
          <w:rFonts w:ascii="Calibri" w:eastAsia="Calibri" w:hAnsi="Calibri" w:cs="Arial"/>
          <w:b w:val="0"/>
          <w:bCs w:val="0"/>
          <w:color w:val="auto"/>
        </w:rPr>
        <w:t>For food insecurity and above at the moment</w:t>
      </w:r>
      <w:r w:rsidR="00184D1C" w:rsidRPr="006D4E44">
        <w:rPr>
          <w:rFonts w:ascii="Calibri" w:eastAsia="Calibri" w:hAnsi="Calibri" w:cs="Arial"/>
          <w:b w:val="0"/>
          <w:bCs w:val="0"/>
          <w:color w:val="auto"/>
        </w:rPr>
        <w:t>.</w:t>
      </w:r>
      <w:r w:rsidRPr="006D4E44">
        <w:rPr>
          <w:rFonts w:ascii="Calibri" w:eastAsia="Calibri" w:hAnsi="Calibri" w:cs="Arial"/>
          <w:b w:val="0"/>
          <w:bCs w:val="0"/>
          <w:color w:val="auto"/>
        </w:rPr>
        <w:br/>
        <w:t>It is also expected that a large number of</w:t>
      </w:r>
      <w:r w:rsidR="000D6241" w:rsidRPr="006D4E44">
        <w:rPr>
          <w:rFonts w:ascii="Calibri" w:eastAsia="Calibri" w:hAnsi="Calibri" w:cs="Arial" w:hint="cs"/>
          <w:b w:val="0"/>
          <w:bCs w:val="0"/>
          <w:color w:val="auto"/>
        </w:rPr>
        <w:t>target directorate</w:t>
      </w:r>
      <w:r w:rsidRPr="006D4E44">
        <w:rPr>
          <w:rFonts w:ascii="Calibri" w:eastAsia="Calibri" w:hAnsi="Calibri" w:cs="Arial"/>
          <w:b w:val="0"/>
          <w:bCs w:val="0"/>
          <w:color w:val="auto"/>
        </w:rPr>
        <w:t>to higher IPC stages, with significantly reduced levels of humanitarian food assistance</w:t>
      </w:r>
      <w:r w:rsidRPr="006D4E44">
        <w:rPr>
          <w:rFonts w:ascii="Helvetica" w:hAnsi="Helvetica" w:cs="Helvetica"/>
          <w:color w:val="444444"/>
          <w:shd w:val="clear" w:color="auto" w:fill="FFFFFF"/>
        </w:rPr>
        <w:t>.</w:t>
      </w:r>
    </w:p>
    <w:p w14:paraId="57248740" w14:textId="77777777" w:rsidR="008C71A0" w:rsidRPr="006D4E44" w:rsidRDefault="008C71A0" w:rsidP="006D4E44">
      <w:pPr>
        <w:bidi w:val="0"/>
        <w:rPr>
          <w:sz w:val="28"/>
          <w:szCs w:val="28"/>
          <w:lang w:bidi="ar-YE"/>
        </w:rPr>
      </w:pPr>
      <w:r w:rsidRPr="006D4E44">
        <w:rPr>
          <w:rFonts w:hint="cs"/>
          <w:sz w:val="28"/>
          <w:szCs w:val="28"/>
          <w:lang w:bidi="ar-YE"/>
        </w:rPr>
        <w:t>Also, during the months of April and May of the year 2023 AD, many diseases spread in Yemen, as many children were infected, which led to the death of approximately 32 children. The number of infections and deaths continues to rise in light of the poor health situation in those areas affected by this disease.</w:t>
      </w:r>
    </w:p>
    <w:p w14:paraId="2F658BFA" w14:textId="77777777" w:rsidR="008C71A0" w:rsidRPr="006D4E44" w:rsidRDefault="008C71A0" w:rsidP="006D4E44">
      <w:pPr>
        <w:bidi w:val="0"/>
        <w:rPr>
          <w:sz w:val="28"/>
          <w:szCs w:val="28"/>
          <w:lang w:bidi="ar-YE"/>
        </w:rPr>
      </w:pPr>
      <w:r w:rsidRPr="006D4E44">
        <w:rPr>
          <w:rFonts w:hint="cs"/>
          <w:sz w:val="28"/>
          <w:szCs w:val="28"/>
          <w:lang w:bidi="ar-YE"/>
        </w:rPr>
        <w:t>There has also been a recent increase in the number of polio infections. Where UN reports and appeals for rapid intervention to provide the necessary vaccines for these creditors, who are killing children.</w:t>
      </w:r>
    </w:p>
    <w:p w14:paraId="65B7B49C" w14:textId="77777777" w:rsidR="008C71A0" w:rsidRPr="006D4E44" w:rsidRDefault="008C71A0" w:rsidP="006D4E44">
      <w:pPr>
        <w:bidi w:val="0"/>
        <w:rPr>
          <w:sz w:val="28"/>
          <w:szCs w:val="28"/>
          <w:lang w:bidi="ar-YE"/>
        </w:rPr>
      </w:pPr>
      <w:r w:rsidRPr="006D4E44">
        <w:rPr>
          <w:rFonts w:hint="cs"/>
          <w:sz w:val="28"/>
          <w:szCs w:val="28"/>
          <w:lang w:bidi="ar-YE"/>
        </w:rPr>
        <w:lastRenderedPageBreak/>
        <w:t>Yemen suffers from the spread of diseases and epidemics among children, especially with the absence of interventions to save their lives.</w:t>
      </w:r>
    </w:p>
    <w:p w14:paraId="68C22276" w14:textId="479230C0" w:rsidR="00C87622" w:rsidRPr="006D4E44" w:rsidRDefault="006D4E44" w:rsidP="006D4E44">
      <w:pPr>
        <w:shd w:val="clear" w:color="auto" w:fill="002060"/>
        <w:bidi w:val="0"/>
        <w:spacing w:after="0" w:line="240" w:lineRule="auto"/>
        <w:rPr>
          <w:b/>
          <w:bCs/>
          <w:sz w:val="28"/>
          <w:szCs w:val="28"/>
          <w:lang w:bidi="ar-YE"/>
        </w:rPr>
      </w:pPr>
      <w:r>
        <w:rPr>
          <w:b/>
          <w:bCs/>
          <w:sz w:val="28"/>
          <w:szCs w:val="28"/>
          <w:lang w:bidi="ar-YE"/>
        </w:rPr>
        <w:t>O</w:t>
      </w:r>
      <w:r w:rsidR="00D65CD8" w:rsidRPr="006D4E44">
        <w:rPr>
          <w:b/>
          <w:bCs/>
          <w:sz w:val="28"/>
          <w:szCs w:val="28"/>
          <w:lang w:bidi="ar-YE"/>
        </w:rPr>
        <w:t xml:space="preserve">verall </w:t>
      </w:r>
      <w:r>
        <w:rPr>
          <w:b/>
          <w:bCs/>
          <w:sz w:val="28"/>
          <w:szCs w:val="28"/>
          <w:lang w:bidi="ar-YE"/>
        </w:rPr>
        <w:t>P</w:t>
      </w:r>
      <w:r w:rsidR="00D65CD8" w:rsidRPr="006D4E44">
        <w:rPr>
          <w:b/>
          <w:bCs/>
          <w:sz w:val="28"/>
          <w:szCs w:val="28"/>
          <w:lang w:bidi="ar-YE"/>
        </w:rPr>
        <w:t>erformance</w:t>
      </w:r>
    </w:p>
    <w:p w14:paraId="7AB0F73C" w14:textId="77777777" w:rsidR="00627C54" w:rsidRPr="006D4E44" w:rsidRDefault="00D65CD8" w:rsidP="006D4E44">
      <w:pPr>
        <w:bidi w:val="0"/>
        <w:rPr>
          <w:sz w:val="28"/>
          <w:szCs w:val="28"/>
        </w:rPr>
      </w:pPr>
      <w:r w:rsidRPr="006D4E44">
        <w:rPr>
          <w:sz w:val="28"/>
          <w:szCs w:val="28"/>
        </w:rPr>
        <w:t>In turn, raisedSORD's project is entitled: "Saving the lives of 3,025 children under the age of five and 1,360 pregnant and breastfeeding women in Yemen." The proposed project aims to contribute to reducing deaths and diseases associated with acute malnutrition for children under the age of five, pregnant women and nursing mothers in targeted areas with high rates of acute malnutrition. During the second quarter of the year 2023, children under the age of five and pregnant and lactating women who suffer from acute malnutrition were provided with appropriate complementary feeding. Community awareness has been raised among pregnant women, nursing mothers, and girls of childbearing age regarding the prevalence of malnutrition, both for the child and the mother, the importance of good nutrition for mental and physical health, and how to use available resources in order to overcome or reduce malnutrition. More details about the project's achievements can be found on our side, and based on the available capabilities, we have made remarkable progress compared to the percentage of cases recorded by the team in the field. During the second quarter of the year 2023 in Hajjah Governorate, Aslam region, as follows:</w:t>
      </w:r>
    </w:p>
    <w:p w14:paraId="7209A7FD" w14:textId="77777777" w:rsidR="00627C54" w:rsidRPr="006D4E44" w:rsidRDefault="00627C54" w:rsidP="006D4E44">
      <w:pPr>
        <w:shd w:val="clear" w:color="auto" w:fill="002060"/>
        <w:bidi w:val="0"/>
        <w:spacing w:after="0" w:line="240" w:lineRule="auto"/>
        <w:rPr>
          <w:b/>
          <w:bCs/>
          <w:sz w:val="28"/>
          <w:szCs w:val="28"/>
          <w:lang w:bidi="ar-YE"/>
        </w:rPr>
      </w:pPr>
      <w:r w:rsidRPr="006D4E44">
        <w:rPr>
          <w:rFonts w:hint="cs"/>
          <w:b/>
          <w:bCs/>
          <w:sz w:val="28"/>
          <w:szCs w:val="28"/>
          <w:lang w:bidi="ar-YE"/>
        </w:rPr>
        <w:t>Activities carried out during November and December:</w:t>
      </w:r>
    </w:p>
    <w:p w14:paraId="777E8407" w14:textId="77777777" w:rsidR="00627C54" w:rsidRPr="006D4E44" w:rsidRDefault="00627C54" w:rsidP="006D4E44">
      <w:pPr>
        <w:tabs>
          <w:tab w:val="left" w:pos="8053"/>
        </w:tabs>
        <w:bidi w:val="0"/>
        <w:rPr>
          <w:rFonts w:ascii="Times New Roman" w:hAnsi="Times New Roman" w:cs="Times New Roman"/>
          <w:bCs/>
          <w:color w:val="000000"/>
          <w:sz w:val="28"/>
          <w:szCs w:val="28"/>
          <w:lang w:bidi="ar-YE"/>
        </w:rPr>
      </w:pPr>
    </w:p>
    <w:p w14:paraId="4B9BE8C5" w14:textId="77777777" w:rsidR="00627C54" w:rsidRPr="006D4E44" w:rsidRDefault="00627C54" w:rsidP="006D4E44">
      <w:pPr>
        <w:tabs>
          <w:tab w:val="left" w:pos="8053"/>
        </w:tabs>
        <w:bidi w:val="0"/>
        <w:rPr>
          <w:rFonts w:ascii="Times New Roman" w:hAnsi="Times New Roman" w:cs="Times New Roman"/>
          <w:bCs/>
          <w:color w:val="000000"/>
          <w:sz w:val="28"/>
          <w:szCs w:val="28"/>
          <w:lang w:bidi="ar-YE"/>
        </w:rPr>
      </w:pPr>
      <w:r w:rsidRPr="006D4E44">
        <w:rPr>
          <w:rFonts w:ascii="Times New Roman" w:hAnsi="Times New Roman" w:cs="Times New Roman" w:hint="cs"/>
          <w:bCs/>
          <w:color w:val="000000"/>
          <w:sz w:val="28"/>
          <w:szCs w:val="28"/>
          <w:lang w:bidi="ar-YE"/>
        </w:rPr>
        <w:t>According to what was determined in the October report, an indicator has been set that will be achieved during April to June 2023</w:t>
      </w:r>
    </w:p>
    <w:tbl>
      <w:tblPr>
        <w:tblStyle w:val="TableGrid"/>
        <w:tblW w:w="9804" w:type="dxa"/>
        <w:tblInd w:w="-361" w:type="dxa"/>
        <w:tblLook w:val="04A0" w:firstRow="1" w:lastRow="0" w:firstColumn="1" w:lastColumn="0" w:noHBand="0" w:noVBand="1"/>
      </w:tblPr>
      <w:tblGrid>
        <w:gridCol w:w="4731"/>
        <w:gridCol w:w="1025"/>
        <w:gridCol w:w="1684"/>
        <w:gridCol w:w="2364"/>
      </w:tblGrid>
      <w:tr w:rsidR="0007627B" w:rsidRPr="006D4E44" w14:paraId="74F41F22" w14:textId="77777777" w:rsidTr="006D4E44">
        <w:tc>
          <w:tcPr>
            <w:tcW w:w="4844" w:type="dxa"/>
            <w:shd w:val="clear" w:color="auto" w:fill="365F91" w:themeFill="accent1" w:themeFillShade="BF"/>
          </w:tcPr>
          <w:p w14:paraId="373D9A85" w14:textId="09CEAB6F" w:rsidR="0007627B" w:rsidRPr="006D4E44" w:rsidRDefault="006D4E44" w:rsidP="006D4E44">
            <w:pPr>
              <w:tabs>
                <w:tab w:val="left" w:pos="8053"/>
              </w:tabs>
              <w:bidi w:val="0"/>
              <w:jc w:val="center"/>
              <w:rPr>
                <w:rFonts w:ascii="Times New Roman" w:hAnsi="Times New Roman" w:cs="Times New Roman"/>
                <w:bCs/>
                <w:color w:val="000000"/>
                <w:sz w:val="28"/>
                <w:szCs w:val="28"/>
                <w:lang w:bidi="ar-YE"/>
              </w:rPr>
            </w:pPr>
            <w:r>
              <w:rPr>
                <w:rFonts w:ascii="Times New Roman" w:hAnsi="Times New Roman" w:cs="Times New Roman"/>
                <w:bCs/>
                <w:color w:val="000000"/>
                <w:sz w:val="28"/>
                <w:szCs w:val="28"/>
                <w:lang w:bidi="ar-YE"/>
              </w:rPr>
              <w:t>A</w:t>
            </w:r>
            <w:r w:rsidR="0007627B" w:rsidRPr="006D4E44">
              <w:rPr>
                <w:rFonts w:ascii="Times New Roman" w:hAnsi="Times New Roman" w:cs="Times New Roman" w:hint="cs"/>
                <w:bCs/>
                <w:color w:val="000000"/>
                <w:sz w:val="28"/>
                <w:szCs w:val="28"/>
                <w:lang w:bidi="ar-YE"/>
              </w:rPr>
              <w:t>ctivity</w:t>
            </w:r>
          </w:p>
        </w:tc>
        <w:tc>
          <w:tcPr>
            <w:tcW w:w="851" w:type="dxa"/>
            <w:shd w:val="clear" w:color="auto" w:fill="365F91" w:themeFill="accent1" w:themeFillShade="BF"/>
          </w:tcPr>
          <w:p w14:paraId="515DA8B2" w14:textId="2A036485" w:rsidR="0007627B" w:rsidRPr="006D4E44" w:rsidRDefault="006D4E44" w:rsidP="006D4E44">
            <w:pPr>
              <w:tabs>
                <w:tab w:val="left" w:pos="8053"/>
              </w:tabs>
              <w:bidi w:val="0"/>
              <w:jc w:val="center"/>
              <w:rPr>
                <w:rFonts w:ascii="Times New Roman" w:hAnsi="Times New Roman" w:cs="Times New Roman"/>
                <w:bCs/>
                <w:color w:val="000000"/>
                <w:sz w:val="28"/>
                <w:szCs w:val="28"/>
                <w:lang w:bidi="ar-YE"/>
              </w:rPr>
            </w:pPr>
            <w:r>
              <w:rPr>
                <w:rFonts w:ascii="Times New Roman" w:hAnsi="Times New Roman" w:cs="Times New Roman"/>
                <w:bCs/>
                <w:color w:val="000000"/>
                <w:sz w:val="28"/>
                <w:szCs w:val="28"/>
                <w:lang w:bidi="ar-YE"/>
              </w:rPr>
              <w:t>P</w:t>
            </w:r>
            <w:r w:rsidR="0007627B" w:rsidRPr="006D4E44">
              <w:rPr>
                <w:rFonts w:ascii="Times New Roman" w:hAnsi="Times New Roman" w:cs="Times New Roman" w:hint="cs"/>
                <w:bCs/>
                <w:color w:val="000000"/>
                <w:sz w:val="28"/>
                <w:szCs w:val="28"/>
                <w:lang w:bidi="ar-YE"/>
              </w:rPr>
              <w:t>ointer</w:t>
            </w:r>
          </w:p>
        </w:tc>
        <w:tc>
          <w:tcPr>
            <w:tcW w:w="1716" w:type="dxa"/>
            <w:shd w:val="clear" w:color="auto" w:fill="365F91" w:themeFill="accent1" w:themeFillShade="BF"/>
          </w:tcPr>
          <w:p w14:paraId="111DA057" w14:textId="77777777" w:rsidR="0007627B" w:rsidRPr="006D4E44" w:rsidRDefault="0007627B" w:rsidP="006D4E44">
            <w:pPr>
              <w:tabs>
                <w:tab w:val="left" w:pos="8053"/>
              </w:tabs>
              <w:bidi w:val="0"/>
              <w:jc w:val="center"/>
              <w:rPr>
                <w:rFonts w:ascii="Times New Roman" w:hAnsi="Times New Roman" w:cs="Times New Roman"/>
                <w:bCs/>
                <w:color w:val="000000"/>
                <w:sz w:val="28"/>
                <w:szCs w:val="28"/>
                <w:lang w:bidi="ar-YE"/>
              </w:rPr>
            </w:pPr>
            <w:r w:rsidRPr="006D4E44">
              <w:rPr>
                <w:rFonts w:ascii="Times New Roman" w:hAnsi="Times New Roman" w:cs="Times New Roman" w:hint="cs"/>
                <w:bCs/>
                <w:color w:val="000000"/>
                <w:sz w:val="28"/>
                <w:szCs w:val="28"/>
                <w:lang w:bidi="ar-YE"/>
              </w:rPr>
              <w:t>Period</w:t>
            </w:r>
          </w:p>
        </w:tc>
        <w:tc>
          <w:tcPr>
            <w:tcW w:w="2393" w:type="dxa"/>
            <w:shd w:val="clear" w:color="auto" w:fill="365F91" w:themeFill="accent1" w:themeFillShade="BF"/>
          </w:tcPr>
          <w:p w14:paraId="389CDDC2" w14:textId="6AB37886" w:rsidR="0007627B" w:rsidRPr="006D4E44" w:rsidRDefault="006D4E44" w:rsidP="006D4E44">
            <w:pPr>
              <w:tabs>
                <w:tab w:val="left" w:pos="8053"/>
              </w:tabs>
              <w:bidi w:val="0"/>
              <w:jc w:val="center"/>
              <w:rPr>
                <w:rFonts w:ascii="Times New Roman" w:hAnsi="Times New Roman" w:cs="Times New Roman"/>
                <w:bCs/>
                <w:color w:val="000000"/>
                <w:sz w:val="28"/>
                <w:szCs w:val="28"/>
                <w:lang w:bidi="ar-YE"/>
              </w:rPr>
            </w:pPr>
            <w:r>
              <w:rPr>
                <w:rFonts w:ascii="Times New Roman" w:hAnsi="Times New Roman" w:cs="Times New Roman"/>
                <w:bCs/>
                <w:color w:val="000000"/>
                <w:sz w:val="28"/>
                <w:szCs w:val="28"/>
                <w:lang w:bidi="ar-YE"/>
              </w:rPr>
              <w:t>P</w:t>
            </w:r>
            <w:r w:rsidR="0007627B" w:rsidRPr="006D4E44">
              <w:rPr>
                <w:rFonts w:ascii="Times New Roman" w:hAnsi="Times New Roman" w:cs="Times New Roman" w:hint="cs"/>
                <w:bCs/>
                <w:color w:val="000000"/>
                <w:sz w:val="28"/>
                <w:szCs w:val="28"/>
                <w:lang w:bidi="ar-YE"/>
              </w:rPr>
              <w:t>ort</w:t>
            </w:r>
          </w:p>
        </w:tc>
      </w:tr>
      <w:tr w:rsidR="0007627B" w:rsidRPr="006D4E44" w14:paraId="19021118" w14:textId="77777777" w:rsidTr="006D4E44">
        <w:tc>
          <w:tcPr>
            <w:tcW w:w="4844" w:type="dxa"/>
          </w:tcPr>
          <w:p w14:paraId="545B5C61" w14:textId="77777777" w:rsidR="0007627B" w:rsidRPr="006D4E44" w:rsidRDefault="0007627B" w:rsidP="006D4E44">
            <w:pPr>
              <w:tabs>
                <w:tab w:val="left" w:pos="8053"/>
              </w:tabs>
              <w:bidi w:val="0"/>
              <w:rPr>
                <w:rFonts w:ascii="Times New Roman" w:hAnsi="Times New Roman" w:cs="Times New Roman"/>
                <w:bCs/>
                <w:color w:val="000000"/>
                <w:sz w:val="28"/>
                <w:szCs w:val="28"/>
                <w:lang w:bidi="ar-YE"/>
              </w:rPr>
            </w:pPr>
            <w:r w:rsidRPr="006D4E44">
              <w:rPr>
                <w:rFonts w:ascii="Times New Roman" w:hAnsi="Times New Roman" w:cs="Times New Roman" w:hint="cs"/>
                <w:bCs/>
                <w:color w:val="000000"/>
                <w:sz w:val="28"/>
                <w:szCs w:val="28"/>
                <w:lang w:bidi="ar-YE"/>
              </w:rPr>
              <w:t>Receiving and assisting malnourished children under the age of 5 (new), including examination, examinations and complementary treatment.</w:t>
            </w:r>
          </w:p>
        </w:tc>
        <w:tc>
          <w:tcPr>
            <w:tcW w:w="851" w:type="dxa"/>
          </w:tcPr>
          <w:p w14:paraId="4FF3C6FC" w14:textId="77777777" w:rsidR="0007627B" w:rsidRPr="006D4E44" w:rsidRDefault="0007627B" w:rsidP="006D4E44">
            <w:pPr>
              <w:tabs>
                <w:tab w:val="left" w:pos="8053"/>
              </w:tabs>
              <w:bidi w:val="0"/>
              <w:rPr>
                <w:rFonts w:ascii="Times New Roman" w:hAnsi="Times New Roman" w:cs="Times New Roman"/>
                <w:bCs/>
                <w:color w:val="000000"/>
                <w:sz w:val="28"/>
                <w:szCs w:val="28"/>
                <w:lang w:bidi="ar-YE"/>
              </w:rPr>
            </w:pPr>
            <w:r w:rsidRPr="006D4E44">
              <w:rPr>
                <w:rFonts w:ascii="Times New Roman" w:hAnsi="Times New Roman" w:cs="Times New Roman" w:hint="cs"/>
                <w:bCs/>
                <w:color w:val="000000"/>
                <w:sz w:val="28"/>
                <w:szCs w:val="28"/>
                <w:lang w:bidi="ar-YE"/>
              </w:rPr>
              <w:t>250</w:t>
            </w:r>
          </w:p>
        </w:tc>
        <w:tc>
          <w:tcPr>
            <w:tcW w:w="1716" w:type="dxa"/>
          </w:tcPr>
          <w:p w14:paraId="562591E7" w14:textId="77777777" w:rsidR="0007627B" w:rsidRPr="006D4E44" w:rsidRDefault="0007627B" w:rsidP="006D4E44">
            <w:pPr>
              <w:tabs>
                <w:tab w:val="left" w:pos="8053"/>
              </w:tabs>
              <w:bidi w:val="0"/>
              <w:rPr>
                <w:rFonts w:ascii="Times New Roman" w:hAnsi="Times New Roman" w:cs="Times New Roman"/>
                <w:bCs/>
                <w:color w:val="000000"/>
                <w:sz w:val="28"/>
                <w:szCs w:val="28"/>
                <w:lang w:bidi="ar-YE"/>
              </w:rPr>
            </w:pPr>
            <w:r w:rsidRPr="006D4E44">
              <w:rPr>
                <w:rFonts w:ascii="Times New Roman" w:hAnsi="Times New Roman" w:cs="Times New Roman" w:hint="cs"/>
                <w:bCs/>
                <w:color w:val="000000"/>
                <w:sz w:val="28"/>
                <w:szCs w:val="28"/>
                <w:lang w:bidi="ar-YE"/>
              </w:rPr>
              <w:t>April, June</w:t>
            </w:r>
          </w:p>
        </w:tc>
        <w:tc>
          <w:tcPr>
            <w:tcW w:w="2393" w:type="dxa"/>
          </w:tcPr>
          <w:p w14:paraId="7A5B3B62" w14:textId="77777777" w:rsidR="0007627B" w:rsidRPr="006D4E44" w:rsidRDefault="0007627B" w:rsidP="006D4E44">
            <w:pPr>
              <w:tabs>
                <w:tab w:val="left" w:pos="8053"/>
              </w:tabs>
              <w:bidi w:val="0"/>
              <w:rPr>
                <w:rFonts w:ascii="Times New Roman" w:hAnsi="Times New Roman" w:cs="Times New Roman"/>
                <w:bCs/>
                <w:color w:val="000000"/>
                <w:sz w:val="28"/>
                <w:szCs w:val="28"/>
                <w:lang w:bidi="ar-YE"/>
              </w:rPr>
            </w:pPr>
            <w:r w:rsidRPr="006D4E44">
              <w:rPr>
                <w:rFonts w:ascii="Times New Roman" w:hAnsi="Times New Roman" w:cs="Times New Roman" w:hint="cs"/>
                <w:bCs/>
                <w:color w:val="000000"/>
                <w:sz w:val="28"/>
                <w:szCs w:val="28"/>
                <w:lang w:bidi="ar-YE"/>
              </w:rPr>
              <w:t>146</w:t>
            </w:r>
          </w:p>
        </w:tc>
      </w:tr>
      <w:tr w:rsidR="0007627B" w:rsidRPr="006D4E44" w14:paraId="6C68C19E" w14:textId="77777777" w:rsidTr="006D4E44">
        <w:tc>
          <w:tcPr>
            <w:tcW w:w="4844" w:type="dxa"/>
          </w:tcPr>
          <w:p w14:paraId="7F568E2C" w14:textId="77777777" w:rsidR="0007627B" w:rsidRPr="006D4E44" w:rsidRDefault="0007627B" w:rsidP="006D4E44">
            <w:pPr>
              <w:tabs>
                <w:tab w:val="left" w:pos="8053"/>
              </w:tabs>
              <w:bidi w:val="0"/>
              <w:rPr>
                <w:rFonts w:ascii="Times New Roman" w:hAnsi="Times New Roman" w:cs="Times New Roman"/>
                <w:bCs/>
                <w:color w:val="000000"/>
                <w:sz w:val="28"/>
                <w:szCs w:val="28"/>
                <w:lang w:bidi="ar-YE"/>
              </w:rPr>
            </w:pPr>
            <w:r w:rsidRPr="006D4E44">
              <w:rPr>
                <w:rFonts w:ascii="Times New Roman" w:hAnsi="Times New Roman" w:cs="Times New Roman" w:hint="cs"/>
                <w:bCs/>
                <w:color w:val="000000"/>
                <w:sz w:val="28"/>
                <w:szCs w:val="28"/>
                <w:lang w:bidi="ar-YE"/>
              </w:rPr>
              <w:t>Receiving and assisting nursing and pregnant mothers (new). Comprehensive examination, examinations and complementary treatment.</w:t>
            </w:r>
          </w:p>
        </w:tc>
        <w:tc>
          <w:tcPr>
            <w:tcW w:w="851" w:type="dxa"/>
          </w:tcPr>
          <w:p w14:paraId="369920A0" w14:textId="77777777" w:rsidR="0007627B" w:rsidRPr="006D4E44" w:rsidRDefault="0007627B" w:rsidP="006D4E44">
            <w:pPr>
              <w:tabs>
                <w:tab w:val="left" w:pos="8053"/>
              </w:tabs>
              <w:bidi w:val="0"/>
              <w:rPr>
                <w:rFonts w:ascii="Times New Roman" w:hAnsi="Times New Roman" w:cs="Times New Roman"/>
                <w:bCs/>
                <w:color w:val="000000"/>
                <w:sz w:val="28"/>
                <w:szCs w:val="28"/>
                <w:lang w:bidi="ar-YE"/>
              </w:rPr>
            </w:pPr>
            <w:r w:rsidRPr="006D4E44">
              <w:rPr>
                <w:rFonts w:ascii="Times New Roman" w:hAnsi="Times New Roman" w:cs="Times New Roman" w:hint="cs"/>
                <w:bCs/>
                <w:color w:val="000000"/>
                <w:sz w:val="28"/>
                <w:szCs w:val="28"/>
                <w:lang w:bidi="ar-YE"/>
              </w:rPr>
              <w:t>250</w:t>
            </w:r>
          </w:p>
        </w:tc>
        <w:tc>
          <w:tcPr>
            <w:tcW w:w="1716" w:type="dxa"/>
          </w:tcPr>
          <w:p w14:paraId="2B8570AB" w14:textId="77777777" w:rsidR="0007627B" w:rsidRPr="006D4E44" w:rsidRDefault="0007627B" w:rsidP="006D4E44">
            <w:pPr>
              <w:tabs>
                <w:tab w:val="left" w:pos="8053"/>
              </w:tabs>
              <w:bidi w:val="0"/>
              <w:rPr>
                <w:rFonts w:ascii="Times New Roman" w:hAnsi="Times New Roman" w:cs="Times New Roman"/>
                <w:bCs/>
                <w:color w:val="000000"/>
                <w:sz w:val="28"/>
                <w:szCs w:val="28"/>
                <w:lang w:bidi="ar-YE"/>
              </w:rPr>
            </w:pPr>
            <w:r w:rsidRPr="006D4E44">
              <w:rPr>
                <w:rFonts w:ascii="Times New Roman" w:hAnsi="Times New Roman" w:cs="Times New Roman" w:hint="cs"/>
                <w:bCs/>
                <w:color w:val="000000"/>
                <w:sz w:val="28"/>
                <w:szCs w:val="28"/>
                <w:lang w:bidi="ar-YE"/>
              </w:rPr>
              <w:t>April, June</w:t>
            </w:r>
          </w:p>
        </w:tc>
        <w:tc>
          <w:tcPr>
            <w:tcW w:w="2393" w:type="dxa"/>
          </w:tcPr>
          <w:p w14:paraId="39402218" w14:textId="77777777" w:rsidR="0007627B" w:rsidRPr="006D4E44" w:rsidRDefault="0007627B" w:rsidP="006D4E44">
            <w:pPr>
              <w:tabs>
                <w:tab w:val="left" w:pos="8053"/>
              </w:tabs>
              <w:bidi w:val="0"/>
              <w:rPr>
                <w:rFonts w:ascii="Times New Roman" w:hAnsi="Times New Roman" w:cs="Times New Roman"/>
                <w:bCs/>
                <w:color w:val="000000"/>
                <w:sz w:val="28"/>
                <w:szCs w:val="28"/>
                <w:lang w:bidi="ar-YE"/>
              </w:rPr>
            </w:pPr>
            <w:r w:rsidRPr="006D4E44">
              <w:rPr>
                <w:rFonts w:ascii="Times New Roman" w:hAnsi="Times New Roman" w:cs="Times New Roman" w:hint="cs"/>
                <w:bCs/>
                <w:color w:val="000000"/>
                <w:sz w:val="28"/>
                <w:szCs w:val="28"/>
                <w:lang w:bidi="ar-YE"/>
              </w:rPr>
              <w:t>133</w:t>
            </w:r>
          </w:p>
        </w:tc>
      </w:tr>
      <w:tr w:rsidR="0007627B" w:rsidRPr="006D4E44" w14:paraId="3E7A310D" w14:textId="77777777" w:rsidTr="006D4E44">
        <w:tc>
          <w:tcPr>
            <w:tcW w:w="4844" w:type="dxa"/>
          </w:tcPr>
          <w:p w14:paraId="09D8AE82" w14:textId="77777777" w:rsidR="0007627B" w:rsidRPr="006D4E44" w:rsidRDefault="0007627B" w:rsidP="006D4E44">
            <w:pPr>
              <w:tabs>
                <w:tab w:val="left" w:pos="8053"/>
              </w:tabs>
              <w:bidi w:val="0"/>
              <w:rPr>
                <w:rFonts w:ascii="Times New Roman" w:hAnsi="Times New Roman" w:cs="Times New Roman"/>
                <w:bCs/>
                <w:color w:val="000000"/>
                <w:sz w:val="28"/>
                <w:szCs w:val="28"/>
                <w:lang w:bidi="ar-YE"/>
              </w:rPr>
            </w:pPr>
            <w:r w:rsidRPr="006D4E44">
              <w:rPr>
                <w:rFonts w:ascii="Times New Roman" w:hAnsi="Times New Roman" w:cs="Times New Roman" w:hint="cs"/>
                <w:bCs/>
                <w:color w:val="000000"/>
                <w:sz w:val="28"/>
                <w:szCs w:val="28"/>
                <w:lang w:bidi="ar-YE"/>
              </w:rPr>
              <w:t xml:space="preserve">Follow-up and help malnourished children under the age of 5 who have been previously admitted. </w:t>
            </w:r>
            <w:r w:rsidRPr="006D4E44">
              <w:rPr>
                <w:rFonts w:ascii="Times New Roman" w:hAnsi="Times New Roman" w:cs="Times New Roman" w:hint="cs"/>
                <w:bCs/>
                <w:color w:val="000000"/>
                <w:sz w:val="28"/>
                <w:szCs w:val="28"/>
                <w:lang w:bidi="ar-YE"/>
              </w:rPr>
              <w:lastRenderedPageBreak/>
              <w:t>Comprehensive examination, examinations and complementary treatment.</w:t>
            </w:r>
          </w:p>
        </w:tc>
        <w:tc>
          <w:tcPr>
            <w:tcW w:w="851" w:type="dxa"/>
          </w:tcPr>
          <w:p w14:paraId="58AB581D" w14:textId="77777777" w:rsidR="0007627B" w:rsidRPr="006D4E44" w:rsidRDefault="0007627B" w:rsidP="006D4E44">
            <w:pPr>
              <w:tabs>
                <w:tab w:val="left" w:pos="8053"/>
              </w:tabs>
              <w:bidi w:val="0"/>
              <w:rPr>
                <w:rFonts w:ascii="Times New Roman" w:hAnsi="Times New Roman" w:cs="Times New Roman"/>
                <w:bCs/>
                <w:color w:val="000000"/>
                <w:sz w:val="28"/>
                <w:szCs w:val="28"/>
                <w:lang w:bidi="ar-YE"/>
              </w:rPr>
            </w:pPr>
            <w:r w:rsidRPr="006D4E44">
              <w:rPr>
                <w:rFonts w:ascii="Times New Roman" w:hAnsi="Times New Roman" w:cs="Times New Roman" w:hint="cs"/>
                <w:bCs/>
                <w:color w:val="000000"/>
                <w:sz w:val="28"/>
                <w:szCs w:val="28"/>
                <w:lang w:bidi="ar-YE"/>
              </w:rPr>
              <w:lastRenderedPageBreak/>
              <w:t>314</w:t>
            </w:r>
          </w:p>
        </w:tc>
        <w:tc>
          <w:tcPr>
            <w:tcW w:w="1716" w:type="dxa"/>
          </w:tcPr>
          <w:p w14:paraId="406034CA" w14:textId="77777777" w:rsidR="0007627B" w:rsidRPr="006D4E44" w:rsidRDefault="0007627B" w:rsidP="006D4E44">
            <w:pPr>
              <w:tabs>
                <w:tab w:val="left" w:pos="8053"/>
              </w:tabs>
              <w:bidi w:val="0"/>
              <w:rPr>
                <w:rFonts w:ascii="Times New Roman" w:hAnsi="Times New Roman" w:cs="Times New Roman"/>
                <w:bCs/>
                <w:color w:val="000000"/>
                <w:sz w:val="28"/>
                <w:szCs w:val="28"/>
                <w:lang w:bidi="ar-YE"/>
              </w:rPr>
            </w:pPr>
            <w:r w:rsidRPr="006D4E44">
              <w:rPr>
                <w:rFonts w:ascii="Times New Roman" w:hAnsi="Times New Roman" w:cs="Times New Roman" w:hint="cs"/>
                <w:bCs/>
                <w:color w:val="000000"/>
                <w:sz w:val="28"/>
                <w:szCs w:val="28"/>
                <w:lang w:bidi="ar-YE"/>
              </w:rPr>
              <w:t>April, June</w:t>
            </w:r>
          </w:p>
        </w:tc>
        <w:tc>
          <w:tcPr>
            <w:tcW w:w="2393" w:type="dxa"/>
          </w:tcPr>
          <w:p w14:paraId="45D60492" w14:textId="77777777" w:rsidR="0007627B" w:rsidRPr="006D4E44" w:rsidRDefault="0007627B" w:rsidP="006D4E44">
            <w:pPr>
              <w:tabs>
                <w:tab w:val="left" w:pos="8053"/>
              </w:tabs>
              <w:bidi w:val="0"/>
              <w:rPr>
                <w:rFonts w:ascii="Times New Roman" w:hAnsi="Times New Roman" w:cs="Times New Roman"/>
                <w:bCs/>
                <w:color w:val="000000"/>
                <w:sz w:val="28"/>
                <w:szCs w:val="28"/>
                <w:lang w:bidi="ar-YE"/>
              </w:rPr>
            </w:pPr>
            <w:r w:rsidRPr="006D4E44">
              <w:rPr>
                <w:rFonts w:hint="cs"/>
                <w:sz w:val="28"/>
                <w:szCs w:val="28"/>
              </w:rPr>
              <w:t>214</w:t>
            </w:r>
          </w:p>
        </w:tc>
      </w:tr>
      <w:tr w:rsidR="0007627B" w:rsidRPr="006D4E44" w14:paraId="7CF9DF3E" w14:textId="77777777" w:rsidTr="006D4E44">
        <w:tc>
          <w:tcPr>
            <w:tcW w:w="4844" w:type="dxa"/>
          </w:tcPr>
          <w:p w14:paraId="70B89BA8" w14:textId="77777777" w:rsidR="0007627B" w:rsidRPr="006D4E44" w:rsidRDefault="0007627B" w:rsidP="006D4E44">
            <w:pPr>
              <w:tabs>
                <w:tab w:val="left" w:pos="8053"/>
              </w:tabs>
              <w:bidi w:val="0"/>
              <w:rPr>
                <w:rFonts w:ascii="Times New Roman" w:hAnsi="Times New Roman" w:cs="Times New Roman"/>
                <w:bCs/>
                <w:color w:val="000000"/>
                <w:sz w:val="28"/>
                <w:szCs w:val="28"/>
                <w:lang w:bidi="ar-YE"/>
              </w:rPr>
            </w:pPr>
            <w:r w:rsidRPr="006D4E44">
              <w:rPr>
                <w:rFonts w:ascii="Times New Roman" w:hAnsi="Times New Roman" w:cs="Times New Roman" w:hint="cs"/>
                <w:bCs/>
                <w:color w:val="000000"/>
                <w:sz w:val="28"/>
                <w:szCs w:val="28"/>
                <w:lang w:bidi="ar-YE"/>
              </w:rPr>
              <w:t>Follow-up and assistance to nursing and pregnant mothers (hesitating). Those who have previously been accepted, including examination, examinations and complementary treatment.</w:t>
            </w:r>
          </w:p>
        </w:tc>
        <w:tc>
          <w:tcPr>
            <w:tcW w:w="851" w:type="dxa"/>
          </w:tcPr>
          <w:p w14:paraId="7538775C" w14:textId="77777777" w:rsidR="0007627B" w:rsidRPr="006D4E44" w:rsidRDefault="0007627B" w:rsidP="006D4E44">
            <w:pPr>
              <w:tabs>
                <w:tab w:val="left" w:pos="8053"/>
              </w:tabs>
              <w:bidi w:val="0"/>
              <w:rPr>
                <w:rFonts w:ascii="Times New Roman" w:hAnsi="Times New Roman" w:cs="Times New Roman"/>
                <w:bCs/>
                <w:color w:val="000000"/>
                <w:sz w:val="28"/>
                <w:szCs w:val="28"/>
                <w:lang w:bidi="ar-YE"/>
              </w:rPr>
            </w:pPr>
            <w:r w:rsidRPr="006D4E44">
              <w:rPr>
                <w:rFonts w:ascii="Times New Roman" w:hAnsi="Times New Roman" w:cs="Times New Roman" w:hint="cs"/>
                <w:bCs/>
                <w:color w:val="000000"/>
                <w:sz w:val="28"/>
                <w:szCs w:val="28"/>
                <w:lang w:bidi="ar-YE"/>
              </w:rPr>
              <w:t>361</w:t>
            </w:r>
          </w:p>
        </w:tc>
        <w:tc>
          <w:tcPr>
            <w:tcW w:w="1716" w:type="dxa"/>
          </w:tcPr>
          <w:p w14:paraId="12480407" w14:textId="77777777" w:rsidR="0007627B" w:rsidRPr="006D4E44" w:rsidRDefault="0007627B" w:rsidP="006D4E44">
            <w:pPr>
              <w:tabs>
                <w:tab w:val="left" w:pos="8053"/>
              </w:tabs>
              <w:bidi w:val="0"/>
              <w:rPr>
                <w:rFonts w:ascii="Times New Roman" w:hAnsi="Times New Roman" w:cs="Times New Roman"/>
                <w:bCs/>
                <w:color w:val="000000"/>
                <w:sz w:val="28"/>
                <w:szCs w:val="28"/>
                <w:lang w:bidi="ar-YE"/>
              </w:rPr>
            </w:pPr>
            <w:r w:rsidRPr="006D4E44">
              <w:rPr>
                <w:rFonts w:ascii="Times New Roman" w:hAnsi="Times New Roman" w:cs="Times New Roman" w:hint="cs"/>
                <w:bCs/>
                <w:color w:val="000000"/>
                <w:sz w:val="28"/>
                <w:szCs w:val="28"/>
                <w:lang w:bidi="ar-YE"/>
              </w:rPr>
              <w:t>April, June</w:t>
            </w:r>
          </w:p>
        </w:tc>
        <w:tc>
          <w:tcPr>
            <w:tcW w:w="2393" w:type="dxa"/>
          </w:tcPr>
          <w:p w14:paraId="6FCF40E7" w14:textId="77777777" w:rsidR="0007627B" w:rsidRPr="006D4E44" w:rsidRDefault="0007627B" w:rsidP="006D4E44">
            <w:pPr>
              <w:tabs>
                <w:tab w:val="left" w:pos="8053"/>
              </w:tabs>
              <w:bidi w:val="0"/>
              <w:rPr>
                <w:rFonts w:ascii="Times New Roman" w:hAnsi="Times New Roman" w:cs="Times New Roman"/>
                <w:bCs/>
                <w:color w:val="000000"/>
                <w:sz w:val="28"/>
                <w:szCs w:val="28"/>
                <w:lang w:bidi="ar-YE"/>
              </w:rPr>
            </w:pPr>
            <w:r w:rsidRPr="006D4E44">
              <w:rPr>
                <w:rFonts w:ascii="Times New Roman" w:hAnsi="Times New Roman" w:cs="Times New Roman" w:hint="cs"/>
                <w:bCs/>
                <w:color w:val="000000"/>
                <w:sz w:val="28"/>
                <w:szCs w:val="28"/>
                <w:lang w:bidi="ar-YE"/>
              </w:rPr>
              <w:t>241</w:t>
            </w:r>
          </w:p>
        </w:tc>
      </w:tr>
      <w:tr w:rsidR="0007627B" w:rsidRPr="006D4E44" w14:paraId="366B463E" w14:textId="77777777" w:rsidTr="006D4E44">
        <w:tc>
          <w:tcPr>
            <w:tcW w:w="4844" w:type="dxa"/>
          </w:tcPr>
          <w:p w14:paraId="18F63B25" w14:textId="77777777" w:rsidR="0007627B" w:rsidRPr="006D4E44" w:rsidRDefault="0007627B" w:rsidP="006D4E44">
            <w:pPr>
              <w:tabs>
                <w:tab w:val="left" w:pos="8053"/>
              </w:tabs>
              <w:bidi w:val="0"/>
              <w:rPr>
                <w:rFonts w:ascii="Times New Roman" w:hAnsi="Times New Roman" w:cs="Times New Roman"/>
                <w:bCs/>
                <w:color w:val="000000"/>
                <w:sz w:val="28"/>
                <w:szCs w:val="28"/>
                <w:lang w:bidi="ar-YE"/>
              </w:rPr>
            </w:pPr>
            <w:r w:rsidRPr="006D4E44">
              <w:rPr>
                <w:rFonts w:ascii="Times New Roman" w:hAnsi="Times New Roman" w:cs="Times New Roman" w:hint="cs"/>
                <w:bCs/>
                <w:color w:val="000000"/>
                <w:sz w:val="28"/>
                <w:szCs w:val="28"/>
                <w:lang w:bidi="ar-YE"/>
              </w:rPr>
              <w:t>Activating external referrals by communicating with service providers in the centers of neighboring regions.</w:t>
            </w:r>
          </w:p>
        </w:tc>
        <w:tc>
          <w:tcPr>
            <w:tcW w:w="851" w:type="dxa"/>
          </w:tcPr>
          <w:p w14:paraId="3947CA64" w14:textId="77777777" w:rsidR="0007627B" w:rsidRPr="006D4E44" w:rsidRDefault="0007627B" w:rsidP="006D4E44">
            <w:pPr>
              <w:tabs>
                <w:tab w:val="left" w:pos="8053"/>
              </w:tabs>
              <w:bidi w:val="0"/>
              <w:rPr>
                <w:rFonts w:ascii="Times New Roman" w:hAnsi="Times New Roman" w:cs="Times New Roman"/>
                <w:bCs/>
                <w:color w:val="000000"/>
                <w:sz w:val="28"/>
                <w:szCs w:val="28"/>
                <w:lang w:bidi="ar-YE"/>
              </w:rPr>
            </w:pPr>
            <w:r w:rsidRPr="006D4E44">
              <w:rPr>
                <w:rFonts w:ascii="Times New Roman" w:hAnsi="Times New Roman" w:cs="Times New Roman" w:hint="cs"/>
                <w:bCs/>
                <w:color w:val="000000"/>
                <w:sz w:val="28"/>
                <w:szCs w:val="28"/>
                <w:lang w:bidi="ar-YE"/>
              </w:rPr>
              <w:t>50</w:t>
            </w:r>
          </w:p>
        </w:tc>
        <w:tc>
          <w:tcPr>
            <w:tcW w:w="1716" w:type="dxa"/>
          </w:tcPr>
          <w:p w14:paraId="122C30E7" w14:textId="77777777" w:rsidR="0007627B" w:rsidRPr="006D4E44" w:rsidRDefault="0007627B" w:rsidP="006D4E44">
            <w:pPr>
              <w:tabs>
                <w:tab w:val="left" w:pos="8053"/>
              </w:tabs>
              <w:bidi w:val="0"/>
              <w:rPr>
                <w:rFonts w:ascii="Times New Roman" w:hAnsi="Times New Roman" w:cs="Times New Roman"/>
                <w:bCs/>
                <w:color w:val="000000"/>
                <w:sz w:val="28"/>
                <w:szCs w:val="28"/>
                <w:lang w:bidi="ar-YE"/>
              </w:rPr>
            </w:pPr>
            <w:r w:rsidRPr="006D4E44">
              <w:rPr>
                <w:rFonts w:ascii="Times New Roman" w:hAnsi="Times New Roman" w:cs="Times New Roman" w:hint="cs"/>
                <w:bCs/>
                <w:color w:val="000000"/>
                <w:sz w:val="28"/>
                <w:szCs w:val="28"/>
                <w:lang w:bidi="ar-YE"/>
              </w:rPr>
              <w:t>April, June</w:t>
            </w:r>
          </w:p>
        </w:tc>
        <w:tc>
          <w:tcPr>
            <w:tcW w:w="2393" w:type="dxa"/>
          </w:tcPr>
          <w:p w14:paraId="445CC7D6" w14:textId="77777777" w:rsidR="0007627B" w:rsidRPr="006D4E44" w:rsidRDefault="0007627B" w:rsidP="006D4E44">
            <w:pPr>
              <w:tabs>
                <w:tab w:val="left" w:pos="8053"/>
              </w:tabs>
              <w:bidi w:val="0"/>
              <w:rPr>
                <w:rFonts w:ascii="Times New Roman" w:hAnsi="Times New Roman" w:cs="Times New Roman"/>
                <w:bCs/>
                <w:color w:val="000000"/>
                <w:sz w:val="28"/>
                <w:szCs w:val="28"/>
                <w:lang w:bidi="ar-YE"/>
              </w:rPr>
            </w:pPr>
            <w:r w:rsidRPr="006D4E44">
              <w:rPr>
                <w:rFonts w:ascii="Times New Roman" w:hAnsi="Times New Roman" w:cs="Times New Roman" w:hint="cs"/>
                <w:bCs/>
                <w:color w:val="000000"/>
                <w:sz w:val="28"/>
                <w:szCs w:val="28"/>
                <w:lang w:bidi="ar-YE"/>
              </w:rPr>
              <w:t>37 children and 14 women</w:t>
            </w:r>
          </w:p>
        </w:tc>
      </w:tr>
      <w:tr w:rsidR="0007627B" w:rsidRPr="006D4E44" w14:paraId="04758865" w14:textId="77777777" w:rsidTr="006D4E44">
        <w:tc>
          <w:tcPr>
            <w:tcW w:w="4844" w:type="dxa"/>
          </w:tcPr>
          <w:p w14:paraId="4C7288C5" w14:textId="77777777" w:rsidR="0007627B" w:rsidRPr="006D4E44" w:rsidRDefault="0007627B" w:rsidP="006D4E44">
            <w:pPr>
              <w:tabs>
                <w:tab w:val="left" w:pos="8053"/>
              </w:tabs>
              <w:bidi w:val="0"/>
              <w:rPr>
                <w:rFonts w:ascii="Times New Roman" w:hAnsi="Times New Roman" w:cs="Times New Roman"/>
                <w:bCs/>
                <w:color w:val="000000"/>
                <w:sz w:val="28"/>
                <w:szCs w:val="28"/>
                <w:lang w:bidi="ar-YE"/>
              </w:rPr>
            </w:pPr>
            <w:r w:rsidRPr="006D4E44">
              <w:rPr>
                <w:rFonts w:ascii="Times New Roman" w:hAnsi="Times New Roman" w:cs="Times New Roman" w:hint="cs"/>
                <w:bCs/>
                <w:color w:val="000000"/>
                <w:sz w:val="28"/>
                <w:szCs w:val="28"/>
                <w:lang w:bidi="ar-YE"/>
              </w:rPr>
              <w:t>Activating and sharing a map of similar services in the district's health centers and units</w:t>
            </w:r>
          </w:p>
        </w:tc>
        <w:tc>
          <w:tcPr>
            <w:tcW w:w="851" w:type="dxa"/>
          </w:tcPr>
          <w:p w14:paraId="60F5DC02" w14:textId="77777777" w:rsidR="0007627B" w:rsidRPr="006D4E44" w:rsidRDefault="0007627B" w:rsidP="006D4E44">
            <w:pPr>
              <w:tabs>
                <w:tab w:val="left" w:pos="8053"/>
              </w:tabs>
              <w:bidi w:val="0"/>
              <w:rPr>
                <w:rFonts w:ascii="Times New Roman" w:hAnsi="Times New Roman" w:cs="Times New Roman"/>
                <w:bCs/>
                <w:color w:val="000000"/>
                <w:sz w:val="28"/>
                <w:szCs w:val="28"/>
                <w:lang w:bidi="ar-YE"/>
              </w:rPr>
            </w:pPr>
            <w:r w:rsidRPr="006D4E44">
              <w:rPr>
                <w:rFonts w:ascii="Times New Roman" w:hAnsi="Times New Roman" w:cs="Times New Roman" w:hint="cs"/>
                <w:bCs/>
                <w:color w:val="000000"/>
                <w:sz w:val="28"/>
                <w:szCs w:val="28"/>
                <w:lang w:bidi="ar-YE"/>
              </w:rPr>
              <w:t>1</w:t>
            </w:r>
          </w:p>
        </w:tc>
        <w:tc>
          <w:tcPr>
            <w:tcW w:w="1716" w:type="dxa"/>
          </w:tcPr>
          <w:p w14:paraId="53062EE3" w14:textId="77777777" w:rsidR="0007627B" w:rsidRPr="006D4E44" w:rsidRDefault="0007627B" w:rsidP="006D4E44">
            <w:pPr>
              <w:tabs>
                <w:tab w:val="left" w:pos="8053"/>
              </w:tabs>
              <w:bidi w:val="0"/>
              <w:rPr>
                <w:rFonts w:ascii="Times New Roman" w:hAnsi="Times New Roman" w:cs="Times New Roman"/>
                <w:bCs/>
                <w:color w:val="000000"/>
                <w:sz w:val="28"/>
                <w:szCs w:val="28"/>
                <w:lang w:bidi="ar-YE"/>
              </w:rPr>
            </w:pPr>
            <w:r w:rsidRPr="006D4E44">
              <w:rPr>
                <w:rFonts w:ascii="Times New Roman" w:hAnsi="Times New Roman" w:cs="Times New Roman" w:hint="cs"/>
                <w:bCs/>
                <w:color w:val="000000"/>
                <w:sz w:val="28"/>
                <w:szCs w:val="28"/>
                <w:lang w:bidi="ar-YE"/>
              </w:rPr>
              <w:t>April, June</w:t>
            </w:r>
          </w:p>
        </w:tc>
        <w:tc>
          <w:tcPr>
            <w:tcW w:w="2393" w:type="dxa"/>
          </w:tcPr>
          <w:p w14:paraId="2F41A577" w14:textId="77777777" w:rsidR="0007627B" w:rsidRPr="006D4E44" w:rsidRDefault="0007627B" w:rsidP="006D4E44">
            <w:pPr>
              <w:tabs>
                <w:tab w:val="left" w:pos="8053"/>
              </w:tabs>
              <w:bidi w:val="0"/>
              <w:rPr>
                <w:rFonts w:ascii="Times New Roman" w:hAnsi="Times New Roman" w:cs="Times New Roman"/>
                <w:bCs/>
                <w:color w:val="000000"/>
                <w:sz w:val="28"/>
                <w:szCs w:val="28"/>
                <w:lang w:bidi="ar-YE"/>
              </w:rPr>
            </w:pPr>
            <w:r w:rsidRPr="006D4E44">
              <w:rPr>
                <w:rFonts w:ascii="Times New Roman" w:hAnsi="Times New Roman" w:cs="Times New Roman" w:hint="cs"/>
                <w:bCs/>
                <w:color w:val="000000"/>
                <w:sz w:val="28"/>
                <w:szCs w:val="28"/>
                <w:lang w:bidi="ar-YE"/>
              </w:rPr>
              <w:t>Coordination has been made with the competent authorities</w:t>
            </w:r>
          </w:p>
        </w:tc>
      </w:tr>
      <w:tr w:rsidR="0007627B" w:rsidRPr="006D4E44" w14:paraId="5FCFC73B" w14:textId="77777777" w:rsidTr="006D4E44">
        <w:tc>
          <w:tcPr>
            <w:tcW w:w="4844" w:type="dxa"/>
          </w:tcPr>
          <w:p w14:paraId="2BFE4D14" w14:textId="77777777" w:rsidR="0007627B" w:rsidRPr="006D4E44" w:rsidRDefault="0007627B" w:rsidP="006D4E44">
            <w:pPr>
              <w:tabs>
                <w:tab w:val="left" w:pos="8053"/>
              </w:tabs>
              <w:bidi w:val="0"/>
              <w:rPr>
                <w:rFonts w:ascii="Times New Roman" w:hAnsi="Times New Roman" w:cs="Times New Roman"/>
                <w:bCs/>
                <w:color w:val="000000"/>
                <w:sz w:val="28"/>
                <w:szCs w:val="28"/>
              </w:rPr>
            </w:pPr>
            <w:r w:rsidRPr="006D4E44">
              <w:rPr>
                <w:sz w:val="28"/>
                <w:szCs w:val="28"/>
              </w:rPr>
              <w:t xml:space="preserve">Educating a woman about malnutrition prevention measures, hygiene methods, and proper healthy </w:t>
            </w:r>
            <w:proofErr w:type="gramStart"/>
            <w:r w:rsidRPr="006D4E44">
              <w:rPr>
                <w:sz w:val="28"/>
                <w:szCs w:val="28"/>
              </w:rPr>
              <w:t>nutrition.</w:t>
            </w:r>
            <w:r w:rsidRPr="006D4E44">
              <w:rPr>
                <w:rFonts w:ascii="Times New Roman" w:hAnsi="Times New Roman" w:cs="Times New Roman" w:hint="cs"/>
                <w:bCs/>
                <w:color w:val="000000"/>
                <w:sz w:val="28"/>
                <w:szCs w:val="28"/>
              </w:rPr>
              <w:t>through</w:t>
            </w:r>
            <w:proofErr w:type="gramEnd"/>
            <w:r w:rsidRPr="006D4E44">
              <w:rPr>
                <w:rFonts w:ascii="Times New Roman" w:hAnsi="Times New Roman" w:cs="Times New Roman" w:hint="cs"/>
                <w:bCs/>
                <w:color w:val="000000"/>
                <w:sz w:val="28"/>
                <w:szCs w:val="28"/>
              </w:rPr>
              <w:t xml:space="preserve"> awareness sessions</w:t>
            </w:r>
          </w:p>
        </w:tc>
        <w:tc>
          <w:tcPr>
            <w:tcW w:w="851" w:type="dxa"/>
          </w:tcPr>
          <w:p w14:paraId="55DFCF8E" w14:textId="77777777" w:rsidR="0007627B" w:rsidRPr="006D4E44" w:rsidRDefault="0007627B" w:rsidP="006D4E44">
            <w:pPr>
              <w:tabs>
                <w:tab w:val="left" w:pos="8053"/>
              </w:tabs>
              <w:bidi w:val="0"/>
              <w:rPr>
                <w:rFonts w:ascii="Times New Roman" w:hAnsi="Times New Roman" w:cs="Times New Roman"/>
                <w:bCs/>
                <w:color w:val="000000"/>
                <w:sz w:val="28"/>
                <w:szCs w:val="28"/>
              </w:rPr>
            </w:pPr>
            <w:r w:rsidRPr="006D4E44">
              <w:rPr>
                <w:rFonts w:ascii="Times New Roman" w:hAnsi="Times New Roman" w:cs="Times New Roman" w:hint="cs"/>
                <w:bCs/>
                <w:color w:val="000000"/>
                <w:sz w:val="28"/>
                <w:szCs w:val="28"/>
              </w:rPr>
              <w:t>500</w:t>
            </w:r>
          </w:p>
        </w:tc>
        <w:tc>
          <w:tcPr>
            <w:tcW w:w="1716" w:type="dxa"/>
          </w:tcPr>
          <w:p w14:paraId="062A6BE2" w14:textId="77777777" w:rsidR="0007627B" w:rsidRPr="006D4E44" w:rsidRDefault="0007627B" w:rsidP="006D4E44">
            <w:pPr>
              <w:bidi w:val="0"/>
              <w:rPr>
                <w:rFonts w:ascii="Times New Roman" w:hAnsi="Times New Roman" w:cs="Times New Roman"/>
                <w:sz w:val="28"/>
                <w:szCs w:val="28"/>
                <w:lang w:bidi="ar-YE"/>
              </w:rPr>
            </w:pPr>
            <w:r w:rsidRPr="006D4E44">
              <w:rPr>
                <w:rFonts w:ascii="Times New Roman" w:hAnsi="Times New Roman" w:cs="Times New Roman" w:hint="cs"/>
                <w:bCs/>
                <w:color w:val="000000"/>
                <w:sz w:val="28"/>
                <w:szCs w:val="28"/>
                <w:lang w:bidi="ar-YE"/>
              </w:rPr>
              <w:t>April, June</w:t>
            </w:r>
          </w:p>
        </w:tc>
        <w:tc>
          <w:tcPr>
            <w:tcW w:w="2393" w:type="dxa"/>
          </w:tcPr>
          <w:p w14:paraId="247962CB" w14:textId="77777777" w:rsidR="0007627B" w:rsidRPr="006D4E44" w:rsidRDefault="0007627B" w:rsidP="006D4E44">
            <w:pPr>
              <w:tabs>
                <w:tab w:val="left" w:pos="8053"/>
              </w:tabs>
              <w:bidi w:val="0"/>
              <w:rPr>
                <w:rFonts w:ascii="Times New Roman" w:hAnsi="Times New Roman" w:cs="Times New Roman"/>
                <w:bCs/>
                <w:color w:val="000000"/>
                <w:sz w:val="28"/>
                <w:szCs w:val="28"/>
                <w:lang w:bidi="ar-YE"/>
              </w:rPr>
            </w:pPr>
            <w:r w:rsidRPr="006D4E44">
              <w:rPr>
                <w:rFonts w:ascii="Times New Roman" w:hAnsi="Times New Roman" w:cs="Times New Roman" w:hint="cs"/>
                <w:bCs/>
                <w:color w:val="000000"/>
                <w:sz w:val="28"/>
                <w:szCs w:val="28"/>
                <w:lang w:bidi="ar-YE"/>
              </w:rPr>
              <w:t>417</w:t>
            </w:r>
          </w:p>
        </w:tc>
      </w:tr>
    </w:tbl>
    <w:p w14:paraId="411B1932" w14:textId="77777777" w:rsidR="0007627B" w:rsidRPr="006D4E44" w:rsidRDefault="0007627B" w:rsidP="006D4E44">
      <w:pPr>
        <w:tabs>
          <w:tab w:val="left" w:pos="8053"/>
        </w:tabs>
        <w:bidi w:val="0"/>
        <w:rPr>
          <w:rFonts w:ascii="Times New Roman" w:hAnsi="Times New Roman" w:cs="Times New Roman"/>
          <w:bCs/>
          <w:color w:val="000000"/>
          <w:sz w:val="28"/>
          <w:szCs w:val="28"/>
          <w:lang w:bidi="ar-YE"/>
        </w:rPr>
      </w:pPr>
    </w:p>
    <w:p w14:paraId="47A2692E" w14:textId="77777777" w:rsidR="00627C54" w:rsidRPr="006D4E44" w:rsidRDefault="003D3524" w:rsidP="006D4E44">
      <w:pPr>
        <w:tabs>
          <w:tab w:val="left" w:pos="8053"/>
        </w:tabs>
        <w:bidi w:val="0"/>
        <w:rPr>
          <w:rFonts w:ascii="Times New Roman" w:hAnsi="Times New Roman" w:cs="Times New Roman"/>
          <w:bCs/>
          <w:color w:val="000000"/>
          <w:sz w:val="28"/>
          <w:szCs w:val="28"/>
        </w:rPr>
      </w:pPr>
      <w:r w:rsidRPr="006D4E44">
        <w:rPr>
          <w:rFonts w:ascii="Times New Roman" w:hAnsi="Times New Roman" w:cs="Times New Roman" w:hint="cs"/>
          <w:bCs/>
          <w:color w:val="000000"/>
          <w:sz w:val="28"/>
          <w:szCs w:val="28"/>
        </w:rPr>
        <w:t>These indicators are for the objectives of the program, which began to be implemented from April to June 2023</w:t>
      </w:r>
    </w:p>
    <w:p w14:paraId="3CA9F7A2" w14:textId="77777777" w:rsidR="003D3524" w:rsidRPr="006D4E44" w:rsidRDefault="003D3524" w:rsidP="006D4E44">
      <w:pPr>
        <w:tabs>
          <w:tab w:val="left" w:pos="8053"/>
        </w:tabs>
        <w:bidi w:val="0"/>
        <w:rPr>
          <w:rFonts w:ascii="Times New Roman" w:hAnsi="Times New Roman" w:cs="Times New Roman"/>
          <w:bCs/>
          <w:color w:val="000000"/>
          <w:sz w:val="28"/>
          <w:szCs w:val="28"/>
          <w:lang w:bidi="ar-YE"/>
        </w:rPr>
      </w:pPr>
      <w:r w:rsidRPr="006D4E44">
        <w:rPr>
          <w:rFonts w:ascii="Times New Roman" w:hAnsi="Times New Roman" w:cs="Times New Roman" w:hint="cs"/>
          <w:bCs/>
          <w:color w:val="000000"/>
          <w:sz w:val="28"/>
          <w:szCs w:val="28"/>
        </w:rPr>
        <w:t>SANED has worked to implement the activities according to its available capabilities and in accordance with the support and donations it received from Global.</w:t>
      </w:r>
    </w:p>
    <w:p w14:paraId="5F8DC73C" w14:textId="77777777" w:rsidR="00D62422" w:rsidRPr="006D4E44" w:rsidRDefault="00D62422" w:rsidP="006D4E44">
      <w:pPr>
        <w:tabs>
          <w:tab w:val="left" w:pos="8053"/>
        </w:tabs>
        <w:bidi w:val="0"/>
        <w:rPr>
          <w:rFonts w:ascii="Times New Roman" w:hAnsi="Times New Roman" w:cs="Times New Roman"/>
          <w:bCs/>
          <w:color w:val="000000"/>
          <w:sz w:val="28"/>
          <w:szCs w:val="28"/>
          <w:lang w:bidi="ar-YE"/>
        </w:rPr>
      </w:pPr>
      <w:r w:rsidRPr="006D4E44">
        <w:rPr>
          <w:rFonts w:ascii="Times New Roman" w:hAnsi="Times New Roman" w:cs="Times New Roman"/>
          <w:bCs/>
          <w:color w:val="000000"/>
          <w:sz w:val="28"/>
          <w:szCs w:val="28"/>
          <w:lang w:bidi="ar-YE"/>
        </w:rPr>
        <w:t>the report</w:t>
      </w:r>
      <w:r w:rsidRPr="006D4E44">
        <w:rPr>
          <w:rFonts w:ascii="Times New Roman" w:hAnsi="Times New Roman" w:cs="Times New Roman" w:hint="cs"/>
          <w:bCs/>
          <w:color w:val="000000"/>
          <w:sz w:val="28"/>
          <w:szCs w:val="28"/>
          <w:lang w:bidi="ar-YE"/>
        </w:rPr>
        <w:t>Activities listing:</w:t>
      </w:r>
    </w:p>
    <w:p w14:paraId="5D212A47" w14:textId="0714B059" w:rsidR="00551F6B" w:rsidRPr="006D4E44" w:rsidRDefault="002471DF" w:rsidP="006D4E44">
      <w:pPr>
        <w:shd w:val="clear" w:color="auto" w:fill="002060"/>
        <w:tabs>
          <w:tab w:val="left" w:pos="8053"/>
        </w:tabs>
        <w:bidi w:val="0"/>
        <w:rPr>
          <w:rFonts w:ascii="Times New Roman" w:hAnsi="Times New Roman" w:cs="Times New Roman"/>
          <w:bCs/>
          <w:color w:val="000000"/>
          <w:sz w:val="28"/>
          <w:szCs w:val="28"/>
        </w:rPr>
      </w:pPr>
      <w:r w:rsidRPr="006D4E44">
        <w:rPr>
          <w:rFonts w:hint="cs"/>
          <w:b/>
          <w:bCs/>
          <w:sz w:val="28"/>
          <w:szCs w:val="28"/>
        </w:rPr>
        <w:t>The total number of beneficiaries during the months of November and December:</w:t>
      </w:r>
      <w:r w:rsidR="00666AE4" w:rsidRPr="006D4E44">
        <w:rPr>
          <w:rFonts w:hint="cs"/>
          <w:b/>
          <w:bCs/>
          <w:color w:val="FFFFFF" w:themeColor="background1"/>
          <w:sz w:val="28"/>
          <w:szCs w:val="28"/>
        </w:rPr>
        <w:t>1202</w:t>
      </w:r>
      <w:r w:rsidRPr="006D4E44">
        <w:rPr>
          <w:rFonts w:hint="cs"/>
          <w:b/>
          <w:bCs/>
          <w:sz w:val="28"/>
          <w:szCs w:val="28"/>
        </w:rPr>
        <w:t>A woman and a child distributed over the services</w:t>
      </w:r>
      <w:r w:rsidRPr="006D4E44">
        <w:rPr>
          <w:rFonts w:ascii="Times New Roman" w:hAnsi="Times New Roman" w:cs="Times New Roman" w:hint="cs"/>
          <w:bCs/>
          <w:color w:val="000000"/>
          <w:sz w:val="28"/>
          <w:szCs w:val="28"/>
        </w:rPr>
        <w:t xml:space="preserve"> </w:t>
      </w:r>
      <w:r w:rsidRPr="006D4E44">
        <w:rPr>
          <w:rFonts w:hint="cs"/>
          <w:b/>
          <w:bCs/>
          <w:sz w:val="28"/>
          <w:szCs w:val="28"/>
        </w:rPr>
        <w:t xml:space="preserve">Which is implemented by </w:t>
      </w:r>
      <w:r w:rsidR="00BB3BCE">
        <w:rPr>
          <w:rFonts w:hint="cs"/>
          <w:b/>
          <w:bCs/>
          <w:sz w:val="28"/>
          <w:szCs w:val="28"/>
        </w:rPr>
        <w:t>SANID</w:t>
      </w:r>
      <w:r w:rsidRPr="006D4E44">
        <w:rPr>
          <w:rFonts w:hint="cs"/>
          <w:b/>
          <w:bCs/>
          <w:sz w:val="28"/>
          <w:szCs w:val="28"/>
        </w:rPr>
        <w:t xml:space="preserve"> distributed as follows</w:t>
      </w:r>
      <w:proofErr w:type="gramStart"/>
      <w:r w:rsidRPr="006D4E44">
        <w:rPr>
          <w:rFonts w:ascii="Times New Roman" w:hAnsi="Times New Roman" w:cs="Times New Roman" w:hint="cs"/>
          <w:bCs/>
          <w:color w:val="000000"/>
          <w:sz w:val="28"/>
          <w:szCs w:val="28"/>
        </w:rPr>
        <w:t>: .</w:t>
      </w:r>
      <w:proofErr w:type="gramEnd"/>
    </w:p>
    <w:p w14:paraId="5C5FCBB2" w14:textId="77777777" w:rsidR="00627C54" w:rsidRPr="006D4E44" w:rsidRDefault="002C3482" w:rsidP="006D4E44">
      <w:pPr>
        <w:pStyle w:val="ListParagraph"/>
        <w:numPr>
          <w:ilvl w:val="0"/>
          <w:numId w:val="6"/>
        </w:numPr>
        <w:bidi w:val="0"/>
        <w:rPr>
          <w:sz w:val="28"/>
          <w:szCs w:val="28"/>
        </w:rPr>
      </w:pPr>
      <w:r w:rsidRPr="006D4E44">
        <w:rPr>
          <w:rFonts w:hint="cs"/>
          <w:sz w:val="28"/>
          <w:szCs w:val="28"/>
        </w:rPr>
        <w:t>Coordination was made with the health center to receive 146 cases of malnourished children (new). They were presented to the specialized doctors within the malnutrition program at the health center in Aslam district.</w:t>
      </w:r>
    </w:p>
    <w:p w14:paraId="621646B3" w14:textId="77777777" w:rsidR="002C3482" w:rsidRPr="006D4E44" w:rsidRDefault="002C3482" w:rsidP="006D4E44">
      <w:pPr>
        <w:bidi w:val="0"/>
        <w:ind w:left="360"/>
        <w:rPr>
          <w:sz w:val="28"/>
          <w:szCs w:val="28"/>
        </w:rPr>
      </w:pPr>
      <w:r w:rsidRPr="006D4E44">
        <w:rPr>
          <w:rFonts w:hint="cs"/>
          <w:sz w:val="28"/>
          <w:szCs w:val="28"/>
        </w:rPr>
        <w:t xml:space="preserve">Where approximately 218 cases of malnourished children were recorded, and as we mentioned that due to the lack of resources, Sanad was unable to help this number of injured people. It was able to provide aid (examination, examinations </w:t>
      </w:r>
      <w:r w:rsidRPr="006D4E44">
        <w:rPr>
          <w:rFonts w:hint="cs"/>
          <w:sz w:val="28"/>
          <w:szCs w:val="28"/>
        </w:rPr>
        <w:lastRenderedPageBreak/>
        <w:t>and disbursement of therapeutic supplements to 146 children under the age of 5 years who suffer from toxic and poor malnutrition.</w:t>
      </w:r>
    </w:p>
    <w:p w14:paraId="0BA33578" w14:textId="77777777" w:rsidR="00C87622" w:rsidRPr="006D4E44" w:rsidRDefault="0097173E" w:rsidP="006D4E44">
      <w:pPr>
        <w:bidi w:val="0"/>
        <w:ind w:left="360"/>
        <w:rPr>
          <w:sz w:val="28"/>
          <w:szCs w:val="28"/>
        </w:rPr>
      </w:pPr>
      <w:r w:rsidRPr="006D4E44">
        <w:rPr>
          <w:rFonts w:hint="cs"/>
          <w:sz w:val="28"/>
          <w:szCs w:val="28"/>
        </w:rPr>
        <w:t>Immunization was carried out through vaccinations for children under the age of five, for 122 children, from infectious and deadly diseases.</w:t>
      </w:r>
    </w:p>
    <w:p w14:paraId="0F46FA6A" w14:textId="77777777" w:rsidR="00C87622" w:rsidRPr="006D4E44" w:rsidRDefault="00BE05B5" w:rsidP="006D4E44">
      <w:pPr>
        <w:pStyle w:val="ListParagraph"/>
        <w:numPr>
          <w:ilvl w:val="0"/>
          <w:numId w:val="5"/>
        </w:numPr>
        <w:bidi w:val="0"/>
        <w:rPr>
          <w:sz w:val="28"/>
          <w:szCs w:val="28"/>
        </w:rPr>
      </w:pPr>
      <w:r w:rsidRPr="006D4E44">
        <w:rPr>
          <w:rFonts w:hint="cs"/>
          <w:sz w:val="28"/>
          <w:szCs w:val="28"/>
        </w:rPr>
        <w:t>A number of 214 children under the age of five who were assisted were received in January-March, and they continue to follow up on their cases until recovery. Their cases were followed up through examination and nutritional supplements.</w:t>
      </w:r>
    </w:p>
    <w:p w14:paraId="3101625D" w14:textId="77777777" w:rsidR="00CC1BB8" w:rsidRPr="006D4E44" w:rsidRDefault="00CC1BB8" w:rsidP="006D4E44">
      <w:pPr>
        <w:pStyle w:val="ListParagraph"/>
        <w:numPr>
          <w:ilvl w:val="0"/>
          <w:numId w:val="5"/>
        </w:numPr>
        <w:bidi w:val="0"/>
        <w:rPr>
          <w:sz w:val="28"/>
          <w:szCs w:val="28"/>
        </w:rPr>
      </w:pPr>
      <w:r w:rsidRPr="006D4E44">
        <w:rPr>
          <w:rFonts w:ascii="Times New Roman" w:hAnsi="Times New Roman" w:cs="Times New Roman" w:hint="cs"/>
          <w:bCs/>
          <w:color w:val="000000"/>
          <w:sz w:val="28"/>
          <w:szCs w:val="28"/>
          <w:lang w:bidi="ar-YE"/>
        </w:rPr>
        <w:t xml:space="preserve"> </w:t>
      </w:r>
      <w:r w:rsidRPr="006D4E44">
        <w:rPr>
          <w:rFonts w:hint="cs"/>
          <w:sz w:val="28"/>
          <w:szCs w:val="28"/>
        </w:rPr>
        <w:t>After coordination with the health center, the Maternity and Childhood Department, to receive 133 cases of malnourished mothers, pregnant and lactating women (new), and they were presented to the specialized doctors within the motherhood and childhood program at the health center in Aslam district.</w:t>
      </w:r>
    </w:p>
    <w:p w14:paraId="1D2769EC" w14:textId="77777777" w:rsidR="00CC1BB8" w:rsidRPr="006D4E44" w:rsidRDefault="00CC1BB8" w:rsidP="006D4E44">
      <w:pPr>
        <w:bidi w:val="0"/>
        <w:ind w:left="360"/>
        <w:rPr>
          <w:sz w:val="28"/>
          <w:szCs w:val="28"/>
        </w:rPr>
      </w:pPr>
      <w:r w:rsidRPr="006D4E44">
        <w:rPr>
          <w:rFonts w:hint="cs"/>
          <w:sz w:val="28"/>
          <w:szCs w:val="28"/>
        </w:rPr>
        <w:t>About 197 pregnant and lactating women with malnutrition were registered. As we mentioned, due to the lack of capabilities, Sanad could not help this number of pregnant and lactating women in need of health care and follow-up. Sanad was able to provide assistance (examinations, examinations, and disbursement of therapeutic supplements to 133 women (pregnant and lactating).</w:t>
      </w:r>
    </w:p>
    <w:p w14:paraId="0C1737F0" w14:textId="77777777" w:rsidR="0060298B" w:rsidRPr="006D4E44" w:rsidRDefault="0060298B" w:rsidP="006D4E44">
      <w:pPr>
        <w:bidi w:val="0"/>
        <w:ind w:left="360"/>
        <w:rPr>
          <w:sz w:val="28"/>
          <w:szCs w:val="28"/>
        </w:rPr>
      </w:pPr>
      <w:r w:rsidRPr="006D4E44">
        <w:rPr>
          <w:rFonts w:hint="cs"/>
          <w:sz w:val="28"/>
          <w:szCs w:val="28"/>
        </w:rPr>
        <w:t>Immunization procedures for 98 pregnant women against tetanus.</w:t>
      </w:r>
    </w:p>
    <w:p w14:paraId="71C9A450" w14:textId="77777777" w:rsidR="00853738" w:rsidRPr="006D4E44" w:rsidRDefault="00A205BA" w:rsidP="006D4E44">
      <w:pPr>
        <w:pStyle w:val="ListParagraph"/>
        <w:numPr>
          <w:ilvl w:val="0"/>
          <w:numId w:val="5"/>
        </w:numPr>
        <w:bidi w:val="0"/>
        <w:rPr>
          <w:sz w:val="28"/>
          <w:szCs w:val="28"/>
        </w:rPr>
      </w:pPr>
      <w:r w:rsidRPr="006D4E44">
        <w:rPr>
          <w:rFonts w:hint="cs"/>
          <w:sz w:val="28"/>
          <w:szCs w:val="28"/>
        </w:rPr>
        <w:t>Also, 152 women who attended the center were received for follow-up, who were assisted in the month of January-March, especially from pregnant women in the last months and newly breast-feeding women.</w:t>
      </w:r>
    </w:p>
    <w:p w14:paraId="5FB17EC2" w14:textId="74F77973" w:rsidR="003B2C62" w:rsidRPr="006D4E44" w:rsidRDefault="003B2C62" w:rsidP="006D4E44">
      <w:pPr>
        <w:pStyle w:val="ListParagraph"/>
        <w:numPr>
          <w:ilvl w:val="0"/>
          <w:numId w:val="5"/>
        </w:numPr>
        <w:bidi w:val="0"/>
        <w:rPr>
          <w:sz w:val="28"/>
          <w:szCs w:val="28"/>
        </w:rPr>
      </w:pPr>
      <w:r w:rsidRPr="006D4E44">
        <w:rPr>
          <w:sz w:val="28"/>
          <w:szCs w:val="28"/>
        </w:rPr>
        <w:t xml:space="preserve">37 cases (children under the age of five and those with toxic malnutrition who were targeted by </w:t>
      </w:r>
      <w:r w:rsidR="00BB3BCE">
        <w:rPr>
          <w:sz w:val="28"/>
          <w:szCs w:val="28"/>
        </w:rPr>
        <w:t>SANID</w:t>
      </w:r>
      <w:r w:rsidRPr="006D4E44">
        <w:rPr>
          <w:sz w:val="28"/>
          <w:szCs w:val="28"/>
        </w:rPr>
        <w:t>, whose cases have become difficult and require intensive care, have been referred to some of the governorate’s hospitals, which have special capabilities and care, where they were assisted with the costs of transportation, accommodation, supplementary feeding, and intensive care room fees in private hospitals.</w:t>
      </w:r>
    </w:p>
    <w:p w14:paraId="3758AF52" w14:textId="77777777" w:rsidR="000A7388" w:rsidRPr="006D4E44" w:rsidRDefault="000A7388" w:rsidP="006D4E44">
      <w:pPr>
        <w:pStyle w:val="ListParagraph"/>
        <w:numPr>
          <w:ilvl w:val="0"/>
          <w:numId w:val="5"/>
        </w:numPr>
        <w:bidi w:val="0"/>
        <w:rPr>
          <w:sz w:val="28"/>
          <w:szCs w:val="28"/>
        </w:rPr>
      </w:pPr>
      <w:r w:rsidRPr="006D4E44">
        <w:rPr>
          <w:sz w:val="28"/>
          <w:szCs w:val="28"/>
        </w:rPr>
        <w:t>Referring 14 cases of pregnant women suffering from chronic diseases and needing special care to hospitals in the governorate center. A case, including a heart patient, was referred to the capital, Sana'a.</w:t>
      </w:r>
    </w:p>
    <w:p w14:paraId="604AA445" w14:textId="77777777" w:rsidR="00FA401E" w:rsidRPr="006D4E44" w:rsidRDefault="00C418B0" w:rsidP="006D4E44">
      <w:pPr>
        <w:pStyle w:val="ListParagraph"/>
        <w:numPr>
          <w:ilvl w:val="0"/>
          <w:numId w:val="5"/>
        </w:numPr>
        <w:bidi w:val="0"/>
        <w:rPr>
          <w:sz w:val="28"/>
          <w:szCs w:val="28"/>
        </w:rPr>
      </w:pPr>
      <w:r w:rsidRPr="006D4E44">
        <w:rPr>
          <w:rFonts w:hint="cs"/>
          <w:sz w:val="28"/>
          <w:szCs w:val="28"/>
        </w:rPr>
        <w:t xml:space="preserve">Implementation of 24 awareness sessions on aspects of reproductive health, measures to prevent malnutrition, hygiene methods, and proper healthy </w:t>
      </w:r>
      <w:r w:rsidRPr="006D4E44">
        <w:rPr>
          <w:rFonts w:hint="cs"/>
          <w:sz w:val="28"/>
          <w:szCs w:val="28"/>
        </w:rPr>
        <w:lastRenderedPageBreak/>
        <w:t>nutrition. 286 pregnant and lactating women were targeted by volunteer midwives.</w:t>
      </w:r>
    </w:p>
    <w:p w14:paraId="2A8CCFD9" w14:textId="77777777" w:rsidR="005A3E93" w:rsidRPr="006D4E44" w:rsidRDefault="00173BD1" w:rsidP="006D4E44">
      <w:pPr>
        <w:pStyle w:val="ListParagraph"/>
        <w:numPr>
          <w:ilvl w:val="0"/>
          <w:numId w:val="5"/>
        </w:numPr>
        <w:bidi w:val="0"/>
        <w:rPr>
          <w:sz w:val="28"/>
          <w:szCs w:val="28"/>
        </w:rPr>
      </w:pPr>
      <w:r w:rsidRPr="006D4E44">
        <w:rPr>
          <w:rFonts w:hint="cs"/>
          <w:sz w:val="28"/>
          <w:szCs w:val="28"/>
        </w:rPr>
        <w:t>Coordinating with the local authority and the competent authorities in the Aslam district in order to obtain a map of services for the agencies working in the same field within the district and neighboring areas in order to exchange experiences and refer some cases that need other services that are not available to us.</w:t>
      </w:r>
    </w:p>
    <w:p w14:paraId="770E7712" w14:textId="77777777" w:rsidR="00C87622" w:rsidRPr="006D4E44" w:rsidRDefault="00D65CD8" w:rsidP="006D4E44">
      <w:pPr>
        <w:bidi w:val="0"/>
        <w:rPr>
          <w:sz w:val="28"/>
          <w:szCs w:val="28"/>
        </w:rPr>
      </w:pPr>
      <w:r w:rsidRPr="006D4E44">
        <w:rPr>
          <w:sz w:val="28"/>
          <w:szCs w:val="28"/>
        </w:rPr>
        <w:t>Where 41 cases of transition to recovery from malnourished children were recorded, including 24 females and 17 males.</w:t>
      </w:r>
    </w:p>
    <w:p w14:paraId="00FAD312" w14:textId="77777777" w:rsidR="00C87622" w:rsidRPr="006D4E44" w:rsidRDefault="00D65CD8" w:rsidP="006D4E44">
      <w:pPr>
        <w:shd w:val="clear" w:color="auto" w:fill="002060"/>
        <w:bidi w:val="0"/>
        <w:spacing w:after="0" w:line="240" w:lineRule="auto"/>
        <w:rPr>
          <w:b/>
          <w:bCs/>
          <w:sz w:val="28"/>
          <w:szCs w:val="28"/>
          <w:lang w:bidi="ar-YE"/>
        </w:rPr>
      </w:pPr>
      <w:r w:rsidRPr="006D4E44">
        <w:rPr>
          <w:b/>
          <w:bCs/>
          <w:sz w:val="28"/>
          <w:szCs w:val="28"/>
          <w:lang w:bidi="ar-YE"/>
        </w:rPr>
        <w:t>Challenges:</w:t>
      </w:r>
    </w:p>
    <w:p w14:paraId="318011D0" w14:textId="77777777" w:rsidR="00C87622" w:rsidRPr="006D4E44" w:rsidRDefault="00D65CD8" w:rsidP="006D4E44">
      <w:pPr>
        <w:pStyle w:val="ListParagraph"/>
        <w:numPr>
          <w:ilvl w:val="0"/>
          <w:numId w:val="4"/>
        </w:numPr>
        <w:tabs>
          <w:tab w:val="left" w:pos="8053"/>
        </w:tabs>
        <w:bidi w:val="0"/>
        <w:rPr>
          <w:rFonts w:ascii="Times New Roman" w:hAnsi="Times New Roman" w:cs="Times New Roman"/>
          <w:bCs/>
          <w:color w:val="000000"/>
          <w:sz w:val="28"/>
          <w:szCs w:val="28"/>
        </w:rPr>
      </w:pPr>
      <w:r w:rsidRPr="006D4E44">
        <w:rPr>
          <w:rFonts w:ascii="Times New Roman" w:hAnsi="Times New Roman" w:cs="Times New Roman" w:hint="cs"/>
          <w:bCs/>
          <w:color w:val="000000"/>
          <w:sz w:val="28"/>
          <w:szCs w:val="28"/>
        </w:rPr>
        <w:t>The deterioration of the health situation in the health centers in the targeted areas.</w:t>
      </w:r>
    </w:p>
    <w:p w14:paraId="19381BDA" w14:textId="77777777" w:rsidR="00C87622" w:rsidRPr="006D4E44" w:rsidRDefault="00D65CD8" w:rsidP="006D4E44">
      <w:pPr>
        <w:pStyle w:val="ListParagraph"/>
        <w:numPr>
          <w:ilvl w:val="0"/>
          <w:numId w:val="4"/>
        </w:numPr>
        <w:tabs>
          <w:tab w:val="left" w:pos="8053"/>
        </w:tabs>
        <w:bidi w:val="0"/>
        <w:rPr>
          <w:rFonts w:ascii="Times New Roman" w:hAnsi="Times New Roman" w:cs="Times New Roman"/>
          <w:bCs/>
          <w:color w:val="000000"/>
          <w:sz w:val="28"/>
          <w:szCs w:val="28"/>
        </w:rPr>
      </w:pPr>
      <w:r w:rsidRPr="006D4E44">
        <w:rPr>
          <w:rFonts w:ascii="Times New Roman" w:hAnsi="Times New Roman" w:cs="Times New Roman" w:hint="cs"/>
          <w:bCs/>
          <w:color w:val="000000"/>
          <w:sz w:val="28"/>
          <w:szCs w:val="28"/>
        </w:rPr>
        <w:t>Unavailability of salaries for workers in health centers.</w:t>
      </w:r>
    </w:p>
    <w:p w14:paraId="18913D85" w14:textId="77777777" w:rsidR="00C87622" w:rsidRPr="006D4E44" w:rsidRDefault="00D65CD8" w:rsidP="006D4E44">
      <w:pPr>
        <w:pStyle w:val="ListParagraph"/>
        <w:numPr>
          <w:ilvl w:val="0"/>
          <w:numId w:val="4"/>
        </w:numPr>
        <w:tabs>
          <w:tab w:val="left" w:pos="8053"/>
        </w:tabs>
        <w:bidi w:val="0"/>
        <w:rPr>
          <w:rFonts w:ascii="Times New Roman" w:hAnsi="Times New Roman" w:cs="Times New Roman"/>
          <w:bCs/>
          <w:color w:val="000000"/>
          <w:sz w:val="28"/>
          <w:szCs w:val="28"/>
        </w:rPr>
      </w:pPr>
      <w:r w:rsidRPr="006D4E44">
        <w:rPr>
          <w:rFonts w:ascii="Times New Roman" w:hAnsi="Times New Roman" w:cs="Times New Roman" w:hint="cs"/>
          <w:bCs/>
          <w:color w:val="000000"/>
          <w:sz w:val="28"/>
          <w:szCs w:val="28"/>
        </w:rPr>
        <w:t>Poor capabilities to cover the visitors to health centers.</w:t>
      </w:r>
    </w:p>
    <w:p w14:paraId="16F1E5CE" w14:textId="77777777" w:rsidR="00C87622" w:rsidRPr="006D4E44" w:rsidRDefault="00D65CD8" w:rsidP="006D4E44">
      <w:pPr>
        <w:pStyle w:val="ListParagraph"/>
        <w:numPr>
          <w:ilvl w:val="0"/>
          <w:numId w:val="4"/>
        </w:numPr>
        <w:tabs>
          <w:tab w:val="left" w:pos="8053"/>
        </w:tabs>
        <w:bidi w:val="0"/>
        <w:rPr>
          <w:rFonts w:ascii="Times New Roman" w:hAnsi="Times New Roman" w:cs="Times New Roman"/>
          <w:bCs/>
          <w:color w:val="000000"/>
          <w:sz w:val="28"/>
          <w:szCs w:val="28"/>
        </w:rPr>
      </w:pPr>
      <w:r w:rsidRPr="006D4E44">
        <w:rPr>
          <w:rFonts w:ascii="Times New Roman" w:hAnsi="Times New Roman" w:cs="Times New Roman"/>
          <w:bCs/>
          <w:color w:val="000000"/>
          <w:sz w:val="28"/>
          <w:szCs w:val="28"/>
        </w:rPr>
        <w:t>lack</w:t>
      </w:r>
      <w:r w:rsidRPr="006D4E44">
        <w:rPr>
          <w:rFonts w:ascii="Times New Roman" w:hAnsi="Times New Roman" w:cs="Times New Roman" w:hint="cs"/>
          <w:bCs/>
          <w:color w:val="000000"/>
          <w:sz w:val="28"/>
          <w:szCs w:val="28"/>
        </w:rPr>
        <w:t>Support and donations.</w:t>
      </w:r>
    </w:p>
    <w:p w14:paraId="5909E0CB" w14:textId="77777777" w:rsidR="00EE246B" w:rsidRPr="006D4E44" w:rsidRDefault="00E03A74" w:rsidP="006D4E44">
      <w:pPr>
        <w:pStyle w:val="ListParagraph"/>
        <w:numPr>
          <w:ilvl w:val="0"/>
          <w:numId w:val="4"/>
        </w:numPr>
        <w:tabs>
          <w:tab w:val="left" w:pos="8053"/>
        </w:tabs>
        <w:bidi w:val="0"/>
        <w:rPr>
          <w:rFonts w:ascii="Times New Roman" w:hAnsi="Times New Roman" w:cs="Times New Roman"/>
          <w:bCs/>
          <w:color w:val="000000"/>
          <w:sz w:val="28"/>
          <w:szCs w:val="28"/>
        </w:rPr>
      </w:pPr>
      <w:r w:rsidRPr="006D4E44">
        <w:rPr>
          <w:rFonts w:ascii="Times New Roman" w:hAnsi="Times New Roman" w:cs="Times New Roman"/>
          <w:bCs/>
          <w:color w:val="000000"/>
          <w:sz w:val="28"/>
          <w:szCs w:val="28"/>
        </w:rPr>
        <w:t>to rise</w:t>
      </w:r>
      <w:r w:rsidRPr="006D4E44">
        <w:rPr>
          <w:rFonts w:ascii="Times New Roman" w:hAnsi="Times New Roman" w:cs="Times New Roman" w:hint="cs"/>
          <w:bCs/>
          <w:color w:val="000000"/>
          <w:sz w:val="28"/>
          <w:szCs w:val="28"/>
        </w:rPr>
        <w:t>The number of malnourished people.</w:t>
      </w:r>
    </w:p>
    <w:p w14:paraId="6B01C2D8" w14:textId="77777777" w:rsidR="00C87622" w:rsidRPr="006D4E44" w:rsidRDefault="00D65CD8" w:rsidP="006D4E44">
      <w:pPr>
        <w:shd w:val="clear" w:color="auto" w:fill="002060"/>
        <w:bidi w:val="0"/>
        <w:spacing w:after="0" w:line="240" w:lineRule="auto"/>
        <w:rPr>
          <w:b/>
          <w:bCs/>
          <w:sz w:val="28"/>
          <w:szCs w:val="28"/>
          <w:lang w:bidi="ar-YE"/>
        </w:rPr>
      </w:pPr>
      <w:r w:rsidRPr="006D4E44">
        <w:rPr>
          <w:rFonts w:hint="cs"/>
          <w:b/>
          <w:bCs/>
          <w:sz w:val="28"/>
          <w:szCs w:val="28"/>
          <w:lang w:bidi="ar-YE"/>
        </w:rPr>
        <w:t>Lessons learned:</w:t>
      </w:r>
    </w:p>
    <w:p w14:paraId="3D9CBAA0" w14:textId="77777777" w:rsidR="00831A5B" w:rsidRPr="006D4E44" w:rsidRDefault="00831A5B" w:rsidP="006D4E44">
      <w:pPr>
        <w:tabs>
          <w:tab w:val="left" w:pos="8053"/>
        </w:tabs>
        <w:bidi w:val="0"/>
        <w:rPr>
          <w:rFonts w:ascii="Times New Roman" w:hAnsi="Times New Roman" w:cs="Times New Roman"/>
          <w:bCs/>
          <w:color w:val="000000"/>
          <w:sz w:val="28"/>
          <w:szCs w:val="28"/>
        </w:rPr>
      </w:pPr>
    </w:p>
    <w:p w14:paraId="40B0642B" w14:textId="77777777" w:rsidR="00831A5B" w:rsidRPr="006D4E44" w:rsidRDefault="00831A5B" w:rsidP="006D4E44">
      <w:pPr>
        <w:pStyle w:val="ListParagraph"/>
        <w:numPr>
          <w:ilvl w:val="0"/>
          <w:numId w:val="4"/>
        </w:numPr>
        <w:tabs>
          <w:tab w:val="left" w:pos="8053"/>
        </w:tabs>
        <w:bidi w:val="0"/>
        <w:rPr>
          <w:rFonts w:ascii="Times New Roman" w:hAnsi="Times New Roman" w:cs="Times New Roman"/>
          <w:bCs/>
          <w:color w:val="000000"/>
          <w:sz w:val="28"/>
          <w:szCs w:val="28"/>
        </w:rPr>
      </w:pPr>
      <w:r w:rsidRPr="006D4E44">
        <w:rPr>
          <w:rFonts w:ascii="Times New Roman" w:hAnsi="Times New Roman" w:cs="Times New Roman" w:hint="cs"/>
          <w:bCs/>
          <w:color w:val="000000"/>
          <w:sz w:val="28"/>
          <w:szCs w:val="28"/>
        </w:rPr>
        <w:t>Get to know the conditions of the target area closely.</w:t>
      </w:r>
    </w:p>
    <w:p w14:paraId="49FF8981" w14:textId="77777777" w:rsidR="00831A5B" w:rsidRPr="006D4E44" w:rsidRDefault="00831A5B" w:rsidP="006D4E44">
      <w:pPr>
        <w:pStyle w:val="ListParagraph"/>
        <w:numPr>
          <w:ilvl w:val="0"/>
          <w:numId w:val="4"/>
        </w:numPr>
        <w:tabs>
          <w:tab w:val="left" w:pos="8053"/>
        </w:tabs>
        <w:bidi w:val="0"/>
        <w:rPr>
          <w:rFonts w:ascii="Times New Roman" w:hAnsi="Times New Roman" w:cs="Times New Roman"/>
          <w:bCs/>
          <w:color w:val="000000"/>
          <w:sz w:val="28"/>
          <w:szCs w:val="28"/>
        </w:rPr>
      </w:pPr>
      <w:r w:rsidRPr="006D4E44">
        <w:rPr>
          <w:rFonts w:ascii="Times New Roman" w:hAnsi="Times New Roman" w:cs="Times New Roman" w:hint="cs"/>
          <w:bCs/>
          <w:color w:val="000000"/>
          <w:sz w:val="28"/>
          <w:szCs w:val="28"/>
        </w:rPr>
        <w:t>Tangible cooperation by the health authorities represented by the health center in the Aslam district, the health department in the directorate and the competent authorities.</w:t>
      </w:r>
    </w:p>
    <w:p w14:paraId="6B4B096E" w14:textId="77777777" w:rsidR="00831A5B" w:rsidRPr="006D4E44" w:rsidRDefault="00831A5B" w:rsidP="006D4E44">
      <w:pPr>
        <w:pStyle w:val="ListParagraph"/>
        <w:numPr>
          <w:ilvl w:val="0"/>
          <w:numId w:val="4"/>
        </w:numPr>
        <w:tabs>
          <w:tab w:val="left" w:pos="8053"/>
        </w:tabs>
        <w:bidi w:val="0"/>
        <w:rPr>
          <w:rFonts w:ascii="Times New Roman" w:hAnsi="Times New Roman" w:cs="Times New Roman"/>
          <w:bCs/>
          <w:color w:val="000000"/>
          <w:sz w:val="28"/>
          <w:szCs w:val="28"/>
        </w:rPr>
      </w:pPr>
      <w:r w:rsidRPr="006D4E44">
        <w:rPr>
          <w:rFonts w:ascii="Times New Roman" w:hAnsi="Times New Roman" w:cs="Times New Roman" w:hint="cs"/>
          <w:bCs/>
          <w:color w:val="000000"/>
          <w:sz w:val="28"/>
          <w:szCs w:val="28"/>
        </w:rPr>
        <w:t>Society's love, appreciation, respect, and thanks to the implementing organization and to the supporting parties for the implementation of these activities.</w:t>
      </w:r>
    </w:p>
    <w:p w14:paraId="38B5AC8F" w14:textId="77777777" w:rsidR="00831A5B" w:rsidRPr="006D4E44" w:rsidRDefault="00831A5B" w:rsidP="006D4E44">
      <w:pPr>
        <w:pStyle w:val="ListParagraph"/>
        <w:numPr>
          <w:ilvl w:val="0"/>
          <w:numId w:val="4"/>
        </w:numPr>
        <w:tabs>
          <w:tab w:val="left" w:pos="8053"/>
        </w:tabs>
        <w:bidi w:val="0"/>
        <w:rPr>
          <w:rFonts w:ascii="Times New Roman" w:hAnsi="Times New Roman" w:cs="Times New Roman"/>
          <w:bCs/>
          <w:color w:val="000000"/>
          <w:sz w:val="28"/>
          <w:szCs w:val="28"/>
        </w:rPr>
      </w:pPr>
      <w:r w:rsidRPr="006D4E44">
        <w:rPr>
          <w:rFonts w:ascii="Times New Roman" w:hAnsi="Times New Roman" w:cs="Times New Roman" w:hint="cs"/>
          <w:bCs/>
          <w:color w:val="000000"/>
          <w:sz w:val="28"/>
          <w:szCs w:val="28"/>
        </w:rPr>
        <w:t>Identifying many areas in Hajjah Governorate, in which people with malnutrition, German measles and polio are increasing.</w:t>
      </w:r>
    </w:p>
    <w:p w14:paraId="2CA9BD7F" w14:textId="77777777" w:rsidR="00E03A74" w:rsidRPr="006D4E44" w:rsidRDefault="00E03A74" w:rsidP="006D4E44">
      <w:pPr>
        <w:shd w:val="clear" w:color="auto" w:fill="002060"/>
        <w:bidi w:val="0"/>
        <w:spacing w:after="0" w:line="240" w:lineRule="auto"/>
        <w:rPr>
          <w:b/>
          <w:bCs/>
          <w:sz w:val="28"/>
          <w:szCs w:val="28"/>
          <w:lang w:bidi="ar-YE"/>
        </w:rPr>
      </w:pPr>
      <w:r w:rsidRPr="006D4E44">
        <w:rPr>
          <w:b/>
          <w:bCs/>
          <w:sz w:val="28"/>
          <w:szCs w:val="28"/>
          <w:lang w:bidi="ar-YE"/>
        </w:rPr>
        <w:t>Recommendations:</w:t>
      </w:r>
    </w:p>
    <w:p w14:paraId="06D778EC" w14:textId="77777777" w:rsidR="00EE246B" w:rsidRPr="006D4E44" w:rsidRDefault="00494CF0" w:rsidP="006D4E44">
      <w:pPr>
        <w:pStyle w:val="ListParagraph"/>
        <w:numPr>
          <w:ilvl w:val="0"/>
          <w:numId w:val="7"/>
        </w:numPr>
        <w:tabs>
          <w:tab w:val="left" w:pos="8053"/>
        </w:tabs>
        <w:bidi w:val="0"/>
        <w:rPr>
          <w:rFonts w:ascii="Times New Roman" w:hAnsi="Times New Roman" w:cs="Times New Roman"/>
          <w:bCs/>
          <w:color w:val="000000"/>
          <w:sz w:val="28"/>
          <w:szCs w:val="28"/>
        </w:rPr>
      </w:pPr>
      <w:r w:rsidRPr="006D4E44">
        <w:rPr>
          <w:rFonts w:ascii="Times New Roman" w:hAnsi="Times New Roman" w:cs="Times New Roman" w:hint="cs"/>
          <w:bCs/>
          <w:color w:val="000000"/>
          <w:sz w:val="28"/>
          <w:szCs w:val="28"/>
        </w:rPr>
        <w:t>Redoubling efforts to provide support and assistance to save the largest number of children and women who are on the brink of death.</w:t>
      </w:r>
    </w:p>
    <w:sectPr w:rsidR="00EE246B" w:rsidRPr="006D4E44" w:rsidSect="006D4E44">
      <w:headerReference w:type="default" r:id="rId9"/>
      <w:pgSz w:w="11906" w:h="16838"/>
      <w:pgMar w:top="1702" w:right="991" w:bottom="1440" w:left="993" w:header="426"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AB74C" w14:textId="77777777" w:rsidR="00040945" w:rsidRDefault="00040945">
      <w:pPr>
        <w:spacing w:after="0" w:line="240" w:lineRule="auto"/>
      </w:pPr>
      <w:r>
        <w:separator/>
      </w:r>
    </w:p>
  </w:endnote>
  <w:endnote w:type="continuationSeparator" w:id="0">
    <w:p w14:paraId="0B0A8A4B" w14:textId="77777777" w:rsidR="00040945" w:rsidRDefault="00040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Helvetica">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57D6C" w14:textId="77777777" w:rsidR="00040945" w:rsidRDefault="00040945">
      <w:pPr>
        <w:spacing w:after="0" w:line="240" w:lineRule="auto"/>
      </w:pPr>
      <w:r>
        <w:separator/>
      </w:r>
    </w:p>
  </w:footnote>
  <w:footnote w:type="continuationSeparator" w:id="0">
    <w:p w14:paraId="06CE4EA1" w14:textId="77777777" w:rsidR="00040945" w:rsidRDefault="000409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A93F5" w14:textId="77777777" w:rsidR="00C87622" w:rsidRDefault="00D65CD8">
    <w:pPr>
      <w:pStyle w:val="Header"/>
    </w:pPr>
    <w:r>
      <w:rPr>
        <w:noProof/>
      </w:rPr>
      <w:drawing>
        <wp:anchor distT="0" distB="0" distL="0" distR="0" simplePos="0" relativeHeight="2" behindDoc="1" locked="0" layoutInCell="1" allowOverlap="1" wp14:anchorId="04AB52FA" wp14:editId="3B9AE649">
          <wp:simplePos x="0" y="0"/>
          <wp:positionH relativeFrom="column">
            <wp:posOffset>-1131570</wp:posOffset>
          </wp:positionH>
          <wp:positionV relativeFrom="paragraph">
            <wp:posOffset>-440673</wp:posOffset>
          </wp:positionV>
          <wp:extent cx="7543800" cy="10814981"/>
          <wp:effectExtent l="0" t="0" r="0" b="5715"/>
          <wp:wrapNone/>
          <wp:docPr id="122240864" name="Picture 122240864" descr="H:\5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1" cstate="print"/>
                  <a:srcRect/>
                  <a:stretch/>
                </pic:blipFill>
                <pic:spPr>
                  <a:xfrm>
                    <a:off x="0" y="0"/>
                    <a:ext cx="7543800" cy="10814981"/>
                  </a:xfrm>
                  <a:prstGeom prst="rect">
                    <a:avLst/>
                  </a:prstGeom>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CEF29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E8E8A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multilevel"/>
    <w:tmpl w:val="3620C86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D4952AA"/>
    <w:multiLevelType w:val="hybridMultilevel"/>
    <w:tmpl w:val="DAF44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58393A"/>
    <w:multiLevelType w:val="hybridMultilevel"/>
    <w:tmpl w:val="4BCE9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C262A3"/>
    <w:multiLevelType w:val="hybridMultilevel"/>
    <w:tmpl w:val="0922C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EE16E1"/>
    <w:multiLevelType w:val="hybridMultilevel"/>
    <w:tmpl w:val="CE1CC2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62266027">
    <w:abstractNumId w:val="0"/>
  </w:num>
  <w:num w:numId="2" w16cid:durableId="1202476659">
    <w:abstractNumId w:val="2"/>
  </w:num>
  <w:num w:numId="3" w16cid:durableId="1224632868">
    <w:abstractNumId w:val="3"/>
  </w:num>
  <w:num w:numId="4" w16cid:durableId="1000548145">
    <w:abstractNumId w:val="1"/>
  </w:num>
  <w:num w:numId="5" w16cid:durableId="363557912">
    <w:abstractNumId w:val="5"/>
  </w:num>
  <w:num w:numId="6" w16cid:durableId="571695650">
    <w:abstractNumId w:val="6"/>
  </w:num>
  <w:num w:numId="7" w16cid:durableId="15619419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622"/>
    <w:rsid w:val="00023FFE"/>
    <w:rsid w:val="00040945"/>
    <w:rsid w:val="000512CC"/>
    <w:rsid w:val="0007627B"/>
    <w:rsid w:val="00095DA9"/>
    <w:rsid w:val="000A0498"/>
    <w:rsid w:val="000A0851"/>
    <w:rsid w:val="000A7388"/>
    <w:rsid w:val="000B39D9"/>
    <w:rsid w:val="000D6241"/>
    <w:rsid w:val="00111432"/>
    <w:rsid w:val="00123725"/>
    <w:rsid w:val="001631F0"/>
    <w:rsid w:val="00173BD1"/>
    <w:rsid w:val="00184D1C"/>
    <w:rsid w:val="002127A2"/>
    <w:rsid w:val="00222B2D"/>
    <w:rsid w:val="00226DB2"/>
    <w:rsid w:val="00230CF5"/>
    <w:rsid w:val="00231E55"/>
    <w:rsid w:val="00240EBB"/>
    <w:rsid w:val="00244FE9"/>
    <w:rsid w:val="002471DF"/>
    <w:rsid w:val="00265B2C"/>
    <w:rsid w:val="002A4910"/>
    <w:rsid w:val="002C3482"/>
    <w:rsid w:val="002C74C2"/>
    <w:rsid w:val="002E0806"/>
    <w:rsid w:val="0031717A"/>
    <w:rsid w:val="00336AAA"/>
    <w:rsid w:val="00367377"/>
    <w:rsid w:val="003B2C62"/>
    <w:rsid w:val="003B5550"/>
    <w:rsid w:val="003C7E97"/>
    <w:rsid w:val="003D3524"/>
    <w:rsid w:val="00423121"/>
    <w:rsid w:val="00443F9F"/>
    <w:rsid w:val="00444936"/>
    <w:rsid w:val="00494CF0"/>
    <w:rsid w:val="00495770"/>
    <w:rsid w:val="004C24B3"/>
    <w:rsid w:val="004F0A89"/>
    <w:rsid w:val="00550D8C"/>
    <w:rsid w:val="00551F6B"/>
    <w:rsid w:val="0056494F"/>
    <w:rsid w:val="005657BE"/>
    <w:rsid w:val="00596FD5"/>
    <w:rsid w:val="005A3E93"/>
    <w:rsid w:val="005D1D07"/>
    <w:rsid w:val="005F34FE"/>
    <w:rsid w:val="0060298B"/>
    <w:rsid w:val="00627C54"/>
    <w:rsid w:val="00666AE4"/>
    <w:rsid w:val="00683214"/>
    <w:rsid w:val="00683356"/>
    <w:rsid w:val="00686CC9"/>
    <w:rsid w:val="006A5BF5"/>
    <w:rsid w:val="006A74AE"/>
    <w:rsid w:val="006B70B4"/>
    <w:rsid w:val="006D4E44"/>
    <w:rsid w:val="00711D05"/>
    <w:rsid w:val="0072645E"/>
    <w:rsid w:val="007355EF"/>
    <w:rsid w:val="00737C2B"/>
    <w:rsid w:val="00791AB0"/>
    <w:rsid w:val="007E4545"/>
    <w:rsid w:val="00831A5B"/>
    <w:rsid w:val="00853738"/>
    <w:rsid w:val="00860E53"/>
    <w:rsid w:val="008711AD"/>
    <w:rsid w:val="008A248B"/>
    <w:rsid w:val="008C71A0"/>
    <w:rsid w:val="00961C18"/>
    <w:rsid w:val="00965C36"/>
    <w:rsid w:val="00970920"/>
    <w:rsid w:val="0097173E"/>
    <w:rsid w:val="009F3FDE"/>
    <w:rsid w:val="00A110FF"/>
    <w:rsid w:val="00A1686F"/>
    <w:rsid w:val="00A205BA"/>
    <w:rsid w:val="00A47B72"/>
    <w:rsid w:val="00A57759"/>
    <w:rsid w:val="00A922B4"/>
    <w:rsid w:val="00A94873"/>
    <w:rsid w:val="00AB1951"/>
    <w:rsid w:val="00AB7153"/>
    <w:rsid w:val="00B34032"/>
    <w:rsid w:val="00B54974"/>
    <w:rsid w:val="00B80B98"/>
    <w:rsid w:val="00B87454"/>
    <w:rsid w:val="00BA15F8"/>
    <w:rsid w:val="00BB3BCE"/>
    <w:rsid w:val="00BE05B5"/>
    <w:rsid w:val="00BE2D13"/>
    <w:rsid w:val="00C04A5D"/>
    <w:rsid w:val="00C418B0"/>
    <w:rsid w:val="00C46A2B"/>
    <w:rsid w:val="00C8665C"/>
    <w:rsid w:val="00C87622"/>
    <w:rsid w:val="00CB7800"/>
    <w:rsid w:val="00CC1BB8"/>
    <w:rsid w:val="00D06D90"/>
    <w:rsid w:val="00D10111"/>
    <w:rsid w:val="00D62422"/>
    <w:rsid w:val="00D6577F"/>
    <w:rsid w:val="00D65CD8"/>
    <w:rsid w:val="00DC3D16"/>
    <w:rsid w:val="00DE4189"/>
    <w:rsid w:val="00DF0D36"/>
    <w:rsid w:val="00E03A74"/>
    <w:rsid w:val="00E43311"/>
    <w:rsid w:val="00EA51F6"/>
    <w:rsid w:val="00EA596E"/>
    <w:rsid w:val="00EC1520"/>
    <w:rsid w:val="00EC4AA1"/>
    <w:rsid w:val="00ED589F"/>
    <w:rsid w:val="00EE246B"/>
    <w:rsid w:val="00EF3650"/>
    <w:rsid w:val="00EF6D96"/>
    <w:rsid w:val="00F34E59"/>
    <w:rsid w:val="00F50D04"/>
    <w:rsid w:val="00F60EAC"/>
    <w:rsid w:val="00F70840"/>
    <w:rsid w:val="00FA401E"/>
    <w:rsid w:val="00FB37F8"/>
    <w:rsid w:val="00FF38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65B06"/>
  <w15:docId w15:val="{4BD0C17B-2BDE-47DF-AE39-484282AE9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0FF"/>
    <w:pPr>
      <w:bidi/>
    </w:pPr>
  </w:style>
  <w:style w:type="paragraph" w:styleId="Heading1">
    <w:name w:val="heading 1"/>
    <w:basedOn w:val="Normal"/>
    <w:next w:val="Normal"/>
    <w:link w:val="Heading1Char"/>
    <w:uiPriority w:val="9"/>
    <w:qFormat/>
    <w:pPr>
      <w:keepNext/>
      <w:keepLines/>
      <w:spacing w:before="480" w:after="0"/>
      <w:outlineLvl w:val="0"/>
    </w:pPr>
    <w:rPr>
      <w:rFonts w:ascii="Cambria" w:eastAsia="SimSun" w:hAnsi="Cambria" w:cs="Times New Roman"/>
      <w:b/>
      <w:bCs/>
      <w:color w:val="365F91"/>
      <w:sz w:val="28"/>
      <w:szCs w:val="28"/>
    </w:rPr>
  </w:style>
  <w:style w:type="paragraph" w:styleId="Heading2">
    <w:name w:val="heading 2"/>
    <w:basedOn w:val="Normal"/>
    <w:next w:val="Normal"/>
    <w:link w:val="Heading2Char"/>
    <w:uiPriority w:val="9"/>
    <w:qFormat/>
    <w:pPr>
      <w:keepNext/>
      <w:keepLines/>
      <w:spacing w:before="200" w:after="0"/>
      <w:outlineLvl w:val="1"/>
    </w:pPr>
    <w:rPr>
      <w:rFonts w:ascii="Cambria" w:eastAsia="SimSun" w:hAnsi="Cambria" w:cs="Times New Roman"/>
      <w:b/>
      <w:bCs/>
      <w:color w:val="4F81BD"/>
      <w:sz w:val="26"/>
      <w:szCs w:val="26"/>
    </w:rPr>
  </w:style>
  <w:style w:type="paragraph" w:styleId="Heading3">
    <w:name w:val="heading 3"/>
    <w:basedOn w:val="Normal"/>
    <w:next w:val="Normal"/>
    <w:link w:val="Heading3Char"/>
    <w:uiPriority w:val="9"/>
    <w:qFormat/>
    <w:pPr>
      <w:keepNext/>
      <w:keepLines/>
      <w:spacing w:before="200" w:after="0"/>
      <w:outlineLvl w:val="2"/>
    </w:pPr>
    <w:rPr>
      <w:rFonts w:ascii="Cambria" w:eastAsia="SimSu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tlid-translation">
    <w:name w:val="tlid-translation"/>
    <w:basedOn w:val="DefaultParagraphFont"/>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DefaultParagraphFont"/>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customStyle="1" w:styleId="Heading2Char">
    <w:name w:val="Heading 2 Char"/>
    <w:basedOn w:val="DefaultParagraphFont"/>
    <w:link w:val="Heading2"/>
    <w:uiPriority w:val="9"/>
    <w:rPr>
      <w:rFonts w:ascii="Cambria" w:eastAsia="SimSun" w:hAnsi="Cambria" w:cs="Times New Roman"/>
      <w:b/>
      <w:bCs/>
      <w:color w:val="4F81BD"/>
      <w:sz w:val="26"/>
      <w:szCs w:val="26"/>
    </w:rPr>
  </w:style>
  <w:style w:type="character" w:customStyle="1" w:styleId="Heading3Char">
    <w:name w:val="Heading 3 Char"/>
    <w:basedOn w:val="DefaultParagraphFont"/>
    <w:link w:val="Heading3"/>
    <w:uiPriority w:val="9"/>
    <w:rPr>
      <w:rFonts w:ascii="Cambria" w:eastAsia="SimSun" w:hAnsi="Cambria" w:cs="Times New Roman"/>
      <w:b/>
      <w:bCs/>
      <w:color w:val="4F81BD"/>
    </w:rPr>
  </w:style>
  <w:style w:type="character" w:customStyle="1" w:styleId="Heading1Char">
    <w:name w:val="Heading 1 Char"/>
    <w:basedOn w:val="DefaultParagraphFont"/>
    <w:link w:val="Heading1"/>
    <w:uiPriority w:val="9"/>
    <w:rPr>
      <w:rFonts w:ascii="Cambria" w:eastAsia="SimSun" w:hAnsi="Cambria" w:cs="Times New Roman"/>
      <w:b/>
      <w:bCs/>
      <w:color w:val="365F91"/>
      <w:sz w:val="28"/>
      <w:szCs w:val="28"/>
    </w:rPr>
  </w:style>
  <w:style w:type="paragraph" w:styleId="TOCHeading">
    <w:name w:val="TOC Heading"/>
    <w:basedOn w:val="Heading1"/>
    <w:next w:val="Normal"/>
    <w:uiPriority w:val="39"/>
    <w:qFormat/>
    <w:pPr>
      <w:outlineLvl w:val="9"/>
    </w:pPr>
    <w:rPr>
      <w:rtl/>
    </w:rPr>
  </w:style>
  <w:style w:type="paragraph" w:styleId="TOC2">
    <w:name w:val="toc 2"/>
    <w:basedOn w:val="Normal"/>
    <w:next w:val="Normal"/>
    <w:uiPriority w:val="39"/>
    <w:pPr>
      <w:spacing w:after="100"/>
      <w:ind w:left="220"/>
    </w:pPr>
  </w:style>
  <w:style w:type="paragraph" w:styleId="TOC3">
    <w:name w:val="toc 3"/>
    <w:basedOn w:val="Normal"/>
    <w:next w:val="Normal"/>
    <w:uiPriority w:val="39"/>
    <w:pPr>
      <w:spacing w:after="100"/>
      <w:ind w:left="440"/>
    </w:pPr>
  </w:style>
  <w:style w:type="character" w:styleId="Hyperlink">
    <w:name w:val="Hyperlink"/>
    <w:basedOn w:val="DefaultParagraphFont"/>
    <w:uiPriority w:val="99"/>
    <w:rPr>
      <w:color w:val="0000FF"/>
      <w:u w:val="single"/>
    </w:rPr>
  </w:style>
  <w:style w:type="paragraph" w:styleId="Header">
    <w:name w:val="header"/>
    <w:basedOn w:val="Normal"/>
    <w:link w:val="HeaderChar"/>
    <w:uiPriority w:val="99"/>
    <w:pPr>
      <w:tabs>
        <w:tab w:val="center" w:pos="4153"/>
        <w:tab w:val="right" w:pos="830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153"/>
        <w:tab w:val="right" w:pos="8306"/>
      </w:tabs>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eld-content">
    <w:name w:val="field-content"/>
    <w:basedOn w:val="DefaultParagraphFont"/>
  </w:style>
  <w:style w:type="character" w:styleId="Strong">
    <w:name w:val="Strong"/>
    <w:basedOn w:val="DefaultParagraphFont"/>
    <w:uiPriority w:val="22"/>
    <w:qFormat/>
    <w:rPr>
      <w:b/>
      <w:bCs/>
    </w:rPr>
  </w:style>
  <w:style w:type="character" w:styleId="UnresolvedMention">
    <w:name w:val="Unresolved Mention"/>
    <w:basedOn w:val="DefaultParagraphFont"/>
    <w:uiPriority w:val="99"/>
    <w:semiHidden/>
    <w:unhideWhenUsed/>
    <w:rsid w:val="006D4E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6C703-03D1-4952-B34C-E05576CBB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8</Pages>
  <Words>1598</Words>
  <Characters>9109</Characters>
  <Application>Microsoft Office Word</Application>
  <DocSecurity>0</DocSecurity>
  <Lines>75</Lines>
  <Paragraphs>21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10686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dc:creator>
  <cp:lastModifiedBy>abdulhameed alghaily</cp:lastModifiedBy>
  <cp:revision>8</cp:revision>
  <dcterms:created xsi:type="dcterms:W3CDTF">2023-07-21T15:39:00Z</dcterms:created>
  <dcterms:modified xsi:type="dcterms:W3CDTF">2023-07-23T19:03:00Z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c437effbd9f7490488e943f47e4c3d1c</vt:lpwstr>
  </property>
</Properties>
</file>