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5AC0" w14:textId="77777777" w:rsidR="00B01017" w:rsidRDefault="00B01017" w:rsidP="009837AD">
      <w:pPr>
        <w:bidi w:val="0"/>
        <w:rPr>
          <w:rtl/>
          <w:lang w:bidi="ar-YE"/>
        </w:rPr>
      </w:pPr>
    </w:p>
    <w:p w14:paraId="458223E2" w14:textId="77777777" w:rsidR="00B01017" w:rsidRDefault="00B01017" w:rsidP="00911933">
      <w:pPr>
        <w:bidi w:val="0"/>
        <w:jc w:val="center"/>
        <w:rPr>
          <w:rtl/>
        </w:rPr>
      </w:pPr>
    </w:p>
    <w:p w14:paraId="2CA76E6B" w14:textId="77777777" w:rsidR="00B01017" w:rsidRDefault="00B01017" w:rsidP="00911933">
      <w:pPr>
        <w:bidi w:val="0"/>
        <w:jc w:val="center"/>
        <w:rPr>
          <w:rtl/>
        </w:rPr>
      </w:pPr>
    </w:p>
    <w:p w14:paraId="2E43C621" w14:textId="77777777" w:rsidR="00B01017" w:rsidRDefault="00962062" w:rsidP="00911933">
      <w:pPr>
        <w:bidi w:val="0"/>
        <w:spacing w:after="0" w:line="240" w:lineRule="auto"/>
        <w:jc w:val="center"/>
        <w:rPr>
          <w:rFonts w:ascii="Times New Roman" w:eastAsia="Palatino Linotype" w:hAnsi="Times New Roman" w:cs="Times New Roman"/>
          <w:bCs/>
          <w:color w:val="000000"/>
        </w:rPr>
      </w:pPr>
      <w:r>
        <w:rPr>
          <w:rFonts w:ascii="Times New Roman" w:eastAsia="Palatino Linotype" w:hAnsi="Times New Roman" w:cs="Times New Roman"/>
          <w:bCs/>
          <w:color w:val="000000"/>
          <w:rtl/>
        </w:rPr>
        <w:t xml:space="preserve">Monthly Performance Report - Local Partner </w:t>
      </w:r>
      <w:r>
        <w:rPr>
          <w:rFonts w:ascii="Times New Roman" w:eastAsia="Palatino Linotype" w:hAnsi="Times New Roman" w:cs="Times New Roman"/>
          <w:bCs/>
          <w:color w:val="000000"/>
        </w:rPr>
        <w:t>(SORD)</w:t>
      </w:r>
    </w:p>
    <w:p w14:paraId="7914AFDC" w14:textId="4BF41290" w:rsidR="00B01017" w:rsidRPr="00177B4F" w:rsidRDefault="00E83052" w:rsidP="00911933">
      <w:pPr>
        <w:bidi w:val="0"/>
        <w:jc w:val="center"/>
        <w:rPr>
          <w:b/>
          <w:bCs/>
          <w:sz w:val="28"/>
          <w:szCs w:val="28"/>
        </w:rPr>
      </w:pPr>
      <w:r>
        <w:rPr>
          <w:b/>
          <w:bCs/>
          <w:sz w:val="28"/>
          <w:szCs w:val="28"/>
          <w:rtl/>
        </w:rPr>
        <w:br/>
      </w:r>
      <w:r w:rsidR="00177B4F" w:rsidRPr="00177B4F">
        <w:rPr>
          <w:rStyle w:val="rynqvb"/>
          <w:b/>
          <w:bCs/>
          <w:sz w:val="28"/>
          <w:szCs w:val="28"/>
        </w:rPr>
        <w:t xml:space="preserve">Addressing malnutrition for children under five, lactating women and pregnant women among the displaced and the host community, </w:t>
      </w:r>
      <w:proofErr w:type="spellStart"/>
      <w:r w:rsidR="00177B4F" w:rsidRPr="00177B4F">
        <w:rPr>
          <w:rStyle w:val="rynqvb"/>
          <w:b/>
          <w:bCs/>
          <w:sz w:val="28"/>
          <w:szCs w:val="28"/>
        </w:rPr>
        <w:t>Hajjah</w:t>
      </w:r>
      <w:proofErr w:type="spellEnd"/>
      <w:r w:rsidR="00177B4F" w:rsidRPr="00177B4F">
        <w:rPr>
          <w:rStyle w:val="rynqvb"/>
          <w:b/>
          <w:bCs/>
          <w:sz w:val="28"/>
          <w:szCs w:val="28"/>
        </w:rPr>
        <w:t xml:space="preserve"> Governorate</w:t>
      </w:r>
    </w:p>
    <w:p w14:paraId="32E2F4F2" w14:textId="77777777" w:rsidR="00B01017" w:rsidRDefault="00962062" w:rsidP="00911933">
      <w:pPr>
        <w:bidi w:val="0"/>
        <w:jc w:val="center"/>
        <w:rPr>
          <w:b/>
          <w:bCs/>
          <w:sz w:val="28"/>
          <w:szCs w:val="28"/>
          <w:rtl/>
        </w:rPr>
      </w:pPr>
      <w:r>
        <w:rPr>
          <w:rFonts w:hint="cs"/>
          <w:b/>
          <w:bCs/>
          <w:sz w:val="28"/>
          <w:szCs w:val="28"/>
          <w:rtl/>
        </w:rPr>
        <w:t>October 2022/AD</w:t>
      </w:r>
    </w:p>
    <w:p w14:paraId="47DBB1A5" w14:textId="77777777" w:rsidR="00B01017" w:rsidRDefault="00962062" w:rsidP="00911933">
      <w:pPr>
        <w:bidi w:val="0"/>
        <w:jc w:val="center"/>
        <w:rPr>
          <w:noProof/>
          <w:rtl/>
        </w:rPr>
      </w:pPr>
      <w:r>
        <w:rPr>
          <w:rFonts w:hint="cs"/>
          <w:b/>
          <w:bCs/>
          <w:sz w:val="28"/>
          <w:szCs w:val="28"/>
          <w:rtl/>
        </w:rPr>
        <w:t xml:space="preserve">Producer </w:t>
      </w:r>
      <w:r w:rsidR="003F7B77">
        <w:rPr>
          <w:rFonts w:hint="cs"/>
          <w:b/>
          <w:bCs/>
          <w:sz w:val="28"/>
          <w:szCs w:val="28"/>
          <w:rtl/>
        </w:rPr>
        <w:t>: Muhammad Abu Haider</w:t>
      </w:r>
    </w:p>
    <w:p w14:paraId="523AD697" w14:textId="77777777" w:rsidR="003F7B77" w:rsidRDefault="003F7B77" w:rsidP="009837AD">
      <w:pPr>
        <w:bidi w:val="0"/>
        <w:rPr>
          <w:b/>
          <w:bCs/>
          <w:sz w:val="28"/>
          <w:szCs w:val="28"/>
          <w:rtl/>
        </w:rPr>
      </w:pPr>
    </w:p>
    <w:p w14:paraId="36473BEB" w14:textId="77777777" w:rsidR="00B01017" w:rsidRDefault="00B01017" w:rsidP="009837AD">
      <w:pPr>
        <w:bidi w:val="0"/>
        <w:rPr>
          <w:b/>
          <w:bCs/>
          <w:sz w:val="28"/>
          <w:szCs w:val="28"/>
          <w:rtl/>
        </w:rPr>
      </w:pPr>
    </w:p>
    <w:p w14:paraId="65D270C6" w14:textId="77777777" w:rsidR="00B01017" w:rsidRDefault="003F7B77" w:rsidP="00911933">
      <w:pPr>
        <w:bidi w:val="0"/>
        <w:jc w:val="center"/>
        <w:rPr>
          <w:b/>
          <w:bCs/>
          <w:sz w:val="28"/>
          <w:szCs w:val="28"/>
          <w:rtl/>
        </w:rPr>
      </w:pPr>
      <w:r>
        <w:rPr>
          <w:noProof/>
        </w:rPr>
        <w:drawing>
          <wp:inline distT="0" distB="0" distL="0" distR="0" wp14:anchorId="758FC5CC" wp14:editId="27A42962">
            <wp:extent cx="3410184" cy="4547870"/>
            <wp:effectExtent l="0" t="0" r="0" b="508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228" cy="4549262"/>
                    </a:xfrm>
                    <a:prstGeom prst="rect">
                      <a:avLst/>
                    </a:prstGeom>
                    <a:noFill/>
                    <a:ln>
                      <a:noFill/>
                    </a:ln>
                  </pic:spPr>
                </pic:pic>
              </a:graphicData>
            </a:graphic>
          </wp:inline>
        </w:drawing>
      </w:r>
    </w:p>
    <w:p w14:paraId="548D62E2" w14:textId="77777777" w:rsidR="00B01017" w:rsidRDefault="00B01017" w:rsidP="009837AD">
      <w:pPr>
        <w:bidi w:val="0"/>
        <w:rPr>
          <w:b/>
          <w:bCs/>
          <w:sz w:val="28"/>
          <w:szCs w:val="28"/>
          <w:rtl/>
        </w:rPr>
      </w:pPr>
    </w:p>
    <w:p w14:paraId="23C3456A" w14:textId="369CBD92" w:rsidR="00B01017" w:rsidRPr="00E9188F" w:rsidRDefault="007A4E03" w:rsidP="009837AD">
      <w:pPr>
        <w:shd w:val="clear" w:color="auto" w:fill="002060"/>
        <w:bidi w:val="0"/>
        <w:ind w:left="90"/>
        <w:rPr>
          <w:b/>
          <w:bCs/>
          <w:sz w:val="28"/>
          <w:szCs w:val="28"/>
          <w:lang w:val="en-US" w:bidi="ar-YE"/>
        </w:rPr>
      </w:pPr>
      <w:proofErr w:type="gramStart"/>
      <w:r>
        <w:rPr>
          <w:b/>
          <w:bCs/>
          <w:sz w:val="28"/>
          <w:szCs w:val="28"/>
          <w:lang w:bidi="ar-YE"/>
        </w:rPr>
        <w:lastRenderedPageBreak/>
        <w:t>P</w:t>
      </w:r>
      <w:r w:rsidR="00962062">
        <w:rPr>
          <w:rFonts w:hint="cs"/>
          <w:b/>
          <w:bCs/>
          <w:sz w:val="28"/>
          <w:szCs w:val="28"/>
          <w:rtl/>
          <w:lang w:bidi="ar-YE"/>
        </w:rPr>
        <w:t xml:space="preserve">roject's </w:t>
      </w:r>
      <w:r>
        <w:rPr>
          <w:b/>
          <w:bCs/>
          <w:sz w:val="28"/>
          <w:szCs w:val="28"/>
          <w:lang w:bidi="ar-YE"/>
        </w:rPr>
        <w:t xml:space="preserve"> D</w:t>
      </w:r>
      <w:r w:rsidR="00962062">
        <w:rPr>
          <w:rFonts w:hint="cs"/>
          <w:b/>
          <w:bCs/>
          <w:sz w:val="28"/>
          <w:szCs w:val="28"/>
          <w:rtl/>
          <w:lang w:bidi="ar-YE"/>
        </w:rPr>
        <w:t>ata</w:t>
      </w:r>
      <w:proofErr w:type="gramEnd"/>
    </w:p>
    <w:tbl>
      <w:tblPr>
        <w:tblStyle w:val="TableGrid"/>
        <w:bidiVisual/>
        <w:tblW w:w="10433" w:type="dxa"/>
        <w:tblInd w:w="-113" w:type="dxa"/>
        <w:tblLook w:val="04A0" w:firstRow="1" w:lastRow="0" w:firstColumn="1" w:lastColumn="0" w:noHBand="0" w:noVBand="1"/>
      </w:tblPr>
      <w:tblGrid>
        <w:gridCol w:w="2000"/>
        <w:gridCol w:w="2000"/>
        <w:gridCol w:w="2000"/>
        <w:gridCol w:w="4433"/>
      </w:tblGrid>
      <w:tr w:rsidR="007A4E03" w14:paraId="1697CA76" w14:textId="7495726B" w:rsidTr="007A4E03">
        <w:tc>
          <w:tcPr>
            <w:tcW w:w="6000" w:type="dxa"/>
            <w:gridSpan w:val="3"/>
            <w:vAlign w:val="center"/>
          </w:tcPr>
          <w:p w14:paraId="4E651307" w14:textId="77756912" w:rsidR="007A4E03" w:rsidRPr="00177B4F" w:rsidRDefault="00177B4F" w:rsidP="009837AD">
            <w:pPr>
              <w:bidi w:val="0"/>
              <w:rPr>
                <w:b/>
                <w:bCs/>
                <w:sz w:val="28"/>
                <w:szCs w:val="28"/>
                <w:rtl/>
                <w:lang w:bidi="ar-YE"/>
              </w:rPr>
            </w:pPr>
            <w:r w:rsidRPr="00177B4F">
              <w:rPr>
                <w:rStyle w:val="rynqvb"/>
                <w:b/>
                <w:bCs/>
              </w:rPr>
              <w:t xml:space="preserve">Addressing malnutrition for children under five, lactating women and pregnant women among the displaced and the host community, </w:t>
            </w:r>
            <w:proofErr w:type="spellStart"/>
            <w:r w:rsidRPr="00177B4F">
              <w:rPr>
                <w:rStyle w:val="rynqvb"/>
                <w:b/>
                <w:bCs/>
              </w:rPr>
              <w:t>Hajjah</w:t>
            </w:r>
            <w:proofErr w:type="spellEnd"/>
            <w:r w:rsidRPr="00177B4F">
              <w:rPr>
                <w:rStyle w:val="rynqvb"/>
                <w:b/>
                <w:bCs/>
              </w:rPr>
              <w:t xml:space="preserve"> Governorate</w:t>
            </w:r>
            <w:r w:rsidRPr="00177B4F">
              <w:rPr>
                <w:b/>
                <w:bCs/>
                <w:sz w:val="28"/>
                <w:szCs w:val="28"/>
                <w:rtl/>
                <w:lang w:bidi="ar-YE"/>
              </w:rPr>
              <w:t xml:space="preserve"> </w:t>
            </w:r>
          </w:p>
        </w:tc>
        <w:tc>
          <w:tcPr>
            <w:tcW w:w="4433" w:type="dxa"/>
            <w:shd w:val="clear" w:color="auto" w:fill="C6D9F1" w:themeFill="text2" w:themeFillTint="33"/>
            <w:vAlign w:val="center"/>
          </w:tcPr>
          <w:p w14:paraId="24535F4B" w14:textId="19848474" w:rsidR="007A4E03" w:rsidRPr="00BA6B40" w:rsidRDefault="007A4E03" w:rsidP="009837AD">
            <w:pPr>
              <w:bidi w:val="0"/>
              <w:rPr>
                <w:bCs/>
                <w:sz w:val="24"/>
                <w:szCs w:val="24"/>
                <w:rtl/>
                <w:lang w:bidi="ar-YE"/>
              </w:rPr>
            </w:pPr>
            <w:proofErr w:type="gramStart"/>
            <w:r w:rsidRPr="00BA6B40">
              <w:rPr>
                <w:rFonts w:eastAsia="Times New Roman" w:cs="Times New Roman"/>
                <w:bCs/>
                <w:snapToGrid w:val="0"/>
                <w:sz w:val="24"/>
                <w:szCs w:val="24"/>
                <w:lang w:val="en-GB"/>
              </w:rPr>
              <w:t>P</w:t>
            </w:r>
            <w:r w:rsidRPr="00BA6B40">
              <w:rPr>
                <w:rFonts w:eastAsia="Times New Roman" w:cs="Times New Roman" w:hint="cs"/>
                <w:bCs/>
                <w:snapToGrid w:val="0"/>
                <w:sz w:val="24"/>
                <w:szCs w:val="24"/>
                <w:rtl/>
                <w:lang w:val="en-GB"/>
              </w:rPr>
              <w:t xml:space="preserve">roject </w:t>
            </w:r>
            <w:r w:rsidRPr="00BA6B40">
              <w:rPr>
                <w:rFonts w:eastAsia="Times New Roman" w:cs="Times New Roman"/>
                <w:bCs/>
                <w:snapToGrid w:val="0"/>
                <w:sz w:val="24"/>
                <w:szCs w:val="24"/>
                <w:lang w:val="en-GB"/>
              </w:rPr>
              <w:t xml:space="preserve"> N</w:t>
            </w:r>
            <w:r w:rsidRPr="00BA6B40">
              <w:rPr>
                <w:rFonts w:eastAsia="Times New Roman" w:cs="Times New Roman" w:hint="cs"/>
                <w:bCs/>
                <w:snapToGrid w:val="0"/>
                <w:sz w:val="24"/>
                <w:szCs w:val="24"/>
                <w:rtl/>
                <w:lang w:val="en-GB"/>
              </w:rPr>
              <w:t>ame</w:t>
            </w:r>
            <w:proofErr w:type="gramEnd"/>
          </w:p>
        </w:tc>
      </w:tr>
      <w:tr w:rsidR="007A4E03" w14:paraId="3EBE969B" w14:textId="2D7B93CB" w:rsidTr="007A4E03">
        <w:tc>
          <w:tcPr>
            <w:tcW w:w="6000" w:type="dxa"/>
            <w:gridSpan w:val="3"/>
            <w:vAlign w:val="center"/>
          </w:tcPr>
          <w:p w14:paraId="27A06289" w14:textId="77777777" w:rsidR="007A4E03" w:rsidRDefault="007A4E03" w:rsidP="009837AD">
            <w:pPr>
              <w:bidi w:val="0"/>
              <w:rPr>
                <w:b/>
                <w:bCs/>
                <w:sz w:val="20"/>
                <w:szCs w:val="20"/>
                <w:rtl/>
              </w:rPr>
            </w:pPr>
            <w:r>
              <w:rPr>
                <w:rFonts w:hint="cs"/>
                <w:b/>
                <w:bCs/>
                <w:sz w:val="20"/>
                <w:szCs w:val="20"/>
                <w:rtl/>
              </w:rPr>
              <w:t>Aslam District - Hajjah Governorate</w:t>
            </w:r>
          </w:p>
          <w:p w14:paraId="7F0A0714" w14:textId="3AE4FCA7" w:rsidR="007A4E03" w:rsidRDefault="007A4E03" w:rsidP="009837AD">
            <w:pPr>
              <w:bidi w:val="0"/>
              <w:rPr>
                <w:b/>
                <w:bCs/>
                <w:sz w:val="28"/>
                <w:szCs w:val="28"/>
                <w:rtl/>
                <w:lang w:bidi="ar-YE"/>
              </w:rPr>
            </w:pPr>
          </w:p>
        </w:tc>
        <w:tc>
          <w:tcPr>
            <w:tcW w:w="4433" w:type="dxa"/>
            <w:shd w:val="clear" w:color="auto" w:fill="C6D9F1" w:themeFill="text2" w:themeFillTint="33"/>
            <w:vAlign w:val="center"/>
          </w:tcPr>
          <w:p w14:paraId="78E19A86" w14:textId="707782B8" w:rsidR="007A4E03" w:rsidRPr="00BA6B40" w:rsidRDefault="007A4E03" w:rsidP="009837AD">
            <w:pPr>
              <w:bidi w:val="0"/>
              <w:rPr>
                <w:bCs/>
                <w:sz w:val="24"/>
                <w:szCs w:val="24"/>
                <w:rtl/>
                <w:lang w:bidi="ar-YE"/>
              </w:rPr>
            </w:pPr>
            <w:r w:rsidRPr="00BA6B40">
              <w:rPr>
                <w:rFonts w:eastAsia="Times New Roman" w:cs="Times New Roman" w:hint="cs"/>
                <w:bCs/>
                <w:snapToGrid w:val="0"/>
                <w:sz w:val="24"/>
                <w:szCs w:val="24"/>
                <w:rtl/>
                <w:lang w:val="en-GB"/>
              </w:rPr>
              <w:t>The project Location</w:t>
            </w:r>
          </w:p>
        </w:tc>
      </w:tr>
      <w:tr w:rsidR="007A4E03" w14:paraId="318CDAAF" w14:textId="01F20756" w:rsidTr="007A4E03">
        <w:tc>
          <w:tcPr>
            <w:tcW w:w="6000" w:type="dxa"/>
            <w:gridSpan w:val="3"/>
          </w:tcPr>
          <w:p w14:paraId="35C3BF40" w14:textId="4EF0F58A" w:rsidR="007A4E03" w:rsidRDefault="007A4E03" w:rsidP="009837AD">
            <w:pPr>
              <w:bidi w:val="0"/>
              <w:rPr>
                <w:b/>
                <w:bCs/>
                <w:sz w:val="28"/>
                <w:szCs w:val="28"/>
                <w:rtl/>
                <w:lang w:bidi="ar-YE"/>
              </w:rPr>
            </w:pPr>
            <w:r>
              <w:rPr>
                <w:rFonts w:hint="cs"/>
                <w:sz w:val="20"/>
                <w:szCs w:val="20"/>
                <w:rtl/>
              </w:rPr>
              <w:t xml:space="preserve">Sand Organization for Relief and Development ( </w:t>
            </w:r>
            <w:r>
              <w:rPr>
                <w:sz w:val="20"/>
                <w:szCs w:val="20"/>
              </w:rPr>
              <w:t xml:space="preserve">SORD </w:t>
            </w:r>
            <w:r>
              <w:rPr>
                <w:rFonts w:hint="cs"/>
                <w:sz w:val="20"/>
                <w:szCs w:val="20"/>
                <w:rtl/>
              </w:rPr>
              <w:t>)</w:t>
            </w:r>
          </w:p>
        </w:tc>
        <w:tc>
          <w:tcPr>
            <w:tcW w:w="4433" w:type="dxa"/>
            <w:shd w:val="clear" w:color="auto" w:fill="C6D9F1" w:themeFill="text2" w:themeFillTint="33"/>
            <w:vAlign w:val="center"/>
          </w:tcPr>
          <w:p w14:paraId="3D101D13" w14:textId="33DEC601" w:rsidR="007A4E03" w:rsidRPr="00BA6B40" w:rsidRDefault="007A4E03" w:rsidP="009837AD">
            <w:pPr>
              <w:bidi w:val="0"/>
              <w:rPr>
                <w:bCs/>
                <w:sz w:val="24"/>
                <w:szCs w:val="24"/>
                <w:rtl/>
                <w:lang w:bidi="ar-YE"/>
              </w:rPr>
            </w:pPr>
            <w:r w:rsidRPr="00BA6B40">
              <w:rPr>
                <w:rFonts w:eastAsia="Times New Roman" w:cs="Times New Roman" w:hint="cs"/>
                <w:bCs/>
                <w:snapToGrid w:val="0"/>
                <w:sz w:val="24"/>
                <w:szCs w:val="24"/>
                <w:rtl/>
                <w:lang w:val="en-GB"/>
              </w:rPr>
              <w:t>Name of the organization applying for the scholarship</w:t>
            </w:r>
            <w:r w:rsidRPr="00BA6B40">
              <w:rPr>
                <w:rFonts w:eastAsia="Times New Roman" w:cs="Times New Roman"/>
                <w:bCs/>
                <w:snapToGrid w:val="0"/>
                <w:sz w:val="24"/>
                <w:szCs w:val="24"/>
                <w:lang w:val="en-GB"/>
              </w:rPr>
              <w:t xml:space="preserve"> </w:t>
            </w:r>
          </w:p>
        </w:tc>
      </w:tr>
      <w:tr w:rsidR="00BF271F" w14:paraId="58CFE9E4" w14:textId="2E38298A" w:rsidTr="00BF653A">
        <w:tc>
          <w:tcPr>
            <w:tcW w:w="6000" w:type="dxa"/>
            <w:gridSpan w:val="3"/>
            <w:vAlign w:val="center"/>
          </w:tcPr>
          <w:p w14:paraId="4E59744F" w14:textId="34C9D9CA" w:rsidR="00BF271F" w:rsidRDefault="00BF271F" w:rsidP="009837AD">
            <w:pPr>
              <w:bidi w:val="0"/>
              <w:rPr>
                <w:b/>
                <w:bCs/>
                <w:sz w:val="28"/>
                <w:szCs w:val="28"/>
                <w:rtl/>
                <w:lang w:bidi="ar-YE"/>
              </w:rPr>
            </w:pPr>
            <w:r>
              <w:rPr>
                <w:spacing w:val="-2"/>
                <w:sz w:val="20"/>
                <w:szCs w:val="20"/>
                <w:lang w:bidi="ar-YE"/>
              </w:rPr>
              <w:t xml:space="preserve">  </w:t>
            </w:r>
            <w:r>
              <w:rPr>
                <w:rFonts w:hint="cs"/>
                <w:spacing w:val="-2"/>
                <w:sz w:val="20"/>
                <w:szCs w:val="20"/>
                <w:rtl/>
              </w:rPr>
              <w:t>Month</w:t>
            </w:r>
          </w:p>
        </w:tc>
        <w:tc>
          <w:tcPr>
            <w:tcW w:w="4433" w:type="dxa"/>
            <w:shd w:val="clear" w:color="auto" w:fill="C6D9F1" w:themeFill="text2" w:themeFillTint="33"/>
            <w:vAlign w:val="center"/>
          </w:tcPr>
          <w:p w14:paraId="3B9E5020" w14:textId="045EE344" w:rsidR="00BF271F" w:rsidRPr="00BA6B40" w:rsidRDefault="00BF271F" w:rsidP="009837AD">
            <w:pPr>
              <w:bidi w:val="0"/>
              <w:rPr>
                <w:bCs/>
                <w:sz w:val="24"/>
                <w:szCs w:val="24"/>
                <w:rtl/>
                <w:lang w:bidi="ar-YE"/>
              </w:rPr>
            </w:pPr>
            <w:r w:rsidRPr="00BA6B40">
              <w:rPr>
                <w:rFonts w:eastAsia="Times New Roman" w:cs="Times New Roman" w:hint="cs"/>
                <w:bCs/>
                <w:snapToGrid w:val="0"/>
                <w:sz w:val="24"/>
                <w:szCs w:val="24"/>
                <w:rtl/>
                <w:lang w:val="en-GB"/>
              </w:rPr>
              <w:t>Report Duration</w:t>
            </w:r>
          </w:p>
        </w:tc>
      </w:tr>
      <w:tr w:rsidR="00BF271F" w14:paraId="41FB7C16" w14:textId="4374AFEB" w:rsidTr="00177B4F">
        <w:trPr>
          <w:trHeight w:val="426"/>
        </w:trPr>
        <w:tc>
          <w:tcPr>
            <w:tcW w:w="2000" w:type="dxa"/>
            <w:vAlign w:val="center"/>
          </w:tcPr>
          <w:p w14:paraId="65500081" w14:textId="2D317526" w:rsidR="00BF271F" w:rsidRDefault="00BF271F" w:rsidP="009837AD">
            <w:pPr>
              <w:bidi w:val="0"/>
              <w:rPr>
                <w:b/>
                <w:bCs/>
                <w:sz w:val="28"/>
                <w:szCs w:val="28"/>
                <w:rtl/>
                <w:lang w:bidi="ar-YE"/>
              </w:rPr>
            </w:pPr>
            <w:r>
              <w:rPr>
                <w:rFonts w:eastAsia="Times New Roman" w:cs="Times New Roman" w:hint="cs"/>
                <w:b/>
                <w:snapToGrid w:val="0"/>
                <w:sz w:val="20"/>
                <w:szCs w:val="20"/>
                <w:rtl/>
                <w:lang w:val="en-GB"/>
              </w:rPr>
              <w:t>1/10/2022 AD</w:t>
            </w:r>
          </w:p>
        </w:tc>
        <w:tc>
          <w:tcPr>
            <w:tcW w:w="2000" w:type="dxa"/>
            <w:shd w:val="clear" w:color="auto" w:fill="C6D9F1" w:themeFill="text2" w:themeFillTint="33"/>
            <w:vAlign w:val="center"/>
          </w:tcPr>
          <w:p w14:paraId="493038D1" w14:textId="2F01E39A" w:rsidR="00BF271F" w:rsidRDefault="00BF271F" w:rsidP="009837AD">
            <w:pPr>
              <w:bidi w:val="0"/>
              <w:rPr>
                <w:b/>
                <w:bCs/>
                <w:sz w:val="28"/>
                <w:szCs w:val="28"/>
                <w:rtl/>
                <w:lang w:bidi="ar-YE"/>
              </w:rPr>
            </w:pPr>
            <w:r>
              <w:rPr>
                <w:rFonts w:eastAsia="Times New Roman" w:cs="Times New Roman" w:hint="cs"/>
                <w:b/>
                <w:snapToGrid w:val="0"/>
                <w:sz w:val="20"/>
                <w:szCs w:val="20"/>
                <w:rtl/>
                <w:lang w:val="en-GB"/>
              </w:rPr>
              <w:t>Expiry date</w:t>
            </w:r>
          </w:p>
        </w:tc>
        <w:tc>
          <w:tcPr>
            <w:tcW w:w="2000" w:type="dxa"/>
            <w:vAlign w:val="center"/>
          </w:tcPr>
          <w:p w14:paraId="0A463211" w14:textId="3EB4F712" w:rsidR="00BF271F" w:rsidRDefault="00BF271F" w:rsidP="009837AD">
            <w:pPr>
              <w:bidi w:val="0"/>
              <w:rPr>
                <w:b/>
                <w:bCs/>
                <w:sz w:val="28"/>
                <w:szCs w:val="28"/>
                <w:rtl/>
                <w:lang w:bidi="ar-YE"/>
              </w:rPr>
            </w:pPr>
            <w:r>
              <w:rPr>
                <w:spacing w:val="-2"/>
                <w:sz w:val="20"/>
                <w:szCs w:val="20"/>
              </w:rPr>
              <w:t>:</w:t>
            </w:r>
            <w:r>
              <w:rPr>
                <w:rFonts w:eastAsia="Times New Roman" w:cs="Times New Roman" w:hint="cs"/>
                <w:b/>
                <w:snapToGrid w:val="0"/>
                <w:sz w:val="20"/>
                <w:szCs w:val="20"/>
                <w:rtl/>
                <w:lang w:val="en-GB"/>
              </w:rPr>
              <w:t xml:space="preserve"> </w:t>
            </w:r>
            <w:r>
              <w:rPr>
                <w:rFonts w:eastAsia="Times New Roman" w:cs="Times New Roman"/>
                <w:b/>
                <w:snapToGrid w:val="0"/>
                <w:sz w:val="20"/>
                <w:szCs w:val="20"/>
              </w:rPr>
              <w:t>6/11/2022</w:t>
            </w:r>
          </w:p>
        </w:tc>
        <w:tc>
          <w:tcPr>
            <w:tcW w:w="4433" w:type="dxa"/>
            <w:shd w:val="clear" w:color="auto" w:fill="C6D9F1" w:themeFill="text2" w:themeFillTint="33"/>
            <w:vAlign w:val="center"/>
          </w:tcPr>
          <w:p w14:paraId="6E8DB178" w14:textId="47416572" w:rsidR="00BF271F" w:rsidRPr="00BA6B40" w:rsidRDefault="00BF271F" w:rsidP="009837AD">
            <w:pPr>
              <w:bidi w:val="0"/>
              <w:rPr>
                <w:bCs/>
                <w:sz w:val="24"/>
                <w:szCs w:val="24"/>
                <w:rtl/>
                <w:lang w:bidi="ar-YE"/>
              </w:rPr>
            </w:pPr>
            <w:r w:rsidRPr="00BA6B40">
              <w:rPr>
                <w:rFonts w:eastAsia="Times New Roman" w:cs="Times New Roman" w:hint="cs"/>
                <w:bCs/>
                <w:snapToGrid w:val="0"/>
                <w:sz w:val="24"/>
                <w:szCs w:val="24"/>
                <w:rtl/>
                <w:lang w:val="en-GB"/>
              </w:rPr>
              <w:t>starting date</w:t>
            </w:r>
          </w:p>
        </w:tc>
      </w:tr>
      <w:tr w:rsidR="00BF271F" w14:paraId="1E9AD5BF" w14:textId="4CDE4666" w:rsidTr="00F20F46">
        <w:tc>
          <w:tcPr>
            <w:tcW w:w="6000" w:type="dxa"/>
            <w:gridSpan w:val="3"/>
            <w:vAlign w:val="center"/>
          </w:tcPr>
          <w:p w14:paraId="4F7D8D19" w14:textId="141175C8" w:rsidR="00BF271F" w:rsidRDefault="00BF271F" w:rsidP="009837AD">
            <w:pPr>
              <w:bidi w:val="0"/>
              <w:rPr>
                <w:b/>
                <w:bCs/>
                <w:sz w:val="28"/>
                <w:szCs w:val="28"/>
                <w:rtl/>
                <w:lang w:bidi="ar-YE"/>
              </w:rPr>
            </w:pPr>
            <w:r>
              <w:rPr>
                <w:rFonts w:hint="cs"/>
                <w:spacing w:val="-2"/>
                <w:sz w:val="20"/>
                <w:szCs w:val="20"/>
                <w:rtl/>
              </w:rPr>
              <w:t>Capital Secretariat - Shu'ub District - Al-Habari</w:t>
            </w:r>
          </w:p>
        </w:tc>
        <w:tc>
          <w:tcPr>
            <w:tcW w:w="4433" w:type="dxa"/>
            <w:shd w:val="clear" w:color="auto" w:fill="C6D9F1" w:themeFill="text2" w:themeFillTint="33"/>
          </w:tcPr>
          <w:p w14:paraId="063F9000" w14:textId="32DD93AB"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Organization address</w:t>
            </w:r>
          </w:p>
        </w:tc>
      </w:tr>
      <w:tr w:rsidR="00BF271F" w14:paraId="20EBAF8E" w14:textId="4F83F46A" w:rsidTr="00F20F46">
        <w:tc>
          <w:tcPr>
            <w:tcW w:w="6000" w:type="dxa"/>
            <w:gridSpan w:val="3"/>
            <w:vAlign w:val="center"/>
          </w:tcPr>
          <w:p w14:paraId="5D79B398" w14:textId="16C4CF28" w:rsidR="00BF271F" w:rsidRDefault="00BF271F" w:rsidP="009837AD">
            <w:pPr>
              <w:bidi w:val="0"/>
              <w:rPr>
                <w:b/>
                <w:bCs/>
                <w:sz w:val="28"/>
                <w:szCs w:val="28"/>
                <w:rtl/>
                <w:lang w:bidi="ar-YE"/>
              </w:rPr>
            </w:pPr>
            <w:r>
              <w:rPr>
                <w:i/>
                <w:spacing w:val="-2"/>
                <w:sz w:val="20"/>
                <w:szCs w:val="20"/>
              </w:rPr>
              <w:t>0096701205757</w:t>
            </w:r>
          </w:p>
        </w:tc>
        <w:tc>
          <w:tcPr>
            <w:tcW w:w="4433" w:type="dxa"/>
            <w:shd w:val="clear" w:color="auto" w:fill="C6D9F1" w:themeFill="text2" w:themeFillTint="33"/>
          </w:tcPr>
          <w:p w14:paraId="14446AFD" w14:textId="7976C502"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phone number</w:t>
            </w:r>
          </w:p>
        </w:tc>
      </w:tr>
      <w:tr w:rsidR="00BF271F" w14:paraId="3A8CE1A4" w14:textId="1FC935A4" w:rsidTr="00F20F46">
        <w:tc>
          <w:tcPr>
            <w:tcW w:w="6000" w:type="dxa"/>
            <w:gridSpan w:val="3"/>
            <w:vAlign w:val="center"/>
          </w:tcPr>
          <w:p w14:paraId="06C123F3" w14:textId="2C76755C" w:rsidR="00BF271F" w:rsidRDefault="00BF271F" w:rsidP="009837AD">
            <w:pPr>
              <w:bidi w:val="0"/>
              <w:rPr>
                <w:b/>
                <w:bCs/>
                <w:sz w:val="28"/>
                <w:szCs w:val="28"/>
                <w:rtl/>
                <w:lang w:bidi="ar-YE"/>
              </w:rPr>
            </w:pPr>
            <w:r>
              <w:rPr>
                <w:rFonts w:hint="cs"/>
                <w:spacing w:val="-2"/>
                <w:sz w:val="20"/>
                <w:szCs w:val="20"/>
                <w:rtl/>
              </w:rPr>
              <w:t>Mohammed Abu Haider</w:t>
            </w:r>
          </w:p>
        </w:tc>
        <w:tc>
          <w:tcPr>
            <w:tcW w:w="4433" w:type="dxa"/>
            <w:shd w:val="clear" w:color="auto" w:fill="C6D9F1" w:themeFill="text2" w:themeFillTint="33"/>
          </w:tcPr>
          <w:p w14:paraId="051BA43B" w14:textId="10111340" w:rsidR="00BF271F" w:rsidRPr="00BA6B40" w:rsidRDefault="00BF271F" w:rsidP="009837AD">
            <w:pPr>
              <w:bidi w:val="0"/>
              <w:rPr>
                <w:bCs/>
                <w:sz w:val="24"/>
                <w:szCs w:val="24"/>
                <w:rtl/>
                <w:lang w:bidi="ar-YE"/>
              </w:rPr>
            </w:pPr>
            <w:r w:rsidRPr="00BA6B40">
              <w:rPr>
                <w:rFonts w:eastAsia="Times New Roman" w:cs="Times New Roman"/>
                <w:bCs/>
                <w:snapToGrid w:val="0"/>
                <w:spacing w:val="-2"/>
                <w:sz w:val="24"/>
                <w:szCs w:val="24"/>
                <w:lang w:val="en-GB"/>
              </w:rPr>
              <w:t>R</w:t>
            </w:r>
            <w:r w:rsidRPr="00BA6B40">
              <w:rPr>
                <w:rFonts w:eastAsia="Times New Roman" w:cs="Times New Roman" w:hint="cs"/>
                <w:bCs/>
                <w:snapToGrid w:val="0"/>
                <w:spacing w:val="-2"/>
                <w:sz w:val="24"/>
                <w:szCs w:val="24"/>
                <w:rtl/>
                <w:lang w:val="en-GB"/>
              </w:rPr>
              <w:t>eport preparer</w:t>
            </w:r>
          </w:p>
        </w:tc>
      </w:tr>
      <w:tr w:rsidR="00BF271F" w14:paraId="3EDD9B97" w14:textId="10782222" w:rsidTr="00F20F46">
        <w:tc>
          <w:tcPr>
            <w:tcW w:w="6000" w:type="dxa"/>
            <w:gridSpan w:val="3"/>
            <w:vAlign w:val="center"/>
          </w:tcPr>
          <w:p w14:paraId="1B985ABC" w14:textId="09613142" w:rsidR="00BF271F" w:rsidRDefault="00BF271F" w:rsidP="009837AD">
            <w:pPr>
              <w:bidi w:val="0"/>
              <w:rPr>
                <w:b/>
                <w:bCs/>
                <w:sz w:val="28"/>
                <w:szCs w:val="28"/>
                <w:rtl/>
                <w:lang w:bidi="ar-YE"/>
              </w:rPr>
            </w:pPr>
            <w:r>
              <w:rPr>
                <w:rFonts w:hint="cs"/>
                <w:spacing w:val="-2"/>
                <w:sz w:val="20"/>
                <w:szCs w:val="20"/>
                <w:rtl/>
              </w:rPr>
              <w:t>Project manager</w:t>
            </w:r>
          </w:p>
        </w:tc>
        <w:tc>
          <w:tcPr>
            <w:tcW w:w="4433" w:type="dxa"/>
            <w:shd w:val="clear" w:color="auto" w:fill="C6D9F1" w:themeFill="text2" w:themeFillTint="33"/>
          </w:tcPr>
          <w:p w14:paraId="6BC23CC1" w14:textId="713282E1"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Current job</w:t>
            </w:r>
          </w:p>
        </w:tc>
      </w:tr>
      <w:tr w:rsidR="00BF271F" w14:paraId="2E718E0E" w14:textId="15A1A01E" w:rsidTr="00F20F46">
        <w:tc>
          <w:tcPr>
            <w:tcW w:w="6000" w:type="dxa"/>
            <w:gridSpan w:val="3"/>
            <w:vAlign w:val="center"/>
          </w:tcPr>
          <w:p w14:paraId="28ED30B0" w14:textId="6AE767B6" w:rsidR="00BF271F" w:rsidRDefault="00BF271F" w:rsidP="009837AD">
            <w:pPr>
              <w:bidi w:val="0"/>
              <w:rPr>
                <w:b/>
                <w:bCs/>
                <w:sz w:val="28"/>
                <w:szCs w:val="28"/>
                <w:rtl/>
                <w:lang w:bidi="ar-YE"/>
              </w:rPr>
            </w:pPr>
            <w:r>
              <w:rPr>
                <w:color w:val="0000FF"/>
                <w:spacing w:val="-2"/>
                <w:sz w:val="20"/>
                <w:szCs w:val="20"/>
              </w:rPr>
              <w:t>Programs.officer@sanid.org</w:t>
            </w:r>
          </w:p>
        </w:tc>
        <w:tc>
          <w:tcPr>
            <w:tcW w:w="4433" w:type="dxa"/>
            <w:shd w:val="clear" w:color="auto" w:fill="C6D9F1" w:themeFill="text2" w:themeFillTint="33"/>
          </w:tcPr>
          <w:p w14:paraId="748856DE" w14:textId="39D3D4A5"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E-mail</w:t>
            </w:r>
          </w:p>
        </w:tc>
      </w:tr>
      <w:tr w:rsidR="00BF271F" w14:paraId="1DB992DB" w14:textId="2D7976CA" w:rsidTr="00F20F46">
        <w:tc>
          <w:tcPr>
            <w:tcW w:w="6000" w:type="dxa"/>
            <w:gridSpan w:val="3"/>
            <w:vAlign w:val="center"/>
          </w:tcPr>
          <w:p w14:paraId="7657B4A2" w14:textId="2A33EE6C" w:rsidR="00BF271F" w:rsidRDefault="00BF271F" w:rsidP="009837AD">
            <w:pPr>
              <w:bidi w:val="0"/>
              <w:rPr>
                <w:b/>
                <w:bCs/>
                <w:sz w:val="28"/>
                <w:szCs w:val="28"/>
                <w:rtl/>
                <w:lang w:bidi="ar-YE"/>
              </w:rPr>
            </w:pPr>
            <w:r>
              <w:rPr>
                <w:i/>
                <w:spacing w:val="-2"/>
                <w:sz w:val="20"/>
                <w:szCs w:val="20"/>
              </w:rPr>
              <w:t>00967 775907606</w:t>
            </w:r>
          </w:p>
        </w:tc>
        <w:tc>
          <w:tcPr>
            <w:tcW w:w="4433" w:type="dxa"/>
            <w:shd w:val="clear" w:color="auto" w:fill="C6D9F1" w:themeFill="text2" w:themeFillTint="33"/>
          </w:tcPr>
          <w:p w14:paraId="27CEEBD7" w14:textId="0E918ECB"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mobile number</w:t>
            </w:r>
          </w:p>
        </w:tc>
      </w:tr>
      <w:tr w:rsidR="00BF271F" w14:paraId="183F902C" w14:textId="483A6362" w:rsidTr="0093728E">
        <w:tc>
          <w:tcPr>
            <w:tcW w:w="6000" w:type="dxa"/>
            <w:gridSpan w:val="3"/>
            <w:vAlign w:val="center"/>
          </w:tcPr>
          <w:p w14:paraId="6BA0F0B7" w14:textId="134E6CC9" w:rsidR="00BF271F" w:rsidRDefault="00BF271F" w:rsidP="009837AD">
            <w:pPr>
              <w:bidi w:val="0"/>
              <w:rPr>
                <w:b/>
                <w:bCs/>
                <w:sz w:val="28"/>
                <w:szCs w:val="28"/>
                <w:rtl/>
                <w:lang w:bidi="ar-YE"/>
              </w:rPr>
            </w:pPr>
            <w:r>
              <w:rPr>
                <w:color w:val="0000FF"/>
                <w:spacing w:val="-2"/>
                <w:sz w:val="20"/>
                <w:szCs w:val="20"/>
              </w:rPr>
              <w:t>www.sanid.org</w:t>
            </w:r>
          </w:p>
        </w:tc>
        <w:tc>
          <w:tcPr>
            <w:tcW w:w="4433" w:type="dxa"/>
            <w:shd w:val="clear" w:color="auto" w:fill="C6D9F1" w:themeFill="text2" w:themeFillTint="33"/>
          </w:tcPr>
          <w:p w14:paraId="03037CFF" w14:textId="011FB4DA" w:rsidR="00BF271F" w:rsidRPr="00BA6B40" w:rsidRDefault="00BF271F" w:rsidP="009837AD">
            <w:pPr>
              <w:bidi w:val="0"/>
              <w:rPr>
                <w:bCs/>
                <w:sz w:val="24"/>
                <w:szCs w:val="24"/>
                <w:rtl/>
                <w:lang w:bidi="ar-YE"/>
              </w:rPr>
            </w:pPr>
            <w:r w:rsidRPr="00BA6B40">
              <w:rPr>
                <w:rFonts w:eastAsia="Times New Roman" w:cs="Times New Roman" w:hint="cs"/>
                <w:bCs/>
                <w:snapToGrid w:val="0"/>
                <w:spacing w:val="-2"/>
                <w:sz w:val="24"/>
                <w:szCs w:val="24"/>
                <w:rtl/>
                <w:lang w:val="en-GB"/>
              </w:rPr>
              <w:t>Organization's website</w:t>
            </w:r>
          </w:p>
        </w:tc>
      </w:tr>
    </w:tbl>
    <w:p w14:paraId="154AB5D3" w14:textId="77777777" w:rsidR="00B01017" w:rsidRPr="00BA6B40" w:rsidRDefault="00B01017" w:rsidP="009837AD">
      <w:pPr>
        <w:bidi w:val="0"/>
        <w:rPr>
          <w:b/>
          <w:bCs/>
          <w:sz w:val="28"/>
          <w:szCs w:val="28"/>
          <w:rtl/>
          <w:lang w:val="en-US" w:bidi="ar-YE"/>
        </w:rPr>
      </w:pPr>
    </w:p>
    <w:p w14:paraId="1C556F89" w14:textId="77777777" w:rsidR="00B01017" w:rsidRDefault="00B01017" w:rsidP="00911933">
      <w:pPr>
        <w:bidi w:val="0"/>
        <w:rPr>
          <w:rtl/>
        </w:rPr>
      </w:pPr>
    </w:p>
    <w:p w14:paraId="14A48A6D" w14:textId="77777777" w:rsidR="00B01017" w:rsidRDefault="00962062" w:rsidP="00911933">
      <w:pPr>
        <w:shd w:val="clear" w:color="auto" w:fill="002060"/>
        <w:bidi w:val="0"/>
        <w:spacing w:after="0" w:line="240" w:lineRule="auto"/>
        <w:rPr>
          <w:b/>
          <w:bCs/>
          <w:sz w:val="28"/>
          <w:szCs w:val="28"/>
          <w:lang w:bidi="ar-YE"/>
        </w:rPr>
      </w:pPr>
      <w:r>
        <w:rPr>
          <w:b/>
          <w:bCs/>
          <w:sz w:val="28"/>
          <w:szCs w:val="28"/>
          <w:rtl/>
          <w:lang w:bidi="ar-YE"/>
        </w:rPr>
        <w:t xml:space="preserve">An overview of the tragic situation in </w:t>
      </w:r>
      <w:r>
        <w:rPr>
          <w:rFonts w:hint="cs"/>
          <w:b/>
          <w:bCs/>
          <w:sz w:val="28"/>
          <w:szCs w:val="28"/>
          <w:rtl/>
          <w:lang w:bidi="ar-YE"/>
        </w:rPr>
        <w:t>Yemen</w:t>
      </w:r>
    </w:p>
    <w:p w14:paraId="075F3F28" w14:textId="77777777" w:rsidR="00B01017" w:rsidRDefault="00B01017" w:rsidP="00911933">
      <w:pPr>
        <w:bidi w:val="0"/>
        <w:rPr>
          <w:rtl/>
        </w:rPr>
      </w:pPr>
    </w:p>
    <w:p w14:paraId="6C06A6EA" w14:textId="77777777" w:rsidR="00B01017" w:rsidRDefault="00962062" w:rsidP="00911933">
      <w:pPr>
        <w:bidi w:val="0"/>
        <w:rPr>
          <w:rtl/>
        </w:rPr>
      </w:pPr>
      <w:r>
        <w:rPr>
          <w:rFonts w:hint="cs"/>
          <w:rtl/>
        </w:rPr>
        <w:t>After the collapse of the declared truce in Yemen and the renewed confrontations, the suffering of Yemenis has doubled and the living situation has become very difficult, as according to official and UN statistics and reports, 17 million Yemenis live below the poverty line and the level of living security has become at its lowest, as Yemenis lack the simplest means of livelihood, which is what made them in Extreme difficulty in obtaining adequate food to preserve their lives and the lives of their children from the specter of famine, which has become widespread in all regions of Yemen.</w:t>
      </w:r>
    </w:p>
    <w:p w14:paraId="563E407D" w14:textId="77777777" w:rsidR="00B01017" w:rsidRDefault="00962062" w:rsidP="00911933">
      <w:pPr>
        <w:bidi w:val="0"/>
      </w:pPr>
      <w:r>
        <w:t xml:space="preserve">  </w:t>
      </w:r>
      <w:r>
        <w:rPr>
          <w:rFonts w:hint="cs"/>
          <w:rtl/>
        </w:rPr>
        <w:t xml:space="preserve"> </w:t>
      </w:r>
    </w:p>
    <w:p w14:paraId="2D3CE164" w14:textId="77777777" w:rsidR="00B01017" w:rsidRDefault="00962062" w:rsidP="00911933">
      <w:pPr>
        <w:pStyle w:val="NormalWeb"/>
        <w:rPr>
          <w:rFonts w:ascii="Calibri" w:eastAsia="Calibri" w:hAnsi="Calibri" w:cs="Arial"/>
          <w:sz w:val="22"/>
          <w:szCs w:val="22"/>
        </w:rPr>
      </w:pPr>
      <w:r>
        <w:rPr>
          <w:rFonts w:ascii="Calibri" w:eastAsia="Calibri" w:hAnsi="Calibri" w:cs="Arial"/>
          <w:sz w:val="22"/>
          <w:szCs w:val="22"/>
          <w:rtl/>
        </w:rPr>
        <w:t xml:space="preserve">17.4 million people in Yemen now require food assistance, a growing proportion of the population is dealing with emergency levels of hunger, while 2.2 million children across Yemen are suffering from acute malnutrition </w:t>
      </w:r>
      <w:r>
        <w:rPr>
          <w:rFonts w:ascii="Calibri" w:eastAsia="Calibri" w:hAnsi="Calibri" w:cs="Arial"/>
          <w:sz w:val="22"/>
          <w:szCs w:val="22"/>
        </w:rPr>
        <w:t>.</w:t>
      </w:r>
    </w:p>
    <w:p w14:paraId="139F74F9" w14:textId="77777777" w:rsidR="00B01017" w:rsidRDefault="00962062" w:rsidP="00911933">
      <w:pPr>
        <w:pStyle w:val="NormalWeb"/>
        <w:rPr>
          <w:rFonts w:ascii="Calibri" w:eastAsia="Calibri" w:hAnsi="Calibri" w:cs="Arial"/>
          <w:sz w:val="22"/>
          <w:szCs w:val="22"/>
        </w:rPr>
      </w:pPr>
      <w:r>
        <w:rPr>
          <w:rFonts w:ascii="Calibri" w:eastAsia="Calibri" w:hAnsi="Calibri" w:cs="Arial"/>
          <w:sz w:val="22"/>
          <w:szCs w:val="22"/>
          <w:rtl/>
        </w:rPr>
        <w:t xml:space="preserve">Yemen is on the brink of disaster..according to UN agencies </w:t>
      </w:r>
      <w:r>
        <w:rPr>
          <w:rFonts w:ascii="Calibri" w:eastAsia="Calibri" w:hAnsi="Calibri" w:cs="Arial" w:hint="cs"/>
          <w:sz w:val="22"/>
          <w:szCs w:val="22"/>
          <w:rtl/>
        </w:rPr>
        <w:t xml:space="preserve">reports , </w:t>
      </w:r>
      <w:r>
        <w:rPr>
          <w:rFonts w:ascii="Calibri" w:eastAsia="Calibri" w:hAnsi="Calibri" w:cs="Arial"/>
          <w:sz w:val="22"/>
          <w:szCs w:val="22"/>
          <w:rtl/>
        </w:rPr>
        <w:t xml:space="preserve">The humanitarian situation in the country </w:t>
      </w:r>
      <w:r>
        <w:rPr>
          <w:rFonts w:ascii="Calibri" w:eastAsia="Calibri" w:hAnsi="Calibri" w:cs="Arial" w:hint="cs"/>
          <w:sz w:val="22"/>
          <w:szCs w:val="22"/>
          <w:rtl/>
        </w:rPr>
        <w:t xml:space="preserve">worsened </w:t>
      </w:r>
      <w:r>
        <w:rPr>
          <w:rFonts w:ascii="Calibri" w:eastAsia="Calibri" w:hAnsi="Calibri" w:cs="Arial"/>
          <w:sz w:val="22"/>
          <w:szCs w:val="22"/>
          <w:rtl/>
        </w:rPr>
        <w:t xml:space="preserve">between June and December 2022, with the number of people who may not be able to meet their minimum food needs to reach a record 19 million in </w:t>
      </w:r>
      <w:r>
        <w:rPr>
          <w:rFonts w:ascii="Calibri" w:eastAsia="Calibri" w:hAnsi="Calibri" w:cs="Arial" w:hint="cs"/>
          <w:sz w:val="22"/>
          <w:szCs w:val="22"/>
          <w:rtl/>
        </w:rPr>
        <w:t xml:space="preserve">this </w:t>
      </w:r>
      <w:r>
        <w:rPr>
          <w:rFonts w:ascii="Calibri" w:eastAsia="Calibri" w:hAnsi="Calibri" w:cs="Arial"/>
          <w:sz w:val="22"/>
          <w:szCs w:val="22"/>
          <w:rtl/>
        </w:rPr>
        <w:t xml:space="preserve">period </w:t>
      </w:r>
      <w:r>
        <w:rPr>
          <w:rFonts w:ascii="Calibri" w:eastAsia="Calibri" w:hAnsi="Calibri" w:cs="Arial"/>
          <w:sz w:val="22"/>
          <w:szCs w:val="22"/>
        </w:rPr>
        <w:t>.</w:t>
      </w:r>
    </w:p>
    <w:p w14:paraId="67573E69" w14:textId="77777777" w:rsidR="00B01017" w:rsidRDefault="00962062" w:rsidP="00911933">
      <w:pPr>
        <w:pStyle w:val="NormalWeb"/>
        <w:rPr>
          <w:rFonts w:ascii="Calibri" w:eastAsia="Calibri" w:hAnsi="Calibri" w:cs="Arial"/>
          <w:sz w:val="22"/>
          <w:szCs w:val="22"/>
        </w:rPr>
      </w:pPr>
      <w:r>
        <w:rPr>
          <w:rFonts w:ascii="Calibri" w:eastAsia="Calibri" w:hAnsi="Calibri" w:cs="Arial"/>
          <w:sz w:val="22"/>
          <w:szCs w:val="22"/>
          <w:rtl/>
        </w:rPr>
        <w:t xml:space="preserve">Following today's new release </w:t>
      </w:r>
      <w:hyperlink r:id="rId9" w:tgtFrame="_blank" w:history="1">
        <w:r>
          <w:rPr>
            <w:rFonts w:ascii="Calibri" w:eastAsia="Calibri" w:hAnsi="Calibri" w:cs="Arial"/>
            <w:sz w:val="22"/>
            <w:szCs w:val="22"/>
            <w:rtl/>
          </w:rPr>
          <w:t xml:space="preserve">of the Integrated Food Security Phase Classification </w:t>
        </w:r>
      </w:hyperlink>
      <w:r>
        <w:rPr>
          <w:rFonts w:ascii="Calibri" w:eastAsia="Calibri" w:hAnsi="Calibri" w:cs="Arial"/>
          <w:sz w:val="22"/>
          <w:szCs w:val="22"/>
        </w:rPr>
        <w:t xml:space="preserve">(IPC) analysis </w:t>
      </w:r>
      <w:r>
        <w:rPr>
          <w:rFonts w:ascii="Calibri" w:eastAsia="Calibri" w:hAnsi="Calibri" w:cs="Arial"/>
          <w:sz w:val="22"/>
          <w:szCs w:val="22"/>
          <w:rtl/>
        </w:rPr>
        <w:t xml:space="preserve">, </w:t>
      </w:r>
      <w:r>
        <w:rPr>
          <w:rFonts w:ascii="Calibri" w:eastAsia="Calibri" w:hAnsi="Calibri" w:cs="Arial" w:hint="cs"/>
          <w:sz w:val="22"/>
          <w:szCs w:val="22"/>
          <w:rtl/>
        </w:rPr>
        <w:t xml:space="preserve">as </w:t>
      </w:r>
      <w:r>
        <w:rPr>
          <w:rFonts w:ascii="Calibri" w:eastAsia="Calibri" w:hAnsi="Calibri" w:cs="Arial"/>
          <w:sz w:val="22"/>
          <w:szCs w:val="22"/>
          <w:rtl/>
        </w:rPr>
        <w:t xml:space="preserve">warned by the United Nations Children's Fund </w:t>
      </w:r>
      <w:r>
        <w:rPr>
          <w:rFonts w:ascii="Calibri" w:eastAsia="Calibri" w:hAnsi="Calibri" w:cs="Arial"/>
          <w:sz w:val="22"/>
          <w:szCs w:val="22"/>
        </w:rPr>
        <w:t xml:space="preserve">( </w:t>
      </w:r>
      <w:hyperlink r:id="rId10" w:tgtFrame="_blank" w:history="1">
        <w:r>
          <w:rPr>
            <w:rFonts w:ascii="Calibri" w:eastAsia="Calibri" w:hAnsi="Calibri" w:cs="Arial"/>
            <w:sz w:val="22"/>
            <w:szCs w:val="22"/>
            <w:rtl/>
          </w:rPr>
          <w:t xml:space="preserve">UNICEF </w:t>
        </w:r>
      </w:hyperlink>
      <w:r>
        <w:rPr>
          <w:rFonts w:ascii="Calibri" w:eastAsia="Calibri" w:hAnsi="Calibri" w:cs="Arial"/>
          <w:sz w:val="22"/>
          <w:szCs w:val="22"/>
        </w:rPr>
        <w:t xml:space="preserve">) and the </w:t>
      </w:r>
      <w:hyperlink r:id="rId11" w:tgtFrame="_blank" w:history="1">
        <w:r>
          <w:rPr>
            <w:rFonts w:ascii="Calibri" w:eastAsia="Calibri" w:hAnsi="Calibri" w:cs="Arial"/>
            <w:sz w:val="22"/>
            <w:szCs w:val="22"/>
            <w:rtl/>
          </w:rPr>
          <w:t xml:space="preserve">World Food </w:t>
        </w:r>
      </w:hyperlink>
      <w:hyperlink r:id="rId12" w:tgtFrame="_blank" w:history="1">
        <w:r>
          <w:rPr>
            <w:rFonts w:ascii="Calibri" w:eastAsia="Calibri" w:hAnsi="Calibri" w:cs="Arial"/>
            <w:sz w:val="22"/>
            <w:szCs w:val="22"/>
            <w:rtl/>
          </w:rPr>
          <w:t>Programme ,</w:t>
        </w:r>
      </w:hyperlink>
      <w:r>
        <w:rPr>
          <w:rFonts w:ascii="Calibri" w:eastAsia="Calibri" w:hAnsi="Calibri" w:cs="Arial"/>
          <w:sz w:val="22"/>
          <w:szCs w:val="22"/>
        </w:rPr>
        <w:t> </w:t>
      </w:r>
      <w:r>
        <w:rPr>
          <w:rFonts w:ascii="Calibri" w:eastAsia="Calibri" w:hAnsi="Calibri" w:cs="Arial"/>
          <w:sz w:val="22"/>
          <w:szCs w:val="22"/>
          <w:rtl/>
        </w:rPr>
        <w:t xml:space="preserve">And the Food and Agriculture Organization of the United Nations </w:t>
      </w:r>
      <w:r>
        <w:rPr>
          <w:rFonts w:ascii="Calibri" w:eastAsia="Calibri" w:hAnsi="Calibri" w:cs="Arial"/>
          <w:sz w:val="22"/>
          <w:szCs w:val="22"/>
        </w:rPr>
        <w:t xml:space="preserve">( </w:t>
      </w:r>
      <w:hyperlink r:id="rId13" w:tgtFrame="_blank" w:history="1">
        <w:r>
          <w:rPr>
            <w:rFonts w:ascii="Calibri" w:eastAsia="Calibri" w:hAnsi="Calibri" w:cs="Arial"/>
            <w:sz w:val="22"/>
            <w:szCs w:val="22"/>
            <w:rtl/>
          </w:rPr>
          <w:t xml:space="preserve">FAO </w:t>
        </w:r>
      </w:hyperlink>
      <w:r>
        <w:rPr>
          <w:rFonts w:ascii="Calibri" w:eastAsia="Calibri" w:hAnsi="Calibri" w:cs="Arial"/>
          <w:sz w:val="22"/>
          <w:szCs w:val="22"/>
        </w:rPr>
        <w:t xml:space="preserve">) </w:t>
      </w:r>
      <w:r>
        <w:rPr>
          <w:rFonts w:ascii="Calibri" w:eastAsia="Calibri" w:hAnsi="Calibri" w:cs="Arial"/>
          <w:sz w:val="22"/>
          <w:szCs w:val="22"/>
          <w:rtl/>
        </w:rPr>
        <w:t xml:space="preserve">from the </w:t>
      </w:r>
      <w:r>
        <w:rPr>
          <w:rFonts w:ascii="Calibri" w:eastAsia="Calibri" w:hAnsi="Calibri" w:cs="Arial"/>
          <w:sz w:val="22"/>
          <w:szCs w:val="22"/>
          <w:rtl/>
        </w:rPr>
        <w:lastRenderedPageBreak/>
        <w:t xml:space="preserve">intensification of the hunger crisis in Yemen, which makes the country teeter on the brink of inevitable disaster </w:t>
      </w:r>
      <w:r>
        <w:rPr>
          <w:rFonts w:ascii="Calibri" w:eastAsia="Calibri" w:hAnsi="Calibri" w:cs="Arial" w:hint="cs"/>
          <w:sz w:val="22"/>
          <w:szCs w:val="22"/>
          <w:rtl/>
        </w:rPr>
        <w:t xml:space="preserve">. </w:t>
      </w:r>
      <w:r>
        <w:rPr>
          <w:rFonts w:ascii="Calibri" w:eastAsia="Calibri" w:hAnsi="Calibri" w:cs="Arial"/>
          <w:sz w:val="22"/>
          <w:szCs w:val="22"/>
        </w:rPr>
        <w:t>.</w:t>
      </w:r>
    </w:p>
    <w:p w14:paraId="190226B3" w14:textId="77777777" w:rsidR="00B01017" w:rsidRDefault="00962062" w:rsidP="00911933">
      <w:pPr>
        <w:pStyle w:val="NormalWeb"/>
        <w:rPr>
          <w:rFonts w:ascii="Calibri" w:eastAsia="Calibri" w:hAnsi="Calibri" w:cs="Arial"/>
          <w:sz w:val="22"/>
          <w:szCs w:val="22"/>
        </w:rPr>
      </w:pPr>
      <w:r>
        <w:rPr>
          <w:rFonts w:ascii="Calibri" w:eastAsia="Calibri" w:hAnsi="Calibri" w:cs="Arial" w:hint="cs"/>
          <w:sz w:val="22"/>
          <w:szCs w:val="22"/>
          <w:rtl/>
        </w:rPr>
        <w:t xml:space="preserve">According to the </w:t>
      </w:r>
      <w:r>
        <w:rPr>
          <w:rFonts w:ascii="Calibri" w:eastAsia="Calibri" w:hAnsi="Calibri" w:cs="Arial"/>
          <w:sz w:val="22"/>
          <w:szCs w:val="22"/>
          <w:rtl/>
        </w:rPr>
        <w:t xml:space="preserve">UN Resident and </w:t>
      </w:r>
      <w:r>
        <w:rPr>
          <w:rFonts w:ascii="Calibri" w:eastAsia="Calibri" w:hAnsi="Calibri" w:cs="Arial" w:hint="cs"/>
          <w:sz w:val="22"/>
          <w:szCs w:val="22"/>
          <w:rtl/>
        </w:rPr>
        <w:t xml:space="preserve">Humanitarian </w:t>
      </w:r>
      <w:r>
        <w:rPr>
          <w:rFonts w:ascii="Calibri" w:eastAsia="Calibri" w:hAnsi="Calibri" w:cs="Arial"/>
          <w:sz w:val="22"/>
          <w:szCs w:val="22"/>
          <w:rtl/>
        </w:rPr>
        <w:t xml:space="preserve">Coordinator in Yemen: “The new IPC analysis confirms the deterioration of food security in Yemen. The bottom line is we need to act now. We need to sustain the integrated humanitarian response for millions of people, including support Food and nutrition, clean water, basic health care, protection and other necessities.An </w:t>
      </w:r>
      <w:r>
        <w:rPr>
          <w:rFonts w:ascii="Calibri" w:eastAsia="Calibri" w:hAnsi="Calibri" w:cs="Arial"/>
          <w:sz w:val="22"/>
          <w:szCs w:val="22"/>
        </w:rPr>
        <w:t xml:space="preserve">additional 1.6 million people in </w:t>
      </w:r>
      <w:r>
        <w:rPr>
          <w:rFonts w:ascii="Calibri" w:eastAsia="Calibri" w:hAnsi="Calibri" w:cs="Arial" w:hint="cs"/>
          <w:sz w:val="22"/>
          <w:szCs w:val="22"/>
          <w:rtl/>
        </w:rPr>
        <w:t xml:space="preserve">the </w:t>
      </w:r>
      <w:r>
        <w:rPr>
          <w:rFonts w:ascii="Calibri" w:eastAsia="Calibri" w:hAnsi="Calibri" w:cs="Arial"/>
          <w:sz w:val="22"/>
          <w:szCs w:val="22"/>
          <w:rtl/>
        </w:rPr>
        <w:t xml:space="preserve">country are expected to decline to emergency levels of hunger, bringing the total number to 7.3 million by the end of the year </w:t>
      </w:r>
      <w:r>
        <w:rPr>
          <w:rFonts w:ascii="Calibri" w:eastAsia="Calibri" w:hAnsi="Calibri" w:cs="Arial"/>
          <w:sz w:val="22"/>
          <w:szCs w:val="22"/>
        </w:rPr>
        <w:t>.</w:t>
      </w:r>
    </w:p>
    <w:p w14:paraId="029371BB" w14:textId="77777777" w:rsidR="00B01017" w:rsidRDefault="00962062" w:rsidP="00911933">
      <w:pPr>
        <w:pStyle w:val="NormalWeb"/>
        <w:rPr>
          <w:rFonts w:ascii="Calibri" w:eastAsia="Calibri" w:hAnsi="Calibri" w:cs="Arial"/>
          <w:sz w:val="22"/>
          <w:szCs w:val="22"/>
          <w:rtl/>
        </w:rPr>
      </w:pPr>
      <w:r>
        <w:rPr>
          <w:rFonts w:ascii="Calibri" w:eastAsia="Calibri" w:hAnsi="Calibri" w:cs="Arial"/>
          <w:sz w:val="22"/>
          <w:szCs w:val="22"/>
          <w:rtl/>
        </w:rPr>
        <w:t xml:space="preserve">Alarming data indicate that the number of people suffering from catastrophic levels of hunger </w:t>
      </w:r>
      <w:r>
        <w:rPr>
          <w:rFonts w:ascii="Calibri" w:eastAsia="Calibri" w:hAnsi="Calibri" w:cs="Arial"/>
          <w:sz w:val="22"/>
          <w:szCs w:val="22"/>
        </w:rPr>
        <w:t xml:space="preserve">( </w:t>
      </w:r>
      <w:r>
        <w:rPr>
          <w:rFonts w:ascii="Calibri" w:eastAsia="Calibri" w:hAnsi="Calibri" w:cs="Arial"/>
          <w:sz w:val="22"/>
          <w:szCs w:val="22"/>
          <w:rtl/>
        </w:rPr>
        <w:t xml:space="preserve">stage 5, </w:t>
      </w:r>
      <w:r>
        <w:rPr>
          <w:rFonts w:ascii="Calibri" w:eastAsia="Calibri" w:hAnsi="Calibri" w:cs="Arial"/>
          <w:sz w:val="22"/>
          <w:szCs w:val="22"/>
        </w:rPr>
        <w:t xml:space="preserve">IPC5 starvation conditions) </w:t>
      </w:r>
      <w:r>
        <w:rPr>
          <w:rFonts w:ascii="Calibri" w:eastAsia="Calibri" w:hAnsi="Calibri" w:cs="Arial"/>
          <w:sz w:val="22"/>
          <w:szCs w:val="22"/>
          <w:rtl/>
        </w:rPr>
        <w:t xml:space="preserve">is expected to increase fivefold: from 31,000 currently to 161,000 over the second half of 2022 </w:t>
      </w:r>
      <w:r>
        <w:rPr>
          <w:rFonts w:ascii="Calibri" w:eastAsia="Calibri" w:hAnsi="Calibri" w:cs="Arial"/>
          <w:sz w:val="22"/>
          <w:szCs w:val="22"/>
        </w:rPr>
        <w:t>.</w:t>
      </w:r>
    </w:p>
    <w:p w14:paraId="6D7EB818" w14:textId="77777777" w:rsidR="00B01017" w:rsidRDefault="00962062" w:rsidP="00911933">
      <w:pPr>
        <w:pStyle w:val="NormalWeb"/>
        <w:rPr>
          <w:rFonts w:ascii="Calibri" w:eastAsia="Calibri" w:hAnsi="Calibri" w:cs="Arial"/>
          <w:sz w:val="22"/>
          <w:szCs w:val="22"/>
          <w:rtl/>
        </w:rPr>
      </w:pPr>
      <w:r>
        <w:rPr>
          <w:rFonts w:ascii="Calibri" w:eastAsia="Calibri" w:hAnsi="Calibri" w:cs="Arial" w:hint="cs"/>
          <w:sz w:val="22"/>
          <w:szCs w:val="22"/>
          <w:rtl/>
        </w:rPr>
        <w:t xml:space="preserve">According to these catastrophic data and indicators </w:t>
      </w:r>
      <w:r>
        <w:rPr>
          <w:rFonts w:ascii="Calibri" w:eastAsia="Calibri" w:hAnsi="Calibri" w:cs="Arial"/>
          <w:sz w:val="22"/>
          <w:szCs w:val="22"/>
          <w:rtl/>
        </w:rPr>
        <w:t xml:space="preserve">, only more than half of the health facilities are functioning. The workers face severe shortages of medicines, equipment, and personnel. Health systems are on the verge of collapse if they are not supported </w:t>
      </w:r>
      <w:r>
        <w:rPr>
          <w:rFonts w:ascii="Calibri" w:eastAsia="Calibri" w:hAnsi="Calibri" w:cs="Arial"/>
          <w:sz w:val="22"/>
          <w:szCs w:val="22"/>
        </w:rPr>
        <w:t>.</w:t>
      </w:r>
    </w:p>
    <w:p w14:paraId="31697485" w14:textId="77777777" w:rsidR="00B01017" w:rsidRDefault="00962062" w:rsidP="00911933">
      <w:pPr>
        <w:pStyle w:val="Heading1"/>
        <w:bidi w:val="0"/>
        <w:spacing w:before="161" w:after="161"/>
        <w:rPr>
          <w:rFonts w:ascii="Calibri" w:eastAsia="Calibri" w:hAnsi="Calibri" w:cs="Arial"/>
          <w:b w:val="0"/>
          <w:bCs w:val="0"/>
          <w:color w:val="auto"/>
          <w:sz w:val="22"/>
          <w:szCs w:val="22"/>
        </w:rPr>
      </w:pPr>
      <w:r>
        <w:rPr>
          <w:rFonts w:ascii="Calibri" w:eastAsia="Calibri" w:hAnsi="Calibri" w:cs="Arial"/>
          <w:color w:val="auto"/>
          <w:sz w:val="22"/>
          <w:szCs w:val="22"/>
          <w:rtl/>
        </w:rPr>
        <w:t xml:space="preserve">It was so inspiring to see the work </w:t>
      </w:r>
      <w:r>
        <w:rPr>
          <w:rFonts w:ascii="Calibri" w:eastAsia="Calibri" w:hAnsi="Calibri" w:cs="Arial" w:hint="cs"/>
          <w:color w:val="auto"/>
          <w:sz w:val="22"/>
          <w:szCs w:val="22"/>
          <w:rtl/>
        </w:rPr>
        <w:t xml:space="preserve">you </w:t>
      </w:r>
      <w:r>
        <w:rPr>
          <w:rFonts w:ascii="Calibri" w:eastAsia="Calibri" w:hAnsi="Calibri" w:cs="Arial"/>
          <w:color w:val="auto"/>
          <w:sz w:val="22"/>
          <w:szCs w:val="22"/>
          <w:rtl/>
        </w:rPr>
        <w:t>do</w:t>
      </w:r>
      <w:r>
        <w:rPr>
          <w:rFonts w:ascii="Calibri" w:eastAsia="Calibri" w:hAnsi="Calibri" w:cs="Arial" w:hint="cs"/>
          <w:color w:val="auto"/>
          <w:sz w:val="22"/>
          <w:szCs w:val="22"/>
          <w:rtl/>
        </w:rPr>
        <w:t xml:space="preserve"> </w:t>
      </w:r>
      <w:r>
        <w:rPr>
          <w:rFonts w:ascii="Calibri" w:eastAsia="Calibri" w:hAnsi="Calibri" w:cs="Arial"/>
          <w:color w:val="auto"/>
          <w:sz w:val="22"/>
          <w:szCs w:val="22"/>
        </w:rPr>
        <w:t xml:space="preserve">globalgiving </w:t>
      </w:r>
      <w:r>
        <w:rPr>
          <w:rFonts w:ascii="Calibri" w:eastAsia="Calibri" w:hAnsi="Calibri" w:cs="Arial" w:hint="cs"/>
          <w:color w:val="auto"/>
          <w:sz w:val="22"/>
          <w:szCs w:val="22"/>
          <w:rtl/>
        </w:rPr>
        <w:t xml:space="preserve">and </w:t>
      </w:r>
      <w:r>
        <w:rPr>
          <w:rFonts w:ascii="Calibri" w:eastAsia="Calibri" w:hAnsi="Calibri" w:cs="Arial"/>
          <w:color w:val="auto"/>
          <w:sz w:val="22"/>
          <w:szCs w:val="22"/>
          <w:rtl/>
        </w:rPr>
        <w:t xml:space="preserve">the humanitarian community, </w:t>
      </w:r>
      <w:r>
        <w:rPr>
          <w:rFonts w:ascii="Calibri" w:eastAsia="Calibri" w:hAnsi="Calibri" w:cs="Arial" w:hint="cs"/>
          <w:color w:val="auto"/>
          <w:sz w:val="22"/>
          <w:szCs w:val="22"/>
          <w:rtl/>
        </w:rPr>
        <w:t xml:space="preserve">Sanid </w:t>
      </w:r>
      <w:r>
        <w:rPr>
          <w:rFonts w:ascii="Calibri" w:eastAsia="Calibri" w:hAnsi="Calibri" w:cs="Arial"/>
          <w:color w:val="auto"/>
          <w:sz w:val="22"/>
          <w:szCs w:val="22"/>
          <w:rtl/>
        </w:rPr>
        <w:t xml:space="preserve">. </w:t>
      </w:r>
      <w:r>
        <w:rPr>
          <w:rFonts w:ascii="Calibri" w:eastAsia="Calibri" w:hAnsi="Calibri" w:cs="Arial" w:hint="cs"/>
          <w:color w:val="auto"/>
          <w:sz w:val="22"/>
          <w:szCs w:val="22"/>
          <w:rtl/>
        </w:rPr>
        <w:t xml:space="preserve">She expresses her deep gratitude </w:t>
      </w:r>
      <w:r>
        <w:rPr>
          <w:rFonts w:ascii="Calibri" w:eastAsia="Calibri" w:hAnsi="Calibri" w:cs="Arial"/>
          <w:color w:val="auto"/>
          <w:sz w:val="22"/>
          <w:szCs w:val="22"/>
          <w:rtl/>
        </w:rPr>
        <w:t xml:space="preserve">to all </w:t>
      </w:r>
      <w:r>
        <w:rPr>
          <w:rFonts w:ascii="Calibri" w:eastAsia="Calibri" w:hAnsi="Calibri" w:cs="Arial" w:hint="cs"/>
          <w:color w:val="auto"/>
          <w:sz w:val="22"/>
          <w:szCs w:val="22"/>
          <w:rtl/>
        </w:rPr>
        <w:t xml:space="preserve">the donors </w:t>
      </w:r>
      <w:r>
        <w:rPr>
          <w:rFonts w:ascii="Calibri" w:eastAsia="Calibri" w:hAnsi="Calibri" w:cs="Arial"/>
          <w:color w:val="auto"/>
          <w:sz w:val="22"/>
          <w:szCs w:val="22"/>
          <w:rtl/>
        </w:rPr>
        <w:t xml:space="preserve">in the humanitarian field who are doing their best to help </w:t>
      </w:r>
      <w:r>
        <w:rPr>
          <w:rFonts w:ascii="Calibri" w:eastAsia="Calibri" w:hAnsi="Calibri" w:cs="Arial" w:hint="cs"/>
          <w:color w:val="auto"/>
          <w:sz w:val="22"/>
          <w:szCs w:val="22"/>
          <w:rtl/>
        </w:rPr>
        <w:t>the Yemeni community and alleviate its suffering.</w:t>
      </w:r>
      <w:r>
        <w:rPr>
          <w:rFonts w:ascii="Calibri" w:eastAsia="Calibri" w:hAnsi="Calibri" w:cs="Arial"/>
          <w:b w:val="0"/>
          <w:bCs w:val="0"/>
          <w:color w:val="auto"/>
          <w:sz w:val="22"/>
          <w:szCs w:val="22"/>
          <w:rtl/>
        </w:rPr>
        <w:t xml:space="preserve"> </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 xml:space="preserve"> </w:t>
      </w:r>
      <w:r>
        <w:rPr>
          <w:rFonts w:ascii="Calibri" w:eastAsia="Calibri" w:hAnsi="Calibri" w:cs="Arial" w:hint="cs"/>
          <w:color w:val="auto"/>
          <w:sz w:val="22"/>
          <w:szCs w:val="22"/>
          <w:rtl/>
        </w:rPr>
        <w:t xml:space="preserve">In </w:t>
      </w:r>
      <w:r>
        <w:rPr>
          <w:rFonts w:ascii="Calibri" w:eastAsia="Calibri" w:hAnsi="Calibri" w:cs="Arial"/>
          <w:color w:val="auto"/>
          <w:sz w:val="22"/>
          <w:szCs w:val="22"/>
          <w:rtl/>
        </w:rPr>
        <w:t xml:space="preserve">the midst of the escalating global food insecurity crisis, the hope of the millions already suffering from extreme hunger is </w:t>
      </w:r>
      <w:r>
        <w:rPr>
          <w:rFonts w:ascii="Calibri" w:eastAsia="Calibri" w:hAnsi="Calibri" w:cs="Arial"/>
          <w:color w:val="auto"/>
          <w:sz w:val="22"/>
          <w:szCs w:val="22"/>
        </w:rPr>
        <w:t xml:space="preserve">fading . </w:t>
      </w:r>
      <w:r>
        <w:rPr>
          <w:rFonts w:ascii="Calibri" w:eastAsia="Calibri" w:hAnsi="Calibri" w:cs="Arial" w:hint="cs"/>
          <w:b w:val="0"/>
          <w:bCs w:val="0"/>
          <w:color w:val="auto"/>
          <w:sz w:val="22"/>
          <w:szCs w:val="22"/>
          <w:rtl/>
        </w:rPr>
        <w:t>Globalgiving</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It is the hope to save him from the specter of starvation that has reached him.</w:t>
      </w:r>
    </w:p>
    <w:p w14:paraId="35A7F034" w14:textId="77777777" w:rsidR="00B01017" w:rsidRDefault="00962062" w:rsidP="00911933">
      <w:pPr>
        <w:pStyle w:val="Heading1"/>
        <w:bidi w:val="0"/>
        <w:spacing w:before="161" w:after="161"/>
        <w:rPr>
          <w:rFonts w:ascii="Calibri" w:eastAsia="Calibri" w:hAnsi="Calibri" w:cs="Arial"/>
          <w:b w:val="0"/>
          <w:bCs w:val="0"/>
          <w:color w:val="auto"/>
          <w:sz w:val="22"/>
          <w:szCs w:val="22"/>
          <w:rtl/>
        </w:rPr>
      </w:pPr>
      <w:r>
        <w:rPr>
          <w:rFonts w:ascii="Calibri" w:eastAsia="Calibri" w:hAnsi="Calibri" w:cs="Arial" w:hint="cs"/>
          <w:b w:val="0"/>
          <w:bCs w:val="0"/>
          <w:color w:val="auto"/>
          <w:sz w:val="22"/>
          <w:szCs w:val="22"/>
          <w:rtl/>
          <w:lang w:bidi="ar-DZ"/>
        </w:rPr>
        <w:t>And the</w:t>
      </w:r>
      <w:r>
        <w:rPr>
          <w:rFonts w:ascii="Calibri" w:eastAsia="Calibri" w:hAnsi="Calibri" w:cs="Arial"/>
          <w:b w:val="0"/>
          <w:bCs w:val="0"/>
          <w:color w:val="auto"/>
          <w:sz w:val="22"/>
          <w:szCs w:val="22"/>
        </w:rPr>
        <w:t xml:space="preserve"> </w:t>
      </w:r>
      <w:hyperlink r:id="rId14" w:tgtFrame="_blank" w:history="1">
        <w:r>
          <w:rPr>
            <w:rFonts w:ascii="Calibri" w:eastAsia="Calibri" w:hAnsi="Calibri" w:cs="Arial"/>
            <w:color w:val="auto"/>
            <w:sz w:val="22"/>
            <w:szCs w:val="22"/>
            <w:rtl/>
          </w:rPr>
          <w:t xml:space="preserve">According to the Yemen Humanitarian Needs Overview document </w:t>
        </w:r>
      </w:hyperlink>
      <w:hyperlink r:id="rId15" w:tgtFrame="_blank" w:history="1">
        <w:r>
          <w:rPr>
            <w:rFonts w:ascii="Calibri" w:eastAsia="Calibri" w:hAnsi="Calibri" w:cs="Arial"/>
            <w:color w:val="auto"/>
            <w:sz w:val="22"/>
            <w:szCs w:val="22"/>
          </w:rPr>
          <w:t xml:space="preserve">(HNO) </w:t>
        </w:r>
      </w:hyperlink>
      <w:hyperlink r:id="rId16" w:tgtFrame="_blank" w:history="1">
        <w:r>
          <w:rPr>
            <w:rFonts w:ascii="Calibri" w:eastAsia="Calibri" w:hAnsi="Calibri" w:cs="Arial"/>
            <w:color w:val="auto"/>
            <w:sz w:val="22"/>
            <w:szCs w:val="22"/>
            <w:rtl/>
          </w:rPr>
          <w:t>for the year 2022</w:t>
        </w:r>
      </w:hyperlink>
      <w:hyperlink r:id="rId17" w:tgtFrame="_blank" w:history="1">
        <w:r>
          <w:rPr>
            <w:rFonts w:ascii="Calibri" w:eastAsia="Calibri" w:hAnsi="Calibri" w:cs="Arial"/>
            <w:color w:val="auto"/>
            <w:sz w:val="22"/>
            <w:szCs w:val="22"/>
          </w:rPr>
          <w:t> </w:t>
        </w:r>
      </w:hyperlink>
    </w:p>
    <w:p w14:paraId="06B6C539" w14:textId="77777777" w:rsidR="00B01017" w:rsidRDefault="00962062" w:rsidP="00911933">
      <w:pPr>
        <w:numPr>
          <w:ilvl w:val="0"/>
          <w:numId w:val="2"/>
        </w:numPr>
        <w:bidi w:val="0"/>
        <w:spacing w:before="300" w:after="300" w:line="240" w:lineRule="auto"/>
        <w:ind w:left="1020" w:right="300"/>
      </w:pPr>
      <w:r>
        <w:rPr>
          <w:rtl/>
        </w:rPr>
        <w:t xml:space="preserve">About 23.4 million people will be in need of humanitarian assistance in 2022, of which 12.9 million will be in acute need </w:t>
      </w:r>
      <w:r>
        <w:t>.</w:t>
      </w:r>
    </w:p>
    <w:p w14:paraId="2CB8D661" w14:textId="77777777" w:rsidR="00B01017" w:rsidRDefault="00962062" w:rsidP="00911933">
      <w:pPr>
        <w:numPr>
          <w:ilvl w:val="0"/>
          <w:numId w:val="2"/>
        </w:numPr>
        <w:bidi w:val="0"/>
        <w:spacing w:before="300" w:after="300" w:line="240" w:lineRule="auto"/>
        <w:ind w:left="1020" w:right="300"/>
      </w:pPr>
      <w:r>
        <w:rPr>
          <w:rtl/>
        </w:rPr>
        <w:t xml:space="preserve">19 million people suffer from food insecurity </w:t>
      </w:r>
      <w:r>
        <w:t>.</w:t>
      </w:r>
    </w:p>
    <w:p w14:paraId="4A050355" w14:textId="77777777" w:rsidR="00B01017" w:rsidRDefault="00962062" w:rsidP="00911933">
      <w:pPr>
        <w:numPr>
          <w:ilvl w:val="0"/>
          <w:numId w:val="2"/>
        </w:numPr>
        <w:bidi w:val="0"/>
        <w:spacing w:before="300" w:after="300" w:line="240" w:lineRule="auto"/>
        <w:ind w:left="1020" w:right="300"/>
      </w:pPr>
      <w:r>
        <w:rPr>
          <w:rtl/>
        </w:rPr>
        <w:t xml:space="preserve">17.8 million people lack access to safe drinking water and adequate sanitation </w:t>
      </w:r>
      <w:r>
        <w:t>.</w:t>
      </w:r>
    </w:p>
    <w:p w14:paraId="3D5DA148" w14:textId="77777777" w:rsidR="00B01017" w:rsidRDefault="00962062" w:rsidP="00911933">
      <w:pPr>
        <w:numPr>
          <w:ilvl w:val="0"/>
          <w:numId w:val="2"/>
        </w:numPr>
        <w:bidi w:val="0"/>
        <w:spacing w:before="300" w:after="300" w:line="240" w:lineRule="auto"/>
        <w:ind w:left="1020" w:right="300"/>
      </w:pPr>
      <w:r>
        <w:rPr>
          <w:rtl/>
        </w:rPr>
        <w:t xml:space="preserve">About 21.9 million people lack basic health care </w:t>
      </w:r>
      <w:r>
        <w:t>.</w:t>
      </w:r>
    </w:p>
    <w:p w14:paraId="4C0112FC" w14:textId="77777777" w:rsidR="00B01017" w:rsidRDefault="00962062" w:rsidP="00911933">
      <w:pPr>
        <w:numPr>
          <w:ilvl w:val="0"/>
          <w:numId w:val="2"/>
        </w:numPr>
        <w:bidi w:val="0"/>
        <w:spacing w:before="300" w:after="300" w:line="240" w:lineRule="auto"/>
        <w:ind w:left="1020" w:right="300"/>
      </w:pPr>
      <w:r>
        <w:rPr>
          <w:rtl/>
        </w:rPr>
        <w:t xml:space="preserve">About 4.3 million people have been displaced from their homes since the beginning of the conflict, including about 3.3 million people who are still displaced, and one million of them have returned </w:t>
      </w:r>
      <w:r>
        <w:t>.</w:t>
      </w:r>
    </w:p>
    <w:p w14:paraId="6042207E" w14:textId="77777777" w:rsidR="00B01017" w:rsidRDefault="00B01017" w:rsidP="00911933">
      <w:pPr>
        <w:bidi w:val="0"/>
        <w:rPr>
          <w:rtl/>
        </w:rPr>
      </w:pPr>
    </w:p>
    <w:p w14:paraId="63E55E88" w14:textId="77777777" w:rsidR="00B01017" w:rsidRDefault="00962062" w:rsidP="00911933">
      <w:pPr>
        <w:bidi w:val="0"/>
        <w:rPr>
          <w:rtl/>
        </w:rPr>
      </w:pPr>
      <w:r>
        <w:rPr>
          <w:rFonts w:hint="cs"/>
          <w:rtl/>
        </w:rPr>
        <w:t xml:space="preserve">In the governorate of Hajjah, which is diverse in climate and terrain, where its population is distributed in the coastal plains adjacent to the Red Sea, plateaus and mountains, and being a border area with neighboring countries, which has become, as a result, an arena of wars and continuous conflicts, which has led to depriving it of the simplest services and suffering from an applied siege and making it a military zone in which the humanitarian conditions have </w:t>
      </w:r>
      <w:r>
        <w:rPr>
          <w:rFonts w:hint="cs"/>
          <w:rtl/>
        </w:rPr>
        <w:lastRenderedPageBreak/>
        <w:t xml:space="preserve">worsened, the most important of which is famine. Which led to malnutrition among children under the age of five and pregnant and lactating women, as the statistics reached last February about 4,000, four out of a total of 400,000, four hundred thousand children at risk, a thousand children and women suffering from malnutrition. </w:t>
      </w:r>
      <w:r>
        <w:rPr>
          <w:rtl/>
        </w:rPr>
        <w:t xml:space="preserve">These most sick children struggle every day for their lives and need To immediate specialized care to save their lives in order to survive </w:t>
      </w:r>
      <w:r>
        <w:t xml:space="preserve">. </w:t>
      </w:r>
      <w:r>
        <w:rPr>
          <w:rFonts w:hint="cs"/>
          <w:rtl/>
        </w:rPr>
        <w:t xml:space="preserve">. </w:t>
      </w:r>
      <w:r>
        <w:rPr>
          <w:rtl/>
        </w:rPr>
        <w:t xml:space="preserve">A child with severe acute malnutrition is 9 times more likely to die than a well-nourished child. For this reason, the </w:t>
      </w:r>
      <w:r>
        <w:rPr>
          <w:rFonts w:hint="cs"/>
          <w:rtl/>
          <w:lang w:bidi="ar-DZ"/>
        </w:rPr>
        <w:t xml:space="preserve">ambition </w:t>
      </w:r>
      <w:r>
        <w:rPr>
          <w:rtl/>
        </w:rPr>
        <w:t xml:space="preserve">of the organization's work is to continue life-saving care for the child in more than </w:t>
      </w:r>
      <w:r>
        <w:rPr>
          <w:rFonts w:hint="cs"/>
          <w:rtl/>
        </w:rPr>
        <w:t xml:space="preserve">8 </w:t>
      </w:r>
      <w:r>
        <w:rPr>
          <w:rtl/>
        </w:rPr>
        <w:t xml:space="preserve">therapeutic feeding centers throughout </w:t>
      </w:r>
      <w:r>
        <w:rPr>
          <w:rFonts w:hint="cs"/>
          <w:rtl/>
        </w:rPr>
        <w:t>Hajjah governorate.</w:t>
      </w:r>
      <w:r>
        <w:rPr>
          <w:rtl/>
        </w:rPr>
        <w:t xml:space="preserve"> </w:t>
      </w:r>
      <w:r>
        <w:rPr>
          <w:rFonts w:hint="cs"/>
          <w:rtl/>
        </w:rPr>
        <w:t>.</w:t>
      </w:r>
    </w:p>
    <w:p w14:paraId="716882A9" w14:textId="77777777" w:rsidR="00B01017" w:rsidRDefault="00962062" w:rsidP="00911933">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sz w:val="22"/>
          <w:szCs w:val="22"/>
          <w:rtl/>
        </w:rPr>
        <w:t>Hajjah is one of the Yemeni governorates with a high prevalence of acute malnutrition</w:t>
      </w:r>
    </w:p>
    <w:p w14:paraId="516985E1" w14:textId="77777777" w:rsidR="00B01017" w:rsidRDefault="00962062" w:rsidP="00911933">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sz w:val="22"/>
          <w:szCs w:val="22"/>
          <w:rtl/>
        </w:rPr>
        <w:t>.</w:t>
      </w:r>
      <w:r>
        <w:rPr>
          <w:rFonts w:ascii="Calibri" w:eastAsia="Calibri" w:hAnsi="Calibri" w:cs="Arial" w:hint="cs"/>
          <w:sz w:val="22"/>
          <w:szCs w:val="22"/>
          <w:rtl/>
        </w:rPr>
        <w:t xml:space="preserve"> </w:t>
      </w:r>
      <w:r>
        <w:rPr>
          <w:rFonts w:ascii="Calibri" w:eastAsia="Calibri" w:hAnsi="Calibri" w:cs="Arial" w:hint="cs"/>
          <w:sz w:val="22"/>
          <w:szCs w:val="22"/>
          <w:rtl/>
          <w:lang w:bidi="ar-DZ"/>
        </w:rPr>
        <w:t>They need a project</w:t>
      </w:r>
      <w:r>
        <w:rPr>
          <w:rFonts w:ascii="Calibri" w:eastAsia="Calibri" w:hAnsi="Calibri" w:cs="Arial" w:hint="cs"/>
          <w:sz w:val="22"/>
          <w:szCs w:val="22"/>
          <w:rtl/>
        </w:rPr>
        <w:t xml:space="preserve"> </w:t>
      </w:r>
      <w:r>
        <w:rPr>
          <w:rFonts w:ascii="Calibri" w:eastAsia="Calibri" w:hAnsi="Calibri" w:cs="Arial"/>
          <w:sz w:val="22"/>
          <w:szCs w:val="22"/>
          <w:rtl/>
        </w:rPr>
        <w:t xml:space="preserve">Emergency health and nutrition project and emergency human capital </w:t>
      </w:r>
      <w:r>
        <w:rPr>
          <w:rFonts w:ascii="Calibri" w:eastAsia="Calibri" w:hAnsi="Calibri" w:cs="Arial" w:hint="cs"/>
          <w:sz w:val="22"/>
          <w:szCs w:val="22"/>
          <w:rtl/>
        </w:rPr>
        <w:t xml:space="preserve">project </w:t>
      </w:r>
      <w:r>
        <w:rPr>
          <w:rFonts w:ascii="Calibri" w:eastAsia="Calibri" w:hAnsi="Calibri" w:cs="Arial"/>
          <w:sz w:val="22"/>
          <w:szCs w:val="22"/>
          <w:rtl/>
        </w:rPr>
        <w:t xml:space="preserve"> </w:t>
      </w:r>
    </w:p>
    <w:p w14:paraId="5841E593" w14:textId="77777777" w:rsidR="00B01017" w:rsidRDefault="00962062" w:rsidP="00911933">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 xml:space="preserve">l </w:t>
      </w:r>
      <w:r>
        <w:rPr>
          <w:rFonts w:ascii="Calibri" w:eastAsia="Calibri" w:hAnsi="Calibri" w:cs="Arial"/>
          <w:sz w:val="22"/>
          <w:szCs w:val="22"/>
          <w:rtl/>
        </w:rPr>
        <w:t>Vital nutrition services are provided to the most vulnerable communities.</w:t>
      </w:r>
      <w:r>
        <w:rPr>
          <w:rFonts w:ascii="Calibri" w:eastAsia="Calibri" w:hAnsi="Calibri" w:cs="Arial" w:hint="cs"/>
          <w:sz w:val="22"/>
          <w:szCs w:val="22"/>
          <w:rtl/>
        </w:rPr>
        <w:t xml:space="preserve"> </w:t>
      </w:r>
      <w:r>
        <w:rPr>
          <w:rFonts w:ascii="Calibri" w:eastAsia="Calibri" w:hAnsi="Calibri" w:cs="Arial"/>
          <w:sz w:val="22"/>
          <w:szCs w:val="22"/>
          <w:rtl/>
        </w:rPr>
        <w:t>There are eight therapeutic feeding centers</w:t>
      </w:r>
    </w:p>
    <w:p w14:paraId="73111443" w14:textId="77777777" w:rsidR="00B01017" w:rsidRDefault="00962062" w:rsidP="00911933">
      <w:pPr>
        <w:pStyle w:val="NormalWeb"/>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It lacks sufficient support to cover the needs of malnourished people, whether nutritional supplements, the most important of which is therapeutic milk.</w:t>
      </w:r>
    </w:p>
    <w:p w14:paraId="714342B3" w14:textId="00DE846F" w:rsidR="00B01017" w:rsidRDefault="00962062" w:rsidP="00911933">
      <w:pPr>
        <w:pStyle w:val="NormalWeb"/>
        <w:shd w:val="clear" w:color="auto" w:fill="FFFFFF"/>
        <w:spacing w:before="0" w:beforeAutospacing="0" w:after="0" w:afterAutospacing="0" w:line="300" w:lineRule="atLeast"/>
        <w:rPr>
          <w:rFonts w:ascii="Calibri" w:eastAsia="Calibri" w:hAnsi="Calibri" w:cs="Arial"/>
          <w:sz w:val="22"/>
          <w:szCs w:val="22"/>
        </w:rPr>
      </w:pPr>
      <w:r>
        <w:rPr>
          <w:rFonts w:ascii="Calibri" w:eastAsia="Calibri" w:hAnsi="Calibri" w:cs="Arial" w:hint="cs"/>
          <w:sz w:val="22"/>
          <w:szCs w:val="22"/>
          <w:rtl/>
        </w:rPr>
        <w:t xml:space="preserve">It is also in dire need </w:t>
      </w:r>
      <w:r>
        <w:rPr>
          <w:rFonts w:ascii="Calibri" w:eastAsia="Calibri" w:hAnsi="Calibri" w:cs="Arial"/>
          <w:sz w:val="22"/>
          <w:szCs w:val="22"/>
          <w:rtl/>
        </w:rPr>
        <w:t xml:space="preserve">of rehabilitation, furnishing, equipment and supplies </w:t>
      </w:r>
      <w:r>
        <w:rPr>
          <w:rFonts w:ascii="Calibri" w:eastAsia="Calibri" w:hAnsi="Calibri" w:cs="Arial" w:hint="cs"/>
          <w:sz w:val="22"/>
          <w:szCs w:val="22"/>
          <w:rtl/>
        </w:rPr>
        <w:t>.</w:t>
      </w:r>
      <w:r w:rsidR="007A4E03">
        <w:rPr>
          <w:rFonts w:ascii="Calibri" w:eastAsia="Calibri" w:hAnsi="Calibri" w:cs="Arial"/>
          <w:sz w:val="22"/>
          <w:szCs w:val="22"/>
        </w:rPr>
        <w:t>.</w:t>
      </w:r>
    </w:p>
    <w:p w14:paraId="3C62D0AD" w14:textId="77777777" w:rsidR="00B01017" w:rsidRDefault="00962062" w:rsidP="009837AD">
      <w:pPr>
        <w:pStyle w:val="Heading1"/>
        <w:bidi w:val="0"/>
        <w:spacing w:before="161" w:after="161"/>
        <w:rPr>
          <w:rFonts w:ascii="Arial" w:hAnsi="Arial" w:cs="Arial"/>
          <w:color w:val="12284C"/>
          <w:lang w:bidi="ar-YE"/>
        </w:rPr>
      </w:pPr>
      <w:r>
        <w:rPr>
          <w:rFonts w:ascii="Helvetica" w:hAnsi="Helvetica" w:cs="Helvetica" w:hint="cs"/>
          <w:color w:val="444444"/>
          <w:sz w:val="27"/>
          <w:szCs w:val="27"/>
          <w:shd w:val="clear" w:color="auto" w:fill="FFFFFF"/>
          <w:rtl/>
        </w:rPr>
        <w:lastRenderedPageBreak/>
        <w:t xml:space="preserve"> The United Nations </w:t>
      </w:r>
      <w:r>
        <w:rPr>
          <w:rFonts w:ascii="Calibri" w:eastAsia="Calibri" w:hAnsi="Calibri" w:cs="Arial" w:hint="cs"/>
          <w:b w:val="0"/>
          <w:bCs w:val="0"/>
          <w:color w:val="auto"/>
          <w:sz w:val="22"/>
          <w:szCs w:val="22"/>
          <w:rtl/>
        </w:rPr>
        <w:t xml:space="preserve">also </w:t>
      </w:r>
      <w:r>
        <w:rPr>
          <w:rFonts w:ascii="Calibri" w:eastAsia="Calibri" w:hAnsi="Calibri" w:cs="Arial"/>
          <w:b w:val="0"/>
          <w:bCs w:val="0"/>
          <w:color w:val="auto"/>
          <w:sz w:val="22"/>
          <w:szCs w:val="22"/>
          <w:rtl/>
        </w:rPr>
        <w:t xml:space="preserve">warned of dire consequences of the continuation of the conflict in Yemen on food security and malnutrition, which witnessed a further deterioration in 2022 compared to 2021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According to the latest analysis of food insecurity, there are 86 Yemeni regions that have become in a state of very severe food insecurity since the beginning of this year, of which 82 regions have moved from the third stage of the Integrated Phase Classification of Food Security (crisis) to the fourth stage, which is the emergency stage in the classification. It consists of five stages, the top of which is the famine stage, bringing the number of regions classified in the fourth stage to 233 regions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According to the analysis, the most vulnerable districts are in the governorates of Hajjah and Al Hudaydah, where food insecurity and acute malnutrition are converging to very high levels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For severe malnutrition, the </w:t>
      </w:r>
      <w:r>
        <w:rPr>
          <w:rFonts w:ascii="Calibri" w:eastAsia="Calibri" w:hAnsi="Calibri" w:cs="Arial"/>
          <w:b w:val="0"/>
          <w:bCs w:val="0"/>
          <w:color w:val="auto"/>
          <w:sz w:val="22"/>
          <w:szCs w:val="22"/>
        </w:rPr>
        <w:t xml:space="preserve">WHZ score </w:t>
      </w:r>
      <w:r>
        <w:rPr>
          <w:rFonts w:ascii="Calibri" w:eastAsia="Calibri" w:hAnsi="Calibri" w:cs="Arial"/>
          <w:b w:val="0"/>
          <w:bCs w:val="0"/>
          <w:color w:val="auto"/>
          <w:sz w:val="22"/>
          <w:szCs w:val="22"/>
          <w:rtl/>
        </w:rPr>
        <w:t xml:space="preserve">in these two governorates, a measure of wasting for children under five, ranges from 17% to 26%, well above the WHO emergency threshold of 15%, while for severe food insecurity, these two governorates have The highest prevalence rates with more than 65 percent of the population in the third stage of the international classification of food insecurity and above at the present time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The analysis projects that approximately 2.2 million children aged 6-59 months will continue to suffer from acute malnutrition throughout the year, including 538,000 children with severe acute malnutrition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hint="cs"/>
          <w:b w:val="0"/>
          <w:bCs w:val="0"/>
          <w:color w:val="auto"/>
          <w:sz w:val="22"/>
          <w:szCs w:val="22"/>
          <w:rtl/>
        </w:rPr>
        <w:t xml:space="preserve">A total of 17.4 million people or 54 percent of the population </w:t>
      </w:r>
      <w:r>
        <w:rPr>
          <w:rFonts w:ascii="Calibri" w:eastAsia="Calibri" w:hAnsi="Calibri" w:cs="Arial"/>
          <w:b w:val="0"/>
          <w:bCs w:val="0"/>
          <w:color w:val="auto"/>
          <w:sz w:val="22"/>
          <w:szCs w:val="22"/>
          <w:rtl/>
        </w:rPr>
        <w:t xml:space="preserve">faced acute food insecurity (phase III and above) from January to May 2022, with 31,000 people classified as ICD Phase V (famine) and 5.6 million (18 percent). ) in the fourth stage of the international classification (emergency) and 11.7 million people (37 percent) in the third stage of the international classification (crisis) between June and December 2022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The analysis states that the number of people likely to face high levels of acute food insecurity (ICF insecure stage III or higher) is expected to rise to 19 million (60 percent of the total population)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 xml:space="preserve">It is also expected that a large number of districts in </w:t>
      </w:r>
      <w:r>
        <w:rPr>
          <w:rFonts w:ascii="Calibri" w:eastAsia="Calibri" w:hAnsi="Calibri" w:cs="Arial" w:hint="cs"/>
          <w:b w:val="0"/>
          <w:bCs w:val="0"/>
          <w:color w:val="auto"/>
          <w:sz w:val="22"/>
          <w:szCs w:val="22"/>
          <w:rtl/>
        </w:rPr>
        <w:t xml:space="preserve">these two governorates will </w:t>
      </w:r>
      <w:r>
        <w:rPr>
          <w:rFonts w:ascii="Calibri" w:eastAsia="Calibri" w:hAnsi="Calibri" w:cs="Arial"/>
          <w:b w:val="0"/>
          <w:bCs w:val="0"/>
          <w:color w:val="auto"/>
          <w:sz w:val="22"/>
          <w:szCs w:val="22"/>
          <w:rtl/>
        </w:rPr>
        <w:t xml:space="preserve">move to higher stages of the IPC, with significantly reduced levels of humanitarian food assistance </w:t>
      </w:r>
      <w:r>
        <w:rPr>
          <w:rFonts w:ascii="Helvetica" w:hAnsi="Helvetica" w:cs="Helvetica"/>
          <w:color w:val="444444"/>
          <w:sz w:val="27"/>
          <w:szCs w:val="27"/>
          <w:shd w:val="clear" w:color="auto" w:fill="FFFFFF"/>
        </w:rPr>
        <w:t>.</w:t>
      </w:r>
    </w:p>
    <w:p w14:paraId="35EC5C3B" w14:textId="77777777" w:rsidR="00B01017" w:rsidRDefault="00962062" w:rsidP="009837AD">
      <w:pPr>
        <w:shd w:val="clear" w:color="auto" w:fill="002060"/>
        <w:bidi w:val="0"/>
        <w:spacing w:after="0" w:line="240" w:lineRule="auto"/>
        <w:rPr>
          <w:b/>
          <w:bCs/>
          <w:sz w:val="28"/>
          <w:szCs w:val="28"/>
          <w:rtl/>
          <w:lang w:bidi="ar-YE"/>
        </w:rPr>
      </w:pPr>
      <w:r>
        <w:rPr>
          <w:b/>
          <w:bCs/>
          <w:sz w:val="28"/>
          <w:szCs w:val="28"/>
          <w:rtl/>
          <w:lang w:bidi="ar-YE"/>
        </w:rPr>
        <w:t>overall performance</w:t>
      </w:r>
    </w:p>
    <w:p w14:paraId="479B260A" w14:textId="77777777" w:rsidR="00B01017" w:rsidRDefault="00962062" w:rsidP="009837AD">
      <w:pPr>
        <w:bidi w:val="0"/>
        <w:rPr>
          <w:rtl/>
        </w:rPr>
      </w:pPr>
      <w:r>
        <w:rPr>
          <w:rtl/>
        </w:rPr>
        <w:t xml:space="preserve">role </w:t>
      </w:r>
      <w:r>
        <w:rPr>
          <w:rFonts w:hint="cs"/>
          <w:rtl/>
        </w:rPr>
        <w:t>ha</w:t>
      </w:r>
      <w:r>
        <w:rPr>
          <w:rtl/>
        </w:rPr>
        <w:t xml:space="preserve"> </w:t>
      </w:r>
      <w:r>
        <w:rPr>
          <w:rFonts w:hint="cs"/>
          <w:rtl/>
        </w:rPr>
        <w:t xml:space="preserve"> </w:t>
      </w:r>
      <w:r>
        <w:t xml:space="preserve">SORD </w:t>
      </w:r>
      <w:r>
        <w:rPr>
          <w:rtl/>
        </w:rPr>
        <w:t xml:space="preserve">raised its project entitled: "Saving the lives of 3025 children under the age of five and 1360 pregnant and </w:t>
      </w:r>
      <w:r>
        <w:rPr>
          <w:rFonts w:hint="cs"/>
          <w:rtl/>
        </w:rPr>
        <w:t xml:space="preserve">lactating women </w:t>
      </w:r>
      <w:r>
        <w:rPr>
          <w:rtl/>
        </w:rPr>
        <w:t xml:space="preserve">in Yemen." The proposed project aims to contribute to the reduction of deaths and diseases associated with acute malnutrition for children under five years of age, pregnant women and nursing mothers in targeted areas with high rates of acute malnutrition. During the </w:t>
      </w:r>
      <w:r>
        <w:rPr>
          <w:rFonts w:hint="cs"/>
          <w:rtl/>
        </w:rPr>
        <w:t xml:space="preserve">third quarter </w:t>
      </w:r>
      <w:r>
        <w:rPr>
          <w:rtl/>
        </w:rPr>
        <w:t xml:space="preserve">of </w:t>
      </w:r>
      <w:r>
        <w:rPr>
          <w:rFonts w:hint="cs"/>
          <w:rtl/>
        </w:rPr>
        <w:t xml:space="preserve">2022 </w:t>
      </w:r>
      <w:r>
        <w:rPr>
          <w:rtl/>
        </w:rPr>
        <w:t xml:space="preserve">, children under five and pregnant and lactating women suffering from severe acute malnutrition were provided with appropriate supplementary feeding. Community awareness was raised among pregnant women, nursing mothers and girls of childbearing age regarding the </w:t>
      </w:r>
      <w:r>
        <w:rPr>
          <w:rFonts w:hint="cs"/>
          <w:rtl/>
        </w:rPr>
        <w:t xml:space="preserve">prevalence </w:t>
      </w:r>
      <w:r>
        <w:rPr>
          <w:rtl/>
        </w:rPr>
        <w:t xml:space="preserve">of malnutrition, both for the child and the mother, the importance of good nutrition for mental and physical health, and how to use available resources in order to overcome or reduce malnutrition. More details about the achievements of the project can be found on our side and based on the available capabilities we have made significant progress compared to the percentage of cases recorded by the team in the field. </w:t>
      </w:r>
      <w:r>
        <w:rPr>
          <w:rFonts w:hint="cs"/>
          <w:rtl/>
        </w:rPr>
        <w:t>During the third quarter of 2022 AD in Hajjah Governorate, as follows:</w:t>
      </w:r>
    </w:p>
    <w:p w14:paraId="260F28F9" w14:textId="77777777" w:rsidR="00B01017" w:rsidRDefault="00B01017" w:rsidP="009837AD">
      <w:pPr>
        <w:bidi w:val="0"/>
        <w:rPr>
          <w:rtl/>
        </w:rPr>
      </w:pPr>
    </w:p>
    <w:p w14:paraId="211643DF" w14:textId="77777777" w:rsidR="00B01017" w:rsidRDefault="00B01017" w:rsidP="009837AD">
      <w:pPr>
        <w:bidi w:val="0"/>
        <w:rPr>
          <w:rtl/>
        </w:rPr>
      </w:pPr>
    </w:p>
    <w:p w14:paraId="6E368359" w14:textId="36612722" w:rsidR="00B01017" w:rsidRDefault="00962062" w:rsidP="009837AD">
      <w:pPr>
        <w:bidi w:val="0"/>
      </w:pPr>
      <w:r>
        <w:rPr>
          <w:rFonts w:hint="cs"/>
          <w:rtl/>
        </w:rPr>
        <w:t>The table below shows the primary health services for women and children in the target area ( Hajjah Governorate ) .</w:t>
      </w:r>
    </w:p>
    <w:p w14:paraId="4827219C" w14:textId="60BF3533" w:rsidR="007A4E03" w:rsidRDefault="009837AD" w:rsidP="009837AD">
      <w:pPr>
        <w:bidi w:val="0"/>
      </w:pPr>
      <w:hyperlink r:id="rId18" w:history="1">
        <w:r w:rsidRPr="00E92A62">
          <w:rPr>
            <w:rStyle w:val="Hyperlink"/>
          </w:rPr>
          <w:t>https://sanid.org/content/uploads/2022/11/table-of-save-chillds-nov2022.png</w:t>
        </w:r>
      </w:hyperlink>
    </w:p>
    <w:p w14:paraId="6A1C4288" w14:textId="77777777" w:rsidR="009837AD" w:rsidRDefault="009837AD" w:rsidP="009837AD">
      <w:pPr>
        <w:bidi w:val="0"/>
      </w:pPr>
    </w:p>
    <w:tbl>
      <w:tblPr>
        <w:tblpPr w:leftFromText="180" w:rightFromText="180" w:bottomFromText="200" w:vertAnchor="text" w:horzAnchor="margin" w:tblpXSpec="center" w:tblpY="328"/>
        <w:bidiVisual/>
        <w:tblW w:w="9371" w:type="dxa"/>
        <w:tblLook w:val="04A0" w:firstRow="1" w:lastRow="0" w:firstColumn="1" w:lastColumn="0" w:noHBand="0" w:noVBand="1"/>
      </w:tblPr>
      <w:tblGrid>
        <w:gridCol w:w="1241"/>
        <w:gridCol w:w="1529"/>
        <w:gridCol w:w="657"/>
        <w:gridCol w:w="717"/>
        <w:gridCol w:w="1086"/>
        <w:gridCol w:w="1598"/>
        <w:gridCol w:w="1211"/>
        <w:gridCol w:w="1332"/>
      </w:tblGrid>
      <w:tr w:rsidR="00B22B9E" w14:paraId="7F3DE5C1" w14:textId="77777777" w:rsidTr="00B22B9E">
        <w:trPr>
          <w:trHeight w:val="261"/>
        </w:trPr>
        <w:tc>
          <w:tcPr>
            <w:tcW w:w="1169" w:type="dxa"/>
            <w:tcBorders>
              <w:top w:val="single" w:sz="8" w:space="0" w:color="auto"/>
              <w:left w:val="single" w:sz="8" w:space="0" w:color="auto"/>
              <w:bottom w:val="single" w:sz="4" w:space="0" w:color="auto"/>
              <w:right w:val="single" w:sz="4" w:space="0" w:color="auto"/>
            </w:tcBorders>
            <w:shd w:val="clear" w:color="auto" w:fill="C00000"/>
            <w:noWrap/>
            <w:vAlign w:val="bottom"/>
            <w:hideMark/>
          </w:tcPr>
          <w:p w14:paraId="70CED251" w14:textId="77777777" w:rsidR="00B22B9E" w:rsidRDefault="00B22B9E" w:rsidP="009837AD">
            <w:pPr>
              <w:bidi w:val="0"/>
              <w:spacing w:after="0" w:line="240" w:lineRule="auto"/>
              <w:rPr>
                <w:rFonts w:ascii="Arial" w:eastAsia="Times New Roman" w:hAnsi="Arial"/>
              </w:rPr>
            </w:pPr>
            <w:r>
              <w:rPr>
                <w:rFonts w:ascii="Arial" w:eastAsia="Times New Roman" w:hAnsi="Arial"/>
              </w:rPr>
              <w:t> </w:t>
            </w:r>
          </w:p>
        </w:tc>
        <w:tc>
          <w:tcPr>
            <w:tcW w:w="1564" w:type="dxa"/>
            <w:tcBorders>
              <w:top w:val="single" w:sz="8" w:space="0" w:color="auto"/>
              <w:left w:val="single" w:sz="4" w:space="0" w:color="auto"/>
              <w:bottom w:val="single" w:sz="4" w:space="0" w:color="auto"/>
              <w:right w:val="single" w:sz="4" w:space="0" w:color="auto"/>
            </w:tcBorders>
            <w:shd w:val="clear" w:color="auto" w:fill="C00000"/>
            <w:noWrap/>
            <w:vAlign w:val="bottom"/>
            <w:hideMark/>
          </w:tcPr>
          <w:p w14:paraId="49676BC1" w14:textId="6CD1C305" w:rsidR="00B22B9E" w:rsidRDefault="00B22B9E" w:rsidP="009837AD">
            <w:pPr>
              <w:bidi w:val="0"/>
              <w:spacing w:after="0" w:line="240" w:lineRule="auto"/>
              <w:rPr>
                <w:rFonts w:ascii="Arial" w:eastAsia="Times New Roman" w:hAnsi="Arial"/>
              </w:rPr>
            </w:pPr>
            <w:r>
              <w:rPr>
                <w:rFonts w:ascii="Arial" w:eastAsia="Times New Roman" w:hAnsi="Arial"/>
                <w:rtl/>
              </w:rPr>
              <w:t>Nutrition Program</w:t>
            </w:r>
          </w:p>
        </w:tc>
        <w:tc>
          <w:tcPr>
            <w:tcW w:w="6638" w:type="dxa"/>
            <w:gridSpan w:val="6"/>
            <w:tcBorders>
              <w:top w:val="single" w:sz="8" w:space="0" w:color="auto"/>
              <w:left w:val="single" w:sz="4" w:space="0" w:color="auto"/>
              <w:bottom w:val="single" w:sz="4" w:space="0" w:color="auto"/>
              <w:right w:val="single" w:sz="4" w:space="0" w:color="000000"/>
            </w:tcBorders>
            <w:shd w:val="clear" w:color="auto" w:fill="C00000"/>
            <w:noWrap/>
            <w:vAlign w:val="bottom"/>
            <w:hideMark/>
          </w:tcPr>
          <w:p w14:paraId="1F9DAE8C" w14:textId="10513161" w:rsidR="00B22B9E" w:rsidRDefault="00B22B9E" w:rsidP="009837AD">
            <w:pPr>
              <w:bidi w:val="0"/>
              <w:spacing w:after="0" w:line="240" w:lineRule="auto"/>
              <w:rPr>
                <w:rFonts w:ascii="Arial" w:eastAsia="Times New Roman" w:hAnsi="Arial"/>
              </w:rPr>
            </w:pPr>
            <w:proofErr w:type="gramStart"/>
            <w:r>
              <w:rPr>
                <w:rFonts w:ascii="Arial" w:eastAsia="Times New Roman" w:hAnsi="Arial"/>
              </w:rPr>
              <w:t>I</w:t>
            </w:r>
            <w:r>
              <w:rPr>
                <w:rFonts w:ascii="Arial" w:eastAsia="Times New Roman" w:hAnsi="Arial"/>
                <w:rtl/>
              </w:rPr>
              <w:t>mmunization</w:t>
            </w:r>
            <w:r>
              <w:rPr>
                <w:rFonts w:ascii="Arial" w:eastAsia="Times New Roman" w:hAnsi="Arial"/>
              </w:rPr>
              <w:t xml:space="preserve"> </w:t>
            </w:r>
            <w:r>
              <w:rPr>
                <w:rFonts w:ascii="Arial" w:eastAsia="Times New Roman" w:hAnsi="Arial"/>
                <w:rtl/>
              </w:rPr>
              <w:t xml:space="preserve"> </w:t>
            </w:r>
            <w:r>
              <w:rPr>
                <w:rFonts w:ascii="Arial" w:eastAsia="Times New Roman" w:hAnsi="Arial"/>
              </w:rPr>
              <w:t>P</w:t>
            </w:r>
            <w:r>
              <w:rPr>
                <w:rFonts w:ascii="Arial" w:eastAsia="Times New Roman" w:hAnsi="Arial"/>
                <w:rtl/>
              </w:rPr>
              <w:t>rogram</w:t>
            </w:r>
            <w:proofErr w:type="gramEnd"/>
          </w:p>
        </w:tc>
      </w:tr>
      <w:tr w:rsidR="00B22B9E" w14:paraId="397BBCA0" w14:textId="77777777" w:rsidTr="00B22B9E">
        <w:trPr>
          <w:trHeight w:val="261"/>
        </w:trPr>
        <w:tc>
          <w:tcPr>
            <w:tcW w:w="1169" w:type="dxa"/>
            <w:tcBorders>
              <w:top w:val="nil"/>
              <w:left w:val="single" w:sz="8" w:space="0" w:color="auto"/>
              <w:bottom w:val="single" w:sz="4" w:space="0" w:color="auto"/>
              <w:right w:val="single" w:sz="4" w:space="0" w:color="auto"/>
            </w:tcBorders>
            <w:noWrap/>
            <w:vAlign w:val="center"/>
            <w:hideMark/>
          </w:tcPr>
          <w:p w14:paraId="04A42676" w14:textId="09BA748A"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tl/>
              </w:rPr>
              <w:t>Screening for pregnant and lactating women</w:t>
            </w:r>
          </w:p>
        </w:tc>
        <w:tc>
          <w:tcPr>
            <w:tcW w:w="1564" w:type="dxa"/>
            <w:tcBorders>
              <w:top w:val="nil"/>
              <w:left w:val="single" w:sz="4" w:space="0" w:color="auto"/>
              <w:bottom w:val="single" w:sz="4" w:space="0" w:color="auto"/>
              <w:right w:val="single" w:sz="4" w:space="0" w:color="auto"/>
            </w:tcBorders>
            <w:noWrap/>
            <w:vAlign w:val="center"/>
            <w:hideMark/>
          </w:tcPr>
          <w:p w14:paraId="28642E66" w14:textId="01CFFAAE"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tl/>
              </w:rPr>
              <w:t xml:space="preserve">to </w:t>
            </w:r>
            <w:r w:rsidRPr="00B22B9E">
              <w:rPr>
                <w:rFonts w:ascii="Arial" w:eastAsia="Times New Roman" w:hAnsi="Arial"/>
                <w:i/>
                <w:iCs/>
                <w:color w:val="000000"/>
                <w:rtl/>
              </w:rPr>
              <w:t>immunize</w:t>
            </w:r>
            <w:r>
              <w:rPr>
                <w:rFonts w:ascii="Arial" w:eastAsia="Times New Roman" w:hAnsi="Arial"/>
                <w:color w:val="000000"/>
                <w:rtl/>
              </w:rPr>
              <w:t xml:space="preserve"> </w:t>
            </w:r>
          </w:p>
        </w:tc>
        <w:tc>
          <w:tcPr>
            <w:tcW w:w="652" w:type="dxa"/>
            <w:tcBorders>
              <w:top w:val="nil"/>
              <w:left w:val="single" w:sz="4" w:space="0" w:color="auto"/>
              <w:bottom w:val="single" w:sz="4" w:space="0" w:color="auto"/>
              <w:right w:val="single" w:sz="4" w:space="0" w:color="auto"/>
            </w:tcBorders>
            <w:noWrap/>
            <w:vAlign w:val="center"/>
            <w:hideMark/>
          </w:tcPr>
          <w:p w14:paraId="2654B501" w14:textId="0E0D6956"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tl/>
              </w:rPr>
              <w:t>toxic</w:t>
            </w:r>
          </w:p>
        </w:tc>
        <w:tc>
          <w:tcPr>
            <w:tcW w:w="710" w:type="dxa"/>
            <w:tcBorders>
              <w:top w:val="nil"/>
              <w:left w:val="single" w:sz="4" w:space="0" w:color="auto"/>
              <w:bottom w:val="single" w:sz="4" w:space="0" w:color="auto"/>
              <w:right w:val="single" w:sz="4" w:space="0" w:color="auto"/>
            </w:tcBorders>
            <w:noWrap/>
            <w:vAlign w:val="center"/>
            <w:hideMark/>
          </w:tcPr>
          <w:p w14:paraId="1AB0B8D0" w14:textId="22C9152F"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Pr>
              <w:t>MAM</w:t>
            </w:r>
          </w:p>
        </w:tc>
        <w:tc>
          <w:tcPr>
            <w:tcW w:w="1075" w:type="dxa"/>
            <w:tcBorders>
              <w:top w:val="nil"/>
              <w:left w:val="single" w:sz="4" w:space="0" w:color="auto"/>
              <w:bottom w:val="single" w:sz="4" w:space="0" w:color="auto"/>
              <w:right w:val="single" w:sz="4" w:space="0" w:color="auto"/>
            </w:tcBorders>
            <w:noWrap/>
            <w:vAlign w:val="center"/>
            <w:hideMark/>
          </w:tcPr>
          <w:p w14:paraId="08AEC80D" w14:textId="077C4498"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Pr>
              <w:t>Pregnant</w:t>
            </w:r>
          </w:p>
        </w:tc>
        <w:tc>
          <w:tcPr>
            <w:tcW w:w="1603" w:type="dxa"/>
            <w:tcBorders>
              <w:top w:val="nil"/>
              <w:left w:val="single" w:sz="4" w:space="0" w:color="auto"/>
              <w:bottom w:val="single" w:sz="4" w:space="0" w:color="auto"/>
              <w:right w:val="single" w:sz="4" w:space="0" w:color="auto"/>
            </w:tcBorders>
            <w:noWrap/>
            <w:vAlign w:val="center"/>
            <w:hideMark/>
          </w:tcPr>
          <w:p w14:paraId="343D4EF3" w14:textId="5501EC13"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tl/>
              </w:rPr>
              <w:t xml:space="preserve">Breastfeeding </w:t>
            </w:r>
          </w:p>
        </w:tc>
        <w:tc>
          <w:tcPr>
            <w:tcW w:w="1237" w:type="dxa"/>
            <w:tcBorders>
              <w:top w:val="nil"/>
              <w:left w:val="single" w:sz="4" w:space="0" w:color="auto"/>
              <w:bottom w:val="single" w:sz="4" w:space="0" w:color="auto"/>
              <w:right w:val="single" w:sz="4" w:space="0" w:color="auto"/>
            </w:tcBorders>
            <w:noWrap/>
            <w:vAlign w:val="center"/>
            <w:hideMark/>
          </w:tcPr>
          <w:p w14:paraId="2F0A8AE8" w14:textId="5D5E8C86"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Pr>
              <w:t>Sorting</w:t>
            </w:r>
            <w:r>
              <w:rPr>
                <w:rFonts w:ascii="Arial" w:eastAsia="Times New Roman" w:hAnsi="Arial"/>
                <w:color w:val="000000"/>
                <w:rtl/>
              </w:rPr>
              <w:t xml:space="preserve"> for kids </w:t>
            </w:r>
          </w:p>
        </w:tc>
        <w:tc>
          <w:tcPr>
            <w:tcW w:w="1361" w:type="dxa"/>
            <w:tcBorders>
              <w:top w:val="nil"/>
              <w:left w:val="single" w:sz="4" w:space="0" w:color="auto"/>
              <w:bottom w:val="single" w:sz="4" w:space="0" w:color="auto"/>
              <w:right w:val="single" w:sz="4" w:space="0" w:color="auto"/>
            </w:tcBorders>
            <w:noWrap/>
            <w:vAlign w:val="center"/>
            <w:hideMark/>
          </w:tcPr>
          <w:p w14:paraId="427FBCD3" w14:textId="43F1E99F"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tl/>
              </w:rPr>
              <w:t>Services</w:t>
            </w:r>
          </w:p>
        </w:tc>
      </w:tr>
      <w:tr w:rsidR="00B22B9E" w14:paraId="64FB3847" w14:textId="77777777" w:rsidTr="00B22B9E">
        <w:trPr>
          <w:trHeight w:val="261"/>
        </w:trPr>
        <w:tc>
          <w:tcPr>
            <w:tcW w:w="1169" w:type="dxa"/>
            <w:tcBorders>
              <w:top w:val="nil"/>
              <w:left w:val="single" w:sz="8" w:space="0" w:color="auto"/>
              <w:bottom w:val="single" w:sz="4" w:space="0" w:color="auto"/>
              <w:right w:val="single" w:sz="4" w:space="0" w:color="auto"/>
            </w:tcBorders>
            <w:noWrap/>
            <w:vAlign w:val="center"/>
          </w:tcPr>
          <w:p w14:paraId="5B001506" w14:textId="72228BC9" w:rsidR="00B22B9E" w:rsidRDefault="00B22B9E" w:rsidP="009837AD">
            <w:pPr>
              <w:bidi w:val="0"/>
              <w:spacing w:after="0" w:line="240" w:lineRule="auto"/>
              <w:rPr>
                <w:rFonts w:ascii="Arial" w:eastAsia="Times New Roman" w:hAnsi="Arial"/>
                <w:color w:val="000000"/>
                <w:rtl/>
              </w:rPr>
            </w:pPr>
          </w:p>
        </w:tc>
        <w:tc>
          <w:tcPr>
            <w:tcW w:w="1564" w:type="dxa"/>
            <w:tcBorders>
              <w:top w:val="nil"/>
              <w:left w:val="single" w:sz="4" w:space="0" w:color="auto"/>
              <w:bottom w:val="single" w:sz="4" w:space="0" w:color="auto"/>
              <w:right w:val="single" w:sz="4" w:space="0" w:color="auto"/>
            </w:tcBorders>
            <w:noWrap/>
            <w:vAlign w:val="center"/>
            <w:hideMark/>
          </w:tcPr>
          <w:p w14:paraId="2D336B49" w14:textId="77777777"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Pr>
              <w:t>438</w:t>
            </w:r>
          </w:p>
        </w:tc>
        <w:tc>
          <w:tcPr>
            <w:tcW w:w="652" w:type="dxa"/>
            <w:tcBorders>
              <w:top w:val="nil"/>
              <w:left w:val="single" w:sz="4" w:space="0" w:color="auto"/>
              <w:bottom w:val="single" w:sz="4" w:space="0" w:color="auto"/>
              <w:right w:val="single" w:sz="4" w:space="0" w:color="auto"/>
            </w:tcBorders>
            <w:noWrap/>
            <w:vAlign w:val="center"/>
            <w:hideMark/>
          </w:tcPr>
          <w:p w14:paraId="28A79CC6" w14:textId="77777777" w:rsidR="00B22B9E" w:rsidRDefault="00B22B9E" w:rsidP="009837AD">
            <w:pPr>
              <w:bidi w:val="0"/>
              <w:spacing w:after="0" w:line="240" w:lineRule="auto"/>
              <w:rPr>
                <w:rFonts w:ascii="Arial" w:eastAsia="Times New Roman" w:hAnsi="Arial"/>
                <w:color w:val="000000"/>
                <w:rtl/>
              </w:rPr>
            </w:pPr>
            <w:r>
              <w:rPr>
                <w:rFonts w:ascii="Arial" w:eastAsia="Times New Roman" w:hAnsi="Arial"/>
                <w:color w:val="000000"/>
              </w:rPr>
              <w:t>101</w:t>
            </w:r>
          </w:p>
        </w:tc>
        <w:tc>
          <w:tcPr>
            <w:tcW w:w="710" w:type="dxa"/>
            <w:tcBorders>
              <w:top w:val="nil"/>
              <w:left w:val="single" w:sz="4" w:space="0" w:color="auto"/>
              <w:bottom w:val="single" w:sz="4" w:space="0" w:color="auto"/>
              <w:right w:val="single" w:sz="4" w:space="0" w:color="auto"/>
            </w:tcBorders>
            <w:noWrap/>
            <w:vAlign w:val="center"/>
            <w:hideMark/>
          </w:tcPr>
          <w:p w14:paraId="413615D2" w14:textId="77777777" w:rsidR="00B22B9E" w:rsidRDefault="00B22B9E" w:rsidP="009837AD">
            <w:pPr>
              <w:bidi w:val="0"/>
              <w:spacing w:after="0" w:line="240" w:lineRule="auto"/>
              <w:rPr>
                <w:rFonts w:ascii="Arial" w:eastAsia="Times New Roman" w:hAnsi="Arial"/>
                <w:color w:val="000000"/>
              </w:rPr>
            </w:pPr>
            <w:r>
              <w:rPr>
                <w:rFonts w:ascii="Arial" w:eastAsia="Times New Roman" w:hAnsi="Arial"/>
                <w:color w:val="000000"/>
              </w:rPr>
              <w:t>213</w:t>
            </w:r>
          </w:p>
        </w:tc>
        <w:tc>
          <w:tcPr>
            <w:tcW w:w="1075" w:type="dxa"/>
            <w:tcBorders>
              <w:top w:val="nil"/>
              <w:left w:val="single" w:sz="4" w:space="0" w:color="auto"/>
              <w:bottom w:val="single" w:sz="4" w:space="0" w:color="auto"/>
              <w:right w:val="single" w:sz="4" w:space="0" w:color="auto"/>
            </w:tcBorders>
            <w:noWrap/>
            <w:vAlign w:val="center"/>
            <w:hideMark/>
          </w:tcPr>
          <w:p w14:paraId="52EFF47A" w14:textId="77777777" w:rsidR="00B22B9E" w:rsidRDefault="00B22B9E" w:rsidP="009837AD">
            <w:pPr>
              <w:bidi w:val="0"/>
              <w:spacing w:after="0" w:line="240" w:lineRule="auto"/>
              <w:rPr>
                <w:rFonts w:ascii="Arial" w:eastAsia="Times New Roman" w:hAnsi="Arial"/>
                <w:color w:val="000000"/>
              </w:rPr>
            </w:pPr>
            <w:r>
              <w:rPr>
                <w:rFonts w:ascii="Arial" w:eastAsia="Times New Roman" w:hAnsi="Arial"/>
                <w:color w:val="000000"/>
              </w:rPr>
              <w:t>145</w:t>
            </w:r>
          </w:p>
        </w:tc>
        <w:tc>
          <w:tcPr>
            <w:tcW w:w="1603" w:type="dxa"/>
            <w:tcBorders>
              <w:top w:val="nil"/>
              <w:left w:val="single" w:sz="4" w:space="0" w:color="auto"/>
              <w:bottom w:val="single" w:sz="4" w:space="0" w:color="auto"/>
              <w:right w:val="single" w:sz="4" w:space="0" w:color="auto"/>
            </w:tcBorders>
            <w:noWrap/>
            <w:vAlign w:val="center"/>
            <w:hideMark/>
          </w:tcPr>
          <w:p w14:paraId="5A82C855" w14:textId="77777777" w:rsidR="00B22B9E" w:rsidRDefault="00B22B9E" w:rsidP="009837AD">
            <w:pPr>
              <w:bidi w:val="0"/>
              <w:spacing w:after="0" w:line="240" w:lineRule="auto"/>
              <w:rPr>
                <w:rFonts w:ascii="Arial" w:eastAsia="Times New Roman" w:hAnsi="Arial"/>
                <w:color w:val="000000"/>
              </w:rPr>
            </w:pPr>
            <w:r>
              <w:rPr>
                <w:rFonts w:ascii="Arial" w:eastAsia="Times New Roman" w:hAnsi="Arial"/>
                <w:color w:val="000000"/>
              </w:rPr>
              <w:t>216</w:t>
            </w:r>
          </w:p>
        </w:tc>
        <w:tc>
          <w:tcPr>
            <w:tcW w:w="1237" w:type="dxa"/>
            <w:tcBorders>
              <w:top w:val="nil"/>
              <w:left w:val="single" w:sz="4" w:space="0" w:color="auto"/>
              <w:bottom w:val="single" w:sz="4" w:space="0" w:color="auto"/>
              <w:right w:val="single" w:sz="4" w:space="0" w:color="auto"/>
            </w:tcBorders>
            <w:noWrap/>
            <w:vAlign w:val="center"/>
            <w:hideMark/>
          </w:tcPr>
          <w:p w14:paraId="664C40D0" w14:textId="77777777" w:rsidR="00B22B9E" w:rsidRDefault="00B22B9E" w:rsidP="009837AD">
            <w:pPr>
              <w:bidi w:val="0"/>
              <w:spacing w:after="0" w:line="240" w:lineRule="auto"/>
              <w:rPr>
                <w:rFonts w:ascii="Arial" w:eastAsia="Times New Roman" w:hAnsi="Arial"/>
                <w:color w:val="000000"/>
              </w:rPr>
            </w:pPr>
            <w:r>
              <w:rPr>
                <w:rFonts w:ascii="Arial" w:eastAsia="Times New Roman" w:hAnsi="Arial"/>
                <w:color w:val="000000"/>
              </w:rPr>
              <w:t>314</w:t>
            </w:r>
          </w:p>
        </w:tc>
        <w:tc>
          <w:tcPr>
            <w:tcW w:w="1361" w:type="dxa"/>
            <w:tcBorders>
              <w:top w:val="nil"/>
              <w:left w:val="single" w:sz="4" w:space="0" w:color="auto"/>
              <w:bottom w:val="single" w:sz="4" w:space="0" w:color="auto"/>
              <w:right w:val="single" w:sz="4" w:space="0" w:color="auto"/>
            </w:tcBorders>
            <w:noWrap/>
            <w:vAlign w:val="center"/>
            <w:hideMark/>
          </w:tcPr>
          <w:p w14:paraId="165F66E6" w14:textId="627E2618" w:rsidR="00B22B9E" w:rsidRDefault="00B22B9E" w:rsidP="009837AD">
            <w:pPr>
              <w:bidi w:val="0"/>
              <w:spacing w:after="0" w:line="240" w:lineRule="auto"/>
              <w:rPr>
                <w:rFonts w:ascii="Arial" w:eastAsia="Times New Roman" w:hAnsi="Arial"/>
                <w:color w:val="000000"/>
              </w:rPr>
            </w:pPr>
            <w:r>
              <w:rPr>
                <w:rFonts w:ascii="Arial" w:eastAsia="Times New Roman" w:hAnsi="Arial"/>
                <w:color w:val="000000"/>
                <w:rtl/>
              </w:rPr>
              <w:t>number of case</w:t>
            </w:r>
          </w:p>
        </w:tc>
      </w:tr>
    </w:tbl>
    <w:p w14:paraId="14AAFAE0" w14:textId="31670ADF" w:rsidR="007A4E03" w:rsidRDefault="00B22B9E" w:rsidP="009837AD">
      <w:pPr>
        <w:shd w:val="clear" w:color="auto" w:fill="002060"/>
        <w:bidi w:val="0"/>
        <w:rPr>
          <w:b/>
          <w:bCs/>
          <w:sz w:val="28"/>
          <w:szCs w:val="28"/>
        </w:rPr>
      </w:pPr>
      <w:r>
        <w:rPr>
          <w:rFonts w:hint="cs"/>
          <w:b/>
          <w:bCs/>
          <w:sz w:val="28"/>
          <w:szCs w:val="28"/>
          <w:rtl/>
        </w:rPr>
        <w:t xml:space="preserve">Total number of beneficiaries: </w:t>
      </w:r>
      <w:r>
        <w:rPr>
          <w:b/>
          <w:bCs/>
          <w:color w:val="FF0000"/>
          <w:sz w:val="28"/>
          <w:szCs w:val="28"/>
          <w:rtl/>
        </w:rPr>
        <w:t>2402</w:t>
      </w:r>
      <w:r>
        <w:rPr>
          <w:rFonts w:hint="cs"/>
          <w:b/>
          <w:bCs/>
          <w:color w:val="FF0000"/>
          <w:sz w:val="28"/>
          <w:szCs w:val="28"/>
          <w:rtl/>
        </w:rPr>
        <w:t xml:space="preserve"> </w:t>
      </w:r>
      <w:r>
        <w:rPr>
          <w:rFonts w:hint="cs"/>
          <w:b/>
          <w:bCs/>
          <w:sz w:val="28"/>
          <w:szCs w:val="28"/>
          <w:rtl/>
        </w:rPr>
        <w:t>Individuals distributed on</w:t>
      </w:r>
    </w:p>
    <w:tbl>
      <w:tblPr>
        <w:bidiVisual/>
        <w:tblW w:w="9352" w:type="dxa"/>
        <w:tblInd w:w="585" w:type="dxa"/>
        <w:tblLook w:val="04A0" w:firstRow="1" w:lastRow="0" w:firstColumn="1" w:lastColumn="0" w:noHBand="0" w:noVBand="1"/>
      </w:tblPr>
      <w:tblGrid>
        <w:gridCol w:w="2099"/>
        <w:gridCol w:w="1134"/>
        <w:gridCol w:w="1276"/>
        <w:gridCol w:w="2410"/>
        <w:gridCol w:w="1287"/>
        <w:gridCol w:w="1146"/>
      </w:tblGrid>
      <w:tr w:rsidR="00B01017" w14:paraId="20CBE295" w14:textId="77777777" w:rsidTr="009837AD">
        <w:trPr>
          <w:trHeight w:val="252"/>
        </w:trPr>
        <w:tc>
          <w:tcPr>
            <w:tcW w:w="2099" w:type="dxa"/>
            <w:tcBorders>
              <w:top w:val="single" w:sz="8" w:space="0" w:color="auto"/>
              <w:left w:val="single" w:sz="4" w:space="0" w:color="auto"/>
              <w:bottom w:val="single" w:sz="4" w:space="0" w:color="auto"/>
              <w:right w:val="single" w:sz="4" w:space="0" w:color="auto"/>
            </w:tcBorders>
            <w:shd w:val="clear" w:color="auto" w:fill="C00000"/>
            <w:noWrap/>
            <w:vAlign w:val="bottom"/>
            <w:hideMark/>
          </w:tcPr>
          <w:p w14:paraId="672B27F3" w14:textId="77777777" w:rsidR="00B01017" w:rsidRDefault="00962062" w:rsidP="009837AD">
            <w:pPr>
              <w:bidi w:val="0"/>
              <w:spacing w:after="0" w:line="240" w:lineRule="auto"/>
              <w:rPr>
                <w:rFonts w:ascii="Arial" w:eastAsia="Times New Roman" w:hAnsi="Arial"/>
              </w:rPr>
            </w:pPr>
            <w:r>
              <w:rPr>
                <w:rFonts w:ascii="Arial" w:eastAsia="Times New Roman" w:hAnsi="Arial"/>
                <w:rtl/>
              </w:rPr>
              <w:t>child health program</w:t>
            </w:r>
          </w:p>
        </w:tc>
        <w:tc>
          <w:tcPr>
            <w:tcW w:w="4820" w:type="dxa"/>
            <w:gridSpan w:val="3"/>
            <w:tcBorders>
              <w:top w:val="single" w:sz="8" w:space="0" w:color="auto"/>
              <w:left w:val="single" w:sz="4" w:space="0" w:color="auto"/>
              <w:bottom w:val="single" w:sz="4" w:space="0" w:color="auto"/>
              <w:right w:val="single" w:sz="4" w:space="0" w:color="000000"/>
            </w:tcBorders>
            <w:shd w:val="clear" w:color="auto" w:fill="C00000"/>
            <w:noWrap/>
            <w:vAlign w:val="bottom"/>
            <w:hideMark/>
          </w:tcPr>
          <w:p w14:paraId="7DA87F26" w14:textId="77777777" w:rsidR="00B01017" w:rsidRDefault="00962062" w:rsidP="009837AD">
            <w:pPr>
              <w:bidi w:val="0"/>
              <w:spacing w:after="0" w:line="240" w:lineRule="auto"/>
              <w:rPr>
                <w:rFonts w:ascii="Arial" w:eastAsia="Times New Roman" w:hAnsi="Arial"/>
                <w:rtl/>
                <w:lang w:bidi="ar-YE"/>
              </w:rPr>
            </w:pPr>
            <w:r>
              <w:rPr>
                <w:rFonts w:ascii="Arial" w:eastAsia="Times New Roman" w:hAnsi="Arial"/>
                <w:rtl/>
              </w:rPr>
              <w:t>reproductive health program</w:t>
            </w:r>
          </w:p>
        </w:tc>
        <w:tc>
          <w:tcPr>
            <w:tcW w:w="1287" w:type="dxa"/>
            <w:tcBorders>
              <w:top w:val="single" w:sz="8" w:space="0" w:color="auto"/>
              <w:left w:val="single" w:sz="4" w:space="0" w:color="auto"/>
              <w:bottom w:val="single" w:sz="4" w:space="0" w:color="auto"/>
              <w:right w:val="nil"/>
            </w:tcBorders>
            <w:shd w:val="clear" w:color="auto" w:fill="C00000"/>
            <w:noWrap/>
            <w:vAlign w:val="bottom"/>
            <w:hideMark/>
          </w:tcPr>
          <w:p w14:paraId="4422C7E5" w14:textId="77777777" w:rsidR="00B01017" w:rsidRDefault="00962062" w:rsidP="009837AD">
            <w:pPr>
              <w:bidi w:val="0"/>
              <w:spacing w:after="0" w:line="240" w:lineRule="auto"/>
              <w:rPr>
                <w:rFonts w:ascii="Arial" w:eastAsia="Times New Roman" w:hAnsi="Arial"/>
                <w:rtl/>
              </w:rPr>
            </w:pPr>
            <w:r>
              <w:rPr>
                <w:rFonts w:ascii="Arial" w:eastAsia="Times New Roman" w:hAnsi="Arial"/>
                <w:rtl/>
              </w:rPr>
              <w:t>list of diseases</w:t>
            </w:r>
          </w:p>
        </w:tc>
        <w:tc>
          <w:tcPr>
            <w:tcW w:w="1146"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055B7609" w14:textId="77777777" w:rsidR="00B01017" w:rsidRDefault="00962062" w:rsidP="009837AD">
            <w:pPr>
              <w:bidi w:val="0"/>
              <w:spacing w:after="0" w:line="240" w:lineRule="auto"/>
              <w:rPr>
                <w:rFonts w:ascii="Arial" w:eastAsia="Times New Roman" w:hAnsi="Arial"/>
                <w:rtl/>
              </w:rPr>
            </w:pPr>
            <w:r>
              <w:rPr>
                <w:rFonts w:ascii="Arial" w:eastAsia="Times New Roman" w:hAnsi="Arial"/>
                <w:rtl/>
              </w:rPr>
              <w:t>checkups</w:t>
            </w:r>
          </w:p>
        </w:tc>
      </w:tr>
      <w:tr w:rsidR="00B01017" w14:paraId="78EEBF74" w14:textId="77777777" w:rsidTr="009837AD">
        <w:trPr>
          <w:trHeight w:val="252"/>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14:paraId="48C02128" w14:textId="77777777" w:rsidR="00B01017" w:rsidRDefault="00962062" w:rsidP="009837AD">
            <w:pPr>
              <w:bidi w:val="0"/>
              <w:spacing w:after="0" w:line="240" w:lineRule="auto"/>
              <w:rPr>
                <w:rFonts w:ascii="Arial" w:eastAsia="Times New Roman" w:hAnsi="Arial"/>
                <w:color w:val="000000"/>
                <w:rtl/>
              </w:rPr>
            </w:pPr>
            <w:r>
              <w:rPr>
                <w:rFonts w:ascii="Arial" w:eastAsia="Times New Roman" w:hAnsi="Arial"/>
                <w:color w:val="000000"/>
                <w:rtl/>
              </w:rPr>
              <w:t>Children under five years old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C4C9C3" w14:textId="77777777" w:rsidR="00B01017" w:rsidRDefault="00962062" w:rsidP="009837AD">
            <w:pPr>
              <w:bidi w:val="0"/>
              <w:spacing w:after="0" w:line="240" w:lineRule="auto"/>
              <w:rPr>
                <w:rFonts w:ascii="Arial" w:eastAsia="Times New Roman" w:hAnsi="Arial"/>
                <w:color w:val="000000"/>
                <w:rtl/>
              </w:rPr>
            </w:pPr>
            <w:r>
              <w:rPr>
                <w:rFonts w:ascii="Arial" w:eastAsia="Times New Roman" w:hAnsi="Arial"/>
                <w:color w:val="000000"/>
                <w:rtl/>
              </w:rPr>
              <w:t>family planning</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7CE33A" w14:textId="77777777" w:rsidR="00B01017" w:rsidRDefault="00962062" w:rsidP="009837AD">
            <w:pPr>
              <w:bidi w:val="0"/>
              <w:spacing w:after="0" w:line="240" w:lineRule="auto"/>
              <w:rPr>
                <w:rFonts w:ascii="Arial" w:eastAsia="Times New Roman" w:hAnsi="Arial"/>
                <w:color w:val="000000"/>
                <w:rtl/>
              </w:rPr>
            </w:pPr>
            <w:r>
              <w:rPr>
                <w:rFonts w:ascii="Arial" w:eastAsia="Times New Roman" w:hAnsi="Arial"/>
                <w:color w:val="000000"/>
                <w:rtl/>
              </w:rPr>
              <w:t>Pregnant Care</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F261A69" w14:textId="77777777" w:rsidR="00B01017" w:rsidRDefault="00962062" w:rsidP="009837AD">
            <w:pPr>
              <w:bidi w:val="0"/>
              <w:spacing w:after="0" w:line="240" w:lineRule="auto"/>
              <w:rPr>
                <w:rFonts w:ascii="Arial" w:eastAsia="Times New Roman" w:hAnsi="Arial"/>
                <w:color w:val="000000"/>
                <w:rtl/>
              </w:rPr>
            </w:pPr>
            <w:r>
              <w:rPr>
                <w:rFonts w:ascii="Arial" w:eastAsia="Times New Roman" w:hAnsi="Arial"/>
                <w:color w:val="000000"/>
                <w:rtl/>
              </w:rPr>
              <w:t>Childbirth and postpartum services</w:t>
            </w:r>
          </w:p>
        </w:tc>
        <w:tc>
          <w:tcPr>
            <w:tcW w:w="1287" w:type="dxa"/>
            <w:tcBorders>
              <w:top w:val="nil"/>
              <w:left w:val="single" w:sz="4" w:space="0" w:color="auto"/>
              <w:bottom w:val="single" w:sz="4" w:space="0" w:color="auto"/>
              <w:right w:val="nil"/>
            </w:tcBorders>
            <w:shd w:val="clear" w:color="auto" w:fill="auto"/>
            <w:noWrap/>
            <w:vAlign w:val="bottom"/>
            <w:hideMark/>
          </w:tcPr>
          <w:p w14:paraId="33D00F07"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DD5410"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r>
      <w:tr w:rsidR="00B01017" w14:paraId="32664C98" w14:textId="77777777" w:rsidTr="009837AD">
        <w:trPr>
          <w:trHeight w:val="252"/>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14:paraId="7A33B694"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314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F04C45"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135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AABA53"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213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BAD207"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99</w:t>
            </w:r>
          </w:p>
        </w:tc>
        <w:tc>
          <w:tcPr>
            <w:tcW w:w="1287" w:type="dxa"/>
            <w:tcBorders>
              <w:top w:val="nil"/>
              <w:left w:val="single" w:sz="4" w:space="0" w:color="auto"/>
              <w:bottom w:val="single" w:sz="4" w:space="0" w:color="auto"/>
              <w:right w:val="nil"/>
            </w:tcBorders>
            <w:shd w:val="clear" w:color="auto" w:fill="auto"/>
            <w:noWrap/>
            <w:vAlign w:val="bottom"/>
            <w:hideMark/>
          </w:tcPr>
          <w:p w14:paraId="2B182226"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1482</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7E2C9D8"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418</w:t>
            </w:r>
          </w:p>
        </w:tc>
      </w:tr>
      <w:tr w:rsidR="00B01017" w14:paraId="283C6233" w14:textId="77777777" w:rsidTr="009837AD">
        <w:trPr>
          <w:trHeight w:val="252"/>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14:paraId="199536FE"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6B649A"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FF0F83"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A02C477"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1287" w:type="dxa"/>
            <w:tcBorders>
              <w:top w:val="nil"/>
              <w:left w:val="single" w:sz="4" w:space="0" w:color="auto"/>
              <w:bottom w:val="single" w:sz="4" w:space="0" w:color="auto"/>
              <w:right w:val="nil"/>
            </w:tcBorders>
            <w:shd w:val="clear" w:color="auto" w:fill="auto"/>
            <w:noWrap/>
            <w:vAlign w:val="bottom"/>
            <w:hideMark/>
          </w:tcPr>
          <w:p w14:paraId="07380C0F"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C335479" w14:textId="77777777" w:rsidR="00B01017" w:rsidRDefault="00962062" w:rsidP="009837AD">
            <w:pPr>
              <w:bidi w:val="0"/>
              <w:spacing w:after="0" w:line="240" w:lineRule="auto"/>
              <w:rPr>
                <w:rFonts w:ascii="Arial" w:eastAsia="Times New Roman" w:hAnsi="Arial"/>
                <w:color w:val="000000"/>
              </w:rPr>
            </w:pPr>
            <w:r>
              <w:rPr>
                <w:rFonts w:ascii="Arial" w:eastAsia="Times New Roman" w:hAnsi="Arial"/>
                <w:color w:val="000000"/>
              </w:rPr>
              <w:t> </w:t>
            </w:r>
          </w:p>
        </w:tc>
      </w:tr>
    </w:tbl>
    <w:p w14:paraId="2F9019DE" w14:textId="77777777" w:rsidR="00B01017" w:rsidRDefault="00962062" w:rsidP="009837AD">
      <w:pPr>
        <w:bidi w:val="0"/>
        <w:rPr>
          <w:rtl/>
        </w:rPr>
      </w:pPr>
      <w:r>
        <w:rPr>
          <w:rtl/>
        </w:rPr>
        <w:t xml:space="preserve">Where </w:t>
      </w:r>
      <w:r>
        <w:rPr>
          <w:rFonts w:hint="cs"/>
          <w:rtl/>
        </w:rPr>
        <w:t xml:space="preserve">46 </w:t>
      </w:r>
      <w:r>
        <w:rPr>
          <w:rtl/>
        </w:rPr>
        <w:t xml:space="preserve">cases of recovery from malnourished children were recorded, including </w:t>
      </w:r>
      <w:r>
        <w:rPr>
          <w:rFonts w:hint="cs"/>
          <w:rtl/>
        </w:rPr>
        <w:t xml:space="preserve">29 </w:t>
      </w:r>
      <w:r>
        <w:rPr>
          <w:rtl/>
        </w:rPr>
        <w:t xml:space="preserve">females and </w:t>
      </w:r>
      <w:r>
        <w:rPr>
          <w:rFonts w:hint="cs"/>
          <w:rtl/>
        </w:rPr>
        <w:t xml:space="preserve">17 </w:t>
      </w:r>
      <w:r>
        <w:rPr>
          <w:rtl/>
        </w:rPr>
        <w:t xml:space="preserve">males. </w:t>
      </w:r>
      <w:r>
        <w:rPr>
          <w:rFonts w:hint="cs"/>
          <w:rtl/>
        </w:rPr>
        <w:t xml:space="preserve">314 </w:t>
      </w:r>
      <w:r>
        <w:rPr>
          <w:rtl/>
        </w:rPr>
        <w:t xml:space="preserve">malnourished boys and girls were registered , of which </w:t>
      </w:r>
      <w:r>
        <w:rPr>
          <w:rFonts w:hint="cs"/>
          <w:rtl/>
        </w:rPr>
        <w:t xml:space="preserve">79 </w:t>
      </w:r>
      <w:r>
        <w:rPr>
          <w:rtl/>
        </w:rPr>
        <w:t xml:space="preserve">were SAM and </w:t>
      </w:r>
      <w:r>
        <w:rPr>
          <w:rFonts w:hint="cs"/>
          <w:rtl/>
        </w:rPr>
        <w:t xml:space="preserve">235 were </w:t>
      </w:r>
      <w:r>
        <w:rPr>
          <w:rtl/>
        </w:rPr>
        <w:t>MAM.</w:t>
      </w:r>
    </w:p>
    <w:p w14:paraId="463D1D3C" w14:textId="77777777" w:rsidR="00B01017" w:rsidRDefault="00962062" w:rsidP="009837AD">
      <w:pPr>
        <w:bidi w:val="0"/>
        <w:rPr>
          <w:rtl/>
        </w:rPr>
      </w:pPr>
      <w:r>
        <w:rPr>
          <w:rtl/>
        </w:rPr>
        <w:t xml:space="preserve">While primary health services were provided to </w:t>
      </w:r>
      <w:r>
        <w:rPr>
          <w:rFonts w:hint="cs"/>
          <w:rtl/>
        </w:rPr>
        <w:t xml:space="preserve">213 </w:t>
      </w:r>
      <w:r>
        <w:rPr>
          <w:rtl/>
        </w:rPr>
        <w:t>women</w:t>
      </w:r>
      <w:r>
        <w:rPr>
          <w:rFonts w:hint="cs"/>
          <w:rtl/>
        </w:rPr>
        <w:t xml:space="preserve"> </w:t>
      </w:r>
      <w:r>
        <w:rPr>
          <w:rtl/>
        </w:rPr>
        <w:t xml:space="preserve">A pregnant woman, in addition to educating </w:t>
      </w:r>
      <w:r>
        <w:rPr>
          <w:rFonts w:hint="cs"/>
          <w:rtl/>
        </w:rPr>
        <w:t xml:space="preserve">466 </w:t>
      </w:r>
      <w:r>
        <w:rPr>
          <w:rtl/>
        </w:rPr>
        <w:t xml:space="preserve">women about measures to prevent </w:t>
      </w:r>
      <w:r>
        <w:rPr>
          <w:rFonts w:hint="cs"/>
          <w:rtl/>
        </w:rPr>
        <w:t xml:space="preserve">malnutrition </w:t>
      </w:r>
      <w:r>
        <w:rPr>
          <w:rtl/>
        </w:rPr>
        <w:t>, hygiene methods and proper healthy nutrition.</w:t>
      </w:r>
    </w:p>
    <w:p w14:paraId="31975A7E" w14:textId="77777777" w:rsidR="00B01017" w:rsidRDefault="00962062" w:rsidP="009837AD">
      <w:pPr>
        <w:bidi w:val="0"/>
        <w:rPr>
          <w:rtl/>
        </w:rPr>
      </w:pPr>
      <w:r>
        <w:rPr>
          <w:rFonts w:hint="cs"/>
          <w:rtl/>
        </w:rPr>
        <w:t>Also, the necessary examinations were carried out and conducted for 418 cases of various diseases that were treated and transferred to the stage of recovery and recovery. Of the 1482 sick cases that visited the center during the month of October and the first week of November 2022 AD.</w:t>
      </w:r>
    </w:p>
    <w:p w14:paraId="1677697F" w14:textId="37D92625" w:rsidR="00B01017" w:rsidRDefault="00962062" w:rsidP="009837AD">
      <w:pPr>
        <w:shd w:val="clear" w:color="auto" w:fill="002060"/>
        <w:bidi w:val="0"/>
        <w:spacing w:after="0" w:line="240" w:lineRule="auto"/>
        <w:rPr>
          <w:b/>
          <w:bCs/>
          <w:sz w:val="28"/>
          <w:szCs w:val="28"/>
          <w:rtl/>
          <w:lang w:bidi="ar-YE"/>
        </w:rPr>
      </w:pPr>
      <w:r>
        <w:rPr>
          <w:b/>
          <w:bCs/>
          <w:sz w:val="28"/>
          <w:szCs w:val="28"/>
          <w:rtl/>
          <w:lang w:bidi="ar-YE"/>
        </w:rPr>
        <w:t xml:space="preserve">Challenges and lessons learned </w:t>
      </w:r>
      <w:r w:rsidR="009837AD">
        <w:rPr>
          <w:b/>
          <w:bCs/>
          <w:sz w:val="28"/>
          <w:szCs w:val="28"/>
          <w:lang w:bidi="ar-YE"/>
        </w:rPr>
        <w:t>:</w:t>
      </w:r>
    </w:p>
    <w:p w14:paraId="7E16D8D1" w14:textId="77777777" w:rsidR="00B01017" w:rsidRDefault="00962062" w:rsidP="009837AD">
      <w:pPr>
        <w:pStyle w:val="ListParagraph"/>
        <w:numPr>
          <w:ilvl w:val="0"/>
          <w:numId w:val="1"/>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The deterioration of the health situation in the health centers in the targeted areas.</w:t>
      </w:r>
    </w:p>
    <w:p w14:paraId="4D88C628" w14:textId="77777777" w:rsidR="00B01017" w:rsidRDefault="00962062" w:rsidP="009837AD">
      <w:pPr>
        <w:pStyle w:val="ListParagraph"/>
        <w:numPr>
          <w:ilvl w:val="0"/>
          <w:numId w:val="1"/>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Unavailability of salaries for workers in health centers.</w:t>
      </w:r>
    </w:p>
    <w:p w14:paraId="1326CCAB" w14:textId="77777777" w:rsidR="00B01017" w:rsidRDefault="00962062" w:rsidP="009837AD">
      <w:pPr>
        <w:pStyle w:val="ListParagraph"/>
        <w:numPr>
          <w:ilvl w:val="0"/>
          <w:numId w:val="1"/>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Poor capabilities to cover the frequent visitors to health centers.</w:t>
      </w:r>
    </w:p>
    <w:p w14:paraId="52867152" w14:textId="77777777" w:rsidR="00B01017" w:rsidRDefault="00962062" w:rsidP="009837AD">
      <w:pPr>
        <w:pStyle w:val="ListParagraph"/>
        <w:numPr>
          <w:ilvl w:val="0"/>
          <w:numId w:val="1"/>
        </w:num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tl/>
        </w:rPr>
        <w:t xml:space="preserve">Lack of </w:t>
      </w:r>
      <w:r>
        <w:rPr>
          <w:rFonts w:ascii="Times New Roman" w:hAnsi="Times New Roman" w:cs="Times New Roman" w:hint="cs"/>
          <w:bCs/>
          <w:color w:val="000000"/>
          <w:sz w:val="24"/>
          <w:szCs w:val="24"/>
          <w:rtl/>
        </w:rPr>
        <w:t>support and donations.</w:t>
      </w:r>
    </w:p>
    <w:p w14:paraId="0AB62F48" w14:textId="1C7CE3C5" w:rsidR="00B01017" w:rsidRDefault="00962062" w:rsidP="009837AD">
      <w:pPr>
        <w:shd w:val="clear" w:color="auto" w:fill="002060"/>
        <w:bidi w:val="0"/>
        <w:spacing w:after="0" w:line="240" w:lineRule="auto"/>
        <w:rPr>
          <w:b/>
          <w:bCs/>
          <w:sz w:val="28"/>
          <w:szCs w:val="28"/>
          <w:rtl/>
          <w:lang w:bidi="ar-YE"/>
        </w:rPr>
      </w:pPr>
      <w:r>
        <w:rPr>
          <w:rFonts w:hint="cs"/>
          <w:b/>
          <w:bCs/>
          <w:sz w:val="28"/>
          <w:szCs w:val="28"/>
          <w:rtl/>
          <w:lang w:bidi="ar-YE"/>
        </w:rPr>
        <w:t>Lessons learned</w:t>
      </w:r>
      <w:r w:rsidR="009837AD">
        <w:rPr>
          <w:b/>
          <w:bCs/>
          <w:sz w:val="28"/>
          <w:szCs w:val="28"/>
          <w:lang w:bidi="ar-YE"/>
        </w:rPr>
        <w:t xml:space="preserve"> :</w:t>
      </w:r>
    </w:p>
    <w:p w14:paraId="0A40A47E" w14:textId="77777777" w:rsidR="00B01017" w:rsidRDefault="00962062" w:rsidP="009837AD">
      <w:pPr>
        <w:tabs>
          <w:tab w:val="left" w:pos="8053"/>
        </w:tabs>
        <w:bidi w:val="0"/>
        <w:rPr>
          <w:rFonts w:ascii="Times New Roman" w:hAnsi="Times New Roman" w:cs="Times New Roman"/>
          <w:bCs/>
          <w:color w:val="000000"/>
          <w:sz w:val="24"/>
          <w:szCs w:val="24"/>
          <w:rtl/>
        </w:rPr>
      </w:pPr>
      <w:r>
        <w:rPr>
          <w:rFonts w:ascii="Times New Roman" w:hAnsi="Times New Roman" w:cs="Times New Roman"/>
          <w:bCs/>
          <w:color w:val="000000"/>
          <w:sz w:val="24"/>
          <w:szCs w:val="24"/>
          <w:rtl/>
        </w:rPr>
        <w:lastRenderedPageBreak/>
        <w:t xml:space="preserve">coordination </w:t>
      </w:r>
      <w:r>
        <w:rPr>
          <w:rFonts w:ascii="Times New Roman" w:hAnsi="Times New Roman" w:cs="Times New Roman" w:hint="cs"/>
          <w:bCs/>
          <w:color w:val="000000"/>
          <w:sz w:val="24"/>
          <w:szCs w:val="24"/>
          <w:rtl/>
        </w:rPr>
        <w:t>with the competent authorities (the Supreme Council for the Coordination of Humanitarian Affairs - the Health Office - the local community.</w:t>
      </w:r>
    </w:p>
    <w:p w14:paraId="6CF32640" w14:textId="77777777" w:rsidR="00B01017" w:rsidRDefault="00962062" w:rsidP="009837AD">
      <w:p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Identifying many areas in Hajjah Governorate, in which malnutrition cases are increasing.</w:t>
      </w:r>
    </w:p>
    <w:p w14:paraId="470F5318" w14:textId="77777777" w:rsidR="00B01017" w:rsidRDefault="00962062" w:rsidP="009837AD">
      <w:pPr>
        <w:tabs>
          <w:tab w:val="left" w:pos="8053"/>
        </w:tabs>
        <w:bidi w:val="0"/>
        <w:rPr>
          <w:rStyle w:val="Strong"/>
          <w:color w:val="000000"/>
          <w:sz w:val="27"/>
          <w:szCs w:val="27"/>
          <w:rtl/>
        </w:rPr>
      </w:pPr>
      <w:r>
        <w:rPr>
          <w:rFonts w:ascii="Times New Roman" w:hAnsi="Times New Roman" w:cs="Times New Roman" w:hint="cs"/>
          <w:bCs/>
          <w:color w:val="000000"/>
          <w:sz w:val="24"/>
          <w:szCs w:val="24"/>
          <w:rtl/>
        </w:rPr>
        <w:t xml:space="preserve">Continuous communication with donors through </w:t>
      </w:r>
      <w:r>
        <w:rPr>
          <w:rStyle w:val="Strong"/>
          <w:color w:val="000000"/>
          <w:sz w:val="27"/>
          <w:szCs w:val="27"/>
        </w:rPr>
        <w:t xml:space="preserve">globalgiving </w:t>
      </w:r>
      <w:r>
        <w:rPr>
          <w:rStyle w:val="Strong"/>
          <w:rFonts w:hint="cs"/>
          <w:color w:val="000000"/>
          <w:sz w:val="27"/>
          <w:szCs w:val="27"/>
          <w:rtl/>
        </w:rPr>
        <w:t>and clarifying the situation of children and women in Yemen, who are considered among the most important cases of vulnerability in Yemen are at risk.</w:t>
      </w:r>
    </w:p>
    <w:p w14:paraId="31F3A4A6" w14:textId="77777777" w:rsidR="00B01017" w:rsidRDefault="00962062" w:rsidP="009837AD">
      <w:p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 xml:space="preserve">Malnourished </w:t>
      </w:r>
      <w:r>
        <w:rPr>
          <w:rFonts w:ascii="Times New Roman" w:hAnsi="Times New Roman" w:cs="Times New Roman"/>
          <w:bCs/>
          <w:color w:val="000000"/>
          <w:sz w:val="24"/>
          <w:szCs w:val="24"/>
          <w:rtl/>
        </w:rPr>
        <w:t xml:space="preserve">people with special needs have difficulty accessing </w:t>
      </w:r>
      <w:r>
        <w:rPr>
          <w:rFonts w:ascii="Times New Roman" w:hAnsi="Times New Roman" w:cs="Times New Roman" w:hint="cs"/>
          <w:bCs/>
          <w:color w:val="000000"/>
          <w:sz w:val="24"/>
          <w:szCs w:val="24"/>
          <w:rtl/>
        </w:rPr>
        <w:t>health centers</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 </w:t>
      </w:r>
      <w:r>
        <w:rPr>
          <w:rFonts w:ascii="Times New Roman" w:hAnsi="Times New Roman" w:cs="Times New Roman"/>
          <w:bCs/>
          <w:color w:val="000000"/>
          <w:sz w:val="24"/>
          <w:szCs w:val="24"/>
          <w:rtl/>
        </w:rPr>
        <w:t xml:space="preserve">To benefit from </w:t>
      </w:r>
      <w:r>
        <w:rPr>
          <w:rFonts w:ascii="Times New Roman" w:hAnsi="Times New Roman" w:cs="Times New Roman" w:hint="cs"/>
          <w:bCs/>
          <w:color w:val="000000"/>
          <w:sz w:val="24"/>
          <w:szCs w:val="24"/>
          <w:rtl/>
        </w:rPr>
        <w:t xml:space="preserve">medical aid and referrals </w:t>
      </w:r>
      <w:r>
        <w:rPr>
          <w:rFonts w:ascii="Times New Roman" w:hAnsi="Times New Roman" w:cs="Times New Roman"/>
          <w:bCs/>
          <w:color w:val="000000"/>
          <w:sz w:val="24"/>
          <w:szCs w:val="24"/>
        </w:rPr>
        <w:t>.</w:t>
      </w:r>
    </w:p>
    <w:p w14:paraId="6B00417B" w14:textId="77777777" w:rsidR="00B01017" w:rsidRDefault="00962062" w:rsidP="009837AD">
      <w:pPr>
        <w:tabs>
          <w:tab w:val="left" w:pos="8053"/>
        </w:tabs>
        <w:bidi w:val="0"/>
        <w:rPr>
          <w:rFonts w:ascii="Times New Roman" w:hAnsi="Times New Roman" w:cs="Times New Roman"/>
          <w:bCs/>
          <w:color w:val="000000"/>
          <w:sz w:val="24"/>
          <w:szCs w:val="24"/>
          <w:rtl/>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tl/>
        </w:rPr>
        <w:t>located</w:t>
      </w:r>
      <w:r>
        <w:rPr>
          <w:rFonts w:ascii="Times New Roman" w:hAnsi="Times New Roman" w:cs="Times New Roman"/>
          <w:bCs/>
          <w:color w:val="000000"/>
          <w:sz w:val="24"/>
          <w:szCs w:val="24"/>
        </w:rPr>
        <w:t xml:space="preserve"> </w:t>
      </w:r>
      <w:r>
        <w:rPr>
          <w:rFonts w:ascii="Times New Roman" w:hAnsi="Times New Roman" w:cs="Times New Roman" w:hint="cs"/>
          <w:bCs/>
          <w:color w:val="000000"/>
          <w:sz w:val="24"/>
          <w:szCs w:val="24"/>
          <w:rtl/>
          <w:lang w:bidi="ar-YE"/>
        </w:rPr>
        <w:t xml:space="preserve">The health center in Aslam district, Hajjah governorate, which is considered the district most affected and affected by cases of malnutrition and other diseases such as malaria and typhoid, </w:t>
      </w:r>
      <w:r>
        <w:rPr>
          <w:rFonts w:ascii="Times New Roman" w:hAnsi="Times New Roman" w:cs="Times New Roman" w:hint="cs"/>
          <w:bCs/>
          <w:color w:val="000000"/>
          <w:sz w:val="24"/>
          <w:szCs w:val="24"/>
          <w:rtl/>
        </w:rPr>
        <w:t xml:space="preserve">is considered a remote area </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which </w:t>
      </w:r>
      <w:r>
        <w:rPr>
          <w:rFonts w:ascii="Times New Roman" w:hAnsi="Times New Roman" w:cs="Times New Roman"/>
          <w:bCs/>
          <w:color w:val="000000"/>
          <w:sz w:val="24"/>
          <w:szCs w:val="24"/>
          <w:rtl/>
        </w:rPr>
        <w:t xml:space="preserve">leads to a significant increase in </w:t>
      </w:r>
      <w:r>
        <w:rPr>
          <w:rFonts w:ascii="Times New Roman" w:hAnsi="Times New Roman" w:cs="Times New Roman" w:hint="cs"/>
          <w:bCs/>
          <w:color w:val="000000"/>
          <w:sz w:val="24"/>
          <w:szCs w:val="24"/>
          <w:rtl/>
        </w:rPr>
        <w:t xml:space="preserve">frequency </w:t>
      </w:r>
      <w:r>
        <w:rPr>
          <w:rFonts w:ascii="Times New Roman" w:hAnsi="Times New Roman" w:cs="Times New Roman"/>
          <w:bCs/>
          <w:color w:val="000000"/>
          <w:sz w:val="24"/>
          <w:szCs w:val="24"/>
          <w:rtl/>
        </w:rPr>
        <w:t xml:space="preserve">to </w:t>
      </w:r>
      <w:r>
        <w:rPr>
          <w:rFonts w:ascii="Times New Roman" w:hAnsi="Times New Roman" w:cs="Times New Roman" w:hint="cs"/>
          <w:bCs/>
          <w:color w:val="000000"/>
          <w:sz w:val="24"/>
          <w:szCs w:val="24"/>
          <w:rtl/>
        </w:rPr>
        <w:t>the health center</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And take advantage of the services provided by Sand organization</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and given</w:t>
      </w:r>
      <w:r>
        <w:rPr>
          <w:rFonts w:ascii="Times New Roman" w:hAnsi="Times New Roman" w:cs="Times New Roman"/>
          <w:bCs/>
          <w:color w:val="000000"/>
          <w:sz w:val="24"/>
          <w:szCs w:val="24"/>
          <w:rtl/>
        </w:rPr>
        <w:t xml:space="preserve"> To </w:t>
      </w:r>
      <w:r>
        <w:rPr>
          <w:rFonts w:ascii="Times New Roman" w:hAnsi="Times New Roman" w:cs="Times New Roman" w:hint="cs"/>
          <w:bCs/>
          <w:color w:val="000000"/>
          <w:sz w:val="24"/>
          <w:szCs w:val="24"/>
          <w:rtl/>
        </w:rPr>
        <w:t xml:space="preserve">the </w:t>
      </w:r>
      <w:r>
        <w:rPr>
          <w:rFonts w:ascii="Times New Roman" w:hAnsi="Times New Roman" w:cs="Times New Roman"/>
          <w:bCs/>
          <w:color w:val="000000"/>
          <w:sz w:val="24"/>
          <w:szCs w:val="24"/>
          <w:rtl/>
        </w:rPr>
        <w:t xml:space="preserve">large number </w:t>
      </w:r>
      <w:r>
        <w:rPr>
          <w:rFonts w:ascii="Times New Roman" w:hAnsi="Times New Roman" w:cs="Times New Roman" w:hint="cs"/>
          <w:bCs/>
          <w:color w:val="000000"/>
          <w:sz w:val="24"/>
          <w:szCs w:val="24"/>
          <w:rtl/>
        </w:rPr>
        <w:t xml:space="preserve">of hesitant </w:t>
      </w:r>
      <w:r>
        <w:rPr>
          <w:rFonts w:ascii="Times New Roman" w:hAnsi="Times New Roman" w:cs="Times New Roman"/>
          <w:bCs/>
          <w:color w:val="000000"/>
          <w:sz w:val="24"/>
          <w:szCs w:val="24"/>
          <w:rtl/>
        </w:rPr>
        <w:t xml:space="preserve">people who </w:t>
      </w:r>
      <w:r>
        <w:rPr>
          <w:rFonts w:ascii="Times New Roman" w:hAnsi="Times New Roman" w:cs="Times New Roman" w:hint="cs"/>
          <w:bCs/>
          <w:color w:val="000000"/>
          <w:sz w:val="24"/>
          <w:szCs w:val="24"/>
          <w:rtl/>
        </w:rPr>
        <w:t xml:space="preserve">were not able to obtain treatment and awareness assistance </w:t>
      </w:r>
      <w:r>
        <w:rPr>
          <w:rFonts w:ascii="Times New Roman" w:hAnsi="Times New Roman" w:cs="Times New Roman"/>
          <w:bCs/>
          <w:color w:val="000000"/>
          <w:sz w:val="24"/>
          <w:szCs w:val="24"/>
          <w:rtl/>
        </w:rPr>
        <w:t xml:space="preserve">because of the </w:t>
      </w:r>
      <w:r>
        <w:rPr>
          <w:rFonts w:ascii="Times New Roman" w:hAnsi="Times New Roman" w:cs="Times New Roman" w:hint="cs"/>
          <w:bCs/>
          <w:color w:val="000000"/>
          <w:sz w:val="24"/>
          <w:szCs w:val="24"/>
          <w:rtl/>
        </w:rPr>
        <w:t>scarcity of resources</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in the health facility </w:t>
      </w:r>
      <w:r>
        <w:rPr>
          <w:rFonts w:ascii="Times New Roman" w:hAnsi="Times New Roman" w:cs="Times New Roman"/>
          <w:bCs/>
          <w:color w:val="000000"/>
          <w:sz w:val="24"/>
          <w:szCs w:val="24"/>
          <w:rtl/>
        </w:rPr>
        <w:t>,</w:t>
      </w:r>
      <w:r>
        <w:rPr>
          <w:rFonts w:ascii="Times New Roman" w:hAnsi="Times New Roman" w:cs="Times New Roman" w:hint="cs"/>
          <w:bCs/>
          <w:color w:val="000000"/>
          <w:sz w:val="24"/>
          <w:szCs w:val="24"/>
          <w:rtl/>
        </w:rPr>
        <w:t xml:space="preserve"> </w:t>
      </w:r>
      <w:r>
        <w:rPr>
          <w:rFonts w:ascii="Times New Roman" w:hAnsi="Times New Roman" w:cs="Times New Roman"/>
          <w:bCs/>
          <w:color w:val="000000"/>
          <w:sz w:val="24"/>
          <w:szCs w:val="24"/>
          <w:rtl/>
        </w:rPr>
        <w:t xml:space="preserve">. Coordination will be made </w:t>
      </w:r>
      <w:r>
        <w:rPr>
          <w:rFonts w:ascii="Times New Roman" w:hAnsi="Times New Roman" w:cs="Times New Roman" w:hint="cs"/>
          <w:bCs/>
          <w:color w:val="000000"/>
          <w:sz w:val="24"/>
          <w:szCs w:val="24"/>
          <w:rtl/>
        </w:rPr>
        <w:t>to reach a map of similar services in the Directorate and the nearby nearby areas, in order to activate the referral service to similar facilities in the neighboring areas.</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 </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To cover </w:t>
      </w:r>
      <w:r>
        <w:rPr>
          <w:rFonts w:ascii="Times New Roman" w:hAnsi="Times New Roman" w:cs="Times New Roman"/>
          <w:bCs/>
          <w:color w:val="000000"/>
          <w:sz w:val="24"/>
          <w:szCs w:val="24"/>
          <w:rtl/>
        </w:rPr>
        <w:t xml:space="preserve">the largest number of </w:t>
      </w:r>
      <w:r>
        <w:rPr>
          <w:rFonts w:ascii="Times New Roman" w:hAnsi="Times New Roman" w:cs="Times New Roman" w:hint="cs"/>
          <w:bCs/>
          <w:color w:val="000000"/>
          <w:sz w:val="24"/>
          <w:szCs w:val="24"/>
          <w:rtl/>
        </w:rPr>
        <w:t xml:space="preserve">beneficiaries </w:t>
      </w:r>
      <w:r>
        <w:rPr>
          <w:rFonts w:ascii="Times New Roman" w:hAnsi="Times New Roman" w:cs="Times New Roman"/>
          <w:bCs/>
          <w:color w:val="000000"/>
          <w:sz w:val="24"/>
          <w:szCs w:val="24"/>
          <w:rtl/>
        </w:rPr>
        <w:t xml:space="preserve">in </w:t>
      </w:r>
      <w:r>
        <w:rPr>
          <w:rFonts w:ascii="Times New Roman" w:hAnsi="Times New Roman" w:cs="Times New Roman" w:hint="cs"/>
          <w:bCs/>
          <w:color w:val="000000"/>
          <w:sz w:val="24"/>
          <w:szCs w:val="24"/>
          <w:rtl/>
        </w:rPr>
        <w:t>Aslam district</w:t>
      </w:r>
      <w:r>
        <w:rPr>
          <w:rFonts w:ascii="Times New Roman" w:hAnsi="Times New Roman" w:cs="Times New Roman"/>
          <w:bCs/>
          <w:color w:val="000000"/>
          <w:sz w:val="24"/>
          <w:szCs w:val="24"/>
          <w:rtl/>
        </w:rPr>
        <w:t xml:space="preserve"> </w:t>
      </w:r>
      <w:r>
        <w:rPr>
          <w:rFonts w:ascii="Times New Roman" w:hAnsi="Times New Roman" w:cs="Times New Roman" w:hint="cs"/>
          <w:bCs/>
          <w:color w:val="000000"/>
          <w:sz w:val="24"/>
          <w:szCs w:val="24"/>
          <w:rtl/>
        </w:rPr>
        <w:t xml:space="preserve"> </w:t>
      </w:r>
      <w:r>
        <w:rPr>
          <w:rFonts w:ascii="Times New Roman" w:hAnsi="Times New Roman" w:cs="Times New Roman"/>
          <w:bCs/>
          <w:color w:val="000000"/>
          <w:sz w:val="24"/>
          <w:szCs w:val="24"/>
        </w:rPr>
        <w:t>.</w:t>
      </w:r>
    </w:p>
    <w:p w14:paraId="03DCE8F9" w14:textId="525DF471" w:rsidR="00B01017" w:rsidRDefault="00962062" w:rsidP="009837AD">
      <w:pPr>
        <w:shd w:val="clear" w:color="auto" w:fill="002060"/>
        <w:bidi w:val="0"/>
        <w:spacing w:after="0" w:line="240" w:lineRule="auto"/>
        <w:rPr>
          <w:b/>
          <w:bCs/>
          <w:sz w:val="28"/>
          <w:szCs w:val="28"/>
          <w:rtl/>
          <w:lang w:bidi="ar-YE"/>
        </w:rPr>
      </w:pPr>
      <w:r>
        <w:rPr>
          <w:rFonts w:hint="cs"/>
          <w:b/>
          <w:bCs/>
          <w:sz w:val="28"/>
          <w:szCs w:val="28"/>
          <w:rtl/>
          <w:lang w:bidi="ar-YE"/>
        </w:rPr>
        <w:t xml:space="preserve">Next month </w:t>
      </w:r>
      <w:r>
        <w:rPr>
          <w:b/>
          <w:bCs/>
          <w:sz w:val="28"/>
          <w:szCs w:val="28"/>
          <w:rtl/>
          <w:lang w:bidi="ar-YE"/>
        </w:rPr>
        <w:t xml:space="preserve">'s activities </w:t>
      </w:r>
      <w:r w:rsidR="009837AD">
        <w:rPr>
          <w:b/>
          <w:bCs/>
          <w:sz w:val="28"/>
          <w:szCs w:val="28"/>
          <w:lang w:bidi="ar-YE"/>
        </w:rPr>
        <w:t xml:space="preserve"> :</w:t>
      </w:r>
    </w:p>
    <w:p w14:paraId="4CE2517A" w14:textId="77777777" w:rsidR="00B01017" w:rsidRDefault="00962062" w:rsidP="009837AD">
      <w:pPr>
        <w:tabs>
          <w:tab w:val="left" w:pos="8053"/>
        </w:tabs>
        <w:bidi w:val="0"/>
        <w:rPr>
          <w:rFonts w:ascii="Times New Roman" w:hAnsi="Times New Roman" w:cs="Times New Roman"/>
          <w:bCs/>
          <w:color w:val="000000"/>
          <w:sz w:val="24"/>
          <w:szCs w:val="24"/>
          <w:rtl/>
        </w:rPr>
      </w:pPr>
      <w:r>
        <w:rPr>
          <w:rFonts w:ascii="Times New Roman" w:hAnsi="Times New Roman" w:cs="Times New Roman"/>
          <w:bCs/>
          <w:color w:val="000000"/>
          <w:sz w:val="24"/>
          <w:szCs w:val="24"/>
          <w:rtl/>
        </w:rPr>
        <w:t xml:space="preserve">Continuing </w:t>
      </w:r>
      <w:r>
        <w:rPr>
          <w:rFonts w:ascii="Times New Roman" w:hAnsi="Times New Roman" w:cs="Times New Roman" w:hint="cs"/>
          <w:bCs/>
          <w:color w:val="000000"/>
          <w:sz w:val="24"/>
          <w:szCs w:val="24"/>
          <w:rtl/>
        </w:rPr>
        <w:t>to receive and assist malnourished cases for 500 children and women.</w:t>
      </w:r>
    </w:p>
    <w:p w14:paraId="215C97EE" w14:textId="77777777" w:rsidR="00B01017" w:rsidRDefault="00962062" w:rsidP="009837AD">
      <w:pPr>
        <w:tabs>
          <w:tab w:val="left" w:pos="8053"/>
        </w:tabs>
        <w:bidi w:val="0"/>
        <w:rPr>
          <w:rFonts w:ascii="Times New Roman" w:hAnsi="Times New Roman" w:cs="Times New Roman"/>
          <w:bCs/>
          <w:color w:val="000000"/>
          <w:sz w:val="24"/>
          <w:szCs w:val="24"/>
          <w:rtl/>
        </w:rPr>
      </w:pPr>
      <w:r>
        <w:rPr>
          <w:rFonts w:ascii="Times New Roman" w:hAnsi="Times New Roman" w:cs="Times New Roman"/>
          <w:bCs/>
          <w:color w:val="000000"/>
          <w:sz w:val="24"/>
          <w:szCs w:val="24"/>
          <w:rtl/>
        </w:rPr>
        <w:t xml:space="preserve">Activating </w:t>
      </w:r>
      <w:r>
        <w:rPr>
          <w:rFonts w:ascii="Times New Roman" w:hAnsi="Times New Roman" w:cs="Times New Roman" w:hint="cs"/>
          <w:bCs/>
          <w:color w:val="000000"/>
          <w:sz w:val="24"/>
          <w:szCs w:val="24"/>
          <w:rtl/>
        </w:rPr>
        <w:t>the external referral service (outside the target directorate).</w:t>
      </w:r>
    </w:p>
    <w:p w14:paraId="783D3A6F" w14:textId="77777777" w:rsidR="00B01017" w:rsidRDefault="00962062" w:rsidP="009837AD">
      <w:pPr>
        <w:tabs>
          <w:tab w:val="left" w:pos="8053"/>
        </w:tabs>
        <w:bidi w:val="0"/>
        <w:rPr>
          <w:rFonts w:ascii="Times New Roman" w:hAnsi="Times New Roman" w:cs="Times New Roman"/>
          <w:bCs/>
          <w:color w:val="000000"/>
          <w:sz w:val="24"/>
          <w:szCs w:val="24"/>
          <w:lang w:bidi="ar-YE"/>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tl/>
        </w:rPr>
        <w:t xml:space="preserve">The activation of work on the map of service providers will start during the month of </w:t>
      </w:r>
      <w:r>
        <w:rPr>
          <w:rFonts w:ascii="Times New Roman" w:hAnsi="Times New Roman" w:cs="Times New Roman" w:hint="cs"/>
          <w:bCs/>
          <w:color w:val="000000"/>
          <w:sz w:val="24"/>
          <w:szCs w:val="24"/>
          <w:rtl/>
        </w:rPr>
        <w:t xml:space="preserve">November </w:t>
      </w:r>
      <w:r>
        <w:rPr>
          <w:rFonts w:ascii="Times New Roman" w:hAnsi="Times New Roman" w:cs="Times New Roman"/>
          <w:bCs/>
          <w:color w:val="000000"/>
          <w:sz w:val="24"/>
          <w:szCs w:val="24"/>
          <w:rtl/>
        </w:rPr>
        <w:t xml:space="preserve">in </w:t>
      </w:r>
      <w:r>
        <w:rPr>
          <w:rFonts w:ascii="Times New Roman" w:hAnsi="Times New Roman" w:cs="Times New Roman" w:hint="cs"/>
          <w:bCs/>
          <w:color w:val="000000"/>
          <w:sz w:val="24"/>
          <w:szCs w:val="24"/>
          <w:rtl/>
        </w:rPr>
        <w:t xml:space="preserve">the accessible areas </w:t>
      </w:r>
      <w:r>
        <w:rPr>
          <w:rFonts w:ascii="Times New Roman" w:hAnsi="Times New Roman" w:cs="Times New Roman"/>
          <w:bCs/>
          <w:color w:val="000000"/>
          <w:sz w:val="24"/>
          <w:szCs w:val="24"/>
        </w:rPr>
        <w:t>.</w:t>
      </w:r>
    </w:p>
    <w:p w14:paraId="5FF79E45" w14:textId="77777777" w:rsidR="00B01017" w:rsidRDefault="00B01017" w:rsidP="009837AD">
      <w:pPr>
        <w:tabs>
          <w:tab w:val="left" w:pos="8053"/>
        </w:tabs>
        <w:bidi w:val="0"/>
        <w:rPr>
          <w:rFonts w:ascii="Times New Roman" w:hAnsi="Times New Roman" w:cs="Times New Roman"/>
          <w:bCs/>
          <w:color w:val="000000"/>
          <w:sz w:val="24"/>
          <w:szCs w:val="24"/>
        </w:rPr>
      </w:pPr>
    </w:p>
    <w:p w14:paraId="397FB746" w14:textId="77777777" w:rsidR="00B01017" w:rsidRDefault="00962062" w:rsidP="009837AD">
      <w:p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73A6DC15" w14:textId="77777777" w:rsidR="00B01017" w:rsidRDefault="00962062" w:rsidP="009837AD">
      <w:pPr>
        <w:tabs>
          <w:tab w:val="left" w:pos="8053"/>
        </w:tabs>
        <w:bidi w:val="0"/>
        <w:rPr>
          <w:rFonts w:ascii="Times New Roman" w:hAnsi="Times New Roman" w:cs="Times New Roman"/>
          <w:bCs/>
          <w:color w:val="000000"/>
          <w:sz w:val="24"/>
          <w:szCs w:val="24"/>
          <w:rtl/>
        </w:rPr>
      </w:pPr>
      <w:r>
        <w:rPr>
          <w:rStyle w:val="Strong"/>
          <w:rFonts w:hint="cs"/>
          <w:color w:val="000000"/>
          <w:sz w:val="27"/>
          <w:szCs w:val="27"/>
          <w:rtl/>
        </w:rPr>
        <w:t xml:space="preserve"> </w:t>
      </w:r>
    </w:p>
    <w:p w14:paraId="635601CB" w14:textId="77777777" w:rsidR="00B01017" w:rsidRDefault="00B01017" w:rsidP="009837AD">
      <w:pPr>
        <w:pStyle w:val="TOCHeading"/>
        <w:bidi w:val="0"/>
        <w:rPr>
          <w:lang w:bidi="ar-YE"/>
        </w:rPr>
      </w:pPr>
    </w:p>
    <w:p w14:paraId="6CA25197" w14:textId="77777777" w:rsidR="009837AD" w:rsidRDefault="009837AD">
      <w:pPr>
        <w:pStyle w:val="TOCHeading"/>
        <w:bidi w:val="0"/>
        <w:rPr>
          <w:rtl w:val="0"/>
          <w:lang w:bidi="ar-YE"/>
        </w:rPr>
      </w:pPr>
    </w:p>
    <w:sectPr w:rsidR="009837AD" w:rsidSect="007A4E03">
      <w:headerReference w:type="default" r:id="rId19"/>
      <w:pgSz w:w="11906" w:h="16838"/>
      <w:pgMar w:top="1985" w:right="1800" w:bottom="144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73BC" w14:textId="77777777" w:rsidR="003C1625" w:rsidRDefault="003C1625">
      <w:pPr>
        <w:spacing w:after="0" w:line="240" w:lineRule="auto"/>
      </w:pPr>
      <w:r>
        <w:separator/>
      </w:r>
    </w:p>
  </w:endnote>
  <w:endnote w:type="continuationSeparator" w:id="0">
    <w:p w14:paraId="090DA350" w14:textId="77777777" w:rsidR="003C1625" w:rsidRDefault="003C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4FA0" w14:textId="77777777" w:rsidR="003C1625" w:rsidRDefault="003C1625">
      <w:pPr>
        <w:spacing w:after="0" w:line="240" w:lineRule="auto"/>
      </w:pPr>
      <w:r>
        <w:separator/>
      </w:r>
    </w:p>
  </w:footnote>
  <w:footnote w:type="continuationSeparator" w:id="0">
    <w:p w14:paraId="6B369C58" w14:textId="77777777" w:rsidR="003C1625" w:rsidRDefault="003C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83A" w14:textId="77777777" w:rsidR="00B01017" w:rsidRDefault="00962062">
    <w:pPr>
      <w:pStyle w:val="Header"/>
    </w:pPr>
    <w:r>
      <w:rPr>
        <w:noProof/>
      </w:rPr>
      <w:drawing>
        <wp:anchor distT="0" distB="0" distL="0" distR="0" simplePos="0" relativeHeight="2" behindDoc="1" locked="0" layoutInCell="1" allowOverlap="1" wp14:anchorId="65240189" wp14:editId="315BD5EA">
          <wp:simplePos x="0" y="0"/>
          <wp:positionH relativeFrom="column">
            <wp:posOffset>-1131570</wp:posOffset>
          </wp:positionH>
          <wp:positionV relativeFrom="paragraph">
            <wp:posOffset>-440673</wp:posOffset>
          </wp:positionV>
          <wp:extent cx="7543800" cy="10814981"/>
          <wp:effectExtent l="0" t="0" r="0" b="5715"/>
          <wp:wrapNone/>
          <wp:docPr id="14" name="Picture 14"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D570D"/>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107385">
    <w:abstractNumId w:val="1"/>
  </w:num>
  <w:num w:numId="2" w16cid:durableId="429667678">
    <w:abstractNumId w:val="0"/>
  </w:num>
  <w:num w:numId="3" w16cid:durableId="92894607">
    <w:abstractNumId w:val="2"/>
  </w:num>
  <w:num w:numId="4" w16cid:durableId="1804419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17"/>
    <w:rsid w:val="00177B4F"/>
    <w:rsid w:val="001A2BFE"/>
    <w:rsid w:val="003C1625"/>
    <w:rsid w:val="003F7B77"/>
    <w:rsid w:val="0041446F"/>
    <w:rsid w:val="004F4E3F"/>
    <w:rsid w:val="0076113E"/>
    <w:rsid w:val="007A4E03"/>
    <w:rsid w:val="00860A03"/>
    <w:rsid w:val="00911933"/>
    <w:rsid w:val="00962062"/>
    <w:rsid w:val="009837AD"/>
    <w:rsid w:val="00AA270D"/>
    <w:rsid w:val="00B01017"/>
    <w:rsid w:val="00B22B9E"/>
    <w:rsid w:val="00BA6B40"/>
    <w:rsid w:val="00BF271F"/>
    <w:rsid w:val="00C853B3"/>
    <w:rsid w:val="00E83052"/>
    <w:rsid w:val="00E91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055C"/>
  <w15:docId w15:val="{1BF25325-F224-4461-83F9-9AF728CC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TOCHeading">
    <w:name w:val="TOC Heading"/>
    <w:basedOn w:val="Heading1"/>
    <w:next w:val="Normal"/>
    <w:uiPriority w:val="39"/>
    <w:qFormat/>
    <w:pPr>
      <w:outlineLvl w:val="9"/>
    </w:pPr>
    <w:rPr>
      <w:rtl/>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styleId="Strong">
    <w:name w:val="Strong"/>
    <w:basedOn w:val="DefaultParagraphFont"/>
    <w:uiPriority w:val="22"/>
    <w:qFormat/>
    <w:rPr>
      <w:b/>
      <w:bCs/>
    </w:rPr>
  </w:style>
  <w:style w:type="character" w:customStyle="1" w:styleId="rynqvb">
    <w:name w:val="rynqvb"/>
    <w:basedOn w:val="DefaultParagraphFont"/>
    <w:rsid w:val="00177B4F"/>
  </w:style>
  <w:style w:type="character" w:styleId="UnresolvedMention">
    <w:name w:val="Unresolved Mention"/>
    <w:basedOn w:val="DefaultParagraphFont"/>
    <w:uiPriority w:val="99"/>
    <w:semiHidden/>
    <w:unhideWhenUsed/>
    <w:rsid w:val="0098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o.org/home/ar/" TargetMode="External"/><Relationship Id="rId18" Type="http://schemas.openxmlformats.org/officeDocument/2006/relationships/hyperlink" Target="https://sanid.org/content/uploads/2022/11/table-of-save-chillds-nov2022.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wfp.org/" TargetMode="External"/><Relationship Id="rId17" Type="http://schemas.openxmlformats.org/officeDocument/2006/relationships/hyperlink" Target="https://reliefweb.int/report/yemen/yemen-humanitarian-needs-overview-2022-april-2022" TargetMode="External"/><Relationship Id="rId2" Type="http://schemas.openxmlformats.org/officeDocument/2006/relationships/numbering" Target="numbering.xml"/><Relationship Id="rId16" Type="http://schemas.openxmlformats.org/officeDocument/2006/relationships/hyperlink" Target="https://reliefweb.int/report/yemen/yemen-humanitarian-needs-overview-2022-april-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fp.org/" TargetMode="External"/><Relationship Id="rId5" Type="http://schemas.openxmlformats.org/officeDocument/2006/relationships/webSettings" Target="webSettings.xml"/><Relationship Id="rId15" Type="http://schemas.openxmlformats.org/officeDocument/2006/relationships/hyperlink" Target="https://reliefweb.int/report/yemen/yemen-humanitarian-needs-overview-2022-april-2022" TargetMode="External"/><Relationship Id="rId10" Type="http://schemas.openxmlformats.org/officeDocument/2006/relationships/hyperlink" Target="http://unicef.org/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rning.ipcinfo.org/mod/scorm/view.php?id=609" TargetMode="External"/><Relationship Id="rId14" Type="http://schemas.openxmlformats.org/officeDocument/2006/relationships/hyperlink" Target="https://reliefweb.int/report/yemen/yemen-humanitarian-needs-overview-2022-april-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27F2-EC2C-4DB7-9BA5-A446C86B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6</cp:revision>
  <dcterms:created xsi:type="dcterms:W3CDTF">2022-11-12T19:30:00Z</dcterms:created>
  <dcterms:modified xsi:type="dcterms:W3CDTF">2022-11-14T17:57:00Z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701e57d0ad7846e280d91b0ebf0ccbd0</vt:lpwstr>
  </property>
</Properties>
</file>