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A830F" w14:textId="39E1550D" w:rsidR="00724AE9" w:rsidRDefault="00AF16EC" w:rsidP="00AF16EC">
      <w:pPr>
        <w:bidi w:val="0"/>
        <w:rPr>
          <w:b/>
          <w:bCs/>
          <w:sz w:val="28"/>
          <w:szCs w:val="28"/>
          <w:lang w:bidi="ar-YE"/>
        </w:rPr>
      </w:pPr>
      <w:r>
        <w:rPr>
          <w:noProof/>
        </w:rPr>
        <w:drawing>
          <wp:inline distT="0" distB="0" distL="0" distR="0" wp14:anchorId="4F4840B8" wp14:editId="70EF5625">
            <wp:extent cx="6743700" cy="8517255"/>
            <wp:effectExtent l="0" t="0" r="0" b="0"/>
            <wp:docPr id="623539042" name="رسم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39042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85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bidi="ar-YE"/>
        </w:rPr>
        <w:br/>
      </w:r>
      <w:r w:rsidR="00724AE9" w:rsidRPr="00123DF9">
        <w:rPr>
          <w:b/>
          <w:bCs/>
          <w:sz w:val="28"/>
          <w:szCs w:val="28"/>
          <w:lang w:bidi="ar-YE"/>
        </w:rPr>
        <w:lastRenderedPageBreak/>
        <w:t>Monthly Performance Report – Local Partner (SORD)</w:t>
      </w:r>
      <w:r w:rsidR="00123DF9">
        <w:rPr>
          <w:b/>
          <w:bCs/>
          <w:sz w:val="28"/>
          <w:szCs w:val="28"/>
          <w:lang w:bidi="ar-YE"/>
        </w:rPr>
        <w:br/>
      </w:r>
      <w:r w:rsidR="00724AE9" w:rsidRPr="00123DF9">
        <w:rPr>
          <w:b/>
          <w:bCs/>
          <w:sz w:val="28"/>
          <w:szCs w:val="28"/>
          <w:lang w:bidi="ar-YE"/>
        </w:rPr>
        <w:t>Project Title:</w:t>
      </w:r>
      <w:r w:rsidR="00724AE9" w:rsidRPr="00123DF9">
        <w:rPr>
          <w:sz w:val="28"/>
          <w:szCs w:val="28"/>
          <w:lang w:bidi="ar-YE"/>
        </w:rPr>
        <w:t xml:space="preserve"> Addressing Malnutrition in Children Under Five </w:t>
      </w:r>
      <w:r w:rsidR="00123DF9" w:rsidRPr="00123DF9">
        <w:rPr>
          <w:b/>
          <w:bCs/>
          <w:sz w:val="28"/>
          <w:szCs w:val="28"/>
          <w:lang w:bidi="ar-YE"/>
        </w:rPr>
        <w:br/>
      </w:r>
      <w:r w:rsidR="00724AE9" w:rsidRPr="00123DF9">
        <w:rPr>
          <w:b/>
          <w:bCs/>
          <w:sz w:val="28"/>
          <w:szCs w:val="28"/>
          <w:lang w:bidi="ar-YE"/>
        </w:rPr>
        <w:t>Project Location:</w:t>
      </w:r>
      <w:r w:rsidR="00724AE9" w:rsidRPr="00123DF9">
        <w:rPr>
          <w:sz w:val="28"/>
          <w:szCs w:val="28"/>
          <w:lang w:bidi="ar-YE"/>
        </w:rPr>
        <w:t xml:space="preserve"> Yemen </w:t>
      </w:r>
      <w:r w:rsidR="00123DF9" w:rsidRPr="00123DF9">
        <w:rPr>
          <w:b/>
          <w:bCs/>
          <w:sz w:val="28"/>
          <w:szCs w:val="28"/>
          <w:lang w:bidi="ar-YE"/>
        </w:rPr>
        <w:br/>
      </w:r>
      <w:r w:rsidR="00724AE9" w:rsidRPr="00123DF9">
        <w:rPr>
          <w:b/>
          <w:bCs/>
          <w:sz w:val="28"/>
          <w:szCs w:val="28"/>
          <w:lang w:bidi="ar-YE"/>
        </w:rPr>
        <w:t>Reporting Period:</w:t>
      </w:r>
      <w:r w:rsidR="00724AE9" w:rsidRPr="00123DF9">
        <w:rPr>
          <w:sz w:val="28"/>
          <w:szCs w:val="28"/>
          <w:lang w:bidi="ar-YE"/>
        </w:rPr>
        <w:t xml:space="preserve"> Quarterly (December 2025 – February 2026) </w:t>
      </w:r>
      <w:r w:rsidR="00123DF9" w:rsidRPr="00123DF9">
        <w:rPr>
          <w:sz w:val="28"/>
          <w:szCs w:val="28"/>
          <w:lang w:bidi="ar-YE"/>
        </w:rPr>
        <w:br/>
      </w:r>
      <w:r w:rsidR="00724AE9" w:rsidRPr="00123DF9">
        <w:rPr>
          <w:b/>
          <w:bCs/>
          <w:sz w:val="28"/>
          <w:szCs w:val="28"/>
          <w:lang w:bidi="ar-YE"/>
        </w:rPr>
        <w:t>Prepared by:</w:t>
      </w:r>
      <w:r w:rsidR="00724AE9" w:rsidRPr="00123DF9">
        <w:rPr>
          <w:sz w:val="28"/>
          <w:szCs w:val="28"/>
          <w:lang w:bidi="ar-YE"/>
        </w:rPr>
        <w:t xml:space="preserve"> Shaif Ezz El-Din – Project Manager </w:t>
      </w:r>
      <w:r w:rsidR="00123DF9" w:rsidRPr="00123DF9">
        <w:rPr>
          <w:b/>
          <w:bCs/>
          <w:sz w:val="28"/>
          <w:szCs w:val="28"/>
          <w:lang w:bidi="ar-YE"/>
        </w:rPr>
        <w:br/>
      </w:r>
      <w:r w:rsidR="00724AE9" w:rsidRPr="00123DF9">
        <w:rPr>
          <w:b/>
          <w:bCs/>
          <w:sz w:val="28"/>
          <w:szCs w:val="28"/>
          <w:lang w:bidi="ar-YE"/>
        </w:rPr>
        <w:t>Organization:</w:t>
      </w:r>
      <w:r w:rsidR="00724AE9" w:rsidRPr="00123DF9">
        <w:rPr>
          <w:sz w:val="28"/>
          <w:szCs w:val="28"/>
          <w:lang w:bidi="ar-YE"/>
        </w:rPr>
        <w:t xml:space="preserve"> Sanid Relief and Development Organization (SORD) </w:t>
      </w:r>
      <w:r w:rsidR="00123DF9" w:rsidRPr="00123DF9">
        <w:rPr>
          <w:b/>
          <w:bCs/>
          <w:sz w:val="28"/>
          <w:szCs w:val="28"/>
          <w:lang w:bidi="ar-YE"/>
        </w:rPr>
        <w:br/>
      </w:r>
      <w:r w:rsidR="00724AE9" w:rsidRPr="00123DF9">
        <w:rPr>
          <w:b/>
          <w:bCs/>
          <w:sz w:val="28"/>
          <w:szCs w:val="28"/>
          <w:lang w:bidi="ar-YE"/>
        </w:rPr>
        <w:t>Address:</w:t>
      </w:r>
      <w:r w:rsidR="00724AE9" w:rsidRPr="00123DF9">
        <w:rPr>
          <w:sz w:val="28"/>
          <w:szCs w:val="28"/>
          <w:lang w:bidi="ar-YE"/>
        </w:rPr>
        <w:t xml:space="preserve"> Capital Secretariat – </w:t>
      </w:r>
      <w:proofErr w:type="spellStart"/>
      <w:r w:rsidR="00724AE9" w:rsidRPr="00123DF9">
        <w:rPr>
          <w:sz w:val="28"/>
          <w:szCs w:val="28"/>
          <w:lang w:bidi="ar-YE"/>
        </w:rPr>
        <w:t>Shu’ub</w:t>
      </w:r>
      <w:proofErr w:type="spellEnd"/>
      <w:r w:rsidR="00724AE9" w:rsidRPr="00123DF9">
        <w:rPr>
          <w:sz w:val="28"/>
          <w:szCs w:val="28"/>
          <w:lang w:bidi="ar-YE"/>
        </w:rPr>
        <w:t xml:space="preserve"> District – Al-Habari </w:t>
      </w:r>
      <w:r w:rsidR="00123DF9" w:rsidRPr="00123DF9">
        <w:rPr>
          <w:b/>
          <w:bCs/>
          <w:sz w:val="28"/>
          <w:szCs w:val="28"/>
          <w:lang w:bidi="ar-YE"/>
        </w:rPr>
        <w:br/>
      </w:r>
      <w:r w:rsidR="00724AE9" w:rsidRPr="00123DF9">
        <w:rPr>
          <w:b/>
          <w:bCs/>
          <w:sz w:val="28"/>
          <w:szCs w:val="28"/>
          <w:lang w:bidi="ar-YE"/>
        </w:rPr>
        <w:t>Phone:</w:t>
      </w:r>
      <w:r w:rsidR="00724AE9" w:rsidRPr="00123DF9">
        <w:rPr>
          <w:sz w:val="28"/>
          <w:szCs w:val="28"/>
          <w:lang w:bidi="ar-YE"/>
        </w:rPr>
        <w:t xml:space="preserve"> +967 1205757 </w:t>
      </w:r>
      <w:r w:rsidR="00123DF9" w:rsidRPr="00123DF9">
        <w:rPr>
          <w:b/>
          <w:bCs/>
          <w:sz w:val="28"/>
          <w:szCs w:val="28"/>
          <w:lang w:bidi="ar-YE"/>
        </w:rPr>
        <w:br/>
      </w:r>
      <w:r w:rsidR="00724AE9" w:rsidRPr="00123DF9">
        <w:rPr>
          <w:b/>
          <w:bCs/>
          <w:sz w:val="28"/>
          <w:szCs w:val="28"/>
          <w:lang w:bidi="ar-YE"/>
        </w:rPr>
        <w:t>Email:</w:t>
      </w:r>
      <w:r w:rsidR="00724AE9" w:rsidRPr="00123DF9">
        <w:rPr>
          <w:sz w:val="28"/>
          <w:szCs w:val="28"/>
          <w:lang w:bidi="ar-YE"/>
        </w:rPr>
        <w:t xml:space="preserve"> shaief.izzudin.yemen@sanid.org </w:t>
      </w:r>
      <w:r w:rsidR="00123DF9" w:rsidRPr="00123DF9">
        <w:rPr>
          <w:b/>
          <w:bCs/>
          <w:sz w:val="28"/>
          <w:szCs w:val="28"/>
          <w:lang w:bidi="ar-YE"/>
        </w:rPr>
        <w:br/>
      </w:r>
      <w:r w:rsidR="00724AE9" w:rsidRPr="00123DF9">
        <w:rPr>
          <w:b/>
          <w:bCs/>
          <w:sz w:val="28"/>
          <w:szCs w:val="28"/>
          <w:lang w:bidi="ar-YE"/>
        </w:rPr>
        <w:t>Mobile:</w:t>
      </w:r>
      <w:r w:rsidR="00724AE9" w:rsidRPr="00123DF9">
        <w:rPr>
          <w:sz w:val="28"/>
          <w:szCs w:val="28"/>
          <w:lang w:bidi="ar-YE"/>
        </w:rPr>
        <w:t xml:space="preserve"> +967 778515109 </w:t>
      </w:r>
      <w:r w:rsidR="00123DF9" w:rsidRPr="00123DF9">
        <w:rPr>
          <w:b/>
          <w:bCs/>
          <w:sz w:val="28"/>
          <w:szCs w:val="28"/>
          <w:lang w:bidi="ar-YE"/>
        </w:rPr>
        <w:br/>
      </w:r>
      <w:r w:rsidR="00724AE9" w:rsidRPr="00123DF9">
        <w:rPr>
          <w:b/>
          <w:bCs/>
          <w:sz w:val="28"/>
          <w:szCs w:val="28"/>
          <w:lang w:bidi="ar-YE"/>
        </w:rPr>
        <w:t>Website:</w:t>
      </w:r>
      <w:r w:rsidR="00724AE9" w:rsidRPr="00123DF9">
        <w:rPr>
          <w:sz w:val="28"/>
          <w:szCs w:val="28"/>
          <w:lang w:bidi="ar-YE"/>
        </w:rPr>
        <w:t xml:space="preserve"> </w:t>
      </w:r>
      <w:hyperlink r:id="rId10" w:history="1">
        <w:r w:rsidRPr="004A6E4C">
          <w:rPr>
            <w:rStyle w:val="Hyperlink"/>
            <w:sz w:val="28"/>
            <w:szCs w:val="28"/>
            <w:lang w:bidi="ar-YE"/>
          </w:rPr>
          <w:t>www.sanid.org</w:t>
        </w:r>
      </w:hyperlink>
    </w:p>
    <w:p w14:paraId="294AD143" w14:textId="770C85C4" w:rsidR="00AF16EC" w:rsidRDefault="00AF16EC" w:rsidP="00AF16EC">
      <w:pPr>
        <w:bidi w:val="0"/>
        <w:rPr>
          <w:b/>
          <w:bCs/>
          <w:sz w:val="28"/>
          <w:szCs w:val="28"/>
          <w:lang w:bidi="ar-YE"/>
        </w:rPr>
      </w:pPr>
      <w:r>
        <w:rPr>
          <w:b/>
          <w:bCs/>
          <w:noProof/>
          <w:sz w:val="28"/>
          <w:szCs w:val="28"/>
          <w:lang w:bidi="ar-Y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74991B" wp14:editId="53673D41">
                <wp:simplePos x="0" y="0"/>
                <wp:positionH relativeFrom="column">
                  <wp:posOffset>1905</wp:posOffset>
                </wp:positionH>
                <wp:positionV relativeFrom="paragraph">
                  <wp:posOffset>238760</wp:posOffset>
                </wp:positionV>
                <wp:extent cx="6477000" cy="38100"/>
                <wp:effectExtent l="0" t="0" r="19050" b="19050"/>
                <wp:wrapNone/>
                <wp:docPr id="497151229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E8D113" id="رابط مستقيم 1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18.8pt" to="510.1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" strokecolor="#4579b8 [3044]"/>
            </w:pict>
          </mc:Fallback>
        </mc:AlternateContent>
      </w:r>
    </w:p>
    <w:p w14:paraId="0FE2B264" w14:textId="77777777" w:rsidR="00724AE9" w:rsidRPr="00123DF9" w:rsidRDefault="00724AE9" w:rsidP="00724AE9">
      <w:pPr>
        <w:bidi w:val="0"/>
        <w:rPr>
          <w:b/>
          <w:bCs/>
          <w:sz w:val="28"/>
          <w:szCs w:val="28"/>
          <w:lang w:bidi="ar-YE"/>
        </w:rPr>
      </w:pPr>
      <w:r w:rsidRPr="00123DF9">
        <w:rPr>
          <w:b/>
          <w:bCs/>
          <w:sz w:val="28"/>
          <w:szCs w:val="28"/>
          <w:lang w:bidi="ar-YE"/>
        </w:rPr>
        <w:t>1. Context Overview</w:t>
      </w:r>
    </w:p>
    <w:p w14:paraId="06E254F0" w14:textId="77777777" w:rsidR="00724AE9" w:rsidRPr="00123DF9" w:rsidRDefault="00724AE9" w:rsidP="00724AE9">
      <w:pPr>
        <w:bidi w:val="0"/>
        <w:rPr>
          <w:sz w:val="28"/>
          <w:szCs w:val="28"/>
          <w:lang w:bidi="ar-YE"/>
        </w:rPr>
      </w:pPr>
      <w:r w:rsidRPr="00123DF9">
        <w:rPr>
          <w:sz w:val="28"/>
          <w:szCs w:val="28"/>
          <w:lang w:bidi="ar-YE"/>
        </w:rPr>
        <w:t>Yemen continues to face one of the world’s most severe humanitarian crises, marked by widespread poverty, famine, disease, and ongoing conflict. The country suffers from a near-total collapse of basic services and infrastructure. Malnutrition remains one of the most critical challenges, especially among children under five, pregnant women, and lactating mothers. These vulnerable groups face life-threatening conditions daily, with severely malnourished children being nine times more likely to die than well-nourished peers.</w:t>
      </w:r>
    </w:p>
    <w:p w14:paraId="33E12DEA" w14:textId="77777777" w:rsidR="00724AE9" w:rsidRPr="00123DF9" w:rsidRDefault="00724AE9" w:rsidP="00724AE9">
      <w:pPr>
        <w:bidi w:val="0"/>
        <w:rPr>
          <w:sz w:val="28"/>
          <w:szCs w:val="28"/>
          <w:lang w:bidi="ar-YE"/>
        </w:rPr>
      </w:pPr>
      <w:r w:rsidRPr="00123DF9">
        <w:rPr>
          <w:sz w:val="28"/>
          <w:szCs w:val="28"/>
          <w:lang w:bidi="ar-YE"/>
        </w:rPr>
        <w:t>In this context, GlobalGiving and the humanitarian community have been a beacon of hope. SORD expresses deep gratitude to all donors and partners working tirelessly to alleviate suffering and save lives.</w:t>
      </w:r>
    </w:p>
    <w:p w14:paraId="60AB42B9" w14:textId="77777777" w:rsidR="00724AE9" w:rsidRPr="00123DF9" w:rsidRDefault="00724AE9" w:rsidP="00724AE9">
      <w:pPr>
        <w:bidi w:val="0"/>
        <w:rPr>
          <w:b/>
          <w:bCs/>
          <w:sz w:val="28"/>
          <w:szCs w:val="28"/>
          <w:lang w:bidi="ar-YE"/>
        </w:rPr>
      </w:pPr>
      <w:r w:rsidRPr="00123DF9">
        <w:rPr>
          <w:b/>
          <w:bCs/>
          <w:sz w:val="28"/>
          <w:szCs w:val="28"/>
          <w:lang w:bidi="ar-YE"/>
        </w:rPr>
        <w:t>2. Project Objective</w:t>
      </w:r>
    </w:p>
    <w:p w14:paraId="252B8F72" w14:textId="77777777" w:rsidR="00724AE9" w:rsidRDefault="00724AE9" w:rsidP="00724AE9">
      <w:pPr>
        <w:bidi w:val="0"/>
        <w:rPr>
          <w:sz w:val="28"/>
          <w:szCs w:val="28"/>
          <w:lang w:bidi="ar-YE"/>
        </w:rPr>
      </w:pPr>
      <w:r w:rsidRPr="00123DF9">
        <w:rPr>
          <w:sz w:val="28"/>
          <w:szCs w:val="28"/>
          <w:lang w:bidi="ar-YE"/>
        </w:rPr>
        <w:t>To reduce mortality and morbidity associated with acute malnutrition among children under five in targeted high-prevalence areas.</w:t>
      </w:r>
    </w:p>
    <w:p w14:paraId="1FFD97C7" w14:textId="77777777" w:rsidR="00123DF9" w:rsidRDefault="00123DF9" w:rsidP="00123DF9">
      <w:pPr>
        <w:bidi w:val="0"/>
        <w:rPr>
          <w:sz w:val="28"/>
          <w:szCs w:val="28"/>
          <w:lang w:bidi="ar-YE"/>
        </w:rPr>
      </w:pPr>
    </w:p>
    <w:p w14:paraId="7D3837B5" w14:textId="77777777" w:rsidR="00AF16EC" w:rsidRDefault="00AF16EC" w:rsidP="00AF16EC">
      <w:pPr>
        <w:bidi w:val="0"/>
        <w:rPr>
          <w:sz w:val="28"/>
          <w:szCs w:val="28"/>
          <w:lang w:bidi="ar-YE"/>
        </w:rPr>
      </w:pPr>
    </w:p>
    <w:p w14:paraId="487BD668" w14:textId="77777777" w:rsidR="00AF16EC" w:rsidRDefault="00AF16EC" w:rsidP="00AF16EC">
      <w:pPr>
        <w:bidi w:val="0"/>
        <w:rPr>
          <w:sz w:val="28"/>
          <w:szCs w:val="28"/>
          <w:lang w:bidi="ar-YE"/>
        </w:rPr>
      </w:pPr>
    </w:p>
    <w:p w14:paraId="2FBB60F3" w14:textId="77777777" w:rsidR="00AF16EC" w:rsidRDefault="00AF16EC" w:rsidP="00AF16EC">
      <w:pPr>
        <w:bidi w:val="0"/>
        <w:rPr>
          <w:sz w:val="28"/>
          <w:szCs w:val="28"/>
          <w:lang w:bidi="ar-YE"/>
        </w:rPr>
      </w:pPr>
    </w:p>
    <w:p w14:paraId="132AD2E5" w14:textId="77777777" w:rsidR="00724AE9" w:rsidRPr="00123DF9" w:rsidRDefault="00724AE9" w:rsidP="00724AE9">
      <w:pPr>
        <w:bidi w:val="0"/>
        <w:rPr>
          <w:b/>
          <w:bCs/>
          <w:sz w:val="28"/>
          <w:szCs w:val="28"/>
          <w:lang w:bidi="ar-YE"/>
        </w:rPr>
      </w:pPr>
      <w:r w:rsidRPr="00123DF9">
        <w:rPr>
          <w:b/>
          <w:bCs/>
          <w:sz w:val="28"/>
          <w:szCs w:val="28"/>
          <w:lang w:bidi="ar-YE"/>
        </w:rPr>
        <w:lastRenderedPageBreak/>
        <w:t>3. Activities Implemented</w:t>
      </w:r>
    </w:p>
    <w:tbl>
      <w:tblPr>
        <w:tblW w:w="4690" w:type="pct"/>
        <w:tblCellSpacing w:w="1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33"/>
        <w:gridCol w:w="853"/>
        <w:gridCol w:w="1989"/>
        <w:gridCol w:w="1552"/>
      </w:tblGrid>
      <w:tr w:rsidR="00724AE9" w:rsidRPr="00AF16EC" w14:paraId="6981935C" w14:textId="77777777" w:rsidTr="00AF16EC">
        <w:trPr>
          <w:trHeight w:val="562"/>
          <w:tblHeader/>
          <w:tblCellSpacing w:w="15" w:type="dxa"/>
        </w:trPr>
        <w:tc>
          <w:tcPr>
            <w:tcW w:w="2911" w:type="pct"/>
            <w:tcBorders>
              <w:top w:val="single" w:sz="4" w:space="0" w:color="auto"/>
              <w:bottom w:val="sing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6CE963CB" w14:textId="77777777" w:rsidR="00724AE9" w:rsidRPr="00AF16EC" w:rsidRDefault="00724AE9" w:rsidP="00123DF9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Activity</w:t>
            </w:r>
          </w:p>
        </w:tc>
        <w:tc>
          <w:tcPr>
            <w:tcW w:w="387" w:type="pct"/>
            <w:tcBorders>
              <w:top w:val="single" w:sz="4" w:space="0" w:color="auto"/>
              <w:bottom w:val="sing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50A66353" w14:textId="77777777" w:rsidR="00724AE9" w:rsidRPr="00AF16EC" w:rsidRDefault="00724AE9" w:rsidP="00123DF9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Target</w:t>
            </w:r>
          </w:p>
        </w:tc>
        <w:tc>
          <w:tcPr>
            <w:tcW w:w="922" w:type="pct"/>
            <w:tcBorders>
              <w:top w:val="single" w:sz="4" w:space="0" w:color="auto"/>
              <w:bottom w:val="sing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1A3D354E" w14:textId="77777777" w:rsidR="00724AE9" w:rsidRPr="00AF16EC" w:rsidRDefault="00724AE9" w:rsidP="00123DF9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Period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3932B61F" w14:textId="77777777" w:rsidR="00724AE9" w:rsidRPr="00AF16EC" w:rsidRDefault="00724AE9" w:rsidP="00123DF9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Achieved</w:t>
            </w:r>
          </w:p>
        </w:tc>
      </w:tr>
      <w:tr w:rsidR="00724AE9" w:rsidRPr="00AF16EC" w14:paraId="5777843D" w14:textId="77777777" w:rsidTr="00AF16EC">
        <w:trPr>
          <w:trHeight w:val="917"/>
          <w:tblCellSpacing w:w="15" w:type="dxa"/>
        </w:trPr>
        <w:tc>
          <w:tcPr>
            <w:tcW w:w="2911" w:type="pct"/>
            <w:vAlign w:val="center"/>
            <w:hideMark/>
          </w:tcPr>
          <w:p w14:paraId="2AFF10EE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Screening and treatment of new cases (children under 5)</w:t>
            </w:r>
          </w:p>
        </w:tc>
        <w:tc>
          <w:tcPr>
            <w:tcW w:w="387" w:type="pct"/>
            <w:vAlign w:val="center"/>
            <w:hideMark/>
          </w:tcPr>
          <w:p w14:paraId="16395281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150</w:t>
            </w:r>
          </w:p>
        </w:tc>
        <w:tc>
          <w:tcPr>
            <w:tcW w:w="922" w:type="pct"/>
            <w:vAlign w:val="center"/>
            <w:hideMark/>
          </w:tcPr>
          <w:p w14:paraId="301EE2C0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Dec 2025 – Feb 2026</w:t>
            </w:r>
          </w:p>
        </w:tc>
        <w:tc>
          <w:tcPr>
            <w:tcW w:w="709" w:type="pct"/>
            <w:vAlign w:val="center"/>
            <w:hideMark/>
          </w:tcPr>
          <w:p w14:paraId="2BEDA8F5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52</w:t>
            </w:r>
          </w:p>
        </w:tc>
      </w:tr>
      <w:tr w:rsidR="00724AE9" w:rsidRPr="00AF16EC" w14:paraId="204935B4" w14:textId="77777777" w:rsidTr="00AF16EC">
        <w:trPr>
          <w:trHeight w:val="917"/>
          <w:tblCellSpacing w:w="15" w:type="dxa"/>
        </w:trPr>
        <w:tc>
          <w:tcPr>
            <w:tcW w:w="2911" w:type="pct"/>
            <w:vAlign w:val="center"/>
            <w:hideMark/>
          </w:tcPr>
          <w:p w14:paraId="1F18EBB5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Screening and treatment of new cases (pregnant/lactating women)</w:t>
            </w:r>
          </w:p>
        </w:tc>
        <w:tc>
          <w:tcPr>
            <w:tcW w:w="387" w:type="pct"/>
            <w:vAlign w:val="center"/>
            <w:hideMark/>
          </w:tcPr>
          <w:p w14:paraId="1A17468A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150</w:t>
            </w:r>
          </w:p>
        </w:tc>
        <w:tc>
          <w:tcPr>
            <w:tcW w:w="922" w:type="pct"/>
            <w:vAlign w:val="center"/>
            <w:hideMark/>
          </w:tcPr>
          <w:p w14:paraId="09F9D010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Dec 2025 – Feb 2026</w:t>
            </w:r>
          </w:p>
        </w:tc>
        <w:tc>
          <w:tcPr>
            <w:tcW w:w="709" w:type="pct"/>
            <w:vAlign w:val="center"/>
            <w:hideMark/>
          </w:tcPr>
          <w:p w14:paraId="4FAFA491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70</w:t>
            </w:r>
          </w:p>
        </w:tc>
      </w:tr>
      <w:tr w:rsidR="00724AE9" w:rsidRPr="00AF16EC" w14:paraId="4EDD66D1" w14:textId="77777777" w:rsidTr="00AF16EC">
        <w:trPr>
          <w:trHeight w:val="917"/>
          <w:tblCellSpacing w:w="15" w:type="dxa"/>
        </w:trPr>
        <w:tc>
          <w:tcPr>
            <w:tcW w:w="2911" w:type="pct"/>
            <w:vAlign w:val="center"/>
            <w:hideMark/>
          </w:tcPr>
          <w:p w14:paraId="339E0ADD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Follow-up for previously admitted children</w:t>
            </w:r>
          </w:p>
        </w:tc>
        <w:tc>
          <w:tcPr>
            <w:tcW w:w="387" w:type="pct"/>
            <w:vAlign w:val="center"/>
            <w:hideMark/>
          </w:tcPr>
          <w:p w14:paraId="51139D45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150</w:t>
            </w:r>
          </w:p>
        </w:tc>
        <w:tc>
          <w:tcPr>
            <w:tcW w:w="922" w:type="pct"/>
            <w:vAlign w:val="center"/>
            <w:hideMark/>
          </w:tcPr>
          <w:p w14:paraId="788549DD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Dec 2025 – Feb 2026</w:t>
            </w:r>
          </w:p>
        </w:tc>
        <w:tc>
          <w:tcPr>
            <w:tcW w:w="709" w:type="pct"/>
            <w:vAlign w:val="center"/>
            <w:hideMark/>
          </w:tcPr>
          <w:p w14:paraId="2C6F8F69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52</w:t>
            </w:r>
          </w:p>
        </w:tc>
      </w:tr>
      <w:tr w:rsidR="00724AE9" w:rsidRPr="00AF16EC" w14:paraId="322DBFF8" w14:textId="77777777" w:rsidTr="00AF16EC">
        <w:trPr>
          <w:trHeight w:val="917"/>
          <w:tblCellSpacing w:w="15" w:type="dxa"/>
        </w:trPr>
        <w:tc>
          <w:tcPr>
            <w:tcW w:w="2911" w:type="pct"/>
            <w:vAlign w:val="center"/>
            <w:hideMark/>
          </w:tcPr>
          <w:p w14:paraId="1EBE3832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Follow-up for previously admitted women</w:t>
            </w:r>
          </w:p>
        </w:tc>
        <w:tc>
          <w:tcPr>
            <w:tcW w:w="387" w:type="pct"/>
            <w:vAlign w:val="center"/>
            <w:hideMark/>
          </w:tcPr>
          <w:p w14:paraId="027E8898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150</w:t>
            </w:r>
          </w:p>
        </w:tc>
        <w:tc>
          <w:tcPr>
            <w:tcW w:w="922" w:type="pct"/>
            <w:vAlign w:val="center"/>
            <w:hideMark/>
          </w:tcPr>
          <w:p w14:paraId="4B4AEC0F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Dec 2025 – Feb 2026</w:t>
            </w:r>
          </w:p>
        </w:tc>
        <w:tc>
          <w:tcPr>
            <w:tcW w:w="709" w:type="pct"/>
            <w:vAlign w:val="center"/>
            <w:hideMark/>
          </w:tcPr>
          <w:p w14:paraId="144EE82D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70</w:t>
            </w:r>
          </w:p>
        </w:tc>
      </w:tr>
      <w:tr w:rsidR="00724AE9" w:rsidRPr="00AF16EC" w14:paraId="77535FAB" w14:textId="77777777" w:rsidTr="00AF16EC">
        <w:trPr>
          <w:trHeight w:val="917"/>
          <w:tblCellSpacing w:w="15" w:type="dxa"/>
        </w:trPr>
        <w:tc>
          <w:tcPr>
            <w:tcW w:w="2911" w:type="pct"/>
            <w:vAlign w:val="center"/>
            <w:hideMark/>
          </w:tcPr>
          <w:p w14:paraId="202A5AB9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External referrals to nearby health centers</w:t>
            </w:r>
          </w:p>
        </w:tc>
        <w:tc>
          <w:tcPr>
            <w:tcW w:w="387" w:type="pct"/>
            <w:vAlign w:val="center"/>
            <w:hideMark/>
          </w:tcPr>
          <w:p w14:paraId="13E72594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50</w:t>
            </w:r>
          </w:p>
        </w:tc>
        <w:tc>
          <w:tcPr>
            <w:tcW w:w="922" w:type="pct"/>
            <w:vAlign w:val="center"/>
            <w:hideMark/>
          </w:tcPr>
          <w:p w14:paraId="2599655A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Dec 2025 – Feb 2026</w:t>
            </w:r>
          </w:p>
        </w:tc>
        <w:tc>
          <w:tcPr>
            <w:tcW w:w="709" w:type="pct"/>
            <w:vAlign w:val="center"/>
            <w:hideMark/>
          </w:tcPr>
          <w:p w14:paraId="08D1E539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8 children, 12 women</w:t>
            </w:r>
          </w:p>
        </w:tc>
      </w:tr>
      <w:tr w:rsidR="00724AE9" w:rsidRPr="00AF16EC" w14:paraId="14CE9E17" w14:textId="77777777" w:rsidTr="00AF16EC">
        <w:trPr>
          <w:trHeight w:val="917"/>
          <w:tblCellSpacing w:w="15" w:type="dxa"/>
        </w:trPr>
        <w:tc>
          <w:tcPr>
            <w:tcW w:w="2911" w:type="pct"/>
            <w:vAlign w:val="center"/>
            <w:hideMark/>
          </w:tcPr>
          <w:p w14:paraId="548A2A84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Mapping of similar services in the district</w:t>
            </w:r>
          </w:p>
        </w:tc>
        <w:tc>
          <w:tcPr>
            <w:tcW w:w="387" w:type="pct"/>
            <w:vAlign w:val="center"/>
            <w:hideMark/>
          </w:tcPr>
          <w:p w14:paraId="538DEC7C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1</w:t>
            </w:r>
          </w:p>
        </w:tc>
        <w:tc>
          <w:tcPr>
            <w:tcW w:w="922" w:type="pct"/>
            <w:vAlign w:val="center"/>
            <w:hideMark/>
          </w:tcPr>
          <w:p w14:paraId="06B6256C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Dec 2025 – Feb 2026</w:t>
            </w:r>
          </w:p>
        </w:tc>
        <w:tc>
          <w:tcPr>
            <w:tcW w:w="709" w:type="pct"/>
            <w:vAlign w:val="center"/>
            <w:hideMark/>
          </w:tcPr>
          <w:p w14:paraId="14C64195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Completed</w:t>
            </w:r>
          </w:p>
        </w:tc>
      </w:tr>
      <w:tr w:rsidR="00724AE9" w:rsidRPr="00AF16EC" w14:paraId="03256FA5" w14:textId="77777777" w:rsidTr="00AF16EC">
        <w:trPr>
          <w:trHeight w:val="917"/>
          <w:tblCellSpacing w:w="15" w:type="dxa"/>
        </w:trPr>
        <w:tc>
          <w:tcPr>
            <w:tcW w:w="2911" w:type="pct"/>
            <w:vAlign w:val="center"/>
            <w:hideMark/>
          </w:tcPr>
          <w:p w14:paraId="55938B3B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Awareness sessions on nutrition and hygiene</w:t>
            </w:r>
          </w:p>
        </w:tc>
        <w:tc>
          <w:tcPr>
            <w:tcW w:w="387" w:type="pct"/>
            <w:vAlign w:val="center"/>
            <w:hideMark/>
          </w:tcPr>
          <w:p w14:paraId="18513D17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500</w:t>
            </w:r>
          </w:p>
        </w:tc>
        <w:tc>
          <w:tcPr>
            <w:tcW w:w="922" w:type="pct"/>
            <w:vAlign w:val="center"/>
            <w:hideMark/>
          </w:tcPr>
          <w:p w14:paraId="7FA148FC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Dec 2025 – Feb 2026</w:t>
            </w:r>
          </w:p>
        </w:tc>
        <w:tc>
          <w:tcPr>
            <w:tcW w:w="709" w:type="pct"/>
            <w:vAlign w:val="center"/>
            <w:hideMark/>
          </w:tcPr>
          <w:p w14:paraId="6979DD23" w14:textId="77777777" w:rsidR="00724AE9" w:rsidRPr="00AF16EC" w:rsidRDefault="00724AE9" w:rsidP="00AF16EC">
            <w:pPr>
              <w:bidi w:val="0"/>
              <w:jc w:val="center"/>
              <w:rPr>
                <w:b/>
                <w:bCs/>
                <w:sz w:val="24"/>
                <w:szCs w:val="24"/>
                <w:lang w:bidi="ar-YE"/>
              </w:rPr>
            </w:pPr>
            <w:r w:rsidRPr="00AF16EC">
              <w:rPr>
                <w:b/>
                <w:bCs/>
                <w:sz w:val="24"/>
                <w:szCs w:val="24"/>
                <w:lang w:bidi="ar-YE"/>
              </w:rPr>
              <w:t>187 women</w:t>
            </w:r>
          </w:p>
        </w:tc>
      </w:tr>
    </w:tbl>
    <w:p w14:paraId="4E38BDF2" w14:textId="77777777" w:rsidR="00724AE9" w:rsidRPr="00123DF9" w:rsidRDefault="00724AE9" w:rsidP="00724AE9">
      <w:pPr>
        <w:bidi w:val="0"/>
        <w:rPr>
          <w:b/>
          <w:bCs/>
          <w:sz w:val="28"/>
          <w:szCs w:val="28"/>
          <w:lang w:bidi="ar-YE"/>
        </w:rPr>
      </w:pPr>
      <w:r w:rsidRPr="00123DF9">
        <w:rPr>
          <w:b/>
          <w:bCs/>
          <w:sz w:val="28"/>
          <w:szCs w:val="28"/>
          <w:lang w:bidi="ar-YE"/>
        </w:rPr>
        <w:t>4. Beneficiary Summary</w:t>
      </w:r>
    </w:p>
    <w:p w14:paraId="71DBBECF" w14:textId="77777777" w:rsidR="00724AE9" w:rsidRPr="00123DF9" w:rsidRDefault="00724AE9" w:rsidP="00724AE9">
      <w:pPr>
        <w:numPr>
          <w:ilvl w:val="0"/>
          <w:numId w:val="12"/>
        </w:numPr>
        <w:bidi w:val="0"/>
        <w:rPr>
          <w:sz w:val="28"/>
          <w:szCs w:val="28"/>
          <w:lang w:bidi="ar-YE"/>
        </w:rPr>
      </w:pPr>
      <w:r w:rsidRPr="00123DF9">
        <w:rPr>
          <w:b/>
          <w:bCs/>
          <w:sz w:val="28"/>
          <w:szCs w:val="28"/>
          <w:lang w:bidi="ar-YE"/>
        </w:rPr>
        <w:t>Direct Services:</w:t>
      </w:r>
      <w:r w:rsidRPr="00123DF9">
        <w:rPr>
          <w:sz w:val="28"/>
          <w:szCs w:val="28"/>
          <w:lang w:bidi="ar-YE"/>
        </w:rPr>
        <w:t xml:space="preserve"> 122 children and women received medical screening and supplementary treatment.</w:t>
      </w:r>
    </w:p>
    <w:p w14:paraId="16341080" w14:textId="77777777" w:rsidR="00724AE9" w:rsidRPr="00123DF9" w:rsidRDefault="00724AE9" w:rsidP="00724AE9">
      <w:pPr>
        <w:numPr>
          <w:ilvl w:val="0"/>
          <w:numId w:val="12"/>
        </w:numPr>
        <w:bidi w:val="0"/>
        <w:rPr>
          <w:sz w:val="28"/>
          <w:szCs w:val="28"/>
          <w:lang w:bidi="ar-YE"/>
        </w:rPr>
      </w:pPr>
      <w:r w:rsidRPr="00123DF9">
        <w:rPr>
          <w:b/>
          <w:bCs/>
          <w:sz w:val="28"/>
          <w:szCs w:val="28"/>
          <w:lang w:bidi="ar-YE"/>
        </w:rPr>
        <w:t>Awareness Sessions:</w:t>
      </w:r>
      <w:r w:rsidRPr="00123DF9">
        <w:rPr>
          <w:sz w:val="28"/>
          <w:szCs w:val="28"/>
          <w:lang w:bidi="ar-YE"/>
        </w:rPr>
        <w:t xml:space="preserve"> 187 women (pregnant/lactating) participated in nutrition and hygiene education.</w:t>
      </w:r>
    </w:p>
    <w:p w14:paraId="6669B75E" w14:textId="77777777" w:rsidR="00724AE9" w:rsidRPr="00123DF9" w:rsidRDefault="00724AE9" w:rsidP="00724AE9">
      <w:pPr>
        <w:bidi w:val="0"/>
        <w:rPr>
          <w:b/>
          <w:bCs/>
          <w:sz w:val="28"/>
          <w:szCs w:val="28"/>
          <w:lang w:bidi="ar-YE"/>
        </w:rPr>
      </w:pPr>
      <w:r w:rsidRPr="00123DF9">
        <w:rPr>
          <w:b/>
          <w:bCs/>
          <w:sz w:val="28"/>
          <w:szCs w:val="28"/>
          <w:lang w:bidi="ar-YE"/>
        </w:rPr>
        <w:t>5. Challenges</w:t>
      </w:r>
    </w:p>
    <w:p w14:paraId="00AC8C2F" w14:textId="77777777" w:rsidR="00724AE9" w:rsidRPr="00123DF9" w:rsidRDefault="00724AE9" w:rsidP="00724AE9">
      <w:pPr>
        <w:numPr>
          <w:ilvl w:val="0"/>
          <w:numId w:val="13"/>
        </w:numPr>
        <w:bidi w:val="0"/>
        <w:rPr>
          <w:sz w:val="28"/>
          <w:szCs w:val="28"/>
          <w:lang w:bidi="ar-YE"/>
        </w:rPr>
      </w:pPr>
      <w:r w:rsidRPr="00123DF9">
        <w:rPr>
          <w:sz w:val="28"/>
          <w:szCs w:val="28"/>
          <w:lang w:bidi="ar-YE"/>
        </w:rPr>
        <w:t>Deteriorating health infrastructure in targeted areas.</w:t>
      </w:r>
    </w:p>
    <w:p w14:paraId="768AA44A" w14:textId="77777777" w:rsidR="00724AE9" w:rsidRPr="00123DF9" w:rsidRDefault="00724AE9" w:rsidP="00724AE9">
      <w:pPr>
        <w:numPr>
          <w:ilvl w:val="0"/>
          <w:numId w:val="13"/>
        </w:numPr>
        <w:bidi w:val="0"/>
        <w:rPr>
          <w:sz w:val="28"/>
          <w:szCs w:val="28"/>
          <w:lang w:bidi="ar-YE"/>
        </w:rPr>
      </w:pPr>
      <w:r w:rsidRPr="00123DF9">
        <w:rPr>
          <w:sz w:val="28"/>
          <w:szCs w:val="28"/>
          <w:lang w:bidi="ar-YE"/>
        </w:rPr>
        <w:t>Lack of salaries for health workers.</w:t>
      </w:r>
    </w:p>
    <w:p w14:paraId="3FCD9415" w14:textId="77777777" w:rsidR="00724AE9" w:rsidRPr="00123DF9" w:rsidRDefault="00724AE9" w:rsidP="00724AE9">
      <w:pPr>
        <w:numPr>
          <w:ilvl w:val="0"/>
          <w:numId w:val="13"/>
        </w:numPr>
        <w:bidi w:val="0"/>
        <w:rPr>
          <w:sz w:val="28"/>
          <w:szCs w:val="28"/>
          <w:lang w:bidi="ar-YE"/>
        </w:rPr>
      </w:pPr>
      <w:r w:rsidRPr="00123DF9">
        <w:rPr>
          <w:sz w:val="28"/>
          <w:szCs w:val="28"/>
          <w:lang w:bidi="ar-YE"/>
        </w:rPr>
        <w:t>Limited resources to meet growing demand.</w:t>
      </w:r>
    </w:p>
    <w:p w14:paraId="4CB6CFE8" w14:textId="77777777" w:rsidR="00724AE9" w:rsidRPr="00123DF9" w:rsidRDefault="00724AE9" w:rsidP="00724AE9">
      <w:pPr>
        <w:numPr>
          <w:ilvl w:val="0"/>
          <w:numId w:val="13"/>
        </w:numPr>
        <w:bidi w:val="0"/>
        <w:rPr>
          <w:sz w:val="28"/>
          <w:szCs w:val="28"/>
          <w:lang w:bidi="ar-YE"/>
        </w:rPr>
      </w:pPr>
      <w:r w:rsidRPr="00123DF9">
        <w:rPr>
          <w:sz w:val="28"/>
          <w:szCs w:val="28"/>
          <w:lang w:bidi="ar-YE"/>
        </w:rPr>
        <w:lastRenderedPageBreak/>
        <w:t>Insufficient donations and funding.</w:t>
      </w:r>
    </w:p>
    <w:p w14:paraId="1C52CECD" w14:textId="77777777" w:rsidR="00724AE9" w:rsidRPr="00123DF9" w:rsidRDefault="00724AE9" w:rsidP="00724AE9">
      <w:pPr>
        <w:numPr>
          <w:ilvl w:val="0"/>
          <w:numId w:val="13"/>
        </w:numPr>
        <w:bidi w:val="0"/>
        <w:rPr>
          <w:sz w:val="28"/>
          <w:szCs w:val="28"/>
          <w:lang w:bidi="ar-YE"/>
        </w:rPr>
      </w:pPr>
      <w:r w:rsidRPr="00123DF9">
        <w:rPr>
          <w:sz w:val="28"/>
          <w:szCs w:val="28"/>
          <w:lang w:bidi="ar-YE"/>
        </w:rPr>
        <w:t>Rising rates of acute malnutrition.</w:t>
      </w:r>
    </w:p>
    <w:p w14:paraId="2FD447F2" w14:textId="77777777" w:rsidR="00724AE9" w:rsidRPr="00123DF9" w:rsidRDefault="00724AE9" w:rsidP="00724AE9">
      <w:pPr>
        <w:bidi w:val="0"/>
        <w:rPr>
          <w:b/>
          <w:bCs/>
          <w:sz w:val="28"/>
          <w:szCs w:val="28"/>
          <w:lang w:bidi="ar-YE"/>
        </w:rPr>
      </w:pPr>
      <w:r w:rsidRPr="00123DF9">
        <w:rPr>
          <w:b/>
          <w:bCs/>
          <w:sz w:val="28"/>
          <w:szCs w:val="28"/>
          <w:lang w:bidi="ar-YE"/>
        </w:rPr>
        <w:t>6. Recommendations</w:t>
      </w:r>
    </w:p>
    <w:p w14:paraId="7DD8CE9A" w14:textId="77777777" w:rsidR="00724AE9" w:rsidRPr="00123DF9" w:rsidRDefault="00724AE9" w:rsidP="00724AE9">
      <w:pPr>
        <w:numPr>
          <w:ilvl w:val="0"/>
          <w:numId w:val="14"/>
        </w:numPr>
        <w:bidi w:val="0"/>
        <w:rPr>
          <w:sz w:val="28"/>
          <w:szCs w:val="28"/>
          <w:lang w:bidi="ar-YE"/>
        </w:rPr>
      </w:pPr>
      <w:r w:rsidRPr="00123DF9">
        <w:rPr>
          <w:sz w:val="28"/>
          <w:szCs w:val="28"/>
          <w:lang w:bidi="ar-YE"/>
        </w:rPr>
        <w:t>Intensify efforts to secure funding and resources to reach more vulnerable children and women.</w:t>
      </w:r>
    </w:p>
    <w:p w14:paraId="017AD2ED" w14:textId="77777777" w:rsidR="00724AE9" w:rsidRPr="00123DF9" w:rsidRDefault="00724AE9" w:rsidP="00724AE9">
      <w:pPr>
        <w:numPr>
          <w:ilvl w:val="0"/>
          <w:numId w:val="14"/>
        </w:numPr>
        <w:bidi w:val="0"/>
        <w:rPr>
          <w:sz w:val="28"/>
          <w:szCs w:val="28"/>
          <w:lang w:bidi="ar-YE"/>
        </w:rPr>
      </w:pPr>
      <w:r w:rsidRPr="00123DF9">
        <w:rPr>
          <w:sz w:val="28"/>
          <w:szCs w:val="28"/>
          <w:lang w:bidi="ar-YE"/>
        </w:rPr>
        <w:t>Strengthen partnerships with donors and humanitarian actors.</w:t>
      </w:r>
    </w:p>
    <w:p w14:paraId="5FFA6DA4" w14:textId="77777777" w:rsidR="00724AE9" w:rsidRPr="00123DF9" w:rsidRDefault="00724AE9" w:rsidP="00724AE9">
      <w:pPr>
        <w:numPr>
          <w:ilvl w:val="0"/>
          <w:numId w:val="14"/>
        </w:numPr>
        <w:bidi w:val="0"/>
        <w:rPr>
          <w:sz w:val="28"/>
          <w:szCs w:val="28"/>
          <w:lang w:bidi="ar-YE"/>
        </w:rPr>
      </w:pPr>
      <w:r w:rsidRPr="00123DF9">
        <w:rPr>
          <w:sz w:val="28"/>
          <w:szCs w:val="28"/>
          <w:lang w:bidi="ar-YE"/>
        </w:rPr>
        <w:t>Support health workers with incentives to ensure service continuity.</w:t>
      </w:r>
    </w:p>
    <w:p w14:paraId="254D187A" w14:textId="77777777" w:rsidR="00724AE9" w:rsidRPr="00123DF9" w:rsidRDefault="00724AE9" w:rsidP="00724AE9">
      <w:pPr>
        <w:numPr>
          <w:ilvl w:val="0"/>
          <w:numId w:val="14"/>
        </w:numPr>
        <w:bidi w:val="0"/>
        <w:rPr>
          <w:sz w:val="28"/>
          <w:szCs w:val="28"/>
          <w:lang w:bidi="ar-YE"/>
        </w:rPr>
      </w:pPr>
      <w:r w:rsidRPr="00123DF9">
        <w:rPr>
          <w:sz w:val="28"/>
          <w:szCs w:val="28"/>
          <w:lang w:bidi="ar-YE"/>
        </w:rPr>
        <w:t>Expand awareness campaigns to promote preventive practices.</w:t>
      </w:r>
    </w:p>
    <w:p w14:paraId="3A3A49A0" w14:textId="77777777" w:rsidR="00724AE9" w:rsidRPr="00123DF9" w:rsidRDefault="00724AE9" w:rsidP="00724AE9">
      <w:pPr>
        <w:rPr>
          <w:sz w:val="28"/>
          <w:szCs w:val="28"/>
          <w:lang w:bidi="ar-YE"/>
        </w:rPr>
      </w:pPr>
    </w:p>
    <w:p w14:paraId="266D0351" w14:textId="77777777" w:rsidR="00724AE9" w:rsidRPr="00123DF9" w:rsidRDefault="00724AE9" w:rsidP="00724AE9">
      <w:pPr>
        <w:rPr>
          <w:sz w:val="28"/>
          <w:szCs w:val="28"/>
          <w:lang w:bidi="ar-YE"/>
        </w:rPr>
      </w:pPr>
    </w:p>
    <w:p w14:paraId="0A48603E" w14:textId="77777777" w:rsidR="00724AE9" w:rsidRPr="00123DF9" w:rsidRDefault="00724AE9" w:rsidP="00724AE9">
      <w:pPr>
        <w:rPr>
          <w:rFonts w:hint="cs"/>
          <w:sz w:val="28"/>
          <w:szCs w:val="28"/>
          <w:lang w:bidi="ar-YE"/>
        </w:rPr>
      </w:pPr>
    </w:p>
    <w:sectPr w:rsidR="00724AE9" w:rsidRPr="00123DF9" w:rsidSect="00AF16EC">
      <w:headerReference w:type="default" r:id="rId11"/>
      <w:pgSz w:w="11906" w:h="16838"/>
      <w:pgMar w:top="1985" w:right="0" w:bottom="1440" w:left="56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46AFD5" w14:textId="77777777" w:rsidR="00993921" w:rsidRDefault="00993921">
      <w:pPr>
        <w:spacing w:after="0" w:line="240" w:lineRule="auto"/>
      </w:pPr>
      <w:r>
        <w:separator/>
      </w:r>
    </w:p>
  </w:endnote>
  <w:endnote w:type="continuationSeparator" w:id="0">
    <w:p w14:paraId="7C656A30" w14:textId="77777777" w:rsidR="00993921" w:rsidRDefault="00993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057C5" w14:textId="77777777" w:rsidR="00993921" w:rsidRDefault="00993921">
      <w:pPr>
        <w:spacing w:after="0" w:line="240" w:lineRule="auto"/>
      </w:pPr>
      <w:r>
        <w:separator/>
      </w:r>
    </w:p>
  </w:footnote>
  <w:footnote w:type="continuationSeparator" w:id="0">
    <w:p w14:paraId="320D1953" w14:textId="77777777" w:rsidR="00993921" w:rsidRDefault="00993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9D09A" w14:textId="77777777" w:rsidR="002B77FE" w:rsidRDefault="00C45680">
    <w:pPr>
      <w:pStyle w:val="a7"/>
    </w:pPr>
    <w:r>
      <w:rPr>
        <w:noProof/>
      </w:rPr>
      <w:drawing>
        <wp:anchor distT="0" distB="0" distL="0" distR="0" simplePos="0" relativeHeight="2" behindDoc="1" locked="0" layoutInCell="1" allowOverlap="1" wp14:anchorId="5FD0E9DE" wp14:editId="6CA8C788">
          <wp:simplePos x="0" y="0"/>
          <wp:positionH relativeFrom="column">
            <wp:posOffset>-1131570</wp:posOffset>
          </wp:positionH>
          <wp:positionV relativeFrom="paragraph">
            <wp:posOffset>-440673</wp:posOffset>
          </wp:positionV>
          <wp:extent cx="7543800" cy="10814981"/>
          <wp:effectExtent l="0" t="0" r="0" b="5715"/>
          <wp:wrapNone/>
          <wp:docPr id="1418560034" name="Picture 2" descr="H:\50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43800" cy="10814981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CEF29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CE1CC2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0922C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4BCE9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multilevel"/>
    <w:tmpl w:val="3620C86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0000006"/>
    <w:multiLevelType w:val="hybridMultilevel"/>
    <w:tmpl w:val="E8E8A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D7295B"/>
    <w:multiLevelType w:val="multilevel"/>
    <w:tmpl w:val="97263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33460F"/>
    <w:multiLevelType w:val="multilevel"/>
    <w:tmpl w:val="DE68E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464A71"/>
    <w:multiLevelType w:val="multilevel"/>
    <w:tmpl w:val="2ACEB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3C12C4"/>
    <w:multiLevelType w:val="multilevel"/>
    <w:tmpl w:val="3E9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FE5F94"/>
    <w:multiLevelType w:val="multilevel"/>
    <w:tmpl w:val="1AF0C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9C393A"/>
    <w:multiLevelType w:val="multilevel"/>
    <w:tmpl w:val="6F220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D12A2D"/>
    <w:multiLevelType w:val="multilevel"/>
    <w:tmpl w:val="7AE2A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28340A"/>
    <w:multiLevelType w:val="hybridMultilevel"/>
    <w:tmpl w:val="DAF44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664374">
    <w:abstractNumId w:val="13"/>
  </w:num>
  <w:num w:numId="2" w16cid:durableId="803348300">
    <w:abstractNumId w:val="1"/>
  </w:num>
  <w:num w:numId="3" w16cid:durableId="1062555602">
    <w:abstractNumId w:val="3"/>
  </w:num>
  <w:num w:numId="4" w16cid:durableId="1523933416">
    <w:abstractNumId w:val="2"/>
  </w:num>
  <w:num w:numId="5" w16cid:durableId="122818341">
    <w:abstractNumId w:val="5"/>
  </w:num>
  <w:num w:numId="6" w16cid:durableId="1245530159">
    <w:abstractNumId w:val="4"/>
  </w:num>
  <w:num w:numId="7" w16cid:durableId="684332322">
    <w:abstractNumId w:val="0"/>
  </w:num>
  <w:num w:numId="8" w16cid:durableId="2127038940">
    <w:abstractNumId w:val="11"/>
  </w:num>
  <w:num w:numId="9" w16cid:durableId="1778451259">
    <w:abstractNumId w:val="10"/>
  </w:num>
  <w:num w:numId="10" w16cid:durableId="1344821885">
    <w:abstractNumId w:val="6"/>
  </w:num>
  <w:num w:numId="11" w16cid:durableId="945966586">
    <w:abstractNumId w:val="9"/>
  </w:num>
  <w:num w:numId="12" w16cid:durableId="1748577917">
    <w:abstractNumId w:val="7"/>
  </w:num>
  <w:num w:numId="13" w16cid:durableId="825322585">
    <w:abstractNumId w:val="8"/>
  </w:num>
  <w:num w:numId="14" w16cid:durableId="11671363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7FE"/>
    <w:rsid w:val="000368C7"/>
    <w:rsid w:val="00052F99"/>
    <w:rsid w:val="00062159"/>
    <w:rsid w:val="00065C51"/>
    <w:rsid w:val="00080120"/>
    <w:rsid w:val="000D5A58"/>
    <w:rsid w:val="00123DF9"/>
    <w:rsid w:val="001438C5"/>
    <w:rsid w:val="00171FB3"/>
    <w:rsid w:val="00182256"/>
    <w:rsid w:val="001C5E44"/>
    <w:rsid w:val="002058FD"/>
    <w:rsid w:val="00217CA3"/>
    <w:rsid w:val="002B77FE"/>
    <w:rsid w:val="00307108"/>
    <w:rsid w:val="00374A5A"/>
    <w:rsid w:val="003912F4"/>
    <w:rsid w:val="00424271"/>
    <w:rsid w:val="00436288"/>
    <w:rsid w:val="004A14D4"/>
    <w:rsid w:val="004E76B8"/>
    <w:rsid w:val="005B38AE"/>
    <w:rsid w:val="005C5FCE"/>
    <w:rsid w:val="0063371A"/>
    <w:rsid w:val="00637536"/>
    <w:rsid w:val="00650627"/>
    <w:rsid w:val="00724AE9"/>
    <w:rsid w:val="00844D07"/>
    <w:rsid w:val="00875FC2"/>
    <w:rsid w:val="008803F4"/>
    <w:rsid w:val="008B7382"/>
    <w:rsid w:val="0090331B"/>
    <w:rsid w:val="00993921"/>
    <w:rsid w:val="009D5CE6"/>
    <w:rsid w:val="00A1106B"/>
    <w:rsid w:val="00A42D56"/>
    <w:rsid w:val="00A46671"/>
    <w:rsid w:val="00AF16EC"/>
    <w:rsid w:val="00B10DA4"/>
    <w:rsid w:val="00B14255"/>
    <w:rsid w:val="00B3760E"/>
    <w:rsid w:val="00BA7AEC"/>
    <w:rsid w:val="00C45680"/>
    <w:rsid w:val="00C70387"/>
    <w:rsid w:val="00C80635"/>
    <w:rsid w:val="00D43CF2"/>
    <w:rsid w:val="00DB0BA1"/>
    <w:rsid w:val="00DD118C"/>
    <w:rsid w:val="00DD52FA"/>
    <w:rsid w:val="00E930BA"/>
    <w:rsid w:val="00ED6496"/>
    <w:rsid w:val="00F02EF6"/>
    <w:rsid w:val="00F030BE"/>
    <w:rsid w:val="00F04F71"/>
    <w:rsid w:val="00F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C6A91D"/>
  <w15:docId w15:val="{3B18EA80-C5C1-4467-839C-5E81CB206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0"/>
      <w:outlineLvl w:val="0"/>
    </w:pPr>
    <w:rPr>
      <w:rFonts w:ascii="Cambria" w:eastAsia="SimSu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spacing w:before="200" w:after="0"/>
      <w:outlineLvl w:val="1"/>
    </w:pPr>
    <w:rPr>
      <w:rFonts w:ascii="Cambria" w:eastAsia="SimSu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Char"/>
    <w:uiPriority w:val="9"/>
    <w:qFormat/>
    <w:pPr>
      <w:keepNext/>
      <w:keepLines/>
      <w:spacing w:before="200" w:after="0"/>
      <w:outlineLvl w:val="2"/>
    </w:pPr>
    <w:rPr>
      <w:rFonts w:ascii="Cambria" w:eastAsia="SimSu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customStyle="1" w:styleId="tlid-translation">
    <w:name w:val="tlid-translation"/>
    <w:basedOn w:val="a0"/>
  </w:style>
  <w:style w:type="table" w:styleId="a4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basedOn w:val="a0"/>
  </w:style>
  <w:style w:type="paragraph" w:styleId="a5">
    <w:name w:val="Balloon Text"/>
    <w:basedOn w:val="a"/>
    <w:link w:val="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rPr>
      <w:rFonts w:ascii="Tahoma" w:hAnsi="Tahoma" w:cs="Tahoma"/>
      <w:sz w:val="16"/>
      <w:szCs w:val="16"/>
    </w:rPr>
  </w:style>
  <w:style w:type="character" w:customStyle="1" w:styleId="2Char">
    <w:name w:val="عنوان 2 Char"/>
    <w:basedOn w:val="a0"/>
    <w:link w:val="2"/>
    <w:uiPriority w:val="9"/>
    <w:rPr>
      <w:rFonts w:ascii="Cambria" w:eastAsia="SimSun" w:hAnsi="Cambria" w:cs="Times New Roman"/>
      <w:b/>
      <w:bCs/>
      <w:color w:val="4F81BD"/>
      <w:sz w:val="26"/>
      <w:szCs w:val="26"/>
    </w:rPr>
  </w:style>
  <w:style w:type="character" w:customStyle="1" w:styleId="3Char">
    <w:name w:val="عنوان 3 Char"/>
    <w:basedOn w:val="a0"/>
    <w:link w:val="3"/>
    <w:uiPriority w:val="9"/>
    <w:rPr>
      <w:rFonts w:ascii="Cambria" w:eastAsia="SimSun" w:hAnsi="Cambria" w:cs="Times New Roman"/>
      <w:b/>
      <w:bCs/>
      <w:color w:val="4F81BD"/>
    </w:rPr>
  </w:style>
  <w:style w:type="character" w:customStyle="1" w:styleId="1Char">
    <w:name w:val="العنوان 1 Char"/>
    <w:basedOn w:val="a0"/>
    <w:link w:val="1"/>
    <w:uiPriority w:val="9"/>
    <w:rPr>
      <w:rFonts w:ascii="Cambria" w:eastAsia="SimSun" w:hAnsi="Cambria" w:cs="Times New Roman"/>
      <w:b/>
      <w:bCs/>
      <w:color w:val="365F91"/>
      <w:sz w:val="28"/>
      <w:szCs w:val="28"/>
    </w:rPr>
  </w:style>
  <w:style w:type="paragraph" w:styleId="a6">
    <w:name w:val="TOC Heading"/>
    <w:basedOn w:val="1"/>
    <w:next w:val="a"/>
    <w:uiPriority w:val="39"/>
    <w:qFormat/>
    <w:pPr>
      <w:outlineLvl w:val="9"/>
    </w:pPr>
    <w:rPr>
      <w:rtl/>
    </w:rPr>
  </w:style>
  <w:style w:type="paragraph" w:styleId="20">
    <w:name w:val="toc 2"/>
    <w:basedOn w:val="a"/>
    <w:next w:val="a"/>
    <w:uiPriority w:val="39"/>
    <w:pPr>
      <w:spacing w:after="100"/>
      <w:ind w:left="220"/>
    </w:pPr>
  </w:style>
  <w:style w:type="paragraph" w:styleId="30">
    <w:name w:val="toc 3"/>
    <w:basedOn w:val="a"/>
    <w:next w:val="a"/>
    <w:uiPriority w:val="39"/>
    <w:pPr>
      <w:spacing w:after="100"/>
      <w:ind w:left="440"/>
    </w:pPr>
  </w:style>
  <w:style w:type="character" w:styleId="Hyperlink">
    <w:name w:val="Hyperlink"/>
    <w:basedOn w:val="a0"/>
    <w:uiPriority w:val="99"/>
    <w:rPr>
      <w:color w:val="0000FF"/>
      <w:u w:val="single"/>
    </w:rPr>
  </w:style>
  <w:style w:type="paragraph" w:styleId="a7">
    <w:name w:val="header"/>
    <w:basedOn w:val="a"/>
    <w:link w:val="Char0"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</w:style>
  <w:style w:type="paragraph" w:styleId="a8">
    <w:name w:val="footer"/>
    <w:basedOn w:val="a"/>
    <w:link w:val="Char1"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</w:style>
  <w:style w:type="paragraph" w:styleId="a9">
    <w:name w:val="Normal (Web)"/>
    <w:basedOn w:val="a"/>
    <w:uiPriority w:val="9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eld-content">
    <w:name w:val="field-content"/>
    <w:basedOn w:val="a0"/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Unresolved Mention"/>
    <w:basedOn w:val="a0"/>
    <w:uiPriority w:val="99"/>
    <w:semiHidden/>
    <w:unhideWhenUsed/>
    <w:rsid w:val="00AF16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sanid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E46D6-CA94-4699-B87F-C4F7022E9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416</Words>
  <Characters>2374</Characters>
  <Application>Microsoft Office Word</Application>
  <DocSecurity>0</DocSecurity>
  <Lines>19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</dc:creator>
  <cp:keywords/>
  <dc:description/>
  <cp:lastModifiedBy>SANIDITMAN</cp:lastModifiedBy>
  <cp:revision>1</cp:revision>
  <dcterms:created xsi:type="dcterms:W3CDTF">2026-02-27T21:42:00Z</dcterms:created>
  <dcterms:modified xsi:type="dcterms:W3CDTF">2026-03-02T21:54:00Z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b754ef3fbba449e38fe34462e216f9a6</vt:lpwstr>
  </property>
</Properties>
</file>