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92" w:rsidRPr="00BE6A09" w:rsidRDefault="00C54737" w:rsidP="003A11D0">
      <w:pPr>
        <w:rPr>
          <w:rFonts w:cstheme="minorHAnsi"/>
          <w:b/>
          <w:u w:val="single"/>
          <w:lang w:val="en-US"/>
        </w:rPr>
      </w:pPr>
      <w:r w:rsidRPr="00BE6A09">
        <w:rPr>
          <w:rFonts w:cstheme="minorHAnsi"/>
          <w:b/>
          <w:u w:val="single"/>
          <w:lang w:val="en-US"/>
        </w:rPr>
        <w:t>RURAL ECONOMI</w:t>
      </w:r>
      <w:r w:rsidR="003A11D0" w:rsidRPr="00BE6A09">
        <w:rPr>
          <w:rFonts w:cstheme="minorHAnsi"/>
          <w:b/>
          <w:u w:val="single"/>
          <w:lang w:val="en-US"/>
        </w:rPr>
        <w:t>C WOMEN</w:t>
      </w:r>
      <w:r w:rsidRPr="00BE6A09">
        <w:rPr>
          <w:rFonts w:cstheme="minorHAnsi"/>
          <w:b/>
          <w:u w:val="single"/>
          <w:lang w:val="en-US"/>
        </w:rPr>
        <w:t xml:space="preserve"> EMPOWERMENT PROGRAM-</w:t>
      </w:r>
      <w:r w:rsidR="00BE6A09">
        <w:rPr>
          <w:rFonts w:cstheme="minorHAnsi"/>
          <w:b/>
          <w:u w:val="single"/>
          <w:lang w:val="en-US"/>
        </w:rPr>
        <w:t>FEB</w:t>
      </w:r>
      <w:r w:rsidRPr="00BE6A09">
        <w:rPr>
          <w:rFonts w:cstheme="minorHAnsi"/>
          <w:b/>
          <w:u w:val="single"/>
          <w:lang w:val="en-US"/>
        </w:rPr>
        <w:t xml:space="preserve"> 2022</w:t>
      </w:r>
    </w:p>
    <w:p w:rsidR="00836F66" w:rsidRDefault="003A11D0" w:rsidP="00836F66">
      <w:pPr>
        <w:spacing w:after="0"/>
        <w:rPr>
          <w:rFonts w:cstheme="minorHAnsi"/>
          <w:b/>
          <w:lang w:val="en-US"/>
        </w:rPr>
      </w:pPr>
      <w:r w:rsidRPr="003A11D0">
        <w:rPr>
          <w:rFonts w:cstheme="minorHAnsi"/>
          <w:b/>
          <w:lang w:val="en-US"/>
        </w:rPr>
        <w:t>Background</w:t>
      </w:r>
    </w:p>
    <w:p w:rsidR="00836F66" w:rsidRDefault="00C54737" w:rsidP="00836F66">
      <w:pPr>
        <w:spacing w:after="0"/>
        <w:rPr>
          <w:rFonts w:cstheme="minorHAnsi"/>
          <w:color w:val="333333"/>
          <w:shd w:val="clear" w:color="auto" w:fill="FFFFFF"/>
        </w:rPr>
      </w:pPr>
      <w:r w:rsidRPr="003A11D0">
        <w:rPr>
          <w:rFonts w:cstheme="minorHAnsi"/>
          <w:color w:val="333333"/>
          <w:shd w:val="clear" w:color="auto" w:fill="FFFFFF"/>
        </w:rPr>
        <w:t xml:space="preserve">One of the major highlights </w:t>
      </w:r>
      <w:r w:rsidRPr="003A11D0">
        <w:rPr>
          <w:rFonts w:cstheme="minorHAnsi"/>
          <w:color w:val="333333"/>
          <w:shd w:val="clear" w:color="auto" w:fill="FFFFFF"/>
        </w:rPr>
        <w:t xml:space="preserve">of Hope for Children’s Health Foundation </w:t>
      </w:r>
      <w:r w:rsidRPr="003A11D0">
        <w:rPr>
          <w:rFonts w:cstheme="minorHAnsi"/>
          <w:color w:val="333333"/>
          <w:shd w:val="clear" w:color="auto" w:fill="FFFFFF"/>
        </w:rPr>
        <w:t>will be the sharing of experiences</w:t>
      </w:r>
      <w:r w:rsidR="003A11D0" w:rsidRPr="003A11D0">
        <w:rPr>
          <w:rFonts w:cstheme="minorHAnsi"/>
          <w:color w:val="333333"/>
          <w:shd w:val="clear" w:color="auto" w:fill="FFFFFF"/>
        </w:rPr>
        <w:t xml:space="preserve"> and achievements on working</w:t>
      </w:r>
      <w:r w:rsidRPr="003A11D0">
        <w:rPr>
          <w:rFonts w:cstheme="minorHAnsi"/>
          <w:color w:val="333333"/>
          <w:shd w:val="clear" w:color="auto" w:fill="FFFFFF"/>
        </w:rPr>
        <w:t xml:space="preserve"> on the Joint Programme on “Accelerating Progress towards the</w:t>
      </w:r>
      <w:r w:rsidR="00836F66">
        <w:rPr>
          <w:rFonts w:cstheme="minorHAnsi"/>
          <w:color w:val="333333"/>
          <w:shd w:val="clear" w:color="auto" w:fill="FFFFFF"/>
        </w:rPr>
        <w:t xml:space="preserve"> </w:t>
      </w:r>
      <w:r w:rsidRPr="003A11D0">
        <w:rPr>
          <w:rFonts w:cstheme="minorHAnsi"/>
          <w:color w:val="333333"/>
          <w:shd w:val="clear" w:color="auto" w:fill="FFFFFF"/>
        </w:rPr>
        <w:t>Economic Empowerment of Rural Women,</w:t>
      </w:r>
      <w:r w:rsidR="00292896">
        <w:rPr>
          <w:rFonts w:cstheme="minorHAnsi"/>
          <w:color w:val="333333"/>
          <w:shd w:val="clear" w:color="auto" w:fill="FFFFFF"/>
        </w:rPr>
        <w:t xml:space="preserve"> a</w:t>
      </w:r>
      <w:r w:rsidRPr="003A11D0">
        <w:rPr>
          <w:rFonts w:cstheme="minorHAnsi"/>
          <w:color w:val="333333"/>
          <w:shd w:val="clear" w:color="auto" w:fill="FFFFFF"/>
        </w:rPr>
        <w:t xml:space="preserve"> pro</w:t>
      </w:r>
      <w:r w:rsidR="00292896">
        <w:rPr>
          <w:rFonts w:cstheme="minorHAnsi"/>
          <w:color w:val="333333"/>
          <w:shd w:val="clear" w:color="auto" w:fill="FFFFFF"/>
        </w:rPr>
        <w:t>ject</w:t>
      </w:r>
      <w:r w:rsidRPr="003A11D0">
        <w:rPr>
          <w:rFonts w:cstheme="minorHAnsi"/>
          <w:color w:val="333333"/>
          <w:shd w:val="clear" w:color="auto" w:fill="FFFFFF"/>
        </w:rPr>
        <w:t xml:space="preserve"> jointly implemented by</w:t>
      </w:r>
      <w:r w:rsidR="003A11D0" w:rsidRPr="003A11D0">
        <w:rPr>
          <w:rFonts w:cstheme="minorHAnsi"/>
          <w:color w:val="333333"/>
          <w:shd w:val="clear" w:color="auto" w:fill="FFFFFF"/>
        </w:rPr>
        <w:t xml:space="preserve"> Kyangwali Subcounty</w:t>
      </w:r>
      <w:r w:rsidRPr="003A11D0">
        <w:rPr>
          <w:rFonts w:cstheme="minorHAnsi"/>
          <w:color w:val="333333"/>
          <w:shd w:val="clear" w:color="auto" w:fill="FFFFFF"/>
        </w:rPr>
        <w:t xml:space="preserve">. Furthermore, we collaborate with many partners to explore the universe of rural women all over the </w:t>
      </w:r>
      <w:r w:rsidR="003A11D0" w:rsidRPr="003A11D0">
        <w:rPr>
          <w:rFonts w:cstheme="minorHAnsi"/>
          <w:color w:val="333333"/>
          <w:shd w:val="clear" w:color="auto" w:fill="FFFFFF"/>
        </w:rPr>
        <w:t>8 villages in Hoima</w:t>
      </w:r>
      <w:r w:rsidRPr="003A11D0">
        <w:rPr>
          <w:rFonts w:cstheme="minorHAnsi"/>
          <w:color w:val="333333"/>
          <w:shd w:val="clear" w:color="auto" w:fill="FFFFFF"/>
        </w:rPr>
        <w:t xml:space="preserve"> and create an engendered rural development agenda, with a dedicated look at creating gender-responsive</w:t>
      </w:r>
      <w:r w:rsidR="003A11D0" w:rsidRPr="003A11D0">
        <w:rPr>
          <w:rFonts w:cstheme="minorHAnsi"/>
          <w:color w:val="333333"/>
          <w:shd w:val="clear" w:color="auto" w:fill="FFFFFF"/>
        </w:rPr>
        <w:t xml:space="preserve"> economic opportunities for the women in rural communities</w:t>
      </w:r>
      <w:r w:rsidRPr="003A11D0">
        <w:rPr>
          <w:rFonts w:cstheme="minorHAnsi"/>
          <w:color w:val="333333"/>
          <w:shd w:val="clear" w:color="auto" w:fill="FFFFFF"/>
        </w:rPr>
        <w:t xml:space="preserve">. </w:t>
      </w:r>
    </w:p>
    <w:p w:rsidR="00C54737" w:rsidRPr="00836F66" w:rsidRDefault="00C54737" w:rsidP="00836F66">
      <w:pPr>
        <w:spacing w:after="0"/>
        <w:rPr>
          <w:rFonts w:cstheme="minorHAnsi"/>
          <w:b/>
          <w:lang w:val="en-US"/>
        </w:rPr>
      </w:pPr>
      <w:bookmarkStart w:id="0" w:name="_GoBack"/>
      <w:bookmarkEnd w:id="0"/>
      <w:r w:rsidRPr="003A11D0">
        <w:rPr>
          <w:rFonts w:cstheme="minorHAnsi"/>
          <w:color w:val="333333"/>
        </w:rPr>
        <w:br/>
      </w:r>
      <w:r w:rsidRPr="003A11D0">
        <w:rPr>
          <w:rFonts w:cstheme="minorHAnsi"/>
          <w:b/>
          <w:color w:val="333333"/>
          <w:u w:val="single"/>
          <w:shd w:val="clear" w:color="auto" w:fill="FFFFFF"/>
        </w:rPr>
        <w:t>The programme is designed around the following four outcome areas:</w:t>
      </w:r>
      <w:r w:rsidRPr="003A11D0">
        <w:rPr>
          <w:rFonts w:cstheme="minorHAnsi"/>
          <w:color w:val="333333"/>
        </w:rPr>
        <w:br/>
      </w:r>
      <w:r w:rsidRPr="003A11D0">
        <w:rPr>
          <w:rStyle w:val="Strong"/>
          <w:rFonts w:cstheme="minorHAnsi"/>
          <w:color w:val="333333"/>
          <w:shd w:val="clear" w:color="auto" w:fill="FFFFFF"/>
        </w:rPr>
        <w:t>Outcome 1</w:t>
      </w:r>
      <w:r w:rsidRPr="003A11D0">
        <w:rPr>
          <w:rFonts w:cstheme="minorHAnsi"/>
          <w:color w:val="333333"/>
          <w:shd w:val="clear" w:color="auto" w:fill="FFFFFF"/>
        </w:rPr>
        <w:t>: </w:t>
      </w:r>
      <w:r w:rsidRPr="007D0175">
        <w:rPr>
          <w:rStyle w:val="Emphasis"/>
          <w:rFonts w:cstheme="minorHAnsi"/>
          <w:i w:val="0"/>
          <w:color w:val="333333"/>
          <w:shd w:val="clear" w:color="auto" w:fill="FFFFFF"/>
        </w:rPr>
        <w:t>Improved food and nutrition security</w:t>
      </w:r>
      <w:r w:rsidRPr="007D0175">
        <w:rPr>
          <w:rFonts w:cstheme="minorHAnsi"/>
          <w:i/>
          <w:color w:val="333333"/>
          <w:shd w:val="clear" w:color="auto" w:fill="FFFFFF"/>
        </w:rPr>
        <w:t>,</w:t>
      </w:r>
      <w:r w:rsidRPr="007D0175">
        <w:rPr>
          <w:rFonts w:cstheme="minorHAnsi"/>
          <w:color w:val="333333"/>
          <w:shd w:val="clear" w:color="auto" w:fill="FFFFFF"/>
        </w:rPr>
        <w:t xml:space="preserve"> deals with increasing the productive potential of women smallholder farmers.</w:t>
      </w:r>
      <w:r w:rsidRPr="003A11D0">
        <w:rPr>
          <w:rFonts w:cstheme="minorHAnsi"/>
          <w:color w:val="333333"/>
        </w:rPr>
        <w:br/>
      </w:r>
      <w:r w:rsidRPr="003A11D0">
        <w:rPr>
          <w:rStyle w:val="Strong"/>
          <w:rFonts w:cstheme="minorHAnsi"/>
          <w:color w:val="333333"/>
          <w:shd w:val="clear" w:color="auto" w:fill="FFFFFF"/>
        </w:rPr>
        <w:t>Outcome 2</w:t>
      </w:r>
      <w:r w:rsidRPr="003A11D0">
        <w:rPr>
          <w:rFonts w:cstheme="minorHAnsi"/>
          <w:color w:val="333333"/>
          <w:shd w:val="clear" w:color="auto" w:fill="FFFFFF"/>
        </w:rPr>
        <w:t>: </w:t>
      </w:r>
      <w:r w:rsidRPr="007D0175">
        <w:rPr>
          <w:rStyle w:val="Emphasis"/>
          <w:rFonts w:cstheme="minorHAnsi"/>
          <w:i w:val="0"/>
          <w:color w:val="333333"/>
          <w:shd w:val="clear" w:color="auto" w:fill="FFFFFF"/>
        </w:rPr>
        <w:t>Rural women’s increased income to secure their livelihoods</w:t>
      </w:r>
      <w:r w:rsidRPr="007D0175">
        <w:rPr>
          <w:rFonts w:cstheme="minorHAnsi"/>
          <w:color w:val="333333"/>
          <w:shd w:val="clear" w:color="auto" w:fill="FFFFFF"/>
        </w:rPr>
        <w:t> focuses on supporting rural women’s livelihood strategies, enhancing their income opportunities along the food value chain, supporting women-led entrepreneurship and promoting their linkages to high value markets. </w:t>
      </w:r>
      <w:r w:rsidRPr="003A11D0">
        <w:rPr>
          <w:rFonts w:cstheme="minorHAnsi"/>
          <w:color w:val="333333"/>
        </w:rPr>
        <w:br/>
      </w:r>
      <w:r w:rsidRPr="003A11D0">
        <w:rPr>
          <w:rStyle w:val="Strong"/>
          <w:rFonts w:cstheme="minorHAnsi"/>
          <w:color w:val="333333"/>
          <w:shd w:val="clear" w:color="auto" w:fill="FFFFFF"/>
        </w:rPr>
        <w:t>Outcome 3</w:t>
      </w:r>
      <w:r w:rsidRPr="003A11D0">
        <w:rPr>
          <w:rFonts w:cstheme="minorHAnsi"/>
          <w:color w:val="333333"/>
          <w:shd w:val="clear" w:color="auto" w:fill="FFFFFF"/>
        </w:rPr>
        <w:t>: </w:t>
      </w:r>
      <w:r w:rsidRPr="007D0175">
        <w:rPr>
          <w:rStyle w:val="Emphasis"/>
          <w:rFonts w:cstheme="minorHAnsi"/>
          <w:i w:val="0"/>
          <w:color w:val="333333"/>
          <w:shd w:val="clear" w:color="auto" w:fill="FFFFFF"/>
        </w:rPr>
        <w:t>Rural women’s enhanced leadership and participation</w:t>
      </w:r>
      <w:r w:rsidRPr="007D0175">
        <w:rPr>
          <w:rFonts w:cstheme="minorHAnsi"/>
          <w:color w:val="333333"/>
          <w:shd w:val="clear" w:color="auto" w:fill="FFFFFF"/>
        </w:rPr>
        <w:t xml:space="preserve"> in their communities and in rural institutions, and in shaping laws, policies and programmes promotes </w:t>
      </w:r>
      <w:r w:rsidR="00292896">
        <w:rPr>
          <w:rFonts w:cstheme="minorHAnsi"/>
          <w:color w:val="333333"/>
          <w:shd w:val="clear" w:color="auto" w:fill="FFFFFF"/>
        </w:rPr>
        <w:t>it with other</w:t>
      </w:r>
      <w:r w:rsidRPr="007D0175">
        <w:rPr>
          <w:rFonts w:cstheme="minorHAnsi"/>
          <w:color w:val="333333"/>
          <w:shd w:val="clear" w:color="auto" w:fill="FFFFFF"/>
        </w:rPr>
        <w:t xml:space="preserve"> organizations and local governance.</w:t>
      </w:r>
      <w:r w:rsidRPr="003A11D0">
        <w:rPr>
          <w:rFonts w:cstheme="minorHAnsi"/>
          <w:color w:val="333333"/>
        </w:rPr>
        <w:br/>
      </w:r>
      <w:r w:rsidRPr="003A11D0">
        <w:rPr>
          <w:rStyle w:val="Strong"/>
          <w:rFonts w:cstheme="minorHAnsi"/>
          <w:color w:val="333333"/>
          <w:shd w:val="clear" w:color="auto" w:fill="FFFFFF"/>
        </w:rPr>
        <w:t>Outcome 4</w:t>
      </w:r>
      <w:r w:rsidRPr="003A11D0">
        <w:rPr>
          <w:rFonts w:cstheme="minorHAnsi"/>
          <w:color w:val="333333"/>
          <w:shd w:val="clear" w:color="auto" w:fill="FFFFFF"/>
        </w:rPr>
        <w:t>: </w:t>
      </w:r>
      <w:r w:rsidRPr="007D0175">
        <w:rPr>
          <w:rStyle w:val="Emphasis"/>
          <w:rFonts w:cstheme="minorHAnsi"/>
          <w:i w:val="0"/>
          <w:color w:val="333333"/>
          <w:shd w:val="clear" w:color="auto" w:fill="FFFFFF"/>
        </w:rPr>
        <w:t>Gender responsive policy environments</w:t>
      </w:r>
      <w:r w:rsidRPr="007D0175">
        <w:rPr>
          <w:rFonts w:cstheme="minorHAnsi"/>
          <w:color w:val="333333"/>
          <w:shd w:val="clear" w:color="auto" w:fill="FFFFFF"/>
        </w:rPr>
        <w:t> for the economic empowerment of rural women catalyzes legislative and policy reforms for the effective enforcement of rural women’s land rights and their access to decent wage employment and social protection, and infrastructure.</w:t>
      </w:r>
    </w:p>
    <w:p w:rsidR="003A11D0" w:rsidRPr="003A11D0" w:rsidRDefault="003A11D0" w:rsidP="003A11D0">
      <w:pPr>
        <w:rPr>
          <w:rFonts w:cstheme="minorHAnsi"/>
          <w:b/>
          <w:color w:val="333333"/>
          <w:shd w:val="clear" w:color="auto" w:fill="FFFFFF"/>
        </w:rPr>
      </w:pPr>
      <w:r w:rsidRPr="003A11D0">
        <w:rPr>
          <w:rFonts w:cstheme="minorHAnsi"/>
          <w:b/>
          <w:color w:val="333333"/>
          <w:shd w:val="clear" w:color="auto" w:fill="FFFFFF"/>
        </w:rPr>
        <w:t>Achievement</w:t>
      </w:r>
    </w:p>
    <w:p w:rsidR="003A11D0" w:rsidRDefault="003A11D0" w:rsidP="00A61FB7">
      <w:pPr>
        <w:jc w:val="both"/>
        <w:rPr>
          <w:rFonts w:cstheme="minorHAnsi"/>
          <w:color w:val="333333"/>
          <w:shd w:val="clear" w:color="auto" w:fill="FFFFFF"/>
        </w:rPr>
      </w:pPr>
      <w:r w:rsidRPr="003A11D0">
        <w:rPr>
          <w:rFonts w:cstheme="minorHAnsi"/>
          <w:color w:val="333333"/>
          <w:shd w:val="clear" w:color="auto" w:fill="FFFFFF"/>
        </w:rPr>
        <w:t>The resources generated on this Global Giving forum helped us to reach 34 rural women and empower them economically and supply them with farm inputs</w:t>
      </w:r>
      <w:r w:rsidR="00A61FB7">
        <w:rPr>
          <w:rFonts w:cstheme="minorHAnsi"/>
          <w:color w:val="333333"/>
          <w:shd w:val="clear" w:color="auto" w:fill="FFFFFF"/>
        </w:rPr>
        <w:t xml:space="preserve"> and with more funding we can achieve more.</w:t>
      </w:r>
    </w:p>
    <w:p w:rsidR="00A61FB7" w:rsidRPr="00A61FB7" w:rsidRDefault="00A61FB7" w:rsidP="003A11D0">
      <w:pPr>
        <w:rPr>
          <w:rFonts w:cstheme="minorHAnsi"/>
          <w:b/>
          <w:color w:val="333333"/>
          <w:shd w:val="clear" w:color="auto" w:fill="FFFFFF"/>
        </w:rPr>
      </w:pPr>
      <w:r w:rsidRPr="00A61FB7">
        <w:rPr>
          <w:rFonts w:cstheme="minorHAnsi"/>
          <w:b/>
          <w:color w:val="333333"/>
          <w:shd w:val="clear" w:color="auto" w:fill="FFFFFF"/>
        </w:rPr>
        <w:t>Appreciation.</w:t>
      </w:r>
    </w:p>
    <w:p w:rsidR="00A61FB7" w:rsidRDefault="00A61FB7" w:rsidP="00A61FB7">
      <w:pPr>
        <w:ind w:right="-755"/>
        <w:rPr>
          <w:rFonts w:cstheme="minorHAnsi"/>
          <w:color w:val="333333"/>
          <w:shd w:val="clear" w:color="auto" w:fill="FFFFFF"/>
        </w:rPr>
      </w:pPr>
      <w:r>
        <w:rPr>
          <w:rFonts w:cstheme="minorHAnsi"/>
          <w:color w:val="333333"/>
          <w:shd w:val="clear" w:color="auto" w:fill="FFFFFF"/>
        </w:rPr>
        <w:t>We thank our Donors for the continued support to our projects.</w:t>
      </w:r>
    </w:p>
    <w:p w:rsidR="00D66624" w:rsidRDefault="00D66624" w:rsidP="00A61FB7">
      <w:pPr>
        <w:ind w:right="-755"/>
        <w:rPr>
          <w:rFonts w:cstheme="minorHAnsi"/>
          <w:color w:val="333333"/>
          <w:shd w:val="clear" w:color="auto" w:fill="FFFFFF"/>
        </w:rPr>
      </w:pPr>
      <w:r>
        <w:rPr>
          <w:noProof/>
        </w:rPr>
        <w:drawing>
          <wp:inline distT="0" distB="0" distL="0" distR="0" wp14:anchorId="068A6D02" wp14:editId="07849469">
            <wp:extent cx="32575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inline>
        </w:drawing>
      </w:r>
      <w:r>
        <w:rPr>
          <w:noProof/>
        </w:rPr>
        <w:drawing>
          <wp:inline distT="0" distB="0" distL="0" distR="0">
            <wp:extent cx="2895600" cy="1457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457325"/>
                    </a:xfrm>
                    <a:prstGeom prst="rect">
                      <a:avLst/>
                    </a:prstGeom>
                    <a:noFill/>
                    <a:ln>
                      <a:noFill/>
                    </a:ln>
                  </pic:spPr>
                </pic:pic>
              </a:graphicData>
            </a:graphic>
          </wp:inline>
        </w:drawing>
      </w:r>
    </w:p>
    <w:p w:rsidR="00836F66" w:rsidRDefault="00836F66" w:rsidP="00A61FB7">
      <w:pPr>
        <w:ind w:right="-755"/>
        <w:rPr>
          <w:rFonts w:cstheme="minorHAnsi"/>
          <w:color w:val="333333"/>
          <w:shd w:val="clear" w:color="auto" w:fill="FFFFFF"/>
        </w:rPr>
      </w:pPr>
      <w:r>
        <w:rPr>
          <w:rFonts w:cstheme="minorHAnsi"/>
          <w:color w:val="333333"/>
          <w:shd w:val="clear" w:color="auto" w:fill="FFFFFF"/>
        </w:rPr>
        <w:t xml:space="preserve">                                              </w:t>
      </w:r>
      <w:r>
        <w:rPr>
          <w:noProof/>
        </w:rPr>
        <w:drawing>
          <wp:inline distT="0" distB="0" distL="0" distR="0" wp14:anchorId="40854218" wp14:editId="53456A3C">
            <wp:extent cx="6181725" cy="2105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9119" cy="2110948"/>
                    </a:xfrm>
                    <a:prstGeom prst="rect">
                      <a:avLst/>
                    </a:prstGeom>
                    <a:noFill/>
                    <a:ln>
                      <a:noFill/>
                    </a:ln>
                  </pic:spPr>
                </pic:pic>
              </a:graphicData>
            </a:graphic>
          </wp:inline>
        </w:drawing>
      </w:r>
    </w:p>
    <w:p w:rsidR="00836F66" w:rsidRPr="00836F66" w:rsidRDefault="00836F66" w:rsidP="00A61FB7">
      <w:pPr>
        <w:ind w:right="-755"/>
        <w:rPr>
          <w:rFonts w:cstheme="minorHAnsi"/>
          <w:b/>
          <w:color w:val="333333"/>
          <w:shd w:val="clear" w:color="auto" w:fill="FFFFFF"/>
        </w:rPr>
      </w:pPr>
      <w:r w:rsidRPr="00836F66">
        <w:rPr>
          <w:rFonts w:cstheme="minorHAnsi"/>
          <w:b/>
          <w:color w:val="333333"/>
          <w:shd w:val="clear" w:color="auto" w:fill="FFFFFF"/>
        </w:rPr>
        <w:t>Prepared by John Mwesigwa-Project Leader</w:t>
      </w:r>
    </w:p>
    <w:sectPr w:rsidR="00836F66" w:rsidRPr="00836F66" w:rsidSect="00836F66">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37"/>
    <w:rsid w:val="00292896"/>
    <w:rsid w:val="003A11D0"/>
    <w:rsid w:val="00726946"/>
    <w:rsid w:val="007D0175"/>
    <w:rsid w:val="00836F66"/>
    <w:rsid w:val="00A42198"/>
    <w:rsid w:val="00A61FB7"/>
    <w:rsid w:val="00BE6A09"/>
    <w:rsid w:val="00C54737"/>
    <w:rsid w:val="00D66624"/>
    <w:rsid w:val="00F6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6FCA"/>
  <w15:chartTrackingRefBased/>
  <w15:docId w15:val="{8A3DAA28-B797-4E39-95FC-4B95B07A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4737"/>
    <w:rPr>
      <w:b/>
      <w:bCs/>
    </w:rPr>
  </w:style>
  <w:style w:type="character" w:styleId="Emphasis">
    <w:name w:val="Emphasis"/>
    <w:basedOn w:val="DefaultParagraphFont"/>
    <w:uiPriority w:val="20"/>
    <w:qFormat/>
    <w:rsid w:val="00C54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Mwesigwa</dc:creator>
  <cp:keywords/>
  <dc:description/>
  <cp:lastModifiedBy>John Mwesigwa</cp:lastModifiedBy>
  <cp:revision>11</cp:revision>
  <dcterms:created xsi:type="dcterms:W3CDTF">2022-02-16T06:52:00Z</dcterms:created>
  <dcterms:modified xsi:type="dcterms:W3CDTF">2022-02-16T07:27:00Z</dcterms:modified>
</cp:coreProperties>
</file>