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0CBEF" w14:textId="77777777" w:rsidR="00BC2212" w:rsidRDefault="00BC2212" w:rsidP="00BC2212">
      <w:pPr>
        <w:pStyle w:val="NormalWeb"/>
      </w:pPr>
    </w:p>
    <w:p w14:paraId="763C65C4" w14:textId="2E0BF14A" w:rsidR="00BC2212" w:rsidRPr="003B19D1" w:rsidRDefault="00BC2212" w:rsidP="00BC2212">
      <w:pPr>
        <w:pStyle w:val="NormalWeb"/>
        <w:rPr>
          <w:b/>
        </w:rPr>
      </w:pPr>
      <w:r>
        <w:rPr>
          <w:rFonts w:ascii="Arial" w:hAnsi="Arial" w:cs="Arial"/>
          <w:sz w:val="22"/>
          <w:szCs w:val="22"/>
        </w:rPr>
        <w:t xml:space="preserve">       </w:t>
      </w:r>
      <w:r>
        <w:rPr>
          <w:rFonts w:ascii="Arial" w:hAnsi="Arial" w:cs="Arial"/>
          <w:b/>
          <w:sz w:val="22"/>
          <w:szCs w:val="22"/>
        </w:rPr>
        <w:t>FORWARDIT CHARITY VOCATIONAL YOUTH SKILLS TRAINING PROJECT BUDGET 2019-202</w:t>
      </w:r>
      <w:r w:rsidR="003A4BA1">
        <w:rPr>
          <w:rFonts w:ascii="Arial" w:hAnsi="Arial" w:cs="Arial"/>
          <w:b/>
          <w:sz w:val="22"/>
          <w:szCs w:val="22"/>
        </w:rPr>
        <w:t>1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1"/>
        <w:gridCol w:w="1132"/>
        <w:gridCol w:w="1132"/>
        <w:gridCol w:w="1132"/>
        <w:gridCol w:w="1132"/>
        <w:gridCol w:w="1571"/>
      </w:tblGrid>
      <w:tr w:rsidR="00BC2212" w14:paraId="121DB43E" w14:textId="77777777" w:rsidTr="00941D4D">
        <w:tc>
          <w:tcPr>
            <w:tcW w:w="2295" w:type="dxa"/>
          </w:tcPr>
          <w:p w14:paraId="0618F729" w14:textId="77777777" w:rsidR="00BC2212" w:rsidRDefault="00BC2212" w:rsidP="00941D4D">
            <w:pPr>
              <w:pStyle w:val="NormalWeb"/>
            </w:pPr>
            <w:bookmarkStart w:id="0" w:name="0.1_table03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Budget line</w:t>
            </w:r>
          </w:p>
        </w:tc>
        <w:tc>
          <w:tcPr>
            <w:tcW w:w="1080" w:type="dxa"/>
          </w:tcPr>
          <w:p w14:paraId="06CE8331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Q1, UGX</w:t>
            </w:r>
          </w:p>
        </w:tc>
        <w:tc>
          <w:tcPr>
            <w:tcW w:w="1080" w:type="dxa"/>
          </w:tcPr>
          <w:p w14:paraId="3B8B911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Q2,UGX</w:t>
            </w:r>
          </w:p>
        </w:tc>
        <w:tc>
          <w:tcPr>
            <w:tcW w:w="1080" w:type="dxa"/>
          </w:tcPr>
          <w:p w14:paraId="744B0D1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Q3,UGX</w:t>
            </w:r>
          </w:p>
        </w:tc>
        <w:tc>
          <w:tcPr>
            <w:tcW w:w="1080" w:type="dxa"/>
          </w:tcPr>
          <w:p w14:paraId="7E41A8A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Q4,UGX</w:t>
            </w:r>
          </w:p>
        </w:tc>
        <w:tc>
          <w:tcPr>
            <w:tcW w:w="1350" w:type="dxa"/>
          </w:tcPr>
          <w:p w14:paraId="37F0208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Subtotals,UGX</w:t>
            </w:r>
          </w:p>
        </w:tc>
      </w:tr>
      <w:tr w:rsidR="00BC2212" w14:paraId="15D08BA0" w14:textId="77777777" w:rsidTr="00941D4D">
        <w:tc>
          <w:tcPr>
            <w:tcW w:w="0" w:type="auto"/>
          </w:tcPr>
          <w:p w14:paraId="18985B09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People and time (salaries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7E917B3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343F070B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0FE02BD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5BBC1361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594060DB" w14:textId="77777777" w:rsidR="00BC2212" w:rsidRDefault="00BC2212" w:rsidP="00941D4D">
            <w:r>
              <w:t> </w:t>
            </w:r>
          </w:p>
        </w:tc>
      </w:tr>
      <w:tr w:rsidR="00BC2212" w14:paraId="693F1D8A" w14:textId="77777777" w:rsidTr="00941D4D">
        <w:tc>
          <w:tcPr>
            <w:tcW w:w="0" w:type="auto"/>
          </w:tcPr>
          <w:p w14:paraId="7C89395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Director</w:t>
            </w:r>
          </w:p>
        </w:tc>
        <w:tc>
          <w:tcPr>
            <w:tcW w:w="0" w:type="auto"/>
          </w:tcPr>
          <w:p w14:paraId="37698BA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600,000</w:t>
            </w:r>
          </w:p>
        </w:tc>
        <w:tc>
          <w:tcPr>
            <w:tcW w:w="0" w:type="auto"/>
          </w:tcPr>
          <w:p w14:paraId="671E953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 600,000</w:t>
            </w:r>
          </w:p>
        </w:tc>
        <w:tc>
          <w:tcPr>
            <w:tcW w:w="0" w:type="auto"/>
          </w:tcPr>
          <w:p w14:paraId="1B4EAD15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  600,000</w:t>
            </w:r>
          </w:p>
        </w:tc>
        <w:tc>
          <w:tcPr>
            <w:tcW w:w="0" w:type="auto"/>
          </w:tcPr>
          <w:p w14:paraId="3452B32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  600,000</w:t>
            </w:r>
          </w:p>
        </w:tc>
        <w:tc>
          <w:tcPr>
            <w:tcW w:w="0" w:type="auto"/>
          </w:tcPr>
          <w:p w14:paraId="63AFC5AB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2,400,000</w:t>
            </w:r>
          </w:p>
        </w:tc>
      </w:tr>
      <w:tr w:rsidR="00BC2212" w14:paraId="08AD8285" w14:textId="77777777" w:rsidTr="00941D4D">
        <w:tc>
          <w:tcPr>
            <w:tcW w:w="0" w:type="auto"/>
          </w:tcPr>
          <w:p w14:paraId="355D30F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Field officers              (2)</w:t>
            </w:r>
          </w:p>
        </w:tc>
        <w:tc>
          <w:tcPr>
            <w:tcW w:w="0" w:type="auto"/>
          </w:tcPr>
          <w:p w14:paraId="532C5AE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1080,000</w:t>
            </w:r>
          </w:p>
        </w:tc>
        <w:tc>
          <w:tcPr>
            <w:tcW w:w="0" w:type="auto"/>
          </w:tcPr>
          <w:p w14:paraId="67A854B0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1080,000</w:t>
            </w:r>
          </w:p>
        </w:tc>
        <w:tc>
          <w:tcPr>
            <w:tcW w:w="0" w:type="auto"/>
          </w:tcPr>
          <w:p w14:paraId="3FC5DF0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1080,000</w:t>
            </w:r>
          </w:p>
        </w:tc>
        <w:tc>
          <w:tcPr>
            <w:tcW w:w="0" w:type="auto"/>
          </w:tcPr>
          <w:p w14:paraId="250A938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1080,000</w:t>
            </w:r>
          </w:p>
        </w:tc>
        <w:tc>
          <w:tcPr>
            <w:tcW w:w="0" w:type="auto"/>
          </w:tcPr>
          <w:p w14:paraId="21CB209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4,320,000</w:t>
            </w:r>
          </w:p>
        </w:tc>
      </w:tr>
      <w:tr w:rsidR="00BC2212" w14:paraId="24186530" w14:textId="77777777" w:rsidTr="00941D4D">
        <w:tc>
          <w:tcPr>
            <w:tcW w:w="0" w:type="auto"/>
          </w:tcPr>
          <w:p w14:paraId="0374D700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Instructors                  (4)</w:t>
            </w:r>
          </w:p>
        </w:tc>
        <w:tc>
          <w:tcPr>
            <w:tcW w:w="0" w:type="auto"/>
          </w:tcPr>
          <w:p w14:paraId="3468D4B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1,800,000</w:t>
            </w:r>
          </w:p>
        </w:tc>
        <w:tc>
          <w:tcPr>
            <w:tcW w:w="0" w:type="auto"/>
          </w:tcPr>
          <w:p w14:paraId="34B4854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1,800,000</w:t>
            </w:r>
          </w:p>
        </w:tc>
        <w:tc>
          <w:tcPr>
            <w:tcW w:w="0" w:type="auto"/>
          </w:tcPr>
          <w:p w14:paraId="0C691197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1,800,000</w:t>
            </w:r>
          </w:p>
        </w:tc>
        <w:tc>
          <w:tcPr>
            <w:tcW w:w="0" w:type="auto"/>
          </w:tcPr>
          <w:p w14:paraId="35D494D0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1,800,000</w:t>
            </w:r>
          </w:p>
        </w:tc>
        <w:tc>
          <w:tcPr>
            <w:tcW w:w="0" w:type="auto"/>
          </w:tcPr>
          <w:p w14:paraId="375DC9E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7,200,000</w:t>
            </w:r>
          </w:p>
        </w:tc>
      </w:tr>
      <w:tr w:rsidR="00BC2212" w14:paraId="0A4E9ECA" w14:textId="77777777" w:rsidTr="00941D4D">
        <w:tc>
          <w:tcPr>
            <w:tcW w:w="0" w:type="auto"/>
          </w:tcPr>
          <w:p w14:paraId="56EE9EF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Accountant                 (1)</w:t>
            </w:r>
          </w:p>
        </w:tc>
        <w:tc>
          <w:tcPr>
            <w:tcW w:w="0" w:type="auto"/>
          </w:tcPr>
          <w:p w14:paraId="1B55D409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750,000</w:t>
            </w:r>
          </w:p>
        </w:tc>
        <w:tc>
          <w:tcPr>
            <w:tcW w:w="0" w:type="auto"/>
          </w:tcPr>
          <w:p w14:paraId="46B4105F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750,000</w:t>
            </w:r>
          </w:p>
        </w:tc>
        <w:tc>
          <w:tcPr>
            <w:tcW w:w="0" w:type="auto"/>
          </w:tcPr>
          <w:p w14:paraId="04E4E1B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  750,000</w:t>
            </w:r>
          </w:p>
        </w:tc>
        <w:tc>
          <w:tcPr>
            <w:tcW w:w="0" w:type="auto"/>
          </w:tcPr>
          <w:p w14:paraId="5BB3A46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750,000</w:t>
            </w:r>
          </w:p>
        </w:tc>
        <w:tc>
          <w:tcPr>
            <w:tcW w:w="0" w:type="auto"/>
          </w:tcPr>
          <w:p w14:paraId="15B6365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3,000,000</w:t>
            </w:r>
          </w:p>
        </w:tc>
      </w:tr>
      <w:tr w:rsidR="00BC2212" w14:paraId="422DA55F" w14:textId="77777777" w:rsidTr="00941D4D">
        <w:tc>
          <w:tcPr>
            <w:tcW w:w="0" w:type="auto"/>
          </w:tcPr>
          <w:p w14:paraId="052E6B4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and administration </w:t>
            </w:r>
          </w:p>
        </w:tc>
        <w:tc>
          <w:tcPr>
            <w:tcW w:w="0" w:type="auto"/>
          </w:tcPr>
          <w:p w14:paraId="60D71A20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37121D76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D00F78E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3925EB90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ECAB924" w14:textId="77777777" w:rsidR="00BC2212" w:rsidRDefault="00BC2212" w:rsidP="00941D4D">
            <w:r>
              <w:t> </w:t>
            </w:r>
          </w:p>
        </w:tc>
      </w:tr>
      <w:tr w:rsidR="00BC2212" w14:paraId="73B074D3" w14:textId="77777777" w:rsidTr="00941D4D">
        <w:tc>
          <w:tcPr>
            <w:tcW w:w="0" w:type="auto"/>
          </w:tcPr>
          <w:p w14:paraId="6C2DFAC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Office rent </w:t>
            </w:r>
          </w:p>
        </w:tc>
        <w:tc>
          <w:tcPr>
            <w:tcW w:w="0" w:type="auto"/>
          </w:tcPr>
          <w:p w14:paraId="3AF9EF1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450,000</w:t>
            </w:r>
          </w:p>
        </w:tc>
        <w:tc>
          <w:tcPr>
            <w:tcW w:w="0" w:type="auto"/>
          </w:tcPr>
          <w:p w14:paraId="2156470F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450,000</w:t>
            </w:r>
          </w:p>
        </w:tc>
        <w:tc>
          <w:tcPr>
            <w:tcW w:w="0" w:type="auto"/>
          </w:tcPr>
          <w:p w14:paraId="05F0CE0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 450,000</w:t>
            </w:r>
          </w:p>
        </w:tc>
        <w:tc>
          <w:tcPr>
            <w:tcW w:w="0" w:type="auto"/>
          </w:tcPr>
          <w:p w14:paraId="021D02F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450,000</w:t>
            </w:r>
          </w:p>
        </w:tc>
        <w:tc>
          <w:tcPr>
            <w:tcW w:w="0" w:type="auto"/>
          </w:tcPr>
          <w:p w14:paraId="2E07937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1,800,000</w:t>
            </w:r>
          </w:p>
        </w:tc>
      </w:tr>
      <w:tr w:rsidR="00BC2212" w14:paraId="3D12E487" w14:textId="77777777" w:rsidTr="00941D4D">
        <w:tc>
          <w:tcPr>
            <w:tcW w:w="0" w:type="auto"/>
          </w:tcPr>
          <w:p w14:paraId="537EAF8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Communication services (telephone, email, internet)</w:t>
            </w:r>
          </w:p>
        </w:tc>
        <w:tc>
          <w:tcPr>
            <w:tcW w:w="0" w:type="auto"/>
          </w:tcPr>
          <w:p w14:paraId="3E207EA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500,000</w:t>
            </w:r>
          </w:p>
        </w:tc>
        <w:tc>
          <w:tcPr>
            <w:tcW w:w="0" w:type="auto"/>
          </w:tcPr>
          <w:p w14:paraId="7FA861E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450,000</w:t>
            </w:r>
          </w:p>
        </w:tc>
        <w:tc>
          <w:tcPr>
            <w:tcW w:w="0" w:type="auto"/>
          </w:tcPr>
          <w:p w14:paraId="79C0B77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 450,000</w:t>
            </w:r>
          </w:p>
        </w:tc>
        <w:tc>
          <w:tcPr>
            <w:tcW w:w="0" w:type="auto"/>
          </w:tcPr>
          <w:p w14:paraId="714AC391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450,000</w:t>
            </w:r>
          </w:p>
        </w:tc>
        <w:tc>
          <w:tcPr>
            <w:tcW w:w="0" w:type="auto"/>
          </w:tcPr>
          <w:p w14:paraId="5C3D773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1,850,000</w:t>
            </w:r>
          </w:p>
        </w:tc>
      </w:tr>
      <w:tr w:rsidR="00BC2212" w14:paraId="43F277D3" w14:textId="77777777" w:rsidTr="00941D4D">
        <w:tc>
          <w:tcPr>
            <w:tcW w:w="0" w:type="auto"/>
          </w:tcPr>
          <w:p w14:paraId="18D5D255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Administrative Cost  </w:t>
            </w:r>
          </w:p>
        </w:tc>
        <w:tc>
          <w:tcPr>
            <w:tcW w:w="0" w:type="auto"/>
          </w:tcPr>
          <w:p w14:paraId="5DF2BEB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1,100,000</w:t>
            </w:r>
          </w:p>
        </w:tc>
        <w:tc>
          <w:tcPr>
            <w:tcW w:w="0" w:type="auto"/>
          </w:tcPr>
          <w:p w14:paraId="448ABF3B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1,100,000</w:t>
            </w:r>
          </w:p>
        </w:tc>
        <w:tc>
          <w:tcPr>
            <w:tcW w:w="0" w:type="auto"/>
          </w:tcPr>
          <w:p w14:paraId="19D70AF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1,100,000</w:t>
            </w:r>
          </w:p>
        </w:tc>
        <w:tc>
          <w:tcPr>
            <w:tcW w:w="0" w:type="auto"/>
          </w:tcPr>
          <w:p w14:paraId="69CD232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1,100,000</w:t>
            </w:r>
          </w:p>
        </w:tc>
        <w:tc>
          <w:tcPr>
            <w:tcW w:w="0" w:type="auto"/>
          </w:tcPr>
          <w:p w14:paraId="7DC9DB6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4,400,000</w:t>
            </w:r>
          </w:p>
        </w:tc>
      </w:tr>
      <w:tr w:rsidR="00BC2212" w14:paraId="34C9F0C9" w14:textId="77777777" w:rsidTr="00941D4D">
        <w:trPr>
          <w:trHeight w:val="240"/>
        </w:trPr>
        <w:tc>
          <w:tcPr>
            <w:tcW w:w="0" w:type="auto"/>
          </w:tcPr>
          <w:p w14:paraId="47EBB417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Capital/equipment</w:t>
            </w:r>
          </w:p>
        </w:tc>
        <w:tc>
          <w:tcPr>
            <w:tcW w:w="0" w:type="auto"/>
          </w:tcPr>
          <w:p w14:paraId="3868B969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249DCFEE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553EAEAF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60C04584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B37BFE7" w14:textId="77777777" w:rsidR="00BC2212" w:rsidRDefault="00BC2212" w:rsidP="00941D4D">
            <w:r>
              <w:t> </w:t>
            </w:r>
          </w:p>
        </w:tc>
      </w:tr>
      <w:tr w:rsidR="00BC2212" w14:paraId="269FF4DC" w14:textId="77777777" w:rsidTr="00941D4D">
        <w:tc>
          <w:tcPr>
            <w:tcW w:w="0" w:type="auto"/>
          </w:tcPr>
          <w:p w14:paraId="42273020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Audio Visual equipment and accessories (1set)</w:t>
            </w:r>
          </w:p>
        </w:tc>
        <w:tc>
          <w:tcPr>
            <w:tcW w:w="0" w:type="auto"/>
          </w:tcPr>
          <w:p w14:paraId="746E250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8,00,000</w:t>
            </w:r>
          </w:p>
        </w:tc>
        <w:tc>
          <w:tcPr>
            <w:tcW w:w="0" w:type="auto"/>
          </w:tcPr>
          <w:p w14:paraId="40902D01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61B4BB6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103488D8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A72868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 8,00,000</w:t>
            </w:r>
          </w:p>
        </w:tc>
      </w:tr>
      <w:tr w:rsidR="00BC2212" w14:paraId="070673A9" w14:textId="77777777" w:rsidTr="00941D4D">
        <w:tc>
          <w:tcPr>
            <w:tcW w:w="0" w:type="auto"/>
          </w:tcPr>
          <w:p w14:paraId="6181738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Computers Units (1feild laptop set)</w:t>
            </w:r>
          </w:p>
        </w:tc>
        <w:tc>
          <w:tcPr>
            <w:tcW w:w="0" w:type="auto"/>
          </w:tcPr>
          <w:p w14:paraId="3E394F6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1,400,000</w:t>
            </w:r>
          </w:p>
        </w:tc>
        <w:tc>
          <w:tcPr>
            <w:tcW w:w="0" w:type="auto"/>
          </w:tcPr>
          <w:p w14:paraId="37A79143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327C7A54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6C6DAAD3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63F5757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1,400,000</w:t>
            </w:r>
          </w:p>
        </w:tc>
      </w:tr>
      <w:tr w:rsidR="00BC2212" w14:paraId="30B23593" w14:textId="77777777" w:rsidTr="00941D4D">
        <w:tc>
          <w:tcPr>
            <w:tcW w:w="0" w:type="auto"/>
          </w:tcPr>
          <w:p w14:paraId="1D8FBFB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Generator (1 item)</w:t>
            </w:r>
          </w:p>
        </w:tc>
        <w:tc>
          <w:tcPr>
            <w:tcW w:w="0" w:type="auto"/>
          </w:tcPr>
          <w:p w14:paraId="2EBA6E21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8,00,000</w:t>
            </w:r>
          </w:p>
        </w:tc>
        <w:tc>
          <w:tcPr>
            <w:tcW w:w="0" w:type="auto"/>
          </w:tcPr>
          <w:p w14:paraId="411FA6A1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64842A1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D311A04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6FBFEB49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 8,00,000</w:t>
            </w:r>
          </w:p>
        </w:tc>
      </w:tr>
      <w:tr w:rsidR="00BC2212" w14:paraId="01C1E0EF" w14:textId="77777777" w:rsidTr="00941D4D">
        <w:tc>
          <w:tcPr>
            <w:tcW w:w="0" w:type="auto"/>
          </w:tcPr>
          <w:p w14:paraId="3FBE0B2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Flip Chart Stand (1tem)</w:t>
            </w:r>
          </w:p>
        </w:tc>
        <w:tc>
          <w:tcPr>
            <w:tcW w:w="0" w:type="auto"/>
          </w:tcPr>
          <w:p w14:paraId="78BF1E0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3,00,000</w:t>
            </w:r>
          </w:p>
        </w:tc>
        <w:tc>
          <w:tcPr>
            <w:tcW w:w="0" w:type="auto"/>
          </w:tcPr>
          <w:p w14:paraId="56EFCF3A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8EDD86F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6794F788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58E91B1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 3,00,000</w:t>
            </w:r>
          </w:p>
        </w:tc>
      </w:tr>
      <w:tr w:rsidR="00BC2212" w14:paraId="29DB7DB3" w14:textId="77777777" w:rsidTr="00941D4D">
        <w:tc>
          <w:tcPr>
            <w:tcW w:w="0" w:type="auto"/>
          </w:tcPr>
          <w:p w14:paraId="05DEE98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 (please specify)</w:t>
            </w:r>
          </w:p>
          <w:p w14:paraId="53B2669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 Costs</w:t>
            </w:r>
          </w:p>
        </w:tc>
        <w:tc>
          <w:tcPr>
            <w:tcW w:w="0" w:type="auto"/>
          </w:tcPr>
          <w:p w14:paraId="7E16B1AB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7AAE395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01E9ABB7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C6D441F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06DB65C2" w14:textId="77777777" w:rsidR="00BC2212" w:rsidRDefault="00BC2212" w:rsidP="00941D4D">
            <w:r>
              <w:t> </w:t>
            </w:r>
          </w:p>
        </w:tc>
      </w:tr>
      <w:tr w:rsidR="00BC2212" w14:paraId="329A02EF" w14:textId="77777777" w:rsidTr="00941D4D">
        <w:tc>
          <w:tcPr>
            <w:tcW w:w="0" w:type="auto"/>
          </w:tcPr>
          <w:p w14:paraId="6471F4A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Training community workshops (5 trainings) </w:t>
            </w:r>
          </w:p>
        </w:tc>
        <w:tc>
          <w:tcPr>
            <w:tcW w:w="0" w:type="auto"/>
          </w:tcPr>
          <w:p w14:paraId="02C4509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3,050,000</w:t>
            </w:r>
          </w:p>
        </w:tc>
        <w:tc>
          <w:tcPr>
            <w:tcW w:w="0" w:type="auto"/>
          </w:tcPr>
          <w:p w14:paraId="4055609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3,050,000</w:t>
            </w:r>
          </w:p>
        </w:tc>
        <w:tc>
          <w:tcPr>
            <w:tcW w:w="0" w:type="auto"/>
          </w:tcPr>
          <w:p w14:paraId="26684F1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3,050,000</w:t>
            </w:r>
          </w:p>
        </w:tc>
        <w:tc>
          <w:tcPr>
            <w:tcW w:w="0" w:type="auto"/>
          </w:tcPr>
          <w:p w14:paraId="0AAFE17B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3,050,000</w:t>
            </w:r>
          </w:p>
        </w:tc>
        <w:tc>
          <w:tcPr>
            <w:tcW w:w="0" w:type="auto"/>
          </w:tcPr>
          <w:p w14:paraId="1869EC4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12,200,000</w:t>
            </w:r>
          </w:p>
        </w:tc>
      </w:tr>
      <w:tr w:rsidR="00BC2212" w14:paraId="5264980B" w14:textId="77777777" w:rsidTr="00941D4D">
        <w:tc>
          <w:tcPr>
            <w:tcW w:w="0" w:type="auto"/>
          </w:tcPr>
          <w:p w14:paraId="596F6BE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IEC Materials (20,000 copies)</w:t>
            </w:r>
          </w:p>
        </w:tc>
        <w:tc>
          <w:tcPr>
            <w:tcW w:w="0" w:type="auto"/>
          </w:tcPr>
          <w:p w14:paraId="228C72E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2,000,000</w:t>
            </w:r>
          </w:p>
        </w:tc>
        <w:tc>
          <w:tcPr>
            <w:tcW w:w="0" w:type="auto"/>
          </w:tcPr>
          <w:p w14:paraId="012037C0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4C076697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52F77E48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BB463C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2,000,000</w:t>
            </w:r>
          </w:p>
        </w:tc>
      </w:tr>
      <w:tr w:rsidR="00BC2212" w14:paraId="541BD3AB" w14:textId="77777777" w:rsidTr="00941D4D">
        <w:tc>
          <w:tcPr>
            <w:tcW w:w="0" w:type="auto"/>
          </w:tcPr>
          <w:p w14:paraId="7829B43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Radio Program</w:t>
            </w:r>
          </w:p>
        </w:tc>
        <w:tc>
          <w:tcPr>
            <w:tcW w:w="0" w:type="auto"/>
          </w:tcPr>
          <w:p w14:paraId="72F4649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1,500,000</w:t>
            </w:r>
          </w:p>
        </w:tc>
        <w:tc>
          <w:tcPr>
            <w:tcW w:w="0" w:type="auto"/>
          </w:tcPr>
          <w:p w14:paraId="24C5074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1,500,000</w:t>
            </w:r>
          </w:p>
        </w:tc>
        <w:tc>
          <w:tcPr>
            <w:tcW w:w="0" w:type="auto"/>
          </w:tcPr>
          <w:p w14:paraId="35B5B8D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1,500,000</w:t>
            </w:r>
          </w:p>
        </w:tc>
        <w:tc>
          <w:tcPr>
            <w:tcW w:w="0" w:type="auto"/>
          </w:tcPr>
          <w:p w14:paraId="1781D05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1,500,000</w:t>
            </w:r>
          </w:p>
        </w:tc>
        <w:tc>
          <w:tcPr>
            <w:tcW w:w="0" w:type="auto"/>
          </w:tcPr>
          <w:p w14:paraId="6A22CCE8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6,000,000</w:t>
            </w:r>
          </w:p>
        </w:tc>
      </w:tr>
      <w:tr w:rsidR="00BC2212" w14:paraId="510770BB" w14:textId="77777777" w:rsidTr="00941D4D">
        <w:tc>
          <w:tcPr>
            <w:tcW w:w="0" w:type="auto"/>
          </w:tcPr>
          <w:p w14:paraId="4A943CD5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Instructional Requirements</w:t>
            </w:r>
          </w:p>
        </w:tc>
        <w:tc>
          <w:tcPr>
            <w:tcW w:w="0" w:type="auto"/>
          </w:tcPr>
          <w:p w14:paraId="33EE9EE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3,548,750</w:t>
            </w:r>
          </w:p>
        </w:tc>
        <w:tc>
          <w:tcPr>
            <w:tcW w:w="0" w:type="auto"/>
          </w:tcPr>
          <w:p w14:paraId="6453EB59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3,548,750</w:t>
            </w:r>
          </w:p>
        </w:tc>
        <w:tc>
          <w:tcPr>
            <w:tcW w:w="0" w:type="auto"/>
          </w:tcPr>
          <w:p w14:paraId="02789BD7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3,548,750</w:t>
            </w:r>
          </w:p>
        </w:tc>
        <w:tc>
          <w:tcPr>
            <w:tcW w:w="0" w:type="auto"/>
          </w:tcPr>
          <w:p w14:paraId="67FF26CC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3,548,750</w:t>
            </w:r>
          </w:p>
        </w:tc>
        <w:tc>
          <w:tcPr>
            <w:tcW w:w="0" w:type="auto"/>
          </w:tcPr>
          <w:p w14:paraId="428059F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14,195,000</w:t>
            </w:r>
          </w:p>
        </w:tc>
      </w:tr>
      <w:tr w:rsidR="00BC2212" w14:paraId="2ACEE951" w14:textId="77777777" w:rsidTr="00941D4D">
        <w:tc>
          <w:tcPr>
            <w:tcW w:w="0" w:type="auto"/>
          </w:tcPr>
          <w:p w14:paraId="257C8B47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Community interaction meetings (5meetings)  </w:t>
            </w:r>
          </w:p>
        </w:tc>
        <w:tc>
          <w:tcPr>
            <w:tcW w:w="0" w:type="auto"/>
          </w:tcPr>
          <w:p w14:paraId="35F7F85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  500,000</w:t>
            </w:r>
          </w:p>
        </w:tc>
        <w:tc>
          <w:tcPr>
            <w:tcW w:w="0" w:type="auto"/>
          </w:tcPr>
          <w:p w14:paraId="04FFCBE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  500,000</w:t>
            </w:r>
          </w:p>
        </w:tc>
        <w:tc>
          <w:tcPr>
            <w:tcW w:w="0" w:type="auto"/>
          </w:tcPr>
          <w:p w14:paraId="643DEE4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  500,000</w:t>
            </w:r>
          </w:p>
        </w:tc>
        <w:tc>
          <w:tcPr>
            <w:tcW w:w="0" w:type="auto"/>
          </w:tcPr>
          <w:p w14:paraId="36EBDF35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   500,000</w:t>
            </w:r>
          </w:p>
        </w:tc>
        <w:tc>
          <w:tcPr>
            <w:tcW w:w="0" w:type="auto"/>
          </w:tcPr>
          <w:p w14:paraId="11DEC8E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 2,000,000</w:t>
            </w:r>
          </w:p>
        </w:tc>
      </w:tr>
      <w:tr w:rsidR="00BC2212" w14:paraId="265CB18B" w14:textId="77777777" w:rsidTr="00941D4D">
        <w:tc>
          <w:tcPr>
            <w:tcW w:w="0" w:type="auto"/>
          </w:tcPr>
          <w:p w14:paraId="5ED98B43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T-Shirts</w:t>
            </w:r>
          </w:p>
        </w:tc>
        <w:tc>
          <w:tcPr>
            <w:tcW w:w="0" w:type="auto"/>
          </w:tcPr>
          <w:p w14:paraId="5AC0641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1,499,400</w:t>
            </w:r>
          </w:p>
        </w:tc>
        <w:tc>
          <w:tcPr>
            <w:tcW w:w="0" w:type="auto"/>
          </w:tcPr>
          <w:p w14:paraId="21CC2BD5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30BA58AE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7E8DDEE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3B96E1A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 1,499,400</w:t>
            </w:r>
          </w:p>
        </w:tc>
      </w:tr>
      <w:tr w:rsidR="00BC2212" w14:paraId="05A3AFC9" w14:textId="77777777" w:rsidTr="00941D4D">
        <w:tc>
          <w:tcPr>
            <w:tcW w:w="0" w:type="auto"/>
          </w:tcPr>
          <w:p w14:paraId="4D13F97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Certificate</w:t>
            </w:r>
          </w:p>
        </w:tc>
        <w:tc>
          <w:tcPr>
            <w:tcW w:w="0" w:type="auto"/>
          </w:tcPr>
          <w:p w14:paraId="12560726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751,400</w:t>
            </w:r>
          </w:p>
        </w:tc>
        <w:tc>
          <w:tcPr>
            <w:tcW w:w="0" w:type="auto"/>
          </w:tcPr>
          <w:p w14:paraId="095D0A22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515A7F36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17CF11B0" w14:textId="77777777" w:rsidR="00BC2212" w:rsidRDefault="00BC2212" w:rsidP="00941D4D">
            <w:r>
              <w:t> </w:t>
            </w:r>
          </w:p>
        </w:tc>
        <w:tc>
          <w:tcPr>
            <w:tcW w:w="0" w:type="auto"/>
          </w:tcPr>
          <w:p w14:paraId="7DE642F5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    751,400</w:t>
            </w:r>
          </w:p>
        </w:tc>
      </w:tr>
      <w:tr w:rsidR="00BC2212" w14:paraId="66A4EAF3" w14:textId="77777777" w:rsidTr="00941D4D">
        <w:tc>
          <w:tcPr>
            <w:tcW w:w="0" w:type="auto"/>
          </w:tcPr>
          <w:p w14:paraId="739B7261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Monitoring and Evaluation</w:t>
            </w:r>
          </w:p>
        </w:tc>
        <w:tc>
          <w:tcPr>
            <w:tcW w:w="0" w:type="auto"/>
          </w:tcPr>
          <w:p w14:paraId="2D7FF491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300,000</w:t>
            </w:r>
          </w:p>
        </w:tc>
        <w:tc>
          <w:tcPr>
            <w:tcW w:w="0" w:type="auto"/>
          </w:tcPr>
          <w:p w14:paraId="20D625EF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300,000</w:t>
            </w:r>
          </w:p>
        </w:tc>
        <w:tc>
          <w:tcPr>
            <w:tcW w:w="0" w:type="auto"/>
          </w:tcPr>
          <w:p w14:paraId="527A11B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300,000</w:t>
            </w:r>
          </w:p>
        </w:tc>
        <w:tc>
          <w:tcPr>
            <w:tcW w:w="0" w:type="auto"/>
          </w:tcPr>
          <w:p w14:paraId="3005CBA2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300,000</w:t>
            </w:r>
          </w:p>
        </w:tc>
        <w:tc>
          <w:tcPr>
            <w:tcW w:w="0" w:type="auto"/>
          </w:tcPr>
          <w:p w14:paraId="6961C3E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 1,200,000</w:t>
            </w:r>
          </w:p>
        </w:tc>
      </w:tr>
      <w:tr w:rsidR="00BC2212" w14:paraId="2E3DC3BF" w14:textId="77777777" w:rsidTr="00941D4D">
        <w:tc>
          <w:tcPr>
            <w:tcW w:w="0" w:type="auto"/>
          </w:tcPr>
          <w:p w14:paraId="5FD66669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Audit</w:t>
            </w:r>
          </w:p>
        </w:tc>
        <w:tc>
          <w:tcPr>
            <w:tcW w:w="0" w:type="auto"/>
          </w:tcPr>
          <w:p w14:paraId="3F23A6D5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500,000</w:t>
            </w:r>
          </w:p>
        </w:tc>
        <w:tc>
          <w:tcPr>
            <w:tcW w:w="0" w:type="auto"/>
          </w:tcPr>
          <w:p w14:paraId="55C4074E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500,000</w:t>
            </w:r>
          </w:p>
        </w:tc>
        <w:tc>
          <w:tcPr>
            <w:tcW w:w="0" w:type="auto"/>
          </w:tcPr>
          <w:p w14:paraId="5C59119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500,000</w:t>
            </w:r>
          </w:p>
        </w:tc>
        <w:tc>
          <w:tcPr>
            <w:tcW w:w="0" w:type="auto"/>
          </w:tcPr>
          <w:p w14:paraId="6004373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500,000</w:t>
            </w:r>
          </w:p>
        </w:tc>
        <w:tc>
          <w:tcPr>
            <w:tcW w:w="0" w:type="auto"/>
          </w:tcPr>
          <w:p w14:paraId="1CC78B75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 2,000,000</w:t>
            </w:r>
          </w:p>
        </w:tc>
      </w:tr>
      <w:tr w:rsidR="00BC2212" w14:paraId="305E0100" w14:textId="77777777" w:rsidTr="00941D4D">
        <w:tc>
          <w:tcPr>
            <w:tcW w:w="0" w:type="auto"/>
          </w:tcPr>
          <w:p w14:paraId="128B51B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0" w:type="auto"/>
          </w:tcPr>
          <w:p w14:paraId="05CB1029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23,229,550</w:t>
            </w:r>
          </w:p>
        </w:tc>
        <w:tc>
          <w:tcPr>
            <w:tcW w:w="0" w:type="auto"/>
          </w:tcPr>
          <w:p w14:paraId="5A37A23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15,628,750</w:t>
            </w:r>
          </w:p>
        </w:tc>
        <w:tc>
          <w:tcPr>
            <w:tcW w:w="0" w:type="auto"/>
          </w:tcPr>
          <w:p w14:paraId="235760CA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15,628,750</w:t>
            </w:r>
          </w:p>
        </w:tc>
        <w:tc>
          <w:tcPr>
            <w:tcW w:w="0" w:type="auto"/>
          </w:tcPr>
          <w:p w14:paraId="6A28F76D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15,628,750</w:t>
            </w:r>
          </w:p>
        </w:tc>
        <w:tc>
          <w:tcPr>
            <w:tcW w:w="0" w:type="auto"/>
          </w:tcPr>
          <w:p w14:paraId="40A90CD4" w14:textId="77777777" w:rsidR="00BC2212" w:rsidRDefault="00BC2212" w:rsidP="00941D4D">
            <w:pPr>
              <w:pStyle w:val="Normal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70,115,800</w:t>
            </w:r>
          </w:p>
        </w:tc>
      </w:tr>
    </w:tbl>
    <w:p w14:paraId="21592AA1" w14:textId="77777777" w:rsidR="00BC2212" w:rsidRDefault="00BC2212" w:rsidP="00BC2212">
      <w:pPr>
        <w:pStyle w:val="NormalWeb"/>
      </w:pPr>
      <w:r>
        <w:t> </w:t>
      </w:r>
    </w:p>
    <w:p w14:paraId="74C51CDB" w14:textId="603D9532" w:rsidR="00BC2212" w:rsidRDefault="00BC2212" w:rsidP="00BC221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 xml:space="preserve">The total program cost for 1year is 70,115,800, but the program is expected to run </w:t>
      </w:r>
      <w:r w:rsidR="003A4BA1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years</w:t>
      </w:r>
    </w:p>
    <w:p w14:paraId="48F0EA81" w14:textId="77777777" w:rsidR="00BC2212" w:rsidRDefault="00BC2212" w:rsidP="00BC2212">
      <w:pPr>
        <w:pStyle w:val="NormalWeb"/>
      </w:pPr>
      <w:r>
        <w:t> </w:t>
      </w:r>
    </w:p>
    <w:p w14:paraId="5D6134E6" w14:textId="77777777" w:rsidR="00BC2212" w:rsidRDefault="00BC2212" w:rsidP="00BC2212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753733D1" w14:textId="77777777" w:rsidR="00BC2212" w:rsidRDefault="00BC2212" w:rsidP="00BC2212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61CBD814" w14:textId="77777777" w:rsidR="00BC2212" w:rsidRDefault="00BC2212" w:rsidP="00BC2212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642D5A8B" w14:textId="77777777" w:rsidR="00BC2212" w:rsidRDefault="00BC2212" w:rsidP="00BC221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Budget Notes:</w:t>
      </w:r>
    </w:p>
    <w:p w14:paraId="3AF77A30" w14:textId="3E1FA2D4" w:rsidR="00BC2212" w:rsidRDefault="00BC2212" w:rsidP="00BC2212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Arial" w:hAnsi="Arial" w:cs="Arial"/>
          <w:b/>
          <w:bCs/>
          <w:sz w:val="22"/>
          <w:szCs w:val="22"/>
        </w:rPr>
        <w:t>Program Costs</w:t>
      </w:r>
      <w:r>
        <w:rPr>
          <w:rFonts w:ascii="Arial" w:hAnsi="Arial" w:cs="Arial"/>
          <w:sz w:val="22"/>
          <w:szCs w:val="22"/>
        </w:rPr>
        <w:t xml:space="preserve">:                                                                                                                     Training </w:t>
      </w:r>
      <w:r w:rsidR="003A4BA1">
        <w:rPr>
          <w:rFonts w:ascii="Arial" w:hAnsi="Arial" w:cs="Arial"/>
          <w:sz w:val="22"/>
          <w:szCs w:val="22"/>
        </w:rPr>
        <w:t>workshops</w:t>
      </w:r>
      <w:r>
        <w:rPr>
          <w:rFonts w:ascii="Arial" w:hAnsi="Arial" w:cs="Arial"/>
          <w:sz w:val="22"/>
          <w:szCs w:val="22"/>
        </w:rPr>
        <w:t xml:space="preserve"> for community support groups (Volunteers).                                                                                                                                This is purposely to identify the potential youths who will be trained to restore consultation and sustainability in their respective communities.   </w:t>
      </w:r>
    </w:p>
    <w:p w14:paraId="4317484C" w14:textId="77777777" w:rsidR="00BC2212" w:rsidRDefault="00BC2212" w:rsidP="00BC2212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Facilitators transport                     :     2 officers x 30,000 = 60,000</w:t>
      </w:r>
    </w:p>
    <w:p w14:paraId="6F3D62AC" w14:textId="77777777" w:rsidR="00BC2212" w:rsidRDefault="00BC2212" w:rsidP="00BC2212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Participant break first                    :        50 ppts x 2,000 = 100,000</w:t>
      </w:r>
    </w:p>
    <w:p w14:paraId="20FF633D" w14:textId="77777777" w:rsidR="00BC2212" w:rsidRDefault="00BC2212" w:rsidP="00BC2212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Participants lunch                          :        50 ppts x 5,000 = 250,000</w:t>
      </w:r>
    </w:p>
    <w:p w14:paraId="008ECD4B" w14:textId="77777777" w:rsidR="00BC2212" w:rsidRDefault="00BC2212" w:rsidP="00BC2212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Evening tea for participants           :               50 x 2000 =   100,000</w:t>
      </w:r>
    </w:p>
    <w:p w14:paraId="01665738" w14:textId="77777777" w:rsidR="00BC2212" w:rsidRPr="00F524E1" w:rsidRDefault="00BC2212" w:rsidP="00BC2212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  <w:u w:val="single"/>
        </w:rPr>
        <w:t>Venue (hire)                                  :       100,000 x 1       =   100,000</w:t>
      </w:r>
      <w:r>
        <w:rPr>
          <w:rFonts w:ascii="Arial" w:hAnsi="Arial" w:cs="Arial"/>
          <w:sz w:val="22"/>
          <w:szCs w:val="22"/>
        </w:rPr>
        <w:t>   </w:t>
      </w:r>
    </w:p>
    <w:p w14:paraId="4E2CAFD3" w14:textId="77777777" w:rsidR="00BC2212" w:rsidRDefault="00BC2212" w:rsidP="00BC2212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  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Total =                                       :                                      610,000/=        </w:t>
      </w:r>
    </w:p>
    <w:p w14:paraId="236204A3" w14:textId="77777777" w:rsidR="00BC2212" w:rsidRDefault="00BC2212" w:rsidP="00BC2212">
      <w:pPr>
        <w:pStyle w:val="NormalWeb"/>
        <w:ind w:left="360"/>
      </w:pPr>
      <w:r>
        <w:rPr>
          <w:rFonts w:ascii="Arial" w:hAnsi="Arial" w:cs="Arial"/>
          <w:sz w:val="22"/>
          <w:szCs w:val="22"/>
        </w:rPr>
        <w:t xml:space="preserve">The result will be 610,000/= x 5 days x 4 workshops = </w:t>
      </w:r>
      <w:r>
        <w:rPr>
          <w:rFonts w:ascii="Arial" w:hAnsi="Arial" w:cs="Arial"/>
          <w:b/>
          <w:bCs/>
          <w:sz w:val="22"/>
          <w:szCs w:val="22"/>
        </w:rPr>
        <w:t>12,200,000/=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589751" w14:textId="77777777" w:rsidR="00BC2212" w:rsidRDefault="00BC2212" w:rsidP="00BC2212">
      <w:pPr>
        <w:pStyle w:val="NormalWeb"/>
        <w:ind w:left="360"/>
      </w:pPr>
      <w:r>
        <w:rPr>
          <w:rFonts w:ascii="Arial" w:hAnsi="Arial" w:cs="Arial"/>
          <w:b/>
          <w:bCs/>
          <w:sz w:val="22"/>
          <w:szCs w:val="22"/>
        </w:rPr>
        <w:t xml:space="preserve">Instructional requirements </w:t>
      </w:r>
    </w:p>
    <w:p w14:paraId="1BB1B773" w14:textId="77777777" w:rsidR="00BC2212" w:rsidRDefault="00BC2212" w:rsidP="00BC2212">
      <w:pPr>
        <w:numPr>
          <w:ilvl w:val="0"/>
          <w:numId w:val="4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Carpentry (timber and accessories)</w:t>
      </w:r>
    </w:p>
    <w:p w14:paraId="0BD77307" w14:textId="77777777" w:rsidR="00BC2212" w:rsidRDefault="00BC2212" w:rsidP="00BC2212">
      <w:pPr>
        <w:numPr>
          <w:ilvl w:val="0"/>
          <w:numId w:val="5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Timber (12 x 1 ½ x 12               :        200 </w:t>
      </w:r>
      <w:proofErr w:type="spellStart"/>
      <w:r>
        <w:rPr>
          <w:rFonts w:ascii="Arial" w:hAnsi="Arial" w:cs="Arial"/>
          <w:sz w:val="22"/>
          <w:szCs w:val="22"/>
        </w:rPr>
        <w:t>peaces</w:t>
      </w:r>
      <w:proofErr w:type="spellEnd"/>
      <w:r>
        <w:rPr>
          <w:rFonts w:ascii="Arial" w:hAnsi="Arial" w:cs="Arial"/>
          <w:sz w:val="22"/>
          <w:szCs w:val="22"/>
        </w:rPr>
        <w:t xml:space="preserve"> x 20,000 = 4,000,000 </w:t>
      </w:r>
    </w:p>
    <w:p w14:paraId="63647928" w14:textId="77777777" w:rsidR="00BC2212" w:rsidRDefault="00BC2212" w:rsidP="00BC2212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Adhesive (wood glue </w:t>
      </w:r>
      <w:proofErr w:type="spellStart"/>
      <w:r>
        <w:rPr>
          <w:rFonts w:ascii="Arial" w:hAnsi="Arial" w:cs="Arial"/>
          <w:sz w:val="22"/>
          <w:szCs w:val="22"/>
        </w:rPr>
        <w:t>pono</w:t>
      </w:r>
      <w:proofErr w:type="spellEnd"/>
      <w:r>
        <w:rPr>
          <w:rFonts w:ascii="Arial" w:hAnsi="Arial" w:cs="Arial"/>
          <w:sz w:val="22"/>
          <w:szCs w:val="22"/>
        </w:rPr>
        <w:t>)      :                     tins x 7,000  =     175,000</w:t>
      </w:r>
    </w:p>
    <w:p w14:paraId="2088D46A" w14:textId="77777777" w:rsidR="00BC2212" w:rsidRDefault="00BC2212" w:rsidP="00BC2212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Drying  Agents                           :                                             =  50,000</w:t>
      </w:r>
    </w:p>
    <w:p w14:paraId="3C49BB07" w14:textId="77777777" w:rsidR="00BC2212" w:rsidRDefault="00BC2212" w:rsidP="00BC2212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Nails ( assorted)                         :                      30 kg x 4,000 = 120,000</w:t>
      </w:r>
    </w:p>
    <w:p w14:paraId="7398D12F" w14:textId="77777777" w:rsidR="00BC2212" w:rsidRDefault="00BC2212" w:rsidP="00BC2212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Vanish (2 </w:t>
      </w:r>
      <w:proofErr w:type="spellStart"/>
      <w:r>
        <w:rPr>
          <w:rFonts w:ascii="Arial" w:hAnsi="Arial" w:cs="Arial"/>
          <w:sz w:val="22"/>
          <w:szCs w:val="22"/>
        </w:rPr>
        <w:t>jyracan</w:t>
      </w:r>
      <w:proofErr w:type="spellEnd"/>
      <w:r>
        <w:rPr>
          <w:rFonts w:ascii="Arial" w:hAnsi="Arial" w:cs="Arial"/>
          <w:sz w:val="22"/>
          <w:szCs w:val="22"/>
        </w:rPr>
        <w:t xml:space="preserve"> 40 Lt)            :                       100,000 x 2    = 200,000</w:t>
      </w:r>
    </w:p>
    <w:p w14:paraId="489DE984" w14:textId="77777777" w:rsidR="00BC2212" w:rsidRDefault="00BC2212" w:rsidP="00BC2212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Sand Paper                                  :        3,000 per (M) x 20(M) = 60,000  </w:t>
      </w:r>
    </w:p>
    <w:p w14:paraId="6D144717" w14:textId="77777777" w:rsidR="00BC2212" w:rsidRPr="00F524E1" w:rsidRDefault="00BC2212" w:rsidP="00BC2212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  <w:u w:val="single"/>
        </w:rPr>
        <w:t>Ply wood  (10 peaces)                :                         20,000 x 10 = 200,000</w:t>
      </w:r>
      <w:r>
        <w:rPr>
          <w:rFonts w:ascii="Arial" w:hAnsi="Arial" w:cs="Arial"/>
          <w:sz w:val="22"/>
          <w:szCs w:val="22"/>
        </w:rPr>
        <w:t>           </w:t>
      </w:r>
    </w:p>
    <w:p w14:paraId="3DF82AE7" w14:textId="77777777" w:rsidR="00BC2212" w:rsidRDefault="00BC2212" w:rsidP="00BC2212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Total =                                       :                                             = 4,805,000/=</w:t>
      </w:r>
    </w:p>
    <w:p w14:paraId="7492A8F8" w14:textId="77777777" w:rsidR="00BC2212" w:rsidRDefault="00BC2212" w:rsidP="00BC2212">
      <w:pPr>
        <w:numPr>
          <w:ilvl w:val="0"/>
          <w:numId w:val="7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>Tailoring (rolls of clothes)</w:t>
      </w:r>
    </w:p>
    <w:p w14:paraId="3969361E" w14:textId="77777777" w:rsidR="00BC2212" w:rsidRDefault="00BC2212" w:rsidP="00BC2212">
      <w:pPr>
        <w:numPr>
          <w:ilvl w:val="1"/>
          <w:numId w:val="8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Sugar Paper (20 reams)                 :             20 x 60,000 = 1,200,000 </w:t>
      </w:r>
      <w:bookmarkStart w:id="1" w:name="_GoBack"/>
      <w:bookmarkEnd w:id="1"/>
    </w:p>
    <w:p w14:paraId="144DF8D7" w14:textId="77777777" w:rsidR="00BC2212" w:rsidRDefault="00BC2212" w:rsidP="00BC2212">
      <w:pPr>
        <w:numPr>
          <w:ilvl w:val="1"/>
          <w:numId w:val="8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Polyester material (24 rolls)          :               24 x 60,000 = 1,440,000 </w:t>
      </w:r>
    </w:p>
    <w:p w14:paraId="0E4FFEB7" w14:textId="77777777" w:rsidR="00BC2212" w:rsidRPr="00F524E1" w:rsidRDefault="00BC2212" w:rsidP="00BC2212">
      <w:pPr>
        <w:numPr>
          <w:ilvl w:val="1"/>
          <w:numId w:val="8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  <w:u w:val="single"/>
        </w:rPr>
        <w:t>Accessories                                    :                                 =    500,000</w:t>
      </w:r>
      <w:r>
        <w:rPr>
          <w:rFonts w:ascii="Arial" w:hAnsi="Arial" w:cs="Arial"/>
          <w:sz w:val="22"/>
          <w:szCs w:val="22"/>
        </w:rPr>
        <w:t>     </w:t>
      </w:r>
    </w:p>
    <w:p w14:paraId="2DEB6535" w14:textId="77777777" w:rsidR="00BC2212" w:rsidRDefault="00BC2212" w:rsidP="00BC2212">
      <w:pPr>
        <w:numPr>
          <w:ilvl w:val="1"/>
          <w:numId w:val="8"/>
        </w:numPr>
        <w:spacing w:before="100" w:beforeAutospacing="1" w:after="100" w:afterAutospacing="1"/>
      </w:pPr>
      <w:r>
        <w:rPr>
          <w:rFonts w:ascii="Arial" w:hAnsi="Arial" w:cs="Arial"/>
          <w:sz w:val="22"/>
          <w:szCs w:val="22"/>
        </w:rPr>
        <w:t xml:space="preserve">  </w:t>
      </w:r>
      <w:r>
        <w:rPr>
          <w:rFonts w:ascii="Arial" w:hAnsi="Arial" w:cs="Arial"/>
          <w:b/>
          <w:bCs/>
          <w:sz w:val="22"/>
          <w:szCs w:val="22"/>
          <w:u w:val="single"/>
        </w:rPr>
        <w:t>Total =                                           :                               =  3,140,000/=</w:t>
      </w:r>
    </w:p>
    <w:p w14:paraId="3A967AF8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>c) Shoe Making and other works:</w:t>
      </w:r>
    </w:p>
    <w:p w14:paraId="39F85855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>Vegetable leather square foot                 :                      5000 x 50 =     250,000/=</w:t>
      </w:r>
    </w:p>
    <w:p w14:paraId="07617F5D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>Close contact Adhesive (tough bond)     :                   40,000 x 25 = 1,000,000/=</w:t>
      </w:r>
    </w:p>
    <w:p w14:paraId="425FB507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>Soles (flat soles)                          : 40,000 x 2 sheets x 50 people = 4,000,000/=</w:t>
      </w:r>
    </w:p>
    <w:p w14:paraId="6CB0A7C1" w14:textId="77777777" w:rsidR="00BC2212" w:rsidRDefault="00BC2212" w:rsidP="00BC2212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Accessories                               :                                                    = 1,000,000/=                   </w:t>
      </w:r>
    </w:p>
    <w:p w14:paraId="50208BA0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  <w:u w:val="single"/>
        </w:rPr>
        <w:t xml:space="preserve">     </w:t>
      </w:r>
      <w:r>
        <w:rPr>
          <w:rFonts w:ascii="Arial" w:hAnsi="Arial" w:cs="Arial"/>
          <w:b/>
          <w:bCs/>
          <w:sz w:val="22"/>
          <w:szCs w:val="22"/>
          <w:u w:val="single"/>
        </w:rPr>
        <w:t>Total                                       :                                                 =   6,250,000/=</w:t>
      </w:r>
    </w:p>
    <w:p w14:paraId="0B99645A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>Therefore all this will be 6,250,000 UGX for 4.quarters</w:t>
      </w:r>
    </w:p>
    <w:p w14:paraId="16AB8167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 xml:space="preserve">All instruction materials will cost </w:t>
      </w:r>
      <w:r>
        <w:rPr>
          <w:rFonts w:ascii="Arial" w:hAnsi="Arial" w:cs="Arial"/>
          <w:b/>
          <w:bCs/>
          <w:sz w:val="22"/>
          <w:szCs w:val="22"/>
        </w:rPr>
        <w:t>14,195,000/=</w:t>
      </w:r>
      <w:r>
        <w:rPr>
          <w:rFonts w:ascii="Arial" w:hAnsi="Arial" w:cs="Arial"/>
          <w:sz w:val="22"/>
          <w:szCs w:val="22"/>
        </w:rPr>
        <w:t xml:space="preserve"> a full year</w:t>
      </w:r>
    </w:p>
    <w:p w14:paraId="4C900271" w14:textId="77777777" w:rsidR="00BC2212" w:rsidRDefault="00BC2212" w:rsidP="00BC2212">
      <w:pPr>
        <w:numPr>
          <w:ilvl w:val="0"/>
          <w:numId w:val="9"/>
        </w:numPr>
        <w:spacing w:before="100" w:beforeAutospacing="1" w:after="100" w:afterAutospacing="1"/>
      </w:pPr>
      <w:r>
        <w:rPr>
          <w:rFonts w:ascii="Arial" w:hAnsi="Arial" w:cs="Arial"/>
          <w:b/>
          <w:bCs/>
          <w:sz w:val="22"/>
          <w:szCs w:val="22"/>
        </w:rPr>
        <w:t xml:space="preserve">Community interaction meetings:                                                                                                                                  </w:t>
      </w:r>
      <w:r>
        <w:rPr>
          <w:rFonts w:ascii="Arial" w:hAnsi="Arial" w:cs="Arial"/>
          <w:sz w:val="22"/>
          <w:szCs w:val="22"/>
        </w:rPr>
        <w:t xml:space="preserve">This will be conducted targeting stake holders (community leaders/elders) who will be an eye for effective planning and implementation of the project.                                                                                 </w:t>
      </w:r>
    </w:p>
    <w:p w14:paraId="4BBA8177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 xml:space="preserve">                   Venue (hire)                     :                        100,000 x 1 = 100,000/=   </w:t>
      </w:r>
    </w:p>
    <w:p w14:paraId="4D0598F5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 xml:space="preserve">   Refreshment                                  </w:t>
      </w:r>
      <w:proofErr w:type="gramStart"/>
      <w:r>
        <w:rPr>
          <w:rFonts w:ascii="Arial" w:hAnsi="Arial" w:cs="Arial"/>
          <w:sz w:val="22"/>
          <w:szCs w:val="22"/>
        </w:rPr>
        <w:t>  :</w:t>
      </w:r>
      <w:proofErr w:type="gramEnd"/>
      <w:r>
        <w:rPr>
          <w:rFonts w:ascii="Arial" w:hAnsi="Arial" w:cs="Arial"/>
          <w:sz w:val="22"/>
          <w:szCs w:val="22"/>
        </w:rPr>
        <w:t>                         3,000 x  80 = 240,000/=</w:t>
      </w:r>
    </w:p>
    <w:p w14:paraId="6AC9C9F7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  <w:u w:val="single"/>
        </w:rPr>
        <w:t>Facilitators                                          :                           30,000 x 2 =   60,000/=</w:t>
      </w:r>
      <w:r>
        <w:rPr>
          <w:rFonts w:ascii="Arial" w:hAnsi="Arial" w:cs="Arial"/>
          <w:sz w:val="22"/>
          <w:szCs w:val="22"/>
        </w:rPr>
        <w:t xml:space="preserve">                                        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Total                                                                                                 = 400,000/=  </w:t>
      </w:r>
    </w:p>
    <w:p w14:paraId="5A55F633" w14:textId="77777777" w:rsidR="00BC2212" w:rsidRDefault="00BC2212" w:rsidP="00BC2212">
      <w:pPr>
        <w:pStyle w:val="NormalWeb"/>
        <w:ind w:left="360"/>
      </w:pPr>
      <w:r>
        <w:rPr>
          <w:rFonts w:ascii="Arial" w:hAnsi="Arial" w:cs="Arial"/>
          <w:sz w:val="22"/>
          <w:szCs w:val="22"/>
        </w:rPr>
        <w:t xml:space="preserve">Therefore the meetings will cost 300,000 x 4 meetings =1, 200,000/  </w:t>
      </w:r>
    </w:p>
    <w:p w14:paraId="2ED2EAE7" w14:textId="77777777" w:rsidR="00BC2212" w:rsidRDefault="00BC2212" w:rsidP="00BC2212">
      <w:pPr>
        <w:numPr>
          <w:ilvl w:val="0"/>
          <w:numId w:val="10"/>
        </w:numPr>
        <w:spacing w:before="100" w:beforeAutospacing="1" w:after="100" w:afterAutospacing="1"/>
      </w:pPr>
      <w:r>
        <w:rPr>
          <w:rFonts w:ascii="Arial" w:hAnsi="Arial" w:cs="Arial"/>
          <w:b/>
          <w:bCs/>
          <w:sz w:val="22"/>
          <w:szCs w:val="22"/>
        </w:rPr>
        <w:t xml:space="preserve">Radio talk show                                                                                                              </w:t>
      </w:r>
      <w:r>
        <w:rPr>
          <w:rFonts w:ascii="Arial" w:hAnsi="Arial" w:cs="Arial"/>
          <w:sz w:val="22"/>
          <w:szCs w:val="22"/>
        </w:rPr>
        <w:t xml:space="preserve">Vocational training programs will be conducted through sustainable skills awareness </w:t>
      </w:r>
      <w:proofErr w:type="spellStart"/>
      <w:r>
        <w:rPr>
          <w:rFonts w:ascii="Arial" w:hAnsi="Arial" w:cs="Arial"/>
          <w:sz w:val="22"/>
          <w:szCs w:val="22"/>
        </w:rPr>
        <w:t>work shops</w:t>
      </w:r>
      <w:proofErr w:type="spellEnd"/>
      <w:r>
        <w:rPr>
          <w:rFonts w:ascii="Arial" w:hAnsi="Arial" w:cs="Arial"/>
          <w:sz w:val="22"/>
          <w:szCs w:val="22"/>
        </w:rPr>
        <w:t xml:space="preserve">, involvement of youths planning aspects, Radio programs running on monthly bases, talk shows organized at the center. Radio programs will be broken down as below:- </w:t>
      </w:r>
    </w:p>
    <w:p w14:paraId="6C8A7ABB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 xml:space="preserve">Radio programs                                     :               450,000 x 1 = 450,000   </w:t>
      </w:r>
      <w:r>
        <w:rPr>
          <w:rFonts w:ascii="Arial" w:hAnsi="Arial" w:cs="Arial"/>
          <w:sz w:val="22"/>
          <w:szCs w:val="22"/>
          <w:u w:val="single"/>
        </w:rPr>
        <w:t xml:space="preserve">Technical officer allowance                  :                  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          50,000 x 1 =   50,000                                                 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Total =                                                                           = 500,000/=</w:t>
      </w:r>
    </w:p>
    <w:p w14:paraId="17933778" w14:textId="77777777" w:rsidR="00BC2212" w:rsidRDefault="00BC2212" w:rsidP="00BC2212">
      <w:pPr>
        <w:pStyle w:val="NormalWeb"/>
        <w:ind w:left="360"/>
      </w:pPr>
      <w:r>
        <w:rPr>
          <w:rFonts w:ascii="Arial" w:hAnsi="Arial" w:cs="Arial"/>
          <w:sz w:val="22"/>
          <w:szCs w:val="22"/>
        </w:rPr>
        <w:t xml:space="preserve">All radio talk shows will be 12 x 500,000 = </w:t>
      </w:r>
      <w:r>
        <w:rPr>
          <w:rFonts w:ascii="Arial" w:hAnsi="Arial" w:cs="Arial"/>
          <w:b/>
          <w:bCs/>
          <w:sz w:val="22"/>
          <w:szCs w:val="22"/>
        </w:rPr>
        <w:t xml:space="preserve">6,000,000/= </w:t>
      </w:r>
    </w:p>
    <w:p w14:paraId="05C3C0DA" w14:textId="77777777" w:rsidR="00BC2212" w:rsidRDefault="00BC2212" w:rsidP="00BC221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5.  Project Monitoring and Evaluation (M $ E)</w:t>
      </w:r>
    </w:p>
    <w:p w14:paraId="41CA1EE5" w14:textId="1D9478BA" w:rsidR="00BC2212" w:rsidRDefault="00BC2212" w:rsidP="00BC2212">
      <w:pPr>
        <w:pStyle w:val="NormalWeb"/>
        <w:ind w:left="360"/>
      </w:pPr>
      <w:r>
        <w:rPr>
          <w:rFonts w:ascii="Arial" w:hAnsi="Arial" w:cs="Arial"/>
          <w:sz w:val="22"/>
          <w:szCs w:val="22"/>
        </w:rPr>
        <w:t xml:space="preserve">The project team will offer this M &amp; E on monthly basis for one year. The </w:t>
      </w:r>
      <w:r w:rsidR="003A4BA1">
        <w:rPr>
          <w:rFonts w:ascii="Arial" w:hAnsi="Arial" w:cs="Arial"/>
          <w:sz w:val="22"/>
          <w:szCs w:val="22"/>
        </w:rPr>
        <w:t>breakdown</w:t>
      </w:r>
      <w:r>
        <w:rPr>
          <w:rFonts w:ascii="Arial" w:hAnsi="Arial" w:cs="Arial"/>
          <w:sz w:val="22"/>
          <w:szCs w:val="22"/>
        </w:rPr>
        <w:t xml:space="preserve"> is as </w:t>
      </w:r>
      <w:proofErr w:type="gramStart"/>
      <w:r>
        <w:rPr>
          <w:rFonts w:ascii="Arial" w:hAnsi="Arial" w:cs="Arial"/>
          <w:sz w:val="22"/>
          <w:szCs w:val="22"/>
        </w:rPr>
        <w:t>follows:-</w:t>
      </w:r>
      <w:proofErr w:type="gramEnd"/>
    </w:p>
    <w:p w14:paraId="02101DC6" w14:textId="77777777" w:rsidR="00BC2212" w:rsidRDefault="00BC2212" w:rsidP="00BC2212">
      <w:pPr>
        <w:pStyle w:val="NormalWeb"/>
      </w:pPr>
      <w:r>
        <w:t> </w:t>
      </w:r>
    </w:p>
    <w:p w14:paraId="3F52DB98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 xml:space="preserve">Officers Transport and Lunch                 :     50,000 x 2 officers = 100,000                   </w:t>
      </w:r>
    </w:p>
    <w:p w14:paraId="68BF2591" w14:textId="77777777" w:rsidR="00BC2212" w:rsidRDefault="00BC2212" w:rsidP="00BC2212">
      <w:pPr>
        <w:pStyle w:val="NormalWeb"/>
      </w:pPr>
      <w:r>
        <w:rPr>
          <w:rFonts w:ascii="Arial" w:hAnsi="Arial" w:cs="Arial"/>
          <w:sz w:val="22"/>
          <w:szCs w:val="22"/>
        </w:rPr>
        <w:t xml:space="preserve">Therefore, each M &amp; E activity will be 100,000 x 12 months = </w:t>
      </w:r>
      <w:r>
        <w:rPr>
          <w:rFonts w:ascii="Arial" w:hAnsi="Arial" w:cs="Arial"/>
          <w:b/>
          <w:bCs/>
          <w:sz w:val="22"/>
          <w:szCs w:val="22"/>
        </w:rPr>
        <w:t>1,200,000/=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112A3C" w14:textId="77777777" w:rsidR="00BC2212" w:rsidRDefault="00BC2212" w:rsidP="00BC2212">
      <w:pPr>
        <w:pStyle w:val="NormalWeb"/>
      </w:pPr>
      <w:r>
        <w:t> </w:t>
      </w:r>
    </w:p>
    <w:p w14:paraId="158DEB42" w14:textId="77777777" w:rsidR="00217C86" w:rsidRDefault="00217C86"/>
    <w:sectPr w:rsidR="00217C86" w:rsidSect="0021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08C7"/>
    <w:multiLevelType w:val="multilevel"/>
    <w:tmpl w:val="CB4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262E0F"/>
    <w:multiLevelType w:val="multilevel"/>
    <w:tmpl w:val="74D0CD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71344"/>
    <w:multiLevelType w:val="multilevel"/>
    <w:tmpl w:val="87DC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87585F"/>
    <w:multiLevelType w:val="multilevel"/>
    <w:tmpl w:val="054A2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24327"/>
    <w:multiLevelType w:val="multilevel"/>
    <w:tmpl w:val="EBB295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D40C1D"/>
    <w:multiLevelType w:val="multilevel"/>
    <w:tmpl w:val="D572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D0693B"/>
    <w:multiLevelType w:val="multilevel"/>
    <w:tmpl w:val="AE28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83DC6"/>
    <w:multiLevelType w:val="multilevel"/>
    <w:tmpl w:val="23C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47844"/>
    <w:multiLevelType w:val="multilevel"/>
    <w:tmpl w:val="58F05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F87357"/>
    <w:multiLevelType w:val="multilevel"/>
    <w:tmpl w:val="4AD6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12"/>
    <w:rsid w:val="00217C86"/>
    <w:rsid w:val="003A4BA1"/>
    <w:rsid w:val="00B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FA88"/>
  <w15:docId w15:val="{CD5AA715-2B91-4F3D-8300-F6B1C75C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22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fastnet</dc:creator>
  <cp:keywords/>
  <dc:description/>
  <cp:lastModifiedBy>FORWARD IT</cp:lastModifiedBy>
  <cp:revision>2</cp:revision>
  <dcterms:created xsi:type="dcterms:W3CDTF">2019-02-27T07:48:00Z</dcterms:created>
  <dcterms:modified xsi:type="dcterms:W3CDTF">2019-02-27T07:48:00Z</dcterms:modified>
</cp:coreProperties>
</file>