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04D" w:rsidRDefault="00AA204D" w:rsidP="00AA204D">
      <w:pPr>
        <w:jc w:val="center"/>
        <w:rPr>
          <w:b/>
          <w:sz w:val="36"/>
          <w:szCs w:val="36"/>
          <w:u w:val="single"/>
        </w:rPr>
      </w:pPr>
    </w:p>
    <w:p w:rsidR="00AA204D" w:rsidRPr="00CF6FC2" w:rsidRDefault="00AA204D" w:rsidP="00AA204D">
      <w:pPr>
        <w:jc w:val="center"/>
        <w:rPr>
          <w:b/>
          <w:i/>
          <w:sz w:val="32"/>
          <w:szCs w:val="36"/>
          <w:u w:val="single"/>
        </w:rPr>
      </w:pPr>
      <w:r w:rsidRPr="00CF6FC2">
        <w:rPr>
          <w:b/>
          <w:i/>
          <w:sz w:val="32"/>
          <w:szCs w:val="36"/>
          <w:u w:val="single"/>
        </w:rPr>
        <w:t>Project Proposal</w:t>
      </w:r>
    </w:p>
    <w:p w:rsidR="00AA204D" w:rsidRPr="00CF6FC2" w:rsidRDefault="00AA204D" w:rsidP="00AA204D">
      <w:pPr>
        <w:rPr>
          <w:b/>
          <w:i/>
          <w:sz w:val="28"/>
          <w:szCs w:val="32"/>
        </w:rPr>
      </w:pPr>
      <w:r w:rsidRPr="00CF6FC2">
        <w:rPr>
          <w:b/>
          <w:i/>
          <w:sz w:val="28"/>
          <w:szCs w:val="32"/>
        </w:rPr>
        <w:t xml:space="preserve">               </w:t>
      </w:r>
    </w:p>
    <w:p w:rsidR="00AA204D" w:rsidRPr="00CF6FC2" w:rsidRDefault="00AA204D" w:rsidP="00AA204D">
      <w:pPr>
        <w:rPr>
          <w:b/>
          <w:sz w:val="32"/>
          <w:szCs w:val="32"/>
        </w:rPr>
      </w:pPr>
    </w:p>
    <w:p w:rsidR="00AA204D" w:rsidRPr="00CF6FC2" w:rsidRDefault="00AA204D" w:rsidP="00AA204D">
      <w:pPr>
        <w:jc w:val="center"/>
        <w:rPr>
          <w:b/>
          <w:sz w:val="28"/>
          <w:szCs w:val="28"/>
        </w:rPr>
      </w:pPr>
    </w:p>
    <w:p w:rsidR="00AA204D" w:rsidRPr="00CF6FC2" w:rsidRDefault="00AA204D" w:rsidP="00AA204D">
      <w:pPr>
        <w:jc w:val="center"/>
        <w:rPr>
          <w:b/>
          <w:sz w:val="28"/>
          <w:szCs w:val="28"/>
        </w:rPr>
      </w:pPr>
    </w:p>
    <w:p w:rsidR="001F5DCC" w:rsidRPr="001F5DCC" w:rsidRDefault="001F5DCC" w:rsidP="001F5DCC">
      <w:pPr>
        <w:pStyle w:val="NoSpacing"/>
        <w:ind w:left="360"/>
        <w:jc w:val="both"/>
        <w:rPr>
          <w:rFonts w:ascii="Times New Roman" w:hAnsi="Times New Roman"/>
          <w:b/>
          <w:sz w:val="36"/>
          <w:szCs w:val="36"/>
        </w:rPr>
      </w:pPr>
      <w:r w:rsidRPr="001F5DCC">
        <w:rPr>
          <w:rFonts w:ascii="Times New Roman" w:hAnsi="Times New Roman"/>
          <w:b/>
          <w:sz w:val="36"/>
          <w:szCs w:val="36"/>
        </w:rPr>
        <w:t xml:space="preserve">Enhancing Education For Under Privileged Children </w:t>
      </w:r>
    </w:p>
    <w:p w:rsidR="00AA204D" w:rsidRPr="001F5DCC" w:rsidRDefault="00AA204D" w:rsidP="001F5DCC">
      <w:pPr>
        <w:jc w:val="center"/>
        <w:rPr>
          <w:b/>
          <w:sz w:val="32"/>
          <w:szCs w:val="28"/>
        </w:rPr>
      </w:pPr>
    </w:p>
    <w:p w:rsidR="00AA204D" w:rsidRPr="00CF6FC2" w:rsidRDefault="00AA204D" w:rsidP="00AA204D">
      <w:pPr>
        <w:jc w:val="center"/>
        <w:rPr>
          <w:b/>
          <w:sz w:val="28"/>
          <w:szCs w:val="28"/>
        </w:rPr>
      </w:pPr>
    </w:p>
    <w:p w:rsidR="00AA204D" w:rsidRPr="00CF6FC2" w:rsidRDefault="00AA204D" w:rsidP="00AA204D">
      <w:pPr>
        <w:jc w:val="center"/>
        <w:rPr>
          <w:b/>
          <w:sz w:val="28"/>
          <w:szCs w:val="28"/>
        </w:rPr>
      </w:pPr>
    </w:p>
    <w:p w:rsidR="00AA204D" w:rsidRPr="00CF6FC2" w:rsidRDefault="00AA204D" w:rsidP="00AA204D">
      <w:pPr>
        <w:jc w:val="center"/>
        <w:rPr>
          <w:b/>
          <w:sz w:val="28"/>
          <w:szCs w:val="28"/>
        </w:rPr>
      </w:pPr>
    </w:p>
    <w:p w:rsidR="00AA204D" w:rsidRPr="00CF6FC2" w:rsidRDefault="00AA204D" w:rsidP="00AA204D">
      <w:pPr>
        <w:jc w:val="center"/>
        <w:rPr>
          <w:b/>
          <w:sz w:val="28"/>
          <w:szCs w:val="28"/>
        </w:rPr>
      </w:pPr>
    </w:p>
    <w:p w:rsidR="00AA204D" w:rsidRPr="00CF6FC2" w:rsidRDefault="00624823" w:rsidP="00AA204D">
      <w:pPr>
        <w:jc w:val="center"/>
        <w:rPr>
          <w:b/>
          <w:sz w:val="28"/>
          <w:szCs w:val="28"/>
        </w:rPr>
      </w:pPr>
      <w:r w:rsidRPr="00CF6FC2">
        <w:rPr>
          <w:b/>
          <w:i/>
          <w:noProof/>
          <w:sz w:val="28"/>
          <w:szCs w:val="32"/>
          <w:lang w:val="en-IN" w:eastAsia="en-IN" w:bidi="ta-IN"/>
        </w:rPr>
        <w:drawing>
          <wp:inline distT="0" distB="0" distL="0" distR="0">
            <wp:extent cx="2192522" cy="2155976"/>
            <wp:effectExtent l="19050" t="0" r="0" b="0"/>
            <wp:docPr id="3" name="Picture 1" descr="D:\Logos\AI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s\AIM Logo.jpg"/>
                    <pic:cNvPicPr>
                      <a:picLocks noChangeAspect="1" noChangeArrowheads="1"/>
                    </pic:cNvPicPr>
                  </pic:nvPicPr>
                  <pic:blipFill>
                    <a:blip r:embed="rId6" cstate="print"/>
                    <a:srcRect/>
                    <a:stretch>
                      <a:fillRect/>
                    </a:stretch>
                  </pic:blipFill>
                  <pic:spPr bwMode="auto">
                    <a:xfrm>
                      <a:off x="0" y="0"/>
                      <a:ext cx="2194248" cy="2157673"/>
                    </a:xfrm>
                    <a:prstGeom prst="rect">
                      <a:avLst/>
                    </a:prstGeom>
                    <a:noFill/>
                    <a:ln w="9525">
                      <a:noFill/>
                      <a:miter lim="800000"/>
                      <a:headEnd/>
                      <a:tailEnd/>
                    </a:ln>
                  </pic:spPr>
                </pic:pic>
              </a:graphicData>
            </a:graphic>
          </wp:inline>
        </w:drawing>
      </w:r>
    </w:p>
    <w:p w:rsidR="00AA204D" w:rsidRPr="00CF6FC2" w:rsidRDefault="00AA204D" w:rsidP="00AA204D">
      <w:pPr>
        <w:jc w:val="center"/>
        <w:rPr>
          <w:b/>
          <w:i/>
          <w:sz w:val="32"/>
          <w:szCs w:val="36"/>
          <w:u w:val="single"/>
        </w:rPr>
      </w:pPr>
    </w:p>
    <w:p w:rsidR="00AA204D" w:rsidRPr="00CF6FC2" w:rsidRDefault="00AA204D" w:rsidP="00AA204D">
      <w:pPr>
        <w:rPr>
          <w:b/>
          <w:i/>
          <w:sz w:val="28"/>
          <w:szCs w:val="32"/>
        </w:rPr>
      </w:pPr>
      <w:r w:rsidRPr="00CF6FC2">
        <w:rPr>
          <w:b/>
          <w:i/>
          <w:sz w:val="28"/>
          <w:szCs w:val="32"/>
        </w:rPr>
        <w:t xml:space="preserve">  </w:t>
      </w:r>
      <w:r w:rsidR="00624823" w:rsidRPr="00CF6FC2">
        <w:rPr>
          <w:b/>
          <w:i/>
          <w:sz w:val="28"/>
          <w:szCs w:val="32"/>
        </w:rPr>
        <w:t xml:space="preserve">                     </w:t>
      </w:r>
      <w:r w:rsidRPr="00CF6FC2">
        <w:rPr>
          <w:b/>
          <w:i/>
          <w:sz w:val="28"/>
          <w:szCs w:val="32"/>
        </w:rPr>
        <w:t xml:space="preserve">             </w:t>
      </w:r>
    </w:p>
    <w:p w:rsidR="00AA204D" w:rsidRPr="00CF6FC2" w:rsidRDefault="00AA204D" w:rsidP="00AA204D">
      <w:pPr>
        <w:jc w:val="center"/>
        <w:rPr>
          <w:b/>
          <w:sz w:val="28"/>
          <w:szCs w:val="28"/>
        </w:rPr>
      </w:pPr>
    </w:p>
    <w:p w:rsidR="00AA204D" w:rsidRPr="00CF6FC2" w:rsidRDefault="00AA204D" w:rsidP="00AA204D">
      <w:pPr>
        <w:jc w:val="center"/>
        <w:rPr>
          <w:b/>
          <w:sz w:val="28"/>
          <w:szCs w:val="28"/>
        </w:rPr>
      </w:pPr>
    </w:p>
    <w:p w:rsidR="00AA204D" w:rsidRPr="00CF6FC2" w:rsidRDefault="00AA204D" w:rsidP="00AA204D">
      <w:pPr>
        <w:jc w:val="center"/>
        <w:rPr>
          <w:b/>
          <w:sz w:val="28"/>
          <w:szCs w:val="28"/>
        </w:rPr>
      </w:pPr>
    </w:p>
    <w:p w:rsidR="00AA204D" w:rsidRPr="00CF6FC2" w:rsidRDefault="00624823" w:rsidP="00624823">
      <w:pPr>
        <w:rPr>
          <w:b/>
          <w:i/>
          <w:sz w:val="32"/>
          <w:szCs w:val="36"/>
          <w:u w:val="single"/>
        </w:rPr>
      </w:pPr>
      <w:r w:rsidRPr="00CF6FC2">
        <w:rPr>
          <w:b/>
          <w:sz w:val="28"/>
          <w:szCs w:val="28"/>
        </w:rPr>
        <w:t xml:space="preserve">                                              </w:t>
      </w:r>
      <w:r w:rsidR="00AA204D" w:rsidRPr="00CF6FC2">
        <w:rPr>
          <w:b/>
          <w:i/>
          <w:sz w:val="32"/>
          <w:szCs w:val="36"/>
          <w:u w:val="single"/>
        </w:rPr>
        <w:t>Submitted By</w:t>
      </w:r>
    </w:p>
    <w:p w:rsidR="00AA204D" w:rsidRPr="00CF6FC2" w:rsidRDefault="00AA204D" w:rsidP="00AA204D">
      <w:pPr>
        <w:rPr>
          <w:b/>
          <w:i/>
          <w:sz w:val="28"/>
          <w:szCs w:val="32"/>
        </w:rPr>
      </w:pPr>
      <w:r w:rsidRPr="00CF6FC2">
        <w:rPr>
          <w:b/>
          <w:i/>
          <w:sz w:val="28"/>
          <w:szCs w:val="32"/>
        </w:rPr>
        <w:t xml:space="preserve">               </w:t>
      </w:r>
    </w:p>
    <w:p w:rsidR="00AA204D" w:rsidRPr="00CF6FC2" w:rsidRDefault="00AA204D" w:rsidP="00AA204D">
      <w:pPr>
        <w:framePr w:hSpace="180" w:wrap="around" w:vAnchor="text" w:hAnchor="margin" w:xAlign="center" w:y="-76"/>
      </w:pPr>
      <w:r w:rsidRPr="00CF6FC2">
        <w:t xml:space="preserve">                            </w:t>
      </w:r>
    </w:p>
    <w:p w:rsidR="00AA204D" w:rsidRPr="00CF6FC2" w:rsidRDefault="00AA204D" w:rsidP="00AA204D">
      <w:pPr>
        <w:jc w:val="center"/>
        <w:rPr>
          <w:b/>
          <w:sz w:val="28"/>
          <w:szCs w:val="28"/>
        </w:rPr>
      </w:pPr>
      <w:r w:rsidRPr="00CF6FC2">
        <w:t xml:space="preserve"> ,</w:t>
      </w:r>
    </w:p>
    <w:p w:rsidR="00AA204D" w:rsidRPr="00CF6FC2" w:rsidRDefault="00AA204D" w:rsidP="00AA204D">
      <w:pPr>
        <w:jc w:val="center"/>
        <w:rPr>
          <w:b/>
          <w:sz w:val="32"/>
          <w:szCs w:val="28"/>
        </w:rPr>
      </w:pPr>
      <w:r w:rsidRPr="00CF6FC2">
        <w:rPr>
          <w:b/>
          <w:sz w:val="32"/>
          <w:szCs w:val="28"/>
        </w:rPr>
        <w:t>ACTION FOR IMPROVING MANKIND (AIM</w:t>
      </w:r>
      <w:r w:rsidR="00624823" w:rsidRPr="00CF6FC2">
        <w:rPr>
          <w:b/>
          <w:sz w:val="32"/>
          <w:szCs w:val="28"/>
        </w:rPr>
        <w:t>-TRUST</w:t>
      </w:r>
      <w:r w:rsidRPr="00CF6FC2">
        <w:rPr>
          <w:b/>
          <w:sz w:val="32"/>
          <w:szCs w:val="28"/>
        </w:rPr>
        <w:t>)</w:t>
      </w:r>
    </w:p>
    <w:p w:rsidR="00AA204D" w:rsidRPr="00CF6FC2" w:rsidRDefault="00AA204D" w:rsidP="00AA204D">
      <w:pPr>
        <w:jc w:val="center"/>
        <w:rPr>
          <w:b/>
          <w:sz w:val="32"/>
        </w:rPr>
      </w:pPr>
      <w:proofErr w:type="gramStart"/>
      <w:r w:rsidRPr="00CF6FC2">
        <w:rPr>
          <w:b/>
          <w:sz w:val="32"/>
        </w:rPr>
        <w:t>New No 14, Old No. 31.</w:t>
      </w:r>
      <w:proofErr w:type="gramEnd"/>
      <w:r w:rsidRPr="00CF6FC2">
        <w:rPr>
          <w:b/>
          <w:sz w:val="32"/>
        </w:rPr>
        <w:t xml:space="preserve"> 4</w:t>
      </w:r>
      <w:r w:rsidRPr="00CF6FC2">
        <w:rPr>
          <w:b/>
          <w:sz w:val="32"/>
          <w:vertAlign w:val="superscript"/>
        </w:rPr>
        <w:t>th</w:t>
      </w:r>
      <w:r w:rsidRPr="00CF6FC2">
        <w:rPr>
          <w:b/>
          <w:sz w:val="32"/>
        </w:rPr>
        <w:t xml:space="preserve"> lane,</w:t>
      </w:r>
    </w:p>
    <w:p w:rsidR="00AA204D" w:rsidRPr="00CF6FC2" w:rsidRDefault="00AA204D" w:rsidP="00AA204D">
      <w:pPr>
        <w:jc w:val="center"/>
        <w:rPr>
          <w:b/>
          <w:sz w:val="36"/>
          <w:szCs w:val="28"/>
        </w:rPr>
      </w:pPr>
      <w:proofErr w:type="spellStart"/>
      <w:r w:rsidRPr="00CF6FC2">
        <w:rPr>
          <w:b/>
          <w:sz w:val="32"/>
        </w:rPr>
        <w:t>Shastri</w:t>
      </w:r>
      <w:proofErr w:type="spellEnd"/>
      <w:r w:rsidRPr="00CF6FC2">
        <w:rPr>
          <w:b/>
          <w:sz w:val="32"/>
        </w:rPr>
        <w:t xml:space="preserve"> </w:t>
      </w:r>
      <w:proofErr w:type="spellStart"/>
      <w:r w:rsidRPr="00CF6FC2">
        <w:rPr>
          <w:b/>
          <w:sz w:val="32"/>
        </w:rPr>
        <w:t>nagar</w:t>
      </w:r>
      <w:proofErr w:type="spellEnd"/>
      <w:r w:rsidRPr="00CF6FC2">
        <w:rPr>
          <w:b/>
          <w:sz w:val="32"/>
        </w:rPr>
        <w:t xml:space="preserve">, </w:t>
      </w:r>
      <w:proofErr w:type="spellStart"/>
      <w:r w:rsidRPr="00CF6FC2">
        <w:rPr>
          <w:b/>
          <w:sz w:val="32"/>
        </w:rPr>
        <w:t>Adyar</w:t>
      </w:r>
      <w:proofErr w:type="spellEnd"/>
    </w:p>
    <w:p w:rsidR="00AA204D" w:rsidRPr="00CF6FC2" w:rsidRDefault="00AA204D" w:rsidP="00AA204D">
      <w:pPr>
        <w:jc w:val="center"/>
        <w:rPr>
          <w:b/>
          <w:sz w:val="36"/>
          <w:szCs w:val="28"/>
        </w:rPr>
      </w:pPr>
      <w:proofErr w:type="gramStart"/>
      <w:r w:rsidRPr="00CF6FC2">
        <w:rPr>
          <w:b/>
          <w:sz w:val="32"/>
        </w:rPr>
        <w:t>Chennai – 600 020.</w:t>
      </w:r>
      <w:proofErr w:type="gramEnd"/>
    </w:p>
    <w:p w:rsidR="00AA204D" w:rsidRPr="00CF6FC2" w:rsidRDefault="00AA204D" w:rsidP="00AA204D">
      <w:pPr>
        <w:jc w:val="center"/>
        <w:rPr>
          <w:b/>
          <w:sz w:val="36"/>
          <w:szCs w:val="28"/>
        </w:rPr>
      </w:pPr>
      <w:r w:rsidRPr="00CF6FC2">
        <w:rPr>
          <w:b/>
          <w:sz w:val="32"/>
        </w:rPr>
        <w:t>Ph.: 9790973448</w:t>
      </w:r>
    </w:p>
    <w:p w:rsidR="00AA204D" w:rsidRPr="00CF6FC2" w:rsidRDefault="00AA204D" w:rsidP="00AA204D">
      <w:pPr>
        <w:jc w:val="center"/>
        <w:rPr>
          <w:b/>
          <w:sz w:val="28"/>
          <w:szCs w:val="28"/>
        </w:rPr>
      </w:pPr>
    </w:p>
    <w:p w:rsidR="00AA204D" w:rsidRPr="00CF6FC2" w:rsidRDefault="00AA204D" w:rsidP="00AA204D">
      <w:pPr>
        <w:rPr>
          <w:b/>
          <w:sz w:val="32"/>
          <w:szCs w:val="32"/>
        </w:rPr>
      </w:pPr>
    </w:p>
    <w:p w:rsidR="00AA204D" w:rsidRPr="00CF6FC2" w:rsidRDefault="00AA204D" w:rsidP="00AA204D">
      <w:pPr>
        <w:rPr>
          <w:b/>
          <w:sz w:val="32"/>
          <w:szCs w:val="32"/>
        </w:rPr>
      </w:pPr>
    </w:p>
    <w:p w:rsidR="00AA204D" w:rsidRPr="00CF6FC2" w:rsidRDefault="00AA204D" w:rsidP="00AA204D">
      <w:pPr>
        <w:rPr>
          <w:b/>
          <w:sz w:val="32"/>
          <w:szCs w:val="32"/>
        </w:rPr>
      </w:pPr>
    </w:p>
    <w:tbl>
      <w:tblPr>
        <w:tblpPr w:leftFromText="180" w:rightFromText="180" w:vertAnchor="text" w:horzAnchor="margin" w:tblpXSpec="center" w:tblpY="554"/>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2"/>
        <w:gridCol w:w="5046"/>
      </w:tblGrid>
      <w:tr w:rsidR="00AA204D" w:rsidRPr="00CF6FC2" w:rsidTr="002864F9">
        <w:trPr>
          <w:trHeight w:val="1156"/>
        </w:trPr>
        <w:tc>
          <w:tcPr>
            <w:tcW w:w="0" w:type="auto"/>
          </w:tcPr>
          <w:p w:rsidR="00AA204D" w:rsidRPr="00CF6FC2" w:rsidRDefault="00AA204D" w:rsidP="002864F9">
            <w:pPr>
              <w:rPr>
                <w:b/>
              </w:rPr>
            </w:pPr>
            <w:r w:rsidRPr="00CF6FC2">
              <w:rPr>
                <w:b/>
              </w:rPr>
              <w:t xml:space="preserve">Name of the Organization </w:t>
            </w:r>
          </w:p>
        </w:tc>
        <w:tc>
          <w:tcPr>
            <w:tcW w:w="0" w:type="auto"/>
          </w:tcPr>
          <w:p w:rsidR="00AA204D" w:rsidRPr="00CF6FC2" w:rsidRDefault="00AA204D" w:rsidP="002864F9">
            <w:pPr>
              <w:rPr>
                <w:b/>
              </w:rPr>
            </w:pPr>
            <w:r w:rsidRPr="00CF6FC2">
              <w:rPr>
                <w:b/>
              </w:rPr>
              <w:t>ACTION FOR IMPROVING MANKIND</w:t>
            </w:r>
          </w:p>
        </w:tc>
      </w:tr>
      <w:tr w:rsidR="00AA204D" w:rsidRPr="00CF6FC2" w:rsidTr="002864F9">
        <w:trPr>
          <w:trHeight w:val="1765"/>
        </w:trPr>
        <w:tc>
          <w:tcPr>
            <w:tcW w:w="0" w:type="auto"/>
          </w:tcPr>
          <w:p w:rsidR="00AA204D" w:rsidRPr="00CF6FC2" w:rsidRDefault="00AA204D" w:rsidP="002864F9">
            <w:pPr>
              <w:rPr>
                <w:b/>
              </w:rPr>
            </w:pPr>
            <w:r w:rsidRPr="00CF6FC2">
              <w:rPr>
                <w:b/>
              </w:rPr>
              <w:t>Postal address</w:t>
            </w:r>
          </w:p>
        </w:tc>
        <w:tc>
          <w:tcPr>
            <w:tcW w:w="0" w:type="auto"/>
          </w:tcPr>
          <w:p w:rsidR="00AA204D" w:rsidRPr="00CF6FC2" w:rsidRDefault="00AA204D" w:rsidP="002864F9">
            <w:r w:rsidRPr="00CF6FC2">
              <w:t>New No 14, Old No. 31. 4</w:t>
            </w:r>
            <w:r w:rsidRPr="00CF6FC2">
              <w:rPr>
                <w:vertAlign w:val="superscript"/>
              </w:rPr>
              <w:t>th</w:t>
            </w:r>
            <w:r w:rsidRPr="00CF6FC2">
              <w:t xml:space="preserve"> lane,</w:t>
            </w:r>
          </w:p>
          <w:p w:rsidR="00AA204D" w:rsidRPr="00CF6FC2" w:rsidRDefault="00AA204D" w:rsidP="002864F9">
            <w:proofErr w:type="spellStart"/>
            <w:r w:rsidRPr="00CF6FC2">
              <w:t>Shastri</w:t>
            </w:r>
            <w:proofErr w:type="spellEnd"/>
            <w:r w:rsidRPr="00CF6FC2">
              <w:t xml:space="preserve"> </w:t>
            </w:r>
            <w:proofErr w:type="spellStart"/>
            <w:r w:rsidRPr="00CF6FC2">
              <w:t>nagar</w:t>
            </w:r>
            <w:proofErr w:type="spellEnd"/>
            <w:r w:rsidRPr="00CF6FC2">
              <w:t xml:space="preserve">, </w:t>
            </w:r>
            <w:proofErr w:type="spellStart"/>
            <w:r w:rsidRPr="00CF6FC2">
              <w:t>Adyar</w:t>
            </w:r>
            <w:proofErr w:type="spellEnd"/>
            <w:r w:rsidRPr="00CF6FC2">
              <w:t xml:space="preserve">                            </w:t>
            </w:r>
          </w:p>
          <w:p w:rsidR="00AA204D" w:rsidRPr="00CF6FC2" w:rsidRDefault="00AA204D" w:rsidP="002864F9">
            <w:r w:rsidRPr="00CF6FC2">
              <w:t xml:space="preserve"> Chennai – 600 020.</w:t>
            </w:r>
          </w:p>
        </w:tc>
      </w:tr>
      <w:tr w:rsidR="00AA204D" w:rsidRPr="00CF6FC2" w:rsidTr="002864F9">
        <w:trPr>
          <w:trHeight w:val="577"/>
        </w:trPr>
        <w:tc>
          <w:tcPr>
            <w:tcW w:w="0" w:type="auto"/>
          </w:tcPr>
          <w:p w:rsidR="00AA204D" w:rsidRPr="00CF6FC2" w:rsidRDefault="00AA204D" w:rsidP="002864F9">
            <w:pPr>
              <w:tabs>
                <w:tab w:val="left" w:pos="1470"/>
              </w:tabs>
              <w:rPr>
                <w:b/>
              </w:rPr>
            </w:pPr>
            <w:r w:rsidRPr="00CF6FC2">
              <w:rPr>
                <w:b/>
              </w:rPr>
              <w:t>Telephone</w:t>
            </w:r>
            <w:r w:rsidRPr="00CF6FC2">
              <w:rPr>
                <w:b/>
              </w:rPr>
              <w:tab/>
            </w:r>
          </w:p>
        </w:tc>
        <w:tc>
          <w:tcPr>
            <w:tcW w:w="0" w:type="auto"/>
          </w:tcPr>
          <w:p w:rsidR="00AA204D" w:rsidRPr="00CF6FC2" w:rsidRDefault="00AA204D" w:rsidP="002864F9">
            <w:r w:rsidRPr="00CF6FC2">
              <w:t>+91-44-23614603</w:t>
            </w:r>
          </w:p>
        </w:tc>
      </w:tr>
      <w:tr w:rsidR="00AA204D" w:rsidRPr="00CF6FC2" w:rsidTr="002864F9">
        <w:trPr>
          <w:trHeight w:val="577"/>
        </w:trPr>
        <w:tc>
          <w:tcPr>
            <w:tcW w:w="0" w:type="auto"/>
          </w:tcPr>
          <w:p w:rsidR="00AA204D" w:rsidRPr="00CF6FC2" w:rsidRDefault="00AA204D" w:rsidP="002864F9">
            <w:pPr>
              <w:rPr>
                <w:b/>
              </w:rPr>
            </w:pPr>
            <w:r w:rsidRPr="00CF6FC2">
              <w:rPr>
                <w:b/>
              </w:rPr>
              <w:t>E-mail</w:t>
            </w:r>
          </w:p>
          <w:p w:rsidR="00AA204D" w:rsidRPr="00CF6FC2" w:rsidRDefault="00AA204D" w:rsidP="002864F9">
            <w:pPr>
              <w:rPr>
                <w:b/>
              </w:rPr>
            </w:pPr>
          </w:p>
          <w:p w:rsidR="00AA204D" w:rsidRPr="00CF6FC2" w:rsidRDefault="00AA204D" w:rsidP="002864F9">
            <w:pPr>
              <w:rPr>
                <w:b/>
              </w:rPr>
            </w:pPr>
            <w:r w:rsidRPr="00CF6FC2">
              <w:rPr>
                <w:b/>
              </w:rPr>
              <w:t>Website</w:t>
            </w:r>
          </w:p>
        </w:tc>
        <w:tc>
          <w:tcPr>
            <w:tcW w:w="0" w:type="auto"/>
          </w:tcPr>
          <w:p w:rsidR="00AA204D" w:rsidRPr="00CF6FC2" w:rsidRDefault="00CC3123" w:rsidP="002864F9">
            <w:pPr>
              <w:rPr>
                <w:b/>
              </w:rPr>
            </w:pPr>
            <w:hyperlink r:id="rId7" w:history="1">
              <w:r w:rsidR="00AA204D" w:rsidRPr="00CF6FC2">
                <w:rPr>
                  <w:rStyle w:val="Hyperlink"/>
                  <w:b/>
                </w:rPr>
                <w:t>aimtrustindia@yahoo.com</w:t>
              </w:r>
            </w:hyperlink>
            <w:r w:rsidR="00AA204D" w:rsidRPr="00CF6FC2">
              <w:rPr>
                <w:b/>
              </w:rPr>
              <w:t xml:space="preserve">, </w:t>
            </w:r>
            <w:hyperlink r:id="rId8" w:history="1">
              <w:r w:rsidR="00AA204D" w:rsidRPr="00CF6FC2">
                <w:rPr>
                  <w:rStyle w:val="Hyperlink"/>
                  <w:b/>
                </w:rPr>
                <w:t>aimtrustindia@gmail.com</w:t>
              </w:r>
            </w:hyperlink>
            <w:r w:rsidR="00AA204D" w:rsidRPr="00CF6FC2">
              <w:rPr>
                <w:b/>
              </w:rPr>
              <w:t xml:space="preserve"> </w:t>
            </w:r>
          </w:p>
          <w:p w:rsidR="00AA204D" w:rsidRPr="00CF6FC2" w:rsidRDefault="00CC3123" w:rsidP="002864F9">
            <w:pPr>
              <w:rPr>
                <w:b/>
              </w:rPr>
            </w:pPr>
            <w:hyperlink r:id="rId9" w:history="1">
              <w:r w:rsidR="00AA204D" w:rsidRPr="00CF6FC2">
                <w:rPr>
                  <w:rStyle w:val="Hyperlink"/>
                  <w:b/>
                </w:rPr>
                <w:t>www.aimtrust.org</w:t>
              </w:r>
            </w:hyperlink>
            <w:r w:rsidR="00AA204D" w:rsidRPr="00CF6FC2">
              <w:rPr>
                <w:b/>
              </w:rPr>
              <w:t xml:space="preserve"> </w:t>
            </w:r>
          </w:p>
        </w:tc>
      </w:tr>
      <w:tr w:rsidR="00AA204D" w:rsidRPr="00CF6FC2" w:rsidTr="002864F9">
        <w:trPr>
          <w:trHeight w:val="577"/>
        </w:trPr>
        <w:tc>
          <w:tcPr>
            <w:tcW w:w="0" w:type="auto"/>
          </w:tcPr>
          <w:p w:rsidR="00AA204D" w:rsidRPr="00CF6FC2" w:rsidRDefault="00AA204D" w:rsidP="002864F9">
            <w:pPr>
              <w:rPr>
                <w:b/>
              </w:rPr>
            </w:pPr>
            <w:r w:rsidRPr="00CF6FC2">
              <w:rPr>
                <w:b/>
              </w:rPr>
              <w:t>Legal status</w:t>
            </w:r>
          </w:p>
          <w:p w:rsidR="00AA204D" w:rsidRPr="00CF6FC2" w:rsidRDefault="00AA204D" w:rsidP="002864F9">
            <w:pPr>
              <w:rPr>
                <w:b/>
              </w:rPr>
            </w:pPr>
          </w:p>
        </w:tc>
        <w:tc>
          <w:tcPr>
            <w:tcW w:w="0" w:type="auto"/>
          </w:tcPr>
          <w:p w:rsidR="00AA204D" w:rsidRPr="00CF6FC2" w:rsidRDefault="00AA204D" w:rsidP="002864F9">
            <w:r w:rsidRPr="00CF6FC2">
              <w:t>Registered under the Trust Act in the year 1998</w:t>
            </w:r>
          </w:p>
          <w:p w:rsidR="00AA204D" w:rsidRPr="00CF6FC2" w:rsidRDefault="00AA204D" w:rsidP="002864F9">
            <w:r w:rsidRPr="00CF6FC2">
              <w:t>Register No.</w:t>
            </w:r>
          </w:p>
        </w:tc>
      </w:tr>
      <w:tr w:rsidR="00AA204D" w:rsidRPr="00CF6FC2" w:rsidTr="002864F9">
        <w:trPr>
          <w:trHeight w:val="1156"/>
        </w:trPr>
        <w:tc>
          <w:tcPr>
            <w:tcW w:w="0" w:type="auto"/>
          </w:tcPr>
          <w:p w:rsidR="00AA204D" w:rsidRPr="00CF6FC2" w:rsidRDefault="00AA204D" w:rsidP="002864F9">
            <w:pPr>
              <w:rPr>
                <w:b/>
                <w:color w:val="000000"/>
              </w:rPr>
            </w:pPr>
            <w:r w:rsidRPr="00CF6FC2">
              <w:rPr>
                <w:b/>
                <w:color w:val="000000"/>
              </w:rPr>
              <w:t>Bank Details</w:t>
            </w:r>
          </w:p>
          <w:p w:rsidR="00AA204D" w:rsidRPr="00CF6FC2" w:rsidRDefault="00AA204D" w:rsidP="002864F9">
            <w:pPr>
              <w:rPr>
                <w:b/>
              </w:rPr>
            </w:pPr>
          </w:p>
        </w:tc>
        <w:tc>
          <w:tcPr>
            <w:tcW w:w="0" w:type="auto"/>
          </w:tcPr>
          <w:p w:rsidR="00AA204D" w:rsidRPr="00CF6FC2" w:rsidRDefault="00AA204D" w:rsidP="002864F9">
            <w:r w:rsidRPr="00CF6FC2">
              <w:t>Oriental Bank of Commerce (</w:t>
            </w:r>
            <w:proofErr w:type="spellStart"/>
            <w:r w:rsidRPr="00CF6FC2">
              <w:t>Adyar</w:t>
            </w:r>
            <w:proofErr w:type="spellEnd"/>
            <w:r w:rsidRPr="00CF6FC2">
              <w:t xml:space="preserve"> Branch)</w:t>
            </w:r>
          </w:p>
          <w:p w:rsidR="00AA204D" w:rsidRPr="00CF6FC2" w:rsidRDefault="00AA204D" w:rsidP="002864F9"/>
          <w:p w:rsidR="00AA204D" w:rsidRPr="00CF6FC2" w:rsidRDefault="00AA204D" w:rsidP="002864F9">
            <w:r w:rsidRPr="00CF6FC2">
              <w:t>SB A/C NO : 10632011037200</w:t>
            </w:r>
          </w:p>
        </w:tc>
      </w:tr>
      <w:tr w:rsidR="00AA204D" w:rsidRPr="00CF6FC2" w:rsidTr="002864F9">
        <w:trPr>
          <w:trHeight w:val="577"/>
        </w:trPr>
        <w:tc>
          <w:tcPr>
            <w:tcW w:w="0" w:type="auto"/>
          </w:tcPr>
          <w:p w:rsidR="00AA204D" w:rsidRPr="00CF6FC2" w:rsidRDefault="00AA204D" w:rsidP="002864F9">
            <w:pPr>
              <w:rPr>
                <w:b/>
              </w:rPr>
            </w:pPr>
            <w:r w:rsidRPr="00CF6FC2">
              <w:rPr>
                <w:b/>
              </w:rPr>
              <w:t>FCRA No.</w:t>
            </w:r>
          </w:p>
          <w:p w:rsidR="00AA204D" w:rsidRPr="00CF6FC2" w:rsidRDefault="00AA204D" w:rsidP="002864F9">
            <w:pPr>
              <w:rPr>
                <w:b/>
              </w:rPr>
            </w:pPr>
          </w:p>
          <w:p w:rsidR="00AA204D" w:rsidRPr="00CF6FC2" w:rsidRDefault="00AA204D" w:rsidP="002864F9">
            <w:pPr>
              <w:rPr>
                <w:b/>
              </w:rPr>
            </w:pPr>
            <w:r w:rsidRPr="00CF6FC2">
              <w:rPr>
                <w:b/>
              </w:rPr>
              <w:t>80G &amp; 12A No.</w:t>
            </w:r>
          </w:p>
        </w:tc>
        <w:tc>
          <w:tcPr>
            <w:tcW w:w="0" w:type="auto"/>
          </w:tcPr>
          <w:p w:rsidR="00AA204D" w:rsidRPr="00CF6FC2" w:rsidRDefault="00AA204D" w:rsidP="002864F9">
            <w:r w:rsidRPr="00CF6FC2">
              <w:t>075901047</w:t>
            </w:r>
          </w:p>
          <w:p w:rsidR="00AA204D" w:rsidRPr="00CF6FC2" w:rsidRDefault="00AA204D" w:rsidP="002864F9"/>
          <w:p w:rsidR="00AA204D" w:rsidRPr="00CF6FC2" w:rsidRDefault="00AA204D" w:rsidP="002864F9">
            <w:r w:rsidRPr="00CF6FC2">
              <w:t>DIT (E)  No.2 (904)</w:t>
            </w:r>
          </w:p>
        </w:tc>
      </w:tr>
      <w:tr w:rsidR="00AA204D" w:rsidRPr="00CF6FC2" w:rsidTr="002864F9">
        <w:trPr>
          <w:trHeight w:val="577"/>
        </w:trPr>
        <w:tc>
          <w:tcPr>
            <w:tcW w:w="0" w:type="auto"/>
          </w:tcPr>
          <w:p w:rsidR="00AA204D" w:rsidRPr="00CF6FC2" w:rsidRDefault="00AA204D" w:rsidP="002864F9">
            <w:pPr>
              <w:rPr>
                <w:b/>
              </w:rPr>
            </w:pPr>
            <w:r w:rsidRPr="00CF6FC2">
              <w:rPr>
                <w:b/>
              </w:rPr>
              <w:t xml:space="preserve">Contact </w:t>
            </w:r>
            <w:proofErr w:type="spellStart"/>
            <w:r w:rsidRPr="00CF6FC2">
              <w:rPr>
                <w:b/>
              </w:rPr>
              <w:t>persons</w:t>
            </w:r>
            <w:proofErr w:type="spellEnd"/>
            <w:r w:rsidRPr="00CF6FC2">
              <w:rPr>
                <w:b/>
              </w:rPr>
              <w:t xml:space="preserve"> name and designation</w:t>
            </w:r>
          </w:p>
        </w:tc>
        <w:tc>
          <w:tcPr>
            <w:tcW w:w="0" w:type="auto"/>
          </w:tcPr>
          <w:p w:rsidR="00AA204D" w:rsidRPr="00CF6FC2" w:rsidRDefault="00AA204D" w:rsidP="002864F9">
            <w:r w:rsidRPr="00CF6FC2">
              <w:t xml:space="preserve">N. </w:t>
            </w:r>
            <w:proofErr w:type="spellStart"/>
            <w:r w:rsidRPr="00CF6FC2">
              <w:t>Balasubramanian</w:t>
            </w:r>
            <w:proofErr w:type="spellEnd"/>
            <w:r w:rsidRPr="00CF6FC2">
              <w:t>, Managing Trustee</w:t>
            </w:r>
          </w:p>
          <w:p w:rsidR="00AA204D" w:rsidRPr="00CF6FC2" w:rsidRDefault="00AA204D" w:rsidP="002864F9">
            <w:r w:rsidRPr="00CF6FC2">
              <w:t>Mobile No. :9790973448</w:t>
            </w:r>
          </w:p>
        </w:tc>
      </w:tr>
      <w:tr w:rsidR="00AA204D" w:rsidRPr="00CF6FC2" w:rsidTr="002864F9">
        <w:trPr>
          <w:trHeight w:val="1189"/>
        </w:trPr>
        <w:tc>
          <w:tcPr>
            <w:tcW w:w="0" w:type="auto"/>
          </w:tcPr>
          <w:p w:rsidR="00AA204D" w:rsidRPr="00CF6FC2" w:rsidRDefault="00AA204D" w:rsidP="002864F9">
            <w:pPr>
              <w:rPr>
                <w:b/>
              </w:rPr>
            </w:pPr>
            <w:r w:rsidRPr="00CF6FC2">
              <w:rPr>
                <w:b/>
              </w:rPr>
              <w:t>Name in which draft/</w:t>
            </w:r>
            <w:proofErr w:type="spellStart"/>
            <w:r w:rsidRPr="00CF6FC2">
              <w:rPr>
                <w:b/>
              </w:rPr>
              <w:t>cheque</w:t>
            </w:r>
            <w:proofErr w:type="spellEnd"/>
            <w:r w:rsidRPr="00CF6FC2">
              <w:rPr>
                <w:b/>
              </w:rPr>
              <w:t xml:space="preserve"> is to be drawn to the local fund</w:t>
            </w:r>
          </w:p>
        </w:tc>
        <w:tc>
          <w:tcPr>
            <w:tcW w:w="0" w:type="auto"/>
          </w:tcPr>
          <w:p w:rsidR="00AA204D" w:rsidRPr="00CF6FC2" w:rsidRDefault="00AA204D" w:rsidP="002864F9">
            <w:r w:rsidRPr="00CF6FC2">
              <w:t>ACTION FOR IMPROVING MANKIND.</w:t>
            </w:r>
          </w:p>
        </w:tc>
      </w:tr>
    </w:tbl>
    <w:p w:rsidR="00AA204D" w:rsidRPr="00CF6FC2" w:rsidRDefault="00AA204D" w:rsidP="00AA204D">
      <w:pPr>
        <w:rPr>
          <w:b/>
          <w:sz w:val="30"/>
        </w:rPr>
      </w:pPr>
      <w:r w:rsidRPr="00CF6FC2">
        <w:rPr>
          <w:b/>
          <w:sz w:val="30"/>
        </w:rPr>
        <w:t>I. Details of the Organization</w:t>
      </w:r>
    </w:p>
    <w:p w:rsidR="00AA204D" w:rsidRPr="00CF6FC2" w:rsidRDefault="00AA204D" w:rsidP="00CA12CA">
      <w:pPr>
        <w:rPr>
          <w:b/>
          <w:sz w:val="32"/>
          <w:szCs w:val="32"/>
          <w:u w:val="single"/>
        </w:rPr>
      </w:pPr>
    </w:p>
    <w:p w:rsidR="00CA12CA" w:rsidRPr="00CF6FC2" w:rsidRDefault="00CA12CA" w:rsidP="00AA204D">
      <w:pPr>
        <w:jc w:val="both"/>
        <w:rPr>
          <w:b/>
          <w:sz w:val="20"/>
          <w:szCs w:val="20"/>
          <w:u w:val="single"/>
        </w:rPr>
      </w:pPr>
    </w:p>
    <w:p w:rsidR="00CA12CA" w:rsidRPr="00CF6FC2" w:rsidRDefault="00CA12CA" w:rsidP="00AA204D">
      <w:pPr>
        <w:jc w:val="both"/>
        <w:rPr>
          <w:b/>
          <w:sz w:val="20"/>
          <w:szCs w:val="20"/>
          <w:u w:val="single"/>
        </w:rPr>
      </w:pPr>
    </w:p>
    <w:p w:rsidR="00CA12CA" w:rsidRPr="00CF6FC2" w:rsidRDefault="00CA12CA" w:rsidP="00AA204D">
      <w:pPr>
        <w:jc w:val="both"/>
        <w:rPr>
          <w:b/>
          <w:sz w:val="20"/>
          <w:szCs w:val="20"/>
          <w:u w:val="single"/>
        </w:rPr>
      </w:pPr>
    </w:p>
    <w:p w:rsidR="00CA12CA" w:rsidRPr="00CF6FC2" w:rsidRDefault="00CA12CA" w:rsidP="00AA204D">
      <w:pPr>
        <w:jc w:val="both"/>
        <w:rPr>
          <w:b/>
          <w:sz w:val="20"/>
          <w:szCs w:val="20"/>
          <w:u w:val="single"/>
        </w:rPr>
      </w:pPr>
    </w:p>
    <w:p w:rsidR="00CA12CA" w:rsidRPr="00CF6FC2" w:rsidRDefault="00CA12CA" w:rsidP="00AA204D">
      <w:pPr>
        <w:jc w:val="both"/>
        <w:rPr>
          <w:b/>
          <w:sz w:val="20"/>
          <w:szCs w:val="20"/>
          <w:u w:val="single"/>
        </w:rPr>
      </w:pPr>
    </w:p>
    <w:p w:rsidR="00CA12CA" w:rsidRPr="00CF6FC2" w:rsidRDefault="00CA12CA" w:rsidP="00AA204D">
      <w:pPr>
        <w:jc w:val="both"/>
        <w:rPr>
          <w:b/>
          <w:sz w:val="20"/>
          <w:szCs w:val="20"/>
          <w:u w:val="single"/>
        </w:rPr>
      </w:pPr>
    </w:p>
    <w:p w:rsidR="00CA12CA" w:rsidRPr="00CF6FC2" w:rsidRDefault="00CA12CA" w:rsidP="00AA204D">
      <w:pPr>
        <w:jc w:val="both"/>
        <w:rPr>
          <w:b/>
          <w:sz w:val="20"/>
          <w:szCs w:val="20"/>
          <w:u w:val="single"/>
        </w:rPr>
      </w:pPr>
    </w:p>
    <w:p w:rsidR="00CA12CA" w:rsidRPr="00CF6FC2" w:rsidRDefault="00CA12CA" w:rsidP="00AA204D">
      <w:pPr>
        <w:jc w:val="both"/>
        <w:rPr>
          <w:b/>
          <w:sz w:val="20"/>
          <w:szCs w:val="20"/>
          <w:u w:val="single"/>
        </w:rPr>
      </w:pPr>
    </w:p>
    <w:p w:rsidR="00CA12CA" w:rsidRPr="00CF6FC2" w:rsidRDefault="00CA12CA" w:rsidP="00AA204D">
      <w:pPr>
        <w:jc w:val="both"/>
        <w:rPr>
          <w:b/>
          <w:sz w:val="20"/>
          <w:szCs w:val="20"/>
          <w:u w:val="single"/>
        </w:rPr>
      </w:pPr>
    </w:p>
    <w:p w:rsidR="00CA12CA" w:rsidRPr="00CF6FC2" w:rsidRDefault="00CA12CA" w:rsidP="00AA204D">
      <w:pPr>
        <w:jc w:val="both"/>
        <w:rPr>
          <w:b/>
          <w:sz w:val="20"/>
          <w:szCs w:val="20"/>
          <w:u w:val="single"/>
        </w:rPr>
      </w:pPr>
    </w:p>
    <w:p w:rsidR="00CA12CA" w:rsidRPr="00CF6FC2" w:rsidRDefault="00CA12CA" w:rsidP="00AA204D">
      <w:pPr>
        <w:jc w:val="both"/>
        <w:rPr>
          <w:b/>
          <w:sz w:val="20"/>
          <w:szCs w:val="20"/>
          <w:u w:val="single"/>
        </w:rPr>
      </w:pPr>
    </w:p>
    <w:p w:rsidR="00CA12CA" w:rsidRPr="00CF6FC2" w:rsidRDefault="00CA12CA" w:rsidP="00AA204D">
      <w:pPr>
        <w:jc w:val="both"/>
        <w:rPr>
          <w:b/>
          <w:sz w:val="20"/>
          <w:szCs w:val="20"/>
          <w:u w:val="single"/>
        </w:rPr>
      </w:pPr>
    </w:p>
    <w:p w:rsidR="00CA12CA" w:rsidRPr="00CF6FC2" w:rsidRDefault="00CA12CA" w:rsidP="00AA204D">
      <w:pPr>
        <w:jc w:val="both"/>
        <w:rPr>
          <w:b/>
          <w:sz w:val="20"/>
          <w:szCs w:val="20"/>
          <w:u w:val="single"/>
        </w:rPr>
      </w:pPr>
    </w:p>
    <w:p w:rsidR="00CA12CA" w:rsidRPr="00CF6FC2" w:rsidRDefault="00CA12CA" w:rsidP="00AA204D">
      <w:pPr>
        <w:jc w:val="both"/>
        <w:rPr>
          <w:b/>
          <w:sz w:val="20"/>
          <w:szCs w:val="20"/>
          <w:u w:val="single"/>
        </w:rPr>
      </w:pPr>
    </w:p>
    <w:p w:rsidR="00AA204D" w:rsidRPr="00CF6FC2" w:rsidRDefault="00AA204D" w:rsidP="00AA204D">
      <w:pPr>
        <w:jc w:val="both"/>
        <w:rPr>
          <w:b/>
          <w:u w:val="single"/>
        </w:rPr>
      </w:pPr>
      <w:r w:rsidRPr="00CF6FC2">
        <w:rPr>
          <w:b/>
          <w:u w:val="single"/>
        </w:rPr>
        <w:t>II. Introduction</w:t>
      </w:r>
    </w:p>
    <w:p w:rsidR="00AA204D" w:rsidRPr="00CF6FC2" w:rsidRDefault="00AA204D" w:rsidP="00AA204D">
      <w:pPr>
        <w:jc w:val="both"/>
        <w:rPr>
          <w:b/>
        </w:rPr>
      </w:pPr>
    </w:p>
    <w:p w:rsidR="00AA204D" w:rsidRPr="00CF6FC2" w:rsidRDefault="00AA204D" w:rsidP="00AA204D">
      <w:pPr>
        <w:spacing w:line="276" w:lineRule="auto"/>
        <w:jc w:val="both"/>
      </w:pPr>
      <w:r w:rsidRPr="00CF6FC2">
        <w:t xml:space="preserve">Action for Improving Mankind (AIM) Trust is a Non-profit, Non-Governmental Organization, registered as a Trust, under the Trust Act of Tamil Nadu. The organization has been working for the deprived children, women and needy in and around Chennai City Slums and in </w:t>
      </w:r>
      <w:proofErr w:type="spellStart"/>
      <w:r w:rsidRPr="00CF6FC2">
        <w:t>Kancheepuram</w:t>
      </w:r>
      <w:proofErr w:type="spellEnd"/>
      <w:r w:rsidRPr="00CF6FC2">
        <w:t xml:space="preserve"> district. AIM Trust works at </w:t>
      </w:r>
      <w:proofErr w:type="spellStart"/>
      <w:r w:rsidRPr="00CF6FC2">
        <w:t>Mylai</w:t>
      </w:r>
      <w:proofErr w:type="spellEnd"/>
      <w:r w:rsidRPr="00CF6FC2">
        <w:t xml:space="preserve"> </w:t>
      </w:r>
      <w:proofErr w:type="spellStart"/>
      <w:r w:rsidRPr="00CF6FC2">
        <w:t>Balaji</w:t>
      </w:r>
      <w:proofErr w:type="spellEnd"/>
      <w:r w:rsidRPr="00CF6FC2">
        <w:t xml:space="preserve"> Nagar where more than 3000 families from </w:t>
      </w:r>
      <w:proofErr w:type="spellStart"/>
      <w:r w:rsidRPr="00CF6FC2">
        <w:t>Mylapore</w:t>
      </w:r>
      <w:proofErr w:type="spellEnd"/>
      <w:r w:rsidRPr="00CF6FC2">
        <w:t xml:space="preserve">, in Chennai city, were forcefully evicted and dumped at </w:t>
      </w:r>
      <w:proofErr w:type="spellStart"/>
      <w:r w:rsidRPr="00CF6FC2">
        <w:t>Myali</w:t>
      </w:r>
      <w:proofErr w:type="spellEnd"/>
      <w:r w:rsidRPr="00CF6FC2">
        <w:t xml:space="preserve"> </w:t>
      </w:r>
      <w:proofErr w:type="spellStart"/>
      <w:r w:rsidRPr="00CF6FC2">
        <w:t>Balaji</w:t>
      </w:r>
      <w:proofErr w:type="spellEnd"/>
      <w:r w:rsidRPr="00CF6FC2">
        <w:t xml:space="preserve"> Nagar, without basic amenities or chance for livelihood. While helping the people to obtain all these amenities from the government, through advocacy, the organization also envisaged enhancing the education of the children. As a part of its support for children’s education, AIM Trust conducts Evening Tuition Centers for school going children as well as those who have dropped out of school, to pursue their studies.  These tuition centers not only help the child in its scholastic education, but also provide skill development training, conducts awareness programs on health &amp; hygiene, environment protection and the like. Above all, these tuition centers offer an enabling environment and friendly spaces for the children to assimilate all these education programs. Hence they are aptly considered as “Child Friendly Centers” (CFC). CFC is the place where the children and motivators come together and share their family and personal problems and thoughts and have interpersonal relationship. This centre is not as regular school setup, but it will provide follow up education to the children, studying in schools. And it provides continuing education to the children who are drop-outs from school. The teaching to the children is based on play-way methods. The centers create the interest in education and make them study in the evening hours to reduce school dropout ratio. Children studying from 1</w:t>
      </w:r>
      <w:r w:rsidRPr="00CF6FC2">
        <w:rPr>
          <w:vertAlign w:val="superscript"/>
        </w:rPr>
        <w:t>st</w:t>
      </w:r>
      <w:r w:rsidRPr="00CF6FC2">
        <w:t xml:space="preserve"> standard to 9</w:t>
      </w:r>
      <w:r w:rsidRPr="00CF6FC2">
        <w:rPr>
          <w:vertAlign w:val="superscript"/>
        </w:rPr>
        <w:t>th</w:t>
      </w:r>
      <w:r w:rsidRPr="00CF6FC2">
        <w:t xml:space="preserve"> standard access these centers. The centers develop a spirit of togetherness in the community, as they help the children to come together, learn together, play together and enjoy together. The overall goal of the child friendly centre is to prevent the school dropouts, create the interest among the children to make them to attend the regular school and reduce the number of working children engaged in the slums. AIM Trust has started 5 such child friendly centers in different places of the slums in </w:t>
      </w:r>
      <w:proofErr w:type="spellStart"/>
      <w:r w:rsidRPr="00CF6FC2">
        <w:t>Mylai</w:t>
      </w:r>
      <w:proofErr w:type="spellEnd"/>
      <w:r w:rsidRPr="00CF6FC2">
        <w:t xml:space="preserve"> </w:t>
      </w:r>
      <w:proofErr w:type="spellStart"/>
      <w:r w:rsidRPr="00CF6FC2">
        <w:t>Balaji</w:t>
      </w:r>
      <w:proofErr w:type="spellEnd"/>
      <w:r w:rsidRPr="00CF6FC2">
        <w:t xml:space="preserve"> Nagar, with 30 children attached to each center, but the organization is finding it too difficult to maintain the centers and continue them further, due to lack of funds and infrastructure facilities.</w:t>
      </w:r>
    </w:p>
    <w:p w:rsidR="00AA204D" w:rsidRPr="00CF6FC2" w:rsidRDefault="00AA204D" w:rsidP="00AA204D">
      <w:pPr>
        <w:spacing w:line="276" w:lineRule="auto"/>
        <w:jc w:val="both"/>
        <w:rPr>
          <w:b/>
        </w:rPr>
      </w:pPr>
    </w:p>
    <w:p w:rsidR="00CA12CA" w:rsidRPr="00CF6FC2" w:rsidRDefault="00CA12CA" w:rsidP="00AA204D">
      <w:pPr>
        <w:jc w:val="both"/>
        <w:rPr>
          <w:b/>
          <w:u w:val="single"/>
        </w:rPr>
      </w:pPr>
    </w:p>
    <w:p w:rsidR="00CA12CA" w:rsidRPr="00CF6FC2" w:rsidRDefault="00CA12CA" w:rsidP="00AA204D">
      <w:pPr>
        <w:jc w:val="both"/>
        <w:rPr>
          <w:b/>
          <w:u w:val="single"/>
        </w:rPr>
      </w:pPr>
    </w:p>
    <w:p w:rsidR="00CA12CA" w:rsidRPr="00CF6FC2" w:rsidRDefault="00CA12CA" w:rsidP="00AA204D">
      <w:pPr>
        <w:jc w:val="both"/>
        <w:rPr>
          <w:b/>
          <w:u w:val="single"/>
        </w:rPr>
      </w:pPr>
    </w:p>
    <w:p w:rsidR="00CA12CA" w:rsidRPr="00CF6FC2" w:rsidRDefault="00CA12CA" w:rsidP="00AA204D">
      <w:pPr>
        <w:jc w:val="both"/>
        <w:rPr>
          <w:b/>
          <w:u w:val="single"/>
        </w:rPr>
      </w:pPr>
    </w:p>
    <w:p w:rsidR="00CA12CA" w:rsidRPr="00CF6FC2" w:rsidRDefault="00CA12CA" w:rsidP="00AA204D">
      <w:pPr>
        <w:jc w:val="both"/>
        <w:rPr>
          <w:b/>
          <w:u w:val="single"/>
        </w:rPr>
      </w:pPr>
    </w:p>
    <w:p w:rsidR="00CA12CA" w:rsidRPr="00CF6FC2" w:rsidRDefault="00CA12CA" w:rsidP="00AA204D">
      <w:pPr>
        <w:jc w:val="both"/>
        <w:rPr>
          <w:b/>
          <w:u w:val="single"/>
        </w:rPr>
      </w:pPr>
    </w:p>
    <w:p w:rsidR="00CA12CA" w:rsidRPr="00CF6FC2" w:rsidRDefault="00CA12CA" w:rsidP="00AA204D">
      <w:pPr>
        <w:jc w:val="both"/>
        <w:rPr>
          <w:b/>
          <w:u w:val="single"/>
        </w:rPr>
      </w:pPr>
    </w:p>
    <w:p w:rsidR="00CA12CA" w:rsidRPr="00CF6FC2" w:rsidRDefault="00CA12CA" w:rsidP="00AA204D">
      <w:pPr>
        <w:jc w:val="both"/>
        <w:rPr>
          <w:b/>
          <w:u w:val="single"/>
        </w:rPr>
      </w:pPr>
    </w:p>
    <w:p w:rsidR="00CA12CA" w:rsidRPr="00CF6FC2" w:rsidRDefault="00CA12CA" w:rsidP="00AA204D">
      <w:pPr>
        <w:jc w:val="both"/>
        <w:rPr>
          <w:b/>
          <w:u w:val="single"/>
        </w:rPr>
      </w:pPr>
    </w:p>
    <w:p w:rsidR="00AA204D" w:rsidRPr="00CF6FC2" w:rsidRDefault="00AA204D" w:rsidP="00AA204D">
      <w:pPr>
        <w:jc w:val="both"/>
        <w:rPr>
          <w:b/>
          <w:u w:val="single"/>
        </w:rPr>
      </w:pPr>
      <w:r w:rsidRPr="00CF6FC2">
        <w:rPr>
          <w:b/>
          <w:u w:val="single"/>
        </w:rPr>
        <w:t xml:space="preserve">III. Contextual Analysis: </w:t>
      </w:r>
    </w:p>
    <w:p w:rsidR="00AA204D" w:rsidRPr="00CF6FC2" w:rsidRDefault="00AA204D" w:rsidP="00AA204D">
      <w:pPr>
        <w:jc w:val="both"/>
        <w:rPr>
          <w:b/>
        </w:rPr>
      </w:pPr>
    </w:p>
    <w:p w:rsidR="00AA204D" w:rsidRPr="00CF6FC2" w:rsidRDefault="00AA204D" w:rsidP="00AA204D">
      <w:pPr>
        <w:jc w:val="both"/>
        <w:rPr>
          <w:b/>
        </w:rPr>
      </w:pPr>
      <w:r w:rsidRPr="00CF6FC2">
        <w:rPr>
          <w:b/>
        </w:rPr>
        <w:t>(</w:t>
      </w:r>
      <w:proofErr w:type="spellStart"/>
      <w:r w:rsidRPr="00CF6FC2">
        <w:rPr>
          <w:b/>
        </w:rPr>
        <w:t>i</w:t>
      </w:r>
      <w:proofErr w:type="spellEnd"/>
      <w:r w:rsidRPr="00CF6FC2">
        <w:rPr>
          <w:b/>
        </w:rPr>
        <w:t>) Problems in the area</w:t>
      </w:r>
    </w:p>
    <w:p w:rsidR="00AA204D" w:rsidRPr="00CF6FC2" w:rsidRDefault="00AA204D" w:rsidP="00AA204D">
      <w:pPr>
        <w:pStyle w:val="NormalWeb"/>
        <w:jc w:val="both"/>
      </w:pPr>
      <w:r w:rsidRPr="00CF6FC2">
        <w:t xml:space="preserve">In South Chennai, in the state of Tamil Nadu, India lays </w:t>
      </w:r>
      <w:proofErr w:type="spellStart"/>
      <w:r w:rsidRPr="00CF6FC2">
        <w:t>Mylai</w:t>
      </w:r>
      <w:proofErr w:type="spellEnd"/>
      <w:r w:rsidRPr="00CF6FC2">
        <w:t xml:space="preserve"> </w:t>
      </w:r>
      <w:proofErr w:type="spellStart"/>
      <w:r w:rsidRPr="00CF6FC2">
        <w:t>Balaji</w:t>
      </w:r>
      <w:proofErr w:type="spellEnd"/>
      <w:r w:rsidRPr="00CF6FC2">
        <w:t xml:space="preserve"> Nagar, a resettlement colony of about 10,000 low-income residents. The </w:t>
      </w:r>
      <w:proofErr w:type="spellStart"/>
      <w:r w:rsidRPr="00CF6FC2">
        <w:t>Mylai</w:t>
      </w:r>
      <w:proofErr w:type="spellEnd"/>
      <w:r w:rsidRPr="00CF6FC2">
        <w:t xml:space="preserve"> </w:t>
      </w:r>
      <w:proofErr w:type="spellStart"/>
      <w:r w:rsidRPr="00CF6FC2">
        <w:t>Balaji</w:t>
      </w:r>
      <w:proofErr w:type="spellEnd"/>
      <w:r w:rsidRPr="00CF6FC2">
        <w:t xml:space="preserve"> Nagar came into existence due to the forced eviction and resettlement of the people living in a place called </w:t>
      </w:r>
      <w:proofErr w:type="spellStart"/>
      <w:r w:rsidRPr="00CF6FC2">
        <w:t>Mylapore</w:t>
      </w:r>
      <w:proofErr w:type="spellEnd"/>
      <w:r w:rsidRPr="00CF6FC2">
        <w:t xml:space="preserve"> in Chennai city. It all began in 1995, when the government forcefully evicted 3000 families of mostly pavement dwellers living along the Buckingham Canal at </w:t>
      </w:r>
      <w:proofErr w:type="spellStart"/>
      <w:r w:rsidRPr="00CF6FC2">
        <w:t>Mylapore</w:t>
      </w:r>
      <w:proofErr w:type="spellEnd"/>
      <w:r w:rsidRPr="00CF6FC2">
        <w:t xml:space="preserve"> (Central) Chennai and resettled them on a coastal wetland, called </w:t>
      </w:r>
      <w:proofErr w:type="spellStart"/>
      <w:r w:rsidRPr="00CF6FC2">
        <w:t>Pallikarnai</w:t>
      </w:r>
      <w:proofErr w:type="spellEnd"/>
      <w:r w:rsidRPr="00CF6FC2">
        <w:t xml:space="preserve">, in the southern periphery of the city, without any basic amenities or infrastructure. They were evicted to make way for the construction of a railway station in </w:t>
      </w:r>
      <w:proofErr w:type="spellStart"/>
      <w:r w:rsidRPr="00CF6FC2">
        <w:t>Mylapore</w:t>
      </w:r>
      <w:proofErr w:type="spellEnd"/>
      <w:r w:rsidRPr="00CF6FC2">
        <w:t xml:space="preserve">. Each family was allocated a plot measuring 15 / 18 ft on the wetland and their belongings were trucked and dumped on the same. The forced eviction of slum and pavement dwellers from the city of Chennai is an ongoing process and undertaken by the Slum Clearance Board, an agency of the Tamil Nadu government, entrusted with the task of clearing the city of slums. But the task is carried out scrupulously, without any planning and concern for the people, as they are suddenly relocated in a new place, without any basic amenities and bereft of livelihood that they had in the city where they had been living for more than 15 to 20 years. This “eviction drive” has been over a decade since they were evicted from </w:t>
      </w:r>
      <w:proofErr w:type="spellStart"/>
      <w:r w:rsidRPr="00CF6FC2">
        <w:t>Mylapore</w:t>
      </w:r>
      <w:proofErr w:type="spellEnd"/>
      <w:r w:rsidRPr="00CF6FC2">
        <w:t xml:space="preserve"> and shifted to </w:t>
      </w:r>
      <w:proofErr w:type="spellStart"/>
      <w:r w:rsidRPr="00CF6FC2">
        <w:t>Mylai</w:t>
      </w:r>
      <w:proofErr w:type="spellEnd"/>
      <w:r w:rsidRPr="00CF6FC2">
        <w:t xml:space="preserve"> </w:t>
      </w:r>
      <w:proofErr w:type="spellStart"/>
      <w:r w:rsidRPr="00CF6FC2">
        <w:t>Balaji</w:t>
      </w:r>
      <w:proofErr w:type="spellEnd"/>
      <w:r w:rsidRPr="00CF6FC2">
        <w:t xml:space="preserve"> Nagar in </w:t>
      </w:r>
      <w:proofErr w:type="spellStart"/>
      <w:r w:rsidRPr="00CF6FC2">
        <w:t>Pallikaranai</w:t>
      </w:r>
      <w:proofErr w:type="spellEnd"/>
      <w:r w:rsidRPr="00CF6FC2">
        <w:t xml:space="preserve"> as part of this “slum clearance” policy of the government to take up development work, in </w:t>
      </w:r>
      <w:proofErr w:type="spellStart"/>
      <w:r w:rsidRPr="00CF6FC2">
        <w:t>Mylapore</w:t>
      </w:r>
      <w:proofErr w:type="spellEnd"/>
      <w:r w:rsidRPr="00CF6FC2">
        <w:t xml:space="preserve">. And all these years the people are undergoing untold sufferings as they do not have any basic amenities like roads, lighting, drinking water, public latrines, garbage and sewage disposal facility or drainage system.  </w:t>
      </w:r>
    </w:p>
    <w:p w:rsidR="00AA204D" w:rsidRPr="00CF6FC2" w:rsidRDefault="00AA204D" w:rsidP="00AA204D">
      <w:pPr>
        <w:pStyle w:val="NormalWeb"/>
        <w:jc w:val="both"/>
      </w:pPr>
      <w:r w:rsidRPr="00CF6FC2">
        <w:t xml:space="preserve">Since the government had not made any arrangement for drinking water, the residents had but no option than buying one pot of water for Rs.2 from neighboring areas or travelling long distance to fetch water. These people working as daily laborers could hardly afford this expense of buying water out of their meager income. The poor quality of drinking water also brought many water borne disease that affected the people’s health, especially of the children. Garbage collected from all residents in the city is dumped at the nearby </w:t>
      </w:r>
      <w:proofErr w:type="spellStart"/>
      <w:r w:rsidRPr="00CF6FC2">
        <w:t>Pallikaranai</w:t>
      </w:r>
      <w:proofErr w:type="spellEnd"/>
      <w:r w:rsidRPr="00CF6FC2">
        <w:t xml:space="preserve"> marsh. Besides being hazardous to the environment, this poses a constant health risk to the residents. Though many representations had been submitted to councilors and officials in the </w:t>
      </w:r>
      <w:proofErr w:type="spellStart"/>
      <w:r w:rsidRPr="00CF6FC2">
        <w:t>Pallikaranai</w:t>
      </w:r>
      <w:proofErr w:type="spellEnd"/>
      <w:r w:rsidRPr="00CF6FC2">
        <w:t xml:space="preserve"> town </w:t>
      </w:r>
      <w:proofErr w:type="spellStart"/>
      <w:r w:rsidRPr="00CF6FC2">
        <w:t>panchayat</w:t>
      </w:r>
      <w:proofErr w:type="spellEnd"/>
      <w:r w:rsidRPr="00CF6FC2">
        <w:t xml:space="preserve">, the authorities are yet to take any action to improve the lives of the people in the area. They keep on saying that all these problems would be solved this month or that month. Recently a major fire broke out in the 15 acre garbage dumping yard at </w:t>
      </w:r>
      <w:proofErr w:type="spellStart"/>
      <w:r w:rsidRPr="00CF6FC2">
        <w:t>Pallikaranai</w:t>
      </w:r>
      <w:proofErr w:type="spellEnd"/>
      <w:r w:rsidRPr="00CF6FC2">
        <w:t xml:space="preserve"> that quickly spread to the huge pile of garbage, including plastic, paper and chemical wastes. The billowing smoke from the burning waste and engulfed adjoining areas of </w:t>
      </w:r>
      <w:proofErr w:type="spellStart"/>
      <w:r w:rsidRPr="00CF6FC2">
        <w:t>Mylai</w:t>
      </w:r>
      <w:proofErr w:type="spellEnd"/>
      <w:r w:rsidRPr="00CF6FC2">
        <w:t xml:space="preserve"> </w:t>
      </w:r>
      <w:proofErr w:type="spellStart"/>
      <w:r w:rsidRPr="00CF6FC2">
        <w:t>Balaji</w:t>
      </w:r>
      <w:proofErr w:type="spellEnd"/>
      <w:r w:rsidRPr="00CF6FC2">
        <w:t xml:space="preserve"> Nagar, Ram Nagar residents were confined to their houses while others left the area after they experienced difficulty in breathing and severe irritation in the eyes. The area is affected by similar instances periodically due to the callous attitude of the authorities.</w:t>
      </w:r>
    </w:p>
    <w:p w:rsidR="00CA12CA" w:rsidRPr="00CF6FC2" w:rsidRDefault="00CA12CA" w:rsidP="00AA204D">
      <w:pPr>
        <w:rPr>
          <w:b/>
        </w:rPr>
      </w:pPr>
    </w:p>
    <w:p w:rsidR="00CA12CA" w:rsidRPr="00CF6FC2" w:rsidRDefault="00CA12CA" w:rsidP="00AA204D">
      <w:pPr>
        <w:rPr>
          <w:b/>
        </w:rPr>
      </w:pPr>
    </w:p>
    <w:p w:rsidR="00AA204D" w:rsidRPr="00CF6FC2" w:rsidRDefault="00AA204D" w:rsidP="00AA204D">
      <w:pPr>
        <w:rPr>
          <w:b/>
          <w:sz w:val="20"/>
          <w:szCs w:val="20"/>
        </w:rPr>
      </w:pPr>
      <w:r w:rsidRPr="00CF6FC2">
        <w:rPr>
          <w:b/>
          <w:sz w:val="20"/>
          <w:szCs w:val="20"/>
        </w:rPr>
        <w:t xml:space="preserve">(ii) Socio economic conditions of the people of </w:t>
      </w:r>
      <w:proofErr w:type="spellStart"/>
      <w:r w:rsidRPr="00CF6FC2">
        <w:rPr>
          <w:b/>
          <w:sz w:val="20"/>
          <w:szCs w:val="20"/>
        </w:rPr>
        <w:t>Mylai</w:t>
      </w:r>
      <w:proofErr w:type="spellEnd"/>
      <w:r w:rsidRPr="00CF6FC2">
        <w:rPr>
          <w:b/>
          <w:sz w:val="20"/>
          <w:szCs w:val="20"/>
        </w:rPr>
        <w:t xml:space="preserve"> </w:t>
      </w:r>
      <w:proofErr w:type="spellStart"/>
      <w:r w:rsidRPr="00CF6FC2">
        <w:rPr>
          <w:b/>
          <w:sz w:val="20"/>
          <w:szCs w:val="20"/>
        </w:rPr>
        <w:t>Balaji</w:t>
      </w:r>
      <w:proofErr w:type="spellEnd"/>
      <w:r w:rsidRPr="00CF6FC2">
        <w:rPr>
          <w:b/>
          <w:sz w:val="20"/>
          <w:szCs w:val="20"/>
        </w:rPr>
        <w:t xml:space="preserve"> Nagar</w:t>
      </w:r>
    </w:p>
    <w:p w:rsidR="00AA204D" w:rsidRPr="00CF6FC2" w:rsidRDefault="00AA204D" w:rsidP="00AA204D">
      <w:pPr>
        <w:jc w:val="both"/>
        <w:rPr>
          <w:sz w:val="20"/>
          <w:szCs w:val="20"/>
        </w:rPr>
      </w:pPr>
    </w:p>
    <w:p w:rsidR="00AA204D" w:rsidRPr="00CF6FC2" w:rsidRDefault="00AA204D" w:rsidP="00AA204D">
      <w:pPr>
        <w:jc w:val="both"/>
        <w:rPr>
          <w:sz w:val="20"/>
          <w:szCs w:val="20"/>
        </w:rPr>
      </w:pPr>
      <w:r w:rsidRPr="00CF6FC2">
        <w:rPr>
          <w:sz w:val="20"/>
          <w:szCs w:val="20"/>
        </w:rPr>
        <w:t>The people in the slum work as coolies, loaders, construction workers (unskilled) etc., while the women work as domestic workers in the houses of rich people, who live in condominiums. Their daily wages range from 150 to 300 rupees. The men are addicted to liquor and hence half the money will go daily to the “wine shops’. Hence their lives are a constant struggle to make both ends meet. In this struggle the children are neglected. While some of the children are sent for work, those who do go to schools do not get any support from their parents. The unhealthy environment adds to their problems as they often fall ill. The children often take after their fathers and start drinking at an early age and run the risk of becoming addicted to it and also as a result fall into a life crime. The women suffer most as they go for outside work and also take care of the household chores. They are also often subject to domestic violence by their drunkard husbands.</w:t>
      </w:r>
    </w:p>
    <w:p w:rsidR="00AA204D" w:rsidRPr="00CF6FC2" w:rsidRDefault="00AA204D" w:rsidP="00AA204D">
      <w:pPr>
        <w:jc w:val="both"/>
        <w:rPr>
          <w:b/>
          <w:sz w:val="20"/>
          <w:szCs w:val="20"/>
          <w:u w:val="single"/>
        </w:rPr>
      </w:pPr>
    </w:p>
    <w:p w:rsidR="00AA204D" w:rsidRPr="00CF6FC2" w:rsidRDefault="00AA204D" w:rsidP="00AA204D">
      <w:pPr>
        <w:jc w:val="both"/>
        <w:rPr>
          <w:b/>
          <w:sz w:val="20"/>
          <w:szCs w:val="20"/>
          <w:u w:val="single"/>
        </w:rPr>
      </w:pPr>
      <w:r w:rsidRPr="00CF6FC2">
        <w:rPr>
          <w:b/>
          <w:sz w:val="20"/>
          <w:szCs w:val="20"/>
          <w:u w:val="single"/>
        </w:rPr>
        <w:t>IV. Need of the project</w:t>
      </w:r>
    </w:p>
    <w:p w:rsidR="00AA204D" w:rsidRPr="00CF6FC2" w:rsidRDefault="00AA204D" w:rsidP="00AA204D">
      <w:pPr>
        <w:spacing w:line="276" w:lineRule="auto"/>
        <w:jc w:val="both"/>
        <w:rPr>
          <w:sz w:val="20"/>
          <w:szCs w:val="20"/>
        </w:rPr>
      </w:pPr>
    </w:p>
    <w:p w:rsidR="00AA204D" w:rsidRPr="00CF6FC2" w:rsidRDefault="00AA204D" w:rsidP="00AA204D">
      <w:pPr>
        <w:numPr>
          <w:ilvl w:val="0"/>
          <w:numId w:val="2"/>
        </w:numPr>
        <w:spacing w:line="276" w:lineRule="auto"/>
        <w:jc w:val="both"/>
        <w:rPr>
          <w:sz w:val="20"/>
          <w:szCs w:val="20"/>
        </w:rPr>
      </w:pPr>
      <w:r w:rsidRPr="00CF6FC2">
        <w:rPr>
          <w:sz w:val="20"/>
          <w:szCs w:val="20"/>
        </w:rPr>
        <w:t>Since the children go to government schools and in a single class there are more than 60 to 70 students, the children need to study, after school hours, daily</w:t>
      </w:r>
    </w:p>
    <w:p w:rsidR="00AA204D" w:rsidRPr="00CF6FC2" w:rsidRDefault="00AA204D" w:rsidP="00AA204D">
      <w:pPr>
        <w:spacing w:line="276" w:lineRule="auto"/>
        <w:ind w:left="1080"/>
        <w:jc w:val="both"/>
        <w:rPr>
          <w:sz w:val="20"/>
          <w:szCs w:val="20"/>
        </w:rPr>
      </w:pPr>
    </w:p>
    <w:p w:rsidR="00AA204D" w:rsidRPr="00CF6FC2" w:rsidRDefault="00AA204D" w:rsidP="00AA204D">
      <w:pPr>
        <w:numPr>
          <w:ilvl w:val="0"/>
          <w:numId w:val="2"/>
        </w:numPr>
        <w:spacing w:line="276" w:lineRule="auto"/>
        <w:jc w:val="both"/>
        <w:rPr>
          <w:sz w:val="20"/>
          <w:szCs w:val="20"/>
        </w:rPr>
      </w:pPr>
      <w:r w:rsidRPr="00CF6FC2">
        <w:rPr>
          <w:sz w:val="20"/>
          <w:szCs w:val="20"/>
        </w:rPr>
        <w:t>There is no lighting, other facility or other enabling environment for the children to study in their houses.</w:t>
      </w:r>
    </w:p>
    <w:p w:rsidR="00AA204D" w:rsidRPr="00CF6FC2" w:rsidRDefault="00AA204D" w:rsidP="00AA204D">
      <w:pPr>
        <w:spacing w:line="276" w:lineRule="auto"/>
        <w:ind w:left="1080"/>
        <w:jc w:val="both"/>
        <w:rPr>
          <w:sz w:val="20"/>
          <w:szCs w:val="20"/>
        </w:rPr>
      </w:pPr>
    </w:p>
    <w:p w:rsidR="00AA204D" w:rsidRPr="00CF6FC2" w:rsidRDefault="00AA204D" w:rsidP="00AA204D">
      <w:pPr>
        <w:numPr>
          <w:ilvl w:val="0"/>
          <w:numId w:val="2"/>
        </w:numPr>
        <w:spacing w:line="276" w:lineRule="auto"/>
        <w:jc w:val="both"/>
        <w:rPr>
          <w:sz w:val="20"/>
          <w:szCs w:val="20"/>
        </w:rPr>
      </w:pPr>
      <w:r w:rsidRPr="00CF6FC2">
        <w:rPr>
          <w:sz w:val="20"/>
          <w:szCs w:val="20"/>
        </w:rPr>
        <w:t xml:space="preserve">Since the parents are uneducated so they cannot follow up or help the children in their studies in any way. </w:t>
      </w:r>
    </w:p>
    <w:p w:rsidR="00AA204D" w:rsidRPr="00CF6FC2" w:rsidRDefault="00AA204D" w:rsidP="00AA204D">
      <w:pPr>
        <w:spacing w:line="276" w:lineRule="auto"/>
        <w:ind w:left="1080"/>
        <w:jc w:val="both"/>
        <w:rPr>
          <w:sz w:val="20"/>
          <w:szCs w:val="20"/>
        </w:rPr>
      </w:pPr>
    </w:p>
    <w:p w:rsidR="00AA204D" w:rsidRPr="00CF6FC2" w:rsidRDefault="00AA204D" w:rsidP="00AA204D">
      <w:pPr>
        <w:numPr>
          <w:ilvl w:val="0"/>
          <w:numId w:val="2"/>
        </w:numPr>
        <w:spacing w:line="276" w:lineRule="auto"/>
        <w:jc w:val="both"/>
        <w:rPr>
          <w:sz w:val="20"/>
          <w:szCs w:val="20"/>
        </w:rPr>
      </w:pPr>
      <w:r w:rsidRPr="00CF6FC2">
        <w:rPr>
          <w:sz w:val="20"/>
          <w:szCs w:val="20"/>
        </w:rPr>
        <w:t>If the children are not educated they run the risk of following the footsteps of their parents and work as coolies, loaders etc., or fall into a life of crime.</w:t>
      </w:r>
    </w:p>
    <w:p w:rsidR="00AA204D" w:rsidRPr="00CF6FC2" w:rsidRDefault="00AA204D" w:rsidP="00AA204D">
      <w:pPr>
        <w:spacing w:line="276" w:lineRule="auto"/>
        <w:ind w:left="1080"/>
        <w:jc w:val="both"/>
        <w:rPr>
          <w:sz w:val="20"/>
          <w:szCs w:val="20"/>
        </w:rPr>
      </w:pPr>
    </w:p>
    <w:p w:rsidR="00AA204D" w:rsidRPr="00CF6FC2" w:rsidRDefault="00AA204D" w:rsidP="00AA204D">
      <w:pPr>
        <w:numPr>
          <w:ilvl w:val="0"/>
          <w:numId w:val="2"/>
        </w:numPr>
        <w:spacing w:line="276" w:lineRule="auto"/>
        <w:jc w:val="both"/>
        <w:rPr>
          <w:sz w:val="20"/>
          <w:szCs w:val="20"/>
        </w:rPr>
      </w:pPr>
      <w:r w:rsidRPr="00CF6FC2">
        <w:rPr>
          <w:sz w:val="20"/>
          <w:szCs w:val="20"/>
        </w:rPr>
        <w:t>The children get a chance to get leadership and other skills at the CFCs and also get awareness on health, hygiene, environment, basic sex education that would be useful in their lives.</w:t>
      </w:r>
    </w:p>
    <w:p w:rsidR="00AA204D" w:rsidRPr="00CF6FC2" w:rsidRDefault="00AA204D" w:rsidP="00AA204D">
      <w:pPr>
        <w:spacing w:line="276" w:lineRule="auto"/>
        <w:ind w:left="1080"/>
        <w:jc w:val="both"/>
        <w:rPr>
          <w:sz w:val="20"/>
          <w:szCs w:val="20"/>
        </w:rPr>
      </w:pPr>
    </w:p>
    <w:p w:rsidR="00AA204D" w:rsidRPr="00CF6FC2" w:rsidRDefault="00AA204D" w:rsidP="00AA204D">
      <w:pPr>
        <w:numPr>
          <w:ilvl w:val="0"/>
          <w:numId w:val="2"/>
        </w:numPr>
        <w:spacing w:line="276" w:lineRule="auto"/>
        <w:jc w:val="both"/>
        <w:rPr>
          <w:sz w:val="20"/>
          <w:szCs w:val="20"/>
        </w:rPr>
      </w:pPr>
      <w:r w:rsidRPr="00CF6FC2">
        <w:rPr>
          <w:sz w:val="20"/>
          <w:szCs w:val="20"/>
        </w:rPr>
        <w:t>The children are the first generation learners, as their parents never went to school and if this generation is educated, the process can continue; otherwise there will be another generation of non-literates again.</w:t>
      </w:r>
    </w:p>
    <w:p w:rsidR="00AA204D" w:rsidRPr="00CF6FC2" w:rsidRDefault="00AA204D" w:rsidP="00AA204D">
      <w:pPr>
        <w:spacing w:line="276" w:lineRule="auto"/>
        <w:jc w:val="both"/>
        <w:rPr>
          <w:sz w:val="20"/>
          <w:szCs w:val="20"/>
        </w:rPr>
      </w:pPr>
    </w:p>
    <w:p w:rsidR="00AA204D" w:rsidRPr="00CF6FC2" w:rsidRDefault="00AA204D" w:rsidP="00AA204D">
      <w:pPr>
        <w:numPr>
          <w:ilvl w:val="0"/>
          <w:numId w:val="2"/>
        </w:numPr>
        <w:spacing w:line="276" w:lineRule="auto"/>
        <w:jc w:val="both"/>
        <w:rPr>
          <w:sz w:val="20"/>
          <w:szCs w:val="20"/>
        </w:rPr>
      </w:pPr>
      <w:r w:rsidRPr="00CF6FC2">
        <w:rPr>
          <w:sz w:val="20"/>
          <w:szCs w:val="20"/>
        </w:rPr>
        <w:t xml:space="preserve">There is lot of school drop-outs among the children of </w:t>
      </w:r>
      <w:proofErr w:type="spellStart"/>
      <w:r w:rsidRPr="00CF6FC2">
        <w:rPr>
          <w:sz w:val="20"/>
          <w:szCs w:val="20"/>
        </w:rPr>
        <w:t>Mylai-Balaji</w:t>
      </w:r>
      <w:proofErr w:type="spellEnd"/>
      <w:r w:rsidRPr="00CF6FC2">
        <w:rPr>
          <w:sz w:val="20"/>
          <w:szCs w:val="20"/>
        </w:rPr>
        <w:t xml:space="preserve"> slums, which could be reduced through the CFC. </w:t>
      </w:r>
    </w:p>
    <w:p w:rsidR="00AA204D" w:rsidRPr="00CF6FC2" w:rsidRDefault="00AA204D" w:rsidP="00AA204D">
      <w:pPr>
        <w:spacing w:line="276" w:lineRule="auto"/>
        <w:jc w:val="both"/>
        <w:rPr>
          <w:sz w:val="20"/>
          <w:szCs w:val="20"/>
        </w:rPr>
      </w:pPr>
    </w:p>
    <w:p w:rsidR="00AA204D" w:rsidRPr="00CF6FC2" w:rsidRDefault="00AA204D" w:rsidP="00AA204D">
      <w:pPr>
        <w:numPr>
          <w:ilvl w:val="0"/>
          <w:numId w:val="2"/>
        </w:numPr>
        <w:spacing w:line="276" w:lineRule="auto"/>
        <w:jc w:val="both"/>
        <w:rPr>
          <w:sz w:val="20"/>
          <w:szCs w:val="20"/>
        </w:rPr>
      </w:pPr>
      <w:r w:rsidRPr="00CF6FC2">
        <w:rPr>
          <w:sz w:val="20"/>
          <w:szCs w:val="20"/>
        </w:rPr>
        <w:t>As the CFC would motivate and support the education of the children the working children in the slums and the child laborers will be reduced in the area.</w:t>
      </w:r>
    </w:p>
    <w:p w:rsidR="00AA204D" w:rsidRPr="00CF6FC2" w:rsidRDefault="00AA204D" w:rsidP="00AA204D">
      <w:pPr>
        <w:spacing w:line="276" w:lineRule="auto"/>
        <w:jc w:val="both"/>
        <w:rPr>
          <w:sz w:val="20"/>
          <w:szCs w:val="20"/>
        </w:rPr>
      </w:pPr>
    </w:p>
    <w:p w:rsidR="00CA12CA" w:rsidRPr="00CF6FC2" w:rsidRDefault="00AA204D" w:rsidP="00AA204D">
      <w:pPr>
        <w:numPr>
          <w:ilvl w:val="0"/>
          <w:numId w:val="2"/>
        </w:numPr>
        <w:spacing w:line="276" w:lineRule="auto"/>
        <w:jc w:val="both"/>
        <w:rPr>
          <w:sz w:val="20"/>
          <w:szCs w:val="20"/>
        </w:rPr>
      </w:pPr>
      <w:r w:rsidRPr="00CF6FC2">
        <w:rPr>
          <w:sz w:val="20"/>
          <w:szCs w:val="20"/>
        </w:rPr>
        <w:t>After World Vision left the area, no other NGO had come forward to take up this work, except AIM Trust.</w:t>
      </w:r>
    </w:p>
    <w:p w:rsidR="00FC316E" w:rsidRDefault="00FC316E" w:rsidP="00AA204D">
      <w:pPr>
        <w:jc w:val="both"/>
        <w:rPr>
          <w:b/>
          <w:u w:val="single"/>
        </w:rPr>
      </w:pPr>
    </w:p>
    <w:p w:rsidR="001F5DCC" w:rsidRDefault="001F5DCC" w:rsidP="00AA204D">
      <w:pPr>
        <w:jc w:val="both"/>
        <w:rPr>
          <w:b/>
          <w:u w:val="single"/>
        </w:rPr>
      </w:pPr>
    </w:p>
    <w:p w:rsidR="001F5DCC" w:rsidRDefault="001F5DCC" w:rsidP="00AA204D">
      <w:pPr>
        <w:jc w:val="both"/>
        <w:rPr>
          <w:b/>
          <w:u w:val="single"/>
        </w:rPr>
      </w:pPr>
    </w:p>
    <w:p w:rsidR="001F5DCC" w:rsidRPr="00CF6FC2" w:rsidRDefault="001F5DCC" w:rsidP="00AA204D">
      <w:pPr>
        <w:jc w:val="both"/>
        <w:rPr>
          <w:b/>
          <w:u w:val="single"/>
        </w:rPr>
      </w:pPr>
    </w:p>
    <w:p w:rsidR="00FC316E" w:rsidRPr="00CF6FC2" w:rsidRDefault="00FC316E" w:rsidP="00AA204D">
      <w:pPr>
        <w:jc w:val="both"/>
        <w:rPr>
          <w:b/>
          <w:u w:val="single"/>
        </w:rPr>
      </w:pPr>
    </w:p>
    <w:p w:rsidR="00AA204D" w:rsidRPr="00CF6FC2" w:rsidRDefault="00AA204D" w:rsidP="00AA204D">
      <w:pPr>
        <w:jc w:val="both"/>
        <w:rPr>
          <w:b/>
          <w:u w:val="single"/>
        </w:rPr>
      </w:pPr>
      <w:r w:rsidRPr="00CF6FC2">
        <w:rPr>
          <w:b/>
          <w:u w:val="single"/>
        </w:rPr>
        <w:lastRenderedPageBreak/>
        <w:t>IV. Goal of the project</w:t>
      </w:r>
    </w:p>
    <w:p w:rsidR="00AA204D" w:rsidRPr="00CF6FC2" w:rsidRDefault="00AA204D" w:rsidP="00AA204D">
      <w:pPr>
        <w:jc w:val="both"/>
      </w:pPr>
    </w:p>
    <w:p w:rsidR="00AA204D" w:rsidRPr="00CF6FC2" w:rsidRDefault="00AA204D" w:rsidP="00AA204D">
      <w:pPr>
        <w:jc w:val="both"/>
      </w:pPr>
      <w:r w:rsidRPr="00CF6FC2">
        <w:t xml:space="preserve">The Goal of the project is to enhance the education of the slum children in </w:t>
      </w:r>
      <w:proofErr w:type="spellStart"/>
      <w:r w:rsidRPr="00CF6FC2">
        <w:t>Pallikarnai</w:t>
      </w:r>
      <w:proofErr w:type="spellEnd"/>
      <w:r w:rsidRPr="00CF6FC2">
        <w:t>, through child friendly centers.</w:t>
      </w:r>
    </w:p>
    <w:p w:rsidR="00AA204D" w:rsidRPr="00CF6FC2" w:rsidRDefault="00AA204D" w:rsidP="00AA204D">
      <w:pPr>
        <w:jc w:val="both"/>
      </w:pPr>
    </w:p>
    <w:p w:rsidR="00AA204D" w:rsidRPr="00CF6FC2" w:rsidRDefault="00AA204D" w:rsidP="00AA204D">
      <w:pPr>
        <w:jc w:val="both"/>
      </w:pPr>
      <w:r w:rsidRPr="00CF6FC2">
        <w:t>The overall goal of the child friendly centre is to prevent the school dropouts, create the interest among the children to make them to attend the regular school and reduce the number of working children engaged in the slums.</w:t>
      </w:r>
    </w:p>
    <w:p w:rsidR="00AA204D" w:rsidRPr="00CF6FC2" w:rsidRDefault="00AA204D" w:rsidP="00AA204D">
      <w:pPr>
        <w:jc w:val="both"/>
      </w:pPr>
    </w:p>
    <w:p w:rsidR="00AA204D" w:rsidRPr="00CF6FC2" w:rsidRDefault="00AA204D" w:rsidP="00AA204D">
      <w:pPr>
        <w:jc w:val="both"/>
        <w:rPr>
          <w:b/>
          <w:u w:val="single"/>
        </w:rPr>
      </w:pPr>
      <w:r w:rsidRPr="00CF6FC2">
        <w:rPr>
          <w:b/>
          <w:u w:val="single"/>
        </w:rPr>
        <w:t>V. Objectives of the project</w:t>
      </w:r>
    </w:p>
    <w:p w:rsidR="00AA204D" w:rsidRPr="00CF6FC2" w:rsidRDefault="00AA204D" w:rsidP="00AA204D">
      <w:pPr>
        <w:jc w:val="both"/>
      </w:pPr>
    </w:p>
    <w:p w:rsidR="00AA204D" w:rsidRPr="00CF6FC2" w:rsidRDefault="00AA204D" w:rsidP="00AA204D">
      <w:pPr>
        <w:numPr>
          <w:ilvl w:val="0"/>
          <w:numId w:val="1"/>
        </w:numPr>
        <w:jc w:val="both"/>
      </w:pPr>
      <w:r w:rsidRPr="00CF6FC2">
        <w:t xml:space="preserve">To continue to run the 5 established child friendly centers in </w:t>
      </w:r>
      <w:proofErr w:type="spellStart"/>
      <w:r w:rsidRPr="00CF6FC2">
        <w:t>Pallikarnai</w:t>
      </w:r>
      <w:proofErr w:type="spellEnd"/>
    </w:p>
    <w:p w:rsidR="00AA204D" w:rsidRPr="00CF6FC2" w:rsidRDefault="00AA204D" w:rsidP="00AA204D">
      <w:pPr>
        <w:numPr>
          <w:ilvl w:val="0"/>
          <w:numId w:val="1"/>
        </w:numPr>
        <w:jc w:val="both"/>
      </w:pPr>
      <w:r w:rsidRPr="00CF6FC2">
        <w:t>Motivate all children and the parents to go to school and learn for their future</w:t>
      </w:r>
    </w:p>
    <w:p w:rsidR="00AA204D" w:rsidRPr="00CF6FC2" w:rsidRDefault="00AA204D" w:rsidP="00AA204D">
      <w:pPr>
        <w:numPr>
          <w:ilvl w:val="0"/>
          <w:numId w:val="1"/>
        </w:numPr>
        <w:jc w:val="both"/>
      </w:pPr>
      <w:r w:rsidRPr="00CF6FC2">
        <w:t>Reduce working children in the slums and child laborers</w:t>
      </w:r>
    </w:p>
    <w:p w:rsidR="00AA204D" w:rsidRPr="00CF6FC2" w:rsidRDefault="00AA204D" w:rsidP="00AA204D">
      <w:pPr>
        <w:numPr>
          <w:ilvl w:val="0"/>
          <w:numId w:val="1"/>
        </w:numPr>
        <w:jc w:val="both"/>
      </w:pPr>
      <w:r w:rsidRPr="00CF6FC2">
        <w:t xml:space="preserve">Build the overall capacity of the slum children </w:t>
      </w:r>
    </w:p>
    <w:p w:rsidR="00AA204D" w:rsidRPr="00CF6FC2" w:rsidRDefault="00AA204D" w:rsidP="00AA204D">
      <w:pPr>
        <w:numPr>
          <w:ilvl w:val="0"/>
          <w:numId w:val="1"/>
        </w:numPr>
        <w:jc w:val="both"/>
      </w:pPr>
      <w:r w:rsidRPr="00CF6FC2">
        <w:t>Provide education support to the slum children</w:t>
      </w:r>
    </w:p>
    <w:p w:rsidR="00AA204D" w:rsidRPr="00CF6FC2" w:rsidRDefault="00AA204D" w:rsidP="00AA204D">
      <w:pPr>
        <w:jc w:val="both"/>
      </w:pPr>
    </w:p>
    <w:p w:rsidR="00AA204D" w:rsidRPr="00CF6FC2" w:rsidRDefault="00AA204D" w:rsidP="00AA204D">
      <w:pPr>
        <w:jc w:val="both"/>
        <w:rPr>
          <w:b/>
          <w:u w:val="single"/>
        </w:rPr>
      </w:pPr>
      <w:r w:rsidRPr="00CF6FC2">
        <w:rPr>
          <w:b/>
          <w:u w:val="single"/>
        </w:rPr>
        <w:t>VI. Activities</w:t>
      </w:r>
    </w:p>
    <w:p w:rsidR="00FC316E" w:rsidRPr="00CF6FC2" w:rsidRDefault="00FC316E" w:rsidP="00FC316E">
      <w:pPr>
        <w:jc w:val="both"/>
        <w:rPr>
          <w:b/>
        </w:rPr>
      </w:pPr>
    </w:p>
    <w:p w:rsidR="00FC316E" w:rsidRPr="00CF6FC2" w:rsidRDefault="00FC316E" w:rsidP="00FC316E">
      <w:pPr>
        <w:jc w:val="both"/>
        <w:rPr>
          <w:b/>
        </w:rPr>
      </w:pPr>
    </w:p>
    <w:p w:rsidR="00AA204D" w:rsidRPr="00CF6FC2" w:rsidRDefault="00AA204D" w:rsidP="00FC316E">
      <w:pPr>
        <w:jc w:val="both"/>
        <w:rPr>
          <w:b/>
        </w:rPr>
      </w:pPr>
      <w:r w:rsidRPr="00CF6FC2">
        <w:rPr>
          <w:b/>
        </w:rPr>
        <w:t xml:space="preserve">Establish 5 CFCs, evening tuition centers in 5 areas of </w:t>
      </w:r>
      <w:proofErr w:type="spellStart"/>
      <w:r w:rsidRPr="00CF6FC2">
        <w:rPr>
          <w:b/>
        </w:rPr>
        <w:t>Pallikarnai</w:t>
      </w:r>
      <w:proofErr w:type="spellEnd"/>
      <w:r w:rsidRPr="00CF6FC2">
        <w:rPr>
          <w:b/>
        </w:rPr>
        <w:t>:</w:t>
      </w:r>
    </w:p>
    <w:p w:rsidR="00AA204D" w:rsidRPr="00CF6FC2" w:rsidRDefault="00AA204D" w:rsidP="00FC316E">
      <w:pPr>
        <w:jc w:val="both"/>
      </w:pPr>
      <w:r w:rsidRPr="00CF6FC2">
        <w:t xml:space="preserve">AIM Trust has already identified and established CFC at 5 places, appointed teachers and enrolled students in the 5 areas of </w:t>
      </w:r>
      <w:proofErr w:type="spellStart"/>
      <w:r w:rsidRPr="00CF6FC2">
        <w:t>Pallikarnai</w:t>
      </w:r>
      <w:proofErr w:type="spellEnd"/>
      <w:r w:rsidRPr="00CF6FC2">
        <w:t xml:space="preserve">. But the organization does not have funds to continue the centers and sustain them in the long run. The CFCs will run every day, except on Sundays and will be held from 5.30 P.M to 7.30 P.M. </w:t>
      </w:r>
    </w:p>
    <w:p w:rsidR="00FC316E" w:rsidRPr="00CF6FC2" w:rsidRDefault="00FC316E" w:rsidP="00FC316E">
      <w:pPr>
        <w:jc w:val="both"/>
      </w:pPr>
    </w:p>
    <w:p w:rsidR="00FC316E" w:rsidRPr="00CF6FC2" w:rsidRDefault="00FC316E" w:rsidP="00FC316E">
      <w:pPr>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7"/>
        <w:gridCol w:w="1204"/>
        <w:gridCol w:w="1090"/>
        <w:gridCol w:w="861"/>
        <w:gridCol w:w="890"/>
        <w:gridCol w:w="968"/>
        <w:gridCol w:w="781"/>
        <w:gridCol w:w="914"/>
        <w:gridCol w:w="1153"/>
      </w:tblGrid>
      <w:tr w:rsidR="00CF6FC2" w:rsidRPr="00CF6FC2" w:rsidTr="006061C0">
        <w:tc>
          <w:tcPr>
            <w:tcW w:w="935" w:type="dxa"/>
            <w:vMerge w:val="restart"/>
          </w:tcPr>
          <w:p w:rsidR="00CF6FC2" w:rsidRPr="00CF6FC2" w:rsidRDefault="00CF6FC2" w:rsidP="006061C0">
            <w:pPr>
              <w:pStyle w:val="NoSpacing"/>
              <w:jc w:val="both"/>
              <w:rPr>
                <w:rFonts w:ascii="Times New Roman" w:hAnsi="Times New Roman"/>
                <w:b/>
                <w:sz w:val="20"/>
                <w:szCs w:val="20"/>
              </w:rPr>
            </w:pPr>
            <w:r w:rsidRPr="00CF6FC2">
              <w:rPr>
                <w:rFonts w:ascii="Times New Roman" w:hAnsi="Times New Roman"/>
                <w:b/>
                <w:sz w:val="20"/>
                <w:szCs w:val="20"/>
              </w:rPr>
              <w:t>Class</w:t>
            </w:r>
          </w:p>
        </w:tc>
        <w:tc>
          <w:tcPr>
            <w:tcW w:w="1297" w:type="dxa"/>
            <w:vMerge w:val="restart"/>
          </w:tcPr>
          <w:p w:rsidR="00CF6FC2" w:rsidRPr="00CF6FC2" w:rsidRDefault="00CF6FC2" w:rsidP="006061C0">
            <w:pPr>
              <w:pStyle w:val="NoSpacing"/>
              <w:jc w:val="both"/>
              <w:rPr>
                <w:rFonts w:ascii="Times New Roman" w:hAnsi="Times New Roman"/>
                <w:b/>
                <w:sz w:val="20"/>
                <w:szCs w:val="20"/>
              </w:rPr>
            </w:pPr>
            <w:r w:rsidRPr="00CF6FC2">
              <w:rPr>
                <w:rFonts w:ascii="Times New Roman" w:hAnsi="Times New Roman"/>
                <w:b/>
                <w:sz w:val="20"/>
                <w:szCs w:val="20"/>
              </w:rPr>
              <w:t>Age Group</w:t>
            </w:r>
          </w:p>
        </w:tc>
        <w:tc>
          <w:tcPr>
            <w:tcW w:w="2100" w:type="dxa"/>
            <w:gridSpan w:val="2"/>
          </w:tcPr>
          <w:p w:rsidR="00CF6FC2" w:rsidRPr="00CF6FC2" w:rsidRDefault="00CF6FC2" w:rsidP="006061C0">
            <w:pPr>
              <w:pStyle w:val="NoSpacing"/>
              <w:jc w:val="both"/>
              <w:rPr>
                <w:rFonts w:ascii="Times New Roman" w:hAnsi="Times New Roman"/>
                <w:b/>
                <w:sz w:val="20"/>
                <w:szCs w:val="20"/>
              </w:rPr>
            </w:pPr>
            <w:r w:rsidRPr="00CF6FC2">
              <w:rPr>
                <w:rFonts w:ascii="Times New Roman" w:hAnsi="Times New Roman"/>
                <w:b/>
                <w:sz w:val="20"/>
                <w:szCs w:val="20"/>
              </w:rPr>
              <w:t>No. of Children</w:t>
            </w:r>
          </w:p>
        </w:tc>
        <w:tc>
          <w:tcPr>
            <w:tcW w:w="3862" w:type="dxa"/>
            <w:gridSpan w:val="4"/>
          </w:tcPr>
          <w:p w:rsidR="00CF6FC2" w:rsidRPr="00CF6FC2" w:rsidRDefault="00CF6FC2" w:rsidP="006061C0">
            <w:pPr>
              <w:pStyle w:val="NoSpacing"/>
              <w:jc w:val="both"/>
              <w:rPr>
                <w:rFonts w:ascii="Times New Roman" w:hAnsi="Times New Roman"/>
                <w:b/>
                <w:sz w:val="20"/>
                <w:szCs w:val="20"/>
              </w:rPr>
            </w:pPr>
            <w:proofErr w:type="spellStart"/>
            <w:r w:rsidRPr="00CF6FC2">
              <w:rPr>
                <w:rFonts w:ascii="Times New Roman" w:hAnsi="Times New Roman"/>
                <w:b/>
                <w:sz w:val="20"/>
                <w:szCs w:val="20"/>
              </w:rPr>
              <w:t>Castewise</w:t>
            </w:r>
            <w:proofErr w:type="spellEnd"/>
            <w:r w:rsidRPr="00CF6FC2">
              <w:rPr>
                <w:rFonts w:ascii="Times New Roman" w:hAnsi="Times New Roman"/>
                <w:b/>
                <w:sz w:val="20"/>
                <w:szCs w:val="20"/>
              </w:rPr>
              <w:t xml:space="preserve"> Details  of Children</w:t>
            </w:r>
          </w:p>
        </w:tc>
        <w:tc>
          <w:tcPr>
            <w:tcW w:w="1260" w:type="dxa"/>
          </w:tcPr>
          <w:p w:rsidR="00CF6FC2" w:rsidRPr="00CF6FC2" w:rsidRDefault="00CF6FC2" w:rsidP="006061C0">
            <w:pPr>
              <w:pStyle w:val="NoSpacing"/>
              <w:jc w:val="both"/>
              <w:rPr>
                <w:rFonts w:ascii="Times New Roman" w:hAnsi="Times New Roman"/>
                <w:b/>
                <w:sz w:val="20"/>
                <w:szCs w:val="20"/>
              </w:rPr>
            </w:pPr>
            <w:r w:rsidRPr="00CF6FC2">
              <w:rPr>
                <w:rFonts w:ascii="Times New Roman" w:hAnsi="Times New Roman"/>
                <w:b/>
                <w:sz w:val="20"/>
                <w:szCs w:val="20"/>
              </w:rPr>
              <w:t>Total</w:t>
            </w:r>
          </w:p>
        </w:tc>
      </w:tr>
      <w:tr w:rsidR="00CF6FC2" w:rsidRPr="00CF6FC2" w:rsidTr="006061C0">
        <w:tc>
          <w:tcPr>
            <w:tcW w:w="935" w:type="dxa"/>
            <w:vMerge/>
          </w:tcPr>
          <w:p w:rsidR="00CF6FC2" w:rsidRPr="00CF6FC2" w:rsidRDefault="00CF6FC2" w:rsidP="006061C0">
            <w:pPr>
              <w:pStyle w:val="NoSpacing"/>
              <w:jc w:val="both"/>
              <w:rPr>
                <w:rFonts w:ascii="Times New Roman" w:hAnsi="Times New Roman"/>
                <w:b/>
                <w:sz w:val="20"/>
                <w:szCs w:val="20"/>
              </w:rPr>
            </w:pPr>
          </w:p>
        </w:tc>
        <w:tc>
          <w:tcPr>
            <w:tcW w:w="1297" w:type="dxa"/>
            <w:vMerge/>
          </w:tcPr>
          <w:p w:rsidR="00CF6FC2" w:rsidRPr="00CF6FC2" w:rsidRDefault="00CF6FC2" w:rsidP="006061C0">
            <w:pPr>
              <w:pStyle w:val="NoSpacing"/>
              <w:jc w:val="both"/>
              <w:rPr>
                <w:rFonts w:ascii="Times New Roman" w:hAnsi="Times New Roman"/>
                <w:b/>
                <w:sz w:val="20"/>
                <w:szCs w:val="20"/>
              </w:rPr>
            </w:pPr>
          </w:p>
        </w:tc>
        <w:tc>
          <w:tcPr>
            <w:tcW w:w="1192" w:type="dxa"/>
          </w:tcPr>
          <w:p w:rsidR="00CF6FC2" w:rsidRPr="00CF6FC2" w:rsidRDefault="00CF6FC2" w:rsidP="006061C0">
            <w:pPr>
              <w:pStyle w:val="NoSpacing"/>
              <w:jc w:val="both"/>
              <w:rPr>
                <w:rFonts w:ascii="Times New Roman" w:hAnsi="Times New Roman"/>
                <w:b/>
                <w:sz w:val="20"/>
                <w:szCs w:val="20"/>
              </w:rPr>
            </w:pPr>
            <w:r w:rsidRPr="00CF6FC2">
              <w:rPr>
                <w:rFonts w:ascii="Times New Roman" w:hAnsi="Times New Roman"/>
                <w:b/>
                <w:sz w:val="20"/>
                <w:szCs w:val="20"/>
              </w:rPr>
              <w:t>Boys</w:t>
            </w:r>
          </w:p>
        </w:tc>
        <w:tc>
          <w:tcPr>
            <w:tcW w:w="908" w:type="dxa"/>
          </w:tcPr>
          <w:p w:rsidR="00CF6FC2" w:rsidRPr="00CF6FC2" w:rsidRDefault="00CF6FC2" w:rsidP="006061C0">
            <w:pPr>
              <w:pStyle w:val="NoSpacing"/>
              <w:jc w:val="both"/>
              <w:rPr>
                <w:rFonts w:ascii="Times New Roman" w:hAnsi="Times New Roman"/>
                <w:b/>
                <w:sz w:val="20"/>
                <w:szCs w:val="20"/>
              </w:rPr>
            </w:pPr>
            <w:r w:rsidRPr="00CF6FC2">
              <w:rPr>
                <w:rFonts w:ascii="Times New Roman" w:hAnsi="Times New Roman"/>
                <w:b/>
                <w:sz w:val="20"/>
                <w:szCs w:val="20"/>
              </w:rPr>
              <w:t>Girls</w:t>
            </w:r>
          </w:p>
        </w:tc>
        <w:tc>
          <w:tcPr>
            <w:tcW w:w="982" w:type="dxa"/>
          </w:tcPr>
          <w:p w:rsidR="00CF6FC2" w:rsidRPr="00CF6FC2" w:rsidRDefault="00CF6FC2" w:rsidP="006061C0">
            <w:pPr>
              <w:pStyle w:val="NoSpacing"/>
              <w:jc w:val="both"/>
              <w:rPr>
                <w:rFonts w:ascii="Times New Roman" w:hAnsi="Times New Roman"/>
                <w:b/>
                <w:sz w:val="20"/>
                <w:szCs w:val="20"/>
              </w:rPr>
            </w:pPr>
            <w:r w:rsidRPr="00CF6FC2">
              <w:rPr>
                <w:rFonts w:ascii="Times New Roman" w:hAnsi="Times New Roman"/>
                <w:b/>
                <w:sz w:val="20"/>
                <w:szCs w:val="20"/>
              </w:rPr>
              <w:t>SC</w:t>
            </w:r>
          </w:p>
        </w:tc>
        <w:tc>
          <w:tcPr>
            <w:tcW w:w="1080" w:type="dxa"/>
          </w:tcPr>
          <w:p w:rsidR="00CF6FC2" w:rsidRPr="00CF6FC2" w:rsidRDefault="00CF6FC2" w:rsidP="006061C0">
            <w:pPr>
              <w:pStyle w:val="NoSpacing"/>
              <w:jc w:val="both"/>
              <w:rPr>
                <w:rFonts w:ascii="Times New Roman" w:hAnsi="Times New Roman"/>
                <w:b/>
                <w:sz w:val="20"/>
                <w:szCs w:val="20"/>
              </w:rPr>
            </w:pPr>
            <w:r w:rsidRPr="00CF6FC2">
              <w:rPr>
                <w:rFonts w:ascii="Times New Roman" w:hAnsi="Times New Roman"/>
                <w:b/>
                <w:sz w:val="20"/>
                <w:szCs w:val="20"/>
              </w:rPr>
              <w:t>ST</w:t>
            </w:r>
          </w:p>
        </w:tc>
        <w:tc>
          <w:tcPr>
            <w:tcW w:w="810" w:type="dxa"/>
          </w:tcPr>
          <w:p w:rsidR="00CF6FC2" w:rsidRPr="00CF6FC2" w:rsidRDefault="00CF6FC2" w:rsidP="006061C0">
            <w:pPr>
              <w:pStyle w:val="NoSpacing"/>
              <w:jc w:val="both"/>
              <w:rPr>
                <w:rFonts w:ascii="Times New Roman" w:hAnsi="Times New Roman"/>
                <w:b/>
                <w:sz w:val="20"/>
                <w:szCs w:val="20"/>
              </w:rPr>
            </w:pPr>
            <w:r w:rsidRPr="00CF6FC2">
              <w:rPr>
                <w:rFonts w:ascii="Times New Roman" w:hAnsi="Times New Roman"/>
                <w:b/>
                <w:sz w:val="20"/>
                <w:szCs w:val="20"/>
              </w:rPr>
              <w:t>OBC</w:t>
            </w:r>
          </w:p>
        </w:tc>
        <w:tc>
          <w:tcPr>
            <w:tcW w:w="990" w:type="dxa"/>
          </w:tcPr>
          <w:p w:rsidR="00CF6FC2" w:rsidRPr="00CF6FC2" w:rsidRDefault="00CF6FC2" w:rsidP="006061C0">
            <w:pPr>
              <w:pStyle w:val="NoSpacing"/>
              <w:jc w:val="both"/>
              <w:rPr>
                <w:rFonts w:ascii="Times New Roman" w:hAnsi="Times New Roman"/>
                <w:b/>
                <w:sz w:val="20"/>
                <w:szCs w:val="20"/>
              </w:rPr>
            </w:pPr>
            <w:r w:rsidRPr="00CF6FC2">
              <w:rPr>
                <w:rFonts w:ascii="Times New Roman" w:hAnsi="Times New Roman"/>
                <w:b/>
                <w:sz w:val="20"/>
                <w:szCs w:val="20"/>
              </w:rPr>
              <w:t>Gen</w:t>
            </w:r>
          </w:p>
        </w:tc>
        <w:tc>
          <w:tcPr>
            <w:tcW w:w="1260" w:type="dxa"/>
          </w:tcPr>
          <w:p w:rsidR="00CF6FC2" w:rsidRPr="00CF6FC2" w:rsidRDefault="00CF6FC2" w:rsidP="006061C0">
            <w:pPr>
              <w:pStyle w:val="NoSpacing"/>
              <w:jc w:val="both"/>
              <w:rPr>
                <w:rFonts w:ascii="Times New Roman" w:hAnsi="Times New Roman"/>
                <w:b/>
                <w:sz w:val="20"/>
                <w:szCs w:val="20"/>
              </w:rPr>
            </w:pPr>
          </w:p>
        </w:tc>
      </w:tr>
      <w:tr w:rsidR="00CF6FC2" w:rsidRPr="00CF6FC2" w:rsidTr="006061C0">
        <w:tc>
          <w:tcPr>
            <w:tcW w:w="935" w:type="dxa"/>
          </w:tcPr>
          <w:p w:rsidR="00CF6FC2" w:rsidRPr="00CF6FC2" w:rsidRDefault="00CF6FC2" w:rsidP="006061C0">
            <w:pPr>
              <w:jc w:val="center"/>
              <w:rPr>
                <w:b/>
                <w:sz w:val="20"/>
                <w:szCs w:val="20"/>
              </w:rPr>
            </w:pPr>
            <w:r w:rsidRPr="00CF6FC2">
              <w:rPr>
                <w:b/>
                <w:sz w:val="20"/>
                <w:szCs w:val="20"/>
              </w:rPr>
              <w:t xml:space="preserve">1’ </w:t>
            </w:r>
            <w:proofErr w:type="spellStart"/>
            <w:r w:rsidRPr="00CF6FC2">
              <w:rPr>
                <w:b/>
                <w:sz w:val="20"/>
                <w:szCs w:val="20"/>
              </w:rPr>
              <w:t>st</w:t>
            </w:r>
            <w:proofErr w:type="spellEnd"/>
            <w:r w:rsidRPr="00CF6FC2">
              <w:rPr>
                <w:b/>
                <w:sz w:val="20"/>
                <w:szCs w:val="20"/>
              </w:rPr>
              <w:t xml:space="preserve">  std</w:t>
            </w:r>
          </w:p>
        </w:tc>
        <w:tc>
          <w:tcPr>
            <w:tcW w:w="1297" w:type="dxa"/>
          </w:tcPr>
          <w:p w:rsidR="00CF6FC2" w:rsidRPr="00CF6FC2" w:rsidRDefault="00CF6FC2" w:rsidP="006061C0">
            <w:pPr>
              <w:jc w:val="center"/>
              <w:rPr>
                <w:b/>
                <w:sz w:val="20"/>
                <w:szCs w:val="20"/>
              </w:rPr>
            </w:pPr>
            <w:r w:rsidRPr="00CF6FC2">
              <w:rPr>
                <w:b/>
                <w:sz w:val="20"/>
                <w:szCs w:val="20"/>
              </w:rPr>
              <w:t>6</w:t>
            </w:r>
          </w:p>
        </w:tc>
        <w:tc>
          <w:tcPr>
            <w:tcW w:w="1192" w:type="dxa"/>
          </w:tcPr>
          <w:p w:rsidR="00CF6FC2" w:rsidRPr="00CF6FC2" w:rsidRDefault="00CF6FC2" w:rsidP="006061C0">
            <w:pPr>
              <w:jc w:val="center"/>
              <w:rPr>
                <w:b/>
                <w:sz w:val="20"/>
                <w:szCs w:val="20"/>
              </w:rPr>
            </w:pPr>
            <w:r w:rsidRPr="00CF6FC2">
              <w:rPr>
                <w:b/>
                <w:sz w:val="20"/>
                <w:szCs w:val="20"/>
              </w:rPr>
              <w:t>11</w:t>
            </w:r>
          </w:p>
        </w:tc>
        <w:tc>
          <w:tcPr>
            <w:tcW w:w="908" w:type="dxa"/>
          </w:tcPr>
          <w:p w:rsidR="00CF6FC2" w:rsidRPr="00CF6FC2" w:rsidRDefault="00CF6FC2" w:rsidP="006061C0">
            <w:pPr>
              <w:jc w:val="center"/>
              <w:rPr>
                <w:b/>
                <w:sz w:val="20"/>
                <w:szCs w:val="20"/>
              </w:rPr>
            </w:pPr>
            <w:r w:rsidRPr="00CF6FC2">
              <w:rPr>
                <w:b/>
                <w:sz w:val="20"/>
                <w:szCs w:val="20"/>
              </w:rPr>
              <w:t>12</w:t>
            </w:r>
          </w:p>
        </w:tc>
        <w:tc>
          <w:tcPr>
            <w:tcW w:w="982" w:type="dxa"/>
          </w:tcPr>
          <w:p w:rsidR="00CF6FC2" w:rsidRPr="00CF6FC2" w:rsidRDefault="00CF6FC2" w:rsidP="00CF6FC2">
            <w:pPr>
              <w:pStyle w:val="NoSpacing"/>
              <w:numPr>
                <w:ilvl w:val="0"/>
                <w:numId w:val="5"/>
              </w:numPr>
              <w:jc w:val="both"/>
              <w:rPr>
                <w:rFonts w:ascii="Times New Roman" w:hAnsi="Times New Roman"/>
                <w:sz w:val="20"/>
                <w:szCs w:val="20"/>
              </w:rPr>
            </w:pPr>
          </w:p>
        </w:tc>
        <w:tc>
          <w:tcPr>
            <w:tcW w:w="108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81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99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1260" w:type="dxa"/>
          </w:tcPr>
          <w:p w:rsidR="00CF6FC2" w:rsidRPr="00CF6FC2" w:rsidRDefault="00CF6FC2" w:rsidP="006061C0">
            <w:pPr>
              <w:jc w:val="center"/>
              <w:rPr>
                <w:b/>
                <w:sz w:val="20"/>
                <w:szCs w:val="20"/>
              </w:rPr>
            </w:pPr>
            <w:r w:rsidRPr="00CF6FC2">
              <w:rPr>
                <w:b/>
                <w:sz w:val="20"/>
                <w:szCs w:val="20"/>
              </w:rPr>
              <w:t>23</w:t>
            </w:r>
          </w:p>
        </w:tc>
      </w:tr>
      <w:tr w:rsidR="00CF6FC2" w:rsidRPr="00CF6FC2" w:rsidTr="006061C0">
        <w:tc>
          <w:tcPr>
            <w:tcW w:w="935" w:type="dxa"/>
          </w:tcPr>
          <w:p w:rsidR="00CF6FC2" w:rsidRPr="00CF6FC2" w:rsidRDefault="00CF6FC2" w:rsidP="006061C0">
            <w:pPr>
              <w:jc w:val="center"/>
              <w:rPr>
                <w:b/>
                <w:sz w:val="20"/>
                <w:szCs w:val="20"/>
              </w:rPr>
            </w:pPr>
            <w:r w:rsidRPr="00CF6FC2">
              <w:rPr>
                <w:b/>
                <w:sz w:val="20"/>
                <w:szCs w:val="20"/>
              </w:rPr>
              <w:t>2’nd std</w:t>
            </w:r>
          </w:p>
        </w:tc>
        <w:tc>
          <w:tcPr>
            <w:tcW w:w="1297" w:type="dxa"/>
          </w:tcPr>
          <w:p w:rsidR="00CF6FC2" w:rsidRPr="00CF6FC2" w:rsidRDefault="00CF6FC2" w:rsidP="006061C0">
            <w:pPr>
              <w:jc w:val="center"/>
              <w:rPr>
                <w:b/>
                <w:sz w:val="20"/>
                <w:szCs w:val="20"/>
              </w:rPr>
            </w:pPr>
            <w:r w:rsidRPr="00CF6FC2">
              <w:rPr>
                <w:b/>
                <w:sz w:val="20"/>
                <w:szCs w:val="20"/>
              </w:rPr>
              <w:t>7</w:t>
            </w:r>
          </w:p>
        </w:tc>
        <w:tc>
          <w:tcPr>
            <w:tcW w:w="1192" w:type="dxa"/>
          </w:tcPr>
          <w:p w:rsidR="00CF6FC2" w:rsidRPr="00CF6FC2" w:rsidRDefault="00CF6FC2" w:rsidP="006061C0">
            <w:pPr>
              <w:jc w:val="center"/>
              <w:rPr>
                <w:b/>
                <w:sz w:val="20"/>
                <w:szCs w:val="20"/>
              </w:rPr>
            </w:pPr>
            <w:r w:rsidRPr="00CF6FC2">
              <w:rPr>
                <w:b/>
                <w:sz w:val="20"/>
                <w:szCs w:val="20"/>
              </w:rPr>
              <w:t>10</w:t>
            </w:r>
          </w:p>
        </w:tc>
        <w:tc>
          <w:tcPr>
            <w:tcW w:w="908" w:type="dxa"/>
          </w:tcPr>
          <w:p w:rsidR="00CF6FC2" w:rsidRPr="00CF6FC2" w:rsidRDefault="00CF6FC2" w:rsidP="006061C0">
            <w:pPr>
              <w:jc w:val="center"/>
              <w:rPr>
                <w:b/>
                <w:sz w:val="20"/>
                <w:szCs w:val="20"/>
              </w:rPr>
            </w:pPr>
            <w:r w:rsidRPr="00CF6FC2">
              <w:rPr>
                <w:b/>
                <w:sz w:val="20"/>
                <w:szCs w:val="20"/>
              </w:rPr>
              <w:t>15</w:t>
            </w:r>
          </w:p>
        </w:tc>
        <w:tc>
          <w:tcPr>
            <w:tcW w:w="982" w:type="dxa"/>
          </w:tcPr>
          <w:p w:rsidR="00CF6FC2" w:rsidRPr="00CF6FC2" w:rsidRDefault="00CF6FC2" w:rsidP="00CF6FC2">
            <w:pPr>
              <w:pStyle w:val="NoSpacing"/>
              <w:numPr>
                <w:ilvl w:val="0"/>
                <w:numId w:val="5"/>
              </w:numPr>
              <w:jc w:val="both"/>
              <w:rPr>
                <w:rFonts w:ascii="Times New Roman" w:hAnsi="Times New Roman"/>
                <w:sz w:val="20"/>
                <w:szCs w:val="20"/>
              </w:rPr>
            </w:pPr>
          </w:p>
        </w:tc>
        <w:tc>
          <w:tcPr>
            <w:tcW w:w="108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81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99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1260" w:type="dxa"/>
          </w:tcPr>
          <w:p w:rsidR="00CF6FC2" w:rsidRPr="00CF6FC2" w:rsidRDefault="00CF6FC2" w:rsidP="006061C0">
            <w:pPr>
              <w:jc w:val="center"/>
              <w:rPr>
                <w:b/>
                <w:sz w:val="20"/>
                <w:szCs w:val="20"/>
              </w:rPr>
            </w:pPr>
            <w:r w:rsidRPr="00CF6FC2">
              <w:rPr>
                <w:b/>
                <w:sz w:val="20"/>
                <w:szCs w:val="20"/>
              </w:rPr>
              <w:t>25</w:t>
            </w:r>
          </w:p>
        </w:tc>
      </w:tr>
      <w:tr w:rsidR="00CF6FC2" w:rsidRPr="00CF6FC2" w:rsidTr="006061C0">
        <w:tc>
          <w:tcPr>
            <w:tcW w:w="935" w:type="dxa"/>
          </w:tcPr>
          <w:p w:rsidR="00CF6FC2" w:rsidRPr="00CF6FC2" w:rsidRDefault="00CF6FC2" w:rsidP="006061C0">
            <w:pPr>
              <w:jc w:val="center"/>
              <w:rPr>
                <w:b/>
                <w:sz w:val="20"/>
                <w:szCs w:val="20"/>
              </w:rPr>
            </w:pPr>
            <w:r w:rsidRPr="00CF6FC2">
              <w:rPr>
                <w:b/>
                <w:sz w:val="20"/>
                <w:szCs w:val="20"/>
              </w:rPr>
              <w:t>3’rd std</w:t>
            </w:r>
          </w:p>
        </w:tc>
        <w:tc>
          <w:tcPr>
            <w:tcW w:w="1297" w:type="dxa"/>
          </w:tcPr>
          <w:p w:rsidR="00CF6FC2" w:rsidRPr="00CF6FC2" w:rsidRDefault="00CF6FC2" w:rsidP="006061C0">
            <w:pPr>
              <w:jc w:val="center"/>
              <w:rPr>
                <w:b/>
                <w:sz w:val="20"/>
                <w:szCs w:val="20"/>
              </w:rPr>
            </w:pPr>
            <w:r w:rsidRPr="00CF6FC2">
              <w:rPr>
                <w:b/>
                <w:sz w:val="20"/>
                <w:szCs w:val="20"/>
              </w:rPr>
              <w:t>8</w:t>
            </w:r>
          </w:p>
        </w:tc>
        <w:tc>
          <w:tcPr>
            <w:tcW w:w="1192" w:type="dxa"/>
          </w:tcPr>
          <w:p w:rsidR="00CF6FC2" w:rsidRPr="00CF6FC2" w:rsidRDefault="00CF6FC2" w:rsidP="006061C0">
            <w:pPr>
              <w:jc w:val="center"/>
              <w:rPr>
                <w:b/>
                <w:sz w:val="20"/>
                <w:szCs w:val="20"/>
              </w:rPr>
            </w:pPr>
            <w:r w:rsidRPr="00CF6FC2">
              <w:rPr>
                <w:b/>
                <w:sz w:val="20"/>
                <w:szCs w:val="20"/>
              </w:rPr>
              <w:t>12</w:t>
            </w:r>
          </w:p>
        </w:tc>
        <w:tc>
          <w:tcPr>
            <w:tcW w:w="908" w:type="dxa"/>
          </w:tcPr>
          <w:p w:rsidR="00CF6FC2" w:rsidRPr="00CF6FC2" w:rsidRDefault="00CF6FC2" w:rsidP="006061C0">
            <w:pPr>
              <w:jc w:val="center"/>
              <w:rPr>
                <w:b/>
                <w:sz w:val="20"/>
                <w:szCs w:val="20"/>
              </w:rPr>
            </w:pPr>
            <w:r w:rsidRPr="00CF6FC2">
              <w:rPr>
                <w:b/>
                <w:sz w:val="20"/>
                <w:szCs w:val="20"/>
              </w:rPr>
              <w:t>16</w:t>
            </w:r>
          </w:p>
        </w:tc>
        <w:tc>
          <w:tcPr>
            <w:tcW w:w="982" w:type="dxa"/>
          </w:tcPr>
          <w:p w:rsidR="00CF6FC2" w:rsidRPr="00CF6FC2" w:rsidRDefault="00CF6FC2" w:rsidP="00CF6FC2">
            <w:pPr>
              <w:pStyle w:val="NoSpacing"/>
              <w:numPr>
                <w:ilvl w:val="0"/>
                <w:numId w:val="5"/>
              </w:numPr>
              <w:jc w:val="both"/>
              <w:rPr>
                <w:rFonts w:ascii="Times New Roman" w:hAnsi="Times New Roman"/>
                <w:sz w:val="20"/>
                <w:szCs w:val="20"/>
              </w:rPr>
            </w:pPr>
          </w:p>
        </w:tc>
        <w:tc>
          <w:tcPr>
            <w:tcW w:w="108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81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99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1260" w:type="dxa"/>
          </w:tcPr>
          <w:p w:rsidR="00CF6FC2" w:rsidRPr="00CF6FC2" w:rsidRDefault="00CF6FC2" w:rsidP="006061C0">
            <w:pPr>
              <w:jc w:val="center"/>
              <w:rPr>
                <w:b/>
                <w:sz w:val="20"/>
                <w:szCs w:val="20"/>
              </w:rPr>
            </w:pPr>
            <w:r w:rsidRPr="00CF6FC2">
              <w:rPr>
                <w:b/>
                <w:sz w:val="20"/>
                <w:szCs w:val="20"/>
              </w:rPr>
              <w:t>28</w:t>
            </w:r>
          </w:p>
        </w:tc>
      </w:tr>
      <w:tr w:rsidR="00CF6FC2" w:rsidRPr="00CF6FC2" w:rsidTr="006061C0">
        <w:tc>
          <w:tcPr>
            <w:tcW w:w="935" w:type="dxa"/>
          </w:tcPr>
          <w:p w:rsidR="00CF6FC2" w:rsidRPr="00CF6FC2" w:rsidRDefault="00CF6FC2" w:rsidP="006061C0">
            <w:pPr>
              <w:jc w:val="center"/>
              <w:rPr>
                <w:b/>
                <w:sz w:val="20"/>
                <w:szCs w:val="20"/>
              </w:rPr>
            </w:pPr>
            <w:r w:rsidRPr="00CF6FC2">
              <w:rPr>
                <w:b/>
                <w:sz w:val="20"/>
                <w:szCs w:val="20"/>
              </w:rPr>
              <w:t>4’th std</w:t>
            </w:r>
          </w:p>
        </w:tc>
        <w:tc>
          <w:tcPr>
            <w:tcW w:w="1297" w:type="dxa"/>
          </w:tcPr>
          <w:p w:rsidR="00CF6FC2" w:rsidRPr="00CF6FC2" w:rsidRDefault="00CF6FC2" w:rsidP="006061C0">
            <w:pPr>
              <w:rPr>
                <w:b/>
                <w:sz w:val="20"/>
                <w:szCs w:val="20"/>
              </w:rPr>
            </w:pPr>
            <w:r w:rsidRPr="00CF6FC2">
              <w:rPr>
                <w:b/>
                <w:sz w:val="20"/>
                <w:szCs w:val="20"/>
              </w:rPr>
              <w:t xml:space="preserve">          9</w:t>
            </w:r>
          </w:p>
        </w:tc>
        <w:tc>
          <w:tcPr>
            <w:tcW w:w="1192" w:type="dxa"/>
          </w:tcPr>
          <w:p w:rsidR="00CF6FC2" w:rsidRPr="00CF6FC2" w:rsidRDefault="00CF6FC2" w:rsidP="006061C0">
            <w:pPr>
              <w:jc w:val="center"/>
              <w:rPr>
                <w:b/>
                <w:sz w:val="20"/>
                <w:szCs w:val="20"/>
              </w:rPr>
            </w:pPr>
            <w:r w:rsidRPr="00CF6FC2">
              <w:rPr>
                <w:b/>
                <w:sz w:val="20"/>
                <w:szCs w:val="20"/>
              </w:rPr>
              <w:t>11</w:t>
            </w:r>
          </w:p>
        </w:tc>
        <w:tc>
          <w:tcPr>
            <w:tcW w:w="908" w:type="dxa"/>
          </w:tcPr>
          <w:p w:rsidR="00CF6FC2" w:rsidRPr="00CF6FC2" w:rsidRDefault="00CF6FC2" w:rsidP="006061C0">
            <w:pPr>
              <w:jc w:val="center"/>
              <w:rPr>
                <w:b/>
                <w:sz w:val="20"/>
                <w:szCs w:val="20"/>
              </w:rPr>
            </w:pPr>
            <w:r w:rsidRPr="00CF6FC2">
              <w:rPr>
                <w:b/>
                <w:sz w:val="20"/>
                <w:szCs w:val="20"/>
              </w:rPr>
              <w:t>13</w:t>
            </w:r>
          </w:p>
        </w:tc>
        <w:tc>
          <w:tcPr>
            <w:tcW w:w="982" w:type="dxa"/>
          </w:tcPr>
          <w:p w:rsidR="00CF6FC2" w:rsidRPr="00CF6FC2" w:rsidRDefault="00CF6FC2" w:rsidP="00CF6FC2">
            <w:pPr>
              <w:pStyle w:val="NoSpacing"/>
              <w:numPr>
                <w:ilvl w:val="0"/>
                <w:numId w:val="5"/>
              </w:numPr>
              <w:jc w:val="both"/>
              <w:rPr>
                <w:rFonts w:ascii="Times New Roman" w:hAnsi="Times New Roman"/>
                <w:sz w:val="20"/>
                <w:szCs w:val="20"/>
              </w:rPr>
            </w:pPr>
          </w:p>
        </w:tc>
        <w:tc>
          <w:tcPr>
            <w:tcW w:w="108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81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99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1260" w:type="dxa"/>
          </w:tcPr>
          <w:p w:rsidR="00CF6FC2" w:rsidRPr="00CF6FC2" w:rsidRDefault="00CF6FC2" w:rsidP="006061C0">
            <w:pPr>
              <w:jc w:val="center"/>
              <w:rPr>
                <w:b/>
                <w:sz w:val="20"/>
                <w:szCs w:val="20"/>
              </w:rPr>
            </w:pPr>
            <w:r w:rsidRPr="00CF6FC2">
              <w:rPr>
                <w:b/>
                <w:sz w:val="20"/>
                <w:szCs w:val="20"/>
              </w:rPr>
              <w:t>24</w:t>
            </w:r>
          </w:p>
        </w:tc>
      </w:tr>
      <w:tr w:rsidR="00CF6FC2" w:rsidRPr="00CF6FC2" w:rsidTr="006061C0">
        <w:tc>
          <w:tcPr>
            <w:tcW w:w="935" w:type="dxa"/>
          </w:tcPr>
          <w:p w:rsidR="00CF6FC2" w:rsidRPr="00CF6FC2" w:rsidRDefault="00CF6FC2" w:rsidP="006061C0">
            <w:pPr>
              <w:jc w:val="center"/>
              <w:rPr>
                <w:b/>
                <w:sz w:val="20"/>
                <w:szCs w:val="20"/>
              </w:rPr>
            </w:pPr>
            <w:r w:rsidRPr="00CF6FC2">
              <w:rPr>
                <w:b/>
                <w:sz w:val="20"/>
                <w:szCs w:val="20"/>
              </w:rPr>
              <w:t xml:space="preserve">5’ </w:t>
            </w:r>
            <w:proofErr w:type="spellStart"/>
            <w:r w:rsidRPr="00CF6FC2">
              <w:rPr>
                <w:b/>
                <w:sz w:val="20"/>
                <w:szCs w:val="20"/>
              </w:rPr>
              <w:t>th</w:t>
            </w:r>
            <w:proofErr w:type="spellEnd"/>
            <w:r w:rsidRPr="00CF6FC2">
              <w:rPr>
                <w:b/>
                <w:sz w:val="20"/>
                <w:szCs w:val="20"/>
              </w:rPr>
              <w:t xml:space="preserve"> std</w:t>
            </w:r>
          </w:p>
        </w:tc>
        <w:tc>
          <w:tcPr>
            <w:tcW w:w="1297" w:type="dxa"/>
          </w:tcPr>
          <w:p w:rsidR="00CF6FC2" w:rsidRPr="00CF6FC2" w:rsidRDefault="00CF6FC2" w:rsidP="006061C0">
            <w:pPr>
              <w:jc w:val="center"/>
              <w:rPr>
                <w:b/>
                <w:sz w:val="20"/>
                <w:szCs w:val="20"/>
              </w:rPr>
            </w:pPr>
            <w:r w:rsidRPr="00CF6FC2">
              <w:rPr>
                <w:b/>
                <w:sz w:val="20"/>
                <w:szCs w:val="20"/>
              </w:rPr>
              <w:t>10</w:t>
            </w:r>
          </w:p>
        </w:tc>
        <w:tc>
          <w:tcPr>
            <w:tcW w:w="1192" w:type="dxa"/>
          </w:tcPr>
          <w:p w:rsidR="00CF6FC2" w:rsidRPr="00CF6FC2" w:rsidRDefault="00CF6FC2" w:rsidP="006061C0">
            <w:pPr>
              <w:jc w:val="center"/>
              <w:rPr>
                <w:b/>
                <w:sz w:val="20"/>
                <w:szCs w:val="20"/>
              </w:rPr>
            </w:pPr>
            <w:r w:rsidRPr="00CF6FC2">
              <w:rPr>
                <w:b/>
                <w:sz w:val="20"/>
                <w:szCs w:val="20"/>
              </w:rPr>
              <w:t>9</w:t>
            </w:r>
          </w:p>
        </w:tc>
        <w:tc>
          <w:tcPr>
            <w:tcW w:w="908" w:type="dxa"/>
          </w:tcPr>
          <w:p w:rsidR="00CF6FC2" w:rsidRPr="00CF6FC2" w:rsidRDefault="00CF6FC2" w:rsidP="006061C0">
            <w:pPr>
              <w:jc w:val="center"/>
              <w:rPr>
                <w:b/>
                <w:sz w:val="20"/>
                <w:szCs w:val="20"/>
              </w:rPr>
            </w:pPr>
            <w:r w:rsidRPr="00CF6FC2">
              <w:rPr>
                <w:b/>
                <w:sz w:val="20"/>
                <w:szCs w:val="20"/>
              </w:rPr>
              <w:t>8</w:t>
            </w:r>
          </w:p>
        </w:tc>
        <w:tc>
          <w:tcPr>
            <w:tcW w:w="982" w:type="dxa"/>
          </w:tcPr>
          <w:p w:rsidR="00CF6FC2" w:rsidRPr="00CF6FC2" w:rsidRDefault="00CF6FC2" w:rsidP="00CF6FC2">
            <w:pPr>
              <w:pStyle w:val="NoSpacing"/>
              <w:numPr>
                <w:ilvl w:val="0"/>
                <w:numId w:val="5"/>
              </w:numPr>
              <w:jc w:val="both"/>
              <w:rPr>
                <w:rFonts w:ascii="Times New Roman" w:hAnsi="Times New Roman"/>
                <w:sz w:val="20"/>
                <w:szCs w:val="20"/>
              </w:rPr>
            </w:pPr>
          </w:p>
        </w:tc>
        <w:tc>
          <w:tcPr>
            <w:tcW w:w="108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81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99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1260" w:type="dxa"/>
          </w:tcPr>
          <w:p w:rsidR="00CF6FC2" w:rsidRPr="00CF6FC2" w:rsidRDefault="00CF6FC2" w:rsidP="006061C0">
            <w:pPr>
              <w:jc w:val="center"/>
              <w:rPr>
                <w:b/>
                <w:sz w:val="20"/>
                <w:szCs w:val="20"/>
              </w:rPr>
            </w:pPr>
            <w:r w:rsidRPr="00CF6FC2">
              <w:rPr>
                <w:b/>
                <w:sz w:val="20"/>
                <w:szCs w:val="20"/>
              </w:rPr>
              <w:t>17</w:t>
            </w:r>
          </w:p>
        </w:tc>
      </w:tr>
      <w:tr w:rsidR="00CF6FC2" w:rsidRPr="00CF6FC2" w:rsidTr="006061C0">
        <w:tc>
          <w:tcPr>
            <w:tcW w:w="935" w:type="dxa"/>
          </w:tcPr>
          <w:p w:rsidR="00CF6FC2" w:rsidRPr="00CF6FC2" w:rsidRDefault="00CF6FC2" w:rsidP="006061C0">
            <w:pPr>
              <w:jc w:val="center"/>
              <w:rPr>
                <w:b/>
                <w:sz w:val="20"/>
                <w:szCs w:val="20"/>
              </w:rPr>
            </w:pPr>
            <w:r w:rsidRPr="00CF6FC2">
              <w:rPr>
                <w:b/>
                <w:sz w:val="20"/>
                <w:szCs w:val="20"/>
              </w:rPr>
              <w:t>6</w:t>
            </w:r>
            <w:r w:rsidRPr="00CF6FC2">
              <w:rPr>
                <w:b/>
                <w:sz w:val="20"/>
                <w:szCs w:val="20"/>
                <w:vertAlign w:val="superscript"/>
              </w:rPr>
              <w:t xml:space="preserve">th </w:t>
            </w:r>
            <w:r w:rsidRPr="00CF6FC2">
              <w:rPr>
                <w:b/>
                <w:sz w:val="20"/>
                <w:szCs w:val="20"/>
              </w:rPr>
              <w:t xml:space="preserve">  std</w:t>
            </w:r>
          </w:p>
        </w:tc>
        <w:tc>
          <w:tcPr>
            <w:tcW w:w="1297" w:type="dxa"/>
          </w:tcPr>
          <w:p w:rsidR="00CF6FC2" w:rsidRPr="00CF6FC2" w:rsidRDefault="00CF6FC2" w:rsidP="006061C0">
            <w:pPr>
              <w:jc w:val="center"/>
              <w:rPr>
                <w:b/>
                <w:sz w:val="20"/>
                <w:szCs w:val="20"/>
              </w:rPr>
            </w:pPr>
            <w:r w:rsidRPr="00CF6FC2">
              <w:rPr>
                <w:b/>
                <w:sz w:val="20"/>
                <w:szCs w:val="20"/>
              </w:rPr>
              <w:t>11</w:t>
            </w:r>
          </w:p>
        </w:tc>
        <w:tc>
          <w:tcPr>
            <w:tcW w:w="1192" w:type="dxa"/>
          </w:tcPr>
          <w:p w:rsidR="00CF6FC2" w:rsidRPr="00CF6FC2" w:rsidRDefault="00CF6FC2" w:rsidP="006061C0">
            <w:pPr>
              <w:jc w:val="center"/>
              <w:rPr>
                <w:b/>
                <w:sz w:val="20"/>
                <w:szCs w:val="20"/>
              </w:rPr>
            </w:pPr>
            <w:r w:rsidRPr="00CF6FC2">
              <w:rPr>
                <w:b/>
                <w:sz w:val="20"/>
                <w:szCs w:val="20"/>
              </w:rPr>
              <w:t>7</w:t>
            </w:r>
          </w:p>
        </w:tc>
        <w:tc>
          <w:tcPr>
            <w:tcW w:w="908" w:type="dxa"/>
          </w:tcPr>
          <w:p w:rsidR="00CF6FC2" w:rsidRPr="00CF6FC2" w:rsidRDefault="00CF6FC2" w:rsidP="006061C0">
            <w:pPr>
              <w:jc w:val="center"/>
              <w:rPr>
                <w:b/>
                <w:sz w:val="20"/>
                <w:szCs w:val="20"/>
              </w:rPr>
            </w:pPr>
            <w:r w:rsidRPr="00CF6FC2">
              <w:rPr>
                <w:b/>
                <w:sz w:val="20"/>
                <w:szCs w:val="20"/>
              </w:rPr>
              <w:t>8</w:t>
            </w:r>
          </w:p>
        </w:tc>
        <w:tc>
          <w:tcPr>
            <w:tcW w:w="982" w:type="dxa"/>
          </w:tcPr>
          <w:p w:rsidR="00CF6FC2" w:rsidRPr="00CF6FC2" w:rsidRDefault="00CF6FC2" w:rsidP="00CF6FC2">
            <w:pPr>
              <w:pStyle w:val="NoSpacing"/>
              <w:numPr>
                <w:ilvl w:val="0"/>
                <w:numId w:val="5"/>
              </w:numPr>
              <w:jc w:val="both"/>
              <w:rPr>
                <w:rFonts w:ascii="Times New Roman" w:hAnsi="Times New Roman"/>
                <w:sz w:val="20"/>
                <w:szCs w:val="20"/>
              </w:rPr>
            </w:pPr>
          </w:p>
        </w:tc>
        <w:tc>
          <w:tcPr>
            <w:tcW w:w="108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81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99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1260" w:type="dxa"/>
          </w:tcPr>
          <w:p w:rsidR="00CF6FC2" w:rsidRPr="00CF6FC2" w:rsidRDefault="00CF6FC2" w:rsidP="006061C0">
            <w:pPr>
              <w:jc w:val="center"/>
              <w:rPr>
                <w:b/>
                <w:sz w:val="20"/>
                <w:szCs w:val="20"/>
              </w:rPr>
            </w:pPr>
            <w:r w:rsidRPr="00CF6FC2">
              <w:rPr>
                <w:b/>
                <w:sz w:val="20"/>
                <w:szCs w:val="20"/>
              </w:rPr>
              <w:t>15</w:t>
            </w:r>
          </w:p>
        </w:tc>
      </w:tr>
      <w:tr w:rsidR="00CF6FC2" w:rsidRPr="00CF6FC2" w:rsidTr="006061C0">
        <w:tc>
          <w:tcPr>
            <w:tcW w:w="935" w:type="dxa"/>
          </w:tcPr>
          <w:p w:rsidR="00CF6FC2" w:rsidRPr="00CF6FC2" w:rsidRDefault="00CF6FC2" w:rsidP="006061C0">
            <w:pPr>
              <w:jc w:val="center"/>
              <w:rPr>
                <w:b/>
                <w:sz w:val="20"/>
                <w:szCs w:val="20"/>
              </w:rPr>
            </w:pPr>
            <w:r w:rsidRPr="00CF6FC2">
              <w:rPr>
                <w:b/>
                <w:sz w:val="20"/>
                <w:szCs w:val="20"/>
              </w:rPr>
              <w:t>7</w:t>
            </w:r>
            <w:r w:rsidRPr="00CF6FC2">
              <w:rPr>
                <w:b/>
                <w:sz w:val="20"/>
                <w:szCs w:val="20"/>
                <w:vertAlign w:val="superscript"/>
              </w:rPr>
              <w:t>th</w:t>
            </w:r>
            <w:r w:rsidRPr="00CF6FC2">
              <w:rPr>
                <w:b/>
                <w:sz w:val="20"/>
                <w:szCs w:val="20"/>
              </w:rPr>
              <w:t xml:space="preserve"> std</w:t>
            </w:r>
          </w:p>
        </w:tc>
        <w:tc>
          <w:tcPr>
            <w:tcW w:w="1297" w:type="dxa"/>
          </w:tcPr>
          <w:p w:rsidR="00CF6FC2" w:rsidRPr="00CF6FC2" w:rsidRDefault="00CF6FC2" w:rsidP="006061C0">
            <w:pPr>
              <w:jc w:val="center"/>
              <w:rPr>
                <w:b/>
                <w:sz w:val="20"/>
                <w:szCs w:val="20"/>
              </w:rPr>
            </w:pPr>
            <w:r w:rsidRPr="00CF6FC2">
              <w:rPr>
                <w:b/>
                <w:sz w:val="20"/>
                <w:szCs w:val="20"/>
              </w:rPr>
              <w:t>12</w:t>
            </w:r>
          </w:p>
        </w:tc>
        <w:tc>
          <w:tcPr>
            <w:tcW w:w="1192" w:type="dxa"/>
          </w:tcPr>
          <w:p w:rsidR="00CF6FC2" w:rsidRPr="00CF6FC2" w:rsidRDefault="00CF6FC2" w:rsidP="006061C0">
            <w:pPr>
              <w:jc w:val="center"/>
              <w:rPr>
                <w:b/>
                <w:sz w:val="20"/>
                <w:szCs w:val="20"/>
              </w:rPr>
            </w:pPr>
            <w:r w:rsidRPr="00CF6FC2">
              <w:rPr>
                <w:b/>
                <w:sz w:val="20"/>
                <w:szCs w:val="20"/>
              </w:rPr>
              <w:t>15</w:t>
            </w:r>
          </w:p>
        </w:tc>
        <w:tc>
          <w:tcPr>
            <w:tcW w:w="908" w:type="dxa"/>
          </w:tcPr>
          <w:p w:rsidR="00CF6FC2" w:rsidRPr="00CF6FC2" w:rsidRDefault="00CF6FC2" w:rsidP="006061C0">
            <w:pPr>
              <w:jc w:val="center"/>
              <w:rPr>
                <w:b/>
                <w:sz w:val="20"/>
                <w:szCs w:val="20"/>
              </w:rPr>
            </w:pPr>
            <w:r w:rsidRPr="00CF6FC2">
              <w:rPr>
                <w:b/>
                <w:sz w:val="20"/>
                <w:szCs w:val="20"/>
              </w:rPr>
              <w:t>17</w:t>
            </w:r>
          </w:p>
        </w:tc>
        <w:tc>
          <w:tcPr>
            <w:tcW w:w="982" w:type="dxa"/>
          </w:tcPr>
          <w:p w:rsidR="00CF6FC2" w:rsidRPr="00CF6FC2" w:rsidRDefault="00CF6FC2" w:rsidP="00CF6FC2">
            <w:pPr>
              <w:pStyle w:val="NoSpacing"/>
              <w:numPr>
                <w:ilvl w:val="0"/>
                <w:numId w:val="5"/>
              </w:numPr>
              <w:jc w:val="both"/>
              <w:rPr>
                <w:rFonts w:ascii="Times New Roman" w:hAnsi="Times New Roman"/>
                <w:sz w:val="20"/>
                <w:szCs w:val="20"/>
              </w:rPr>
            </w:pPr>
          </w:p>
        </w:tc>
        <w:tc>
          <w:tcPr>
            <w:tcW w:w="108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81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99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1260" w:type="dxa"/>
          </w:tcPr>
          <w:p w:rsidR="00CF6FC2" w:rsidRPr="00CF6FC2" w:rsidRDefault="00CF6FC2" w:rsidP="006061C0">
            <w:pPr>
              <w:jc w:val="center"/>
              <w:rPr>
                <w:b/>
                <w:sz w:val="20"/>
                <w:szCs w:val="20"/>
              </w:rPr>
            </w:pPr>
            <w:r w:rsidRPr="00CF6FC2">
              <w:rPr>
                <w:b/>
                <w:sz w:val="20"/>
                <w:szCs w:val="20"/>
              </w:rPr>
              <w:t>32</w:t>
            </w:r>
          </w:p>
        </w:tc>
      </w:tr>
      <w:tr w:rsidR="00CF6FC2" w:rsidRPr="00CF6FC2" w:rsidTr="006061C0">
        <w:tc>
          <w:tcPr>
            <w:tcW w:w="935" w:type="dxa"/>
          </w:tcPr>
          <w:p w:rsidR="00CF6FC2" w:rsidRPr="00CF6FC2" w:rsidRDefault="00CF6FC2" w:rsidP="006061C0">
            <w:pPr>
              <w:jc w:val="center"/>
              <w:rPr>
                <w:b/>
                <w:sz w:val="20"/>
                <w:szCs w:val="20"/>
              </w:rPr>
            </w:pPr>
            <w:r w:rsidRPr="00CF6FC2">
              <w:rPr>
                <w:b/>
                <w:sz w:val="20"/>
                <w:szCs w:val="20"/>
              </w:rPr>
              <w:t>8</w:t>
            </w:r>
            <w:r w:rsidRPr="00CF6FC2">
              <w:rPr>
                <w:b/>
                <w:sz w:val="20"/>
                <w:szCs w:val="20"/>
                <w:vertAlign w:val="superscript"/>
              </w:rPr>
              <w:t>th</w:t>
            </w:r>
            <w:r w:rsidRPr="00CF6FC2">
              <w:rPr>
                <w:b/>
                <w:sz w:val="20"/>
                <w:szCs w:val="20"/>
              </w:rPr>
              <w:t xml:space="preserve"> std</w:t>
            </w:r>
          </w:p>
        </w:tc>
        <w:tc>
          <w:tcPr>
            <w:tcW w:w="1297" w:type="dxa"/>
          </w:tcPr>
          <w:p w:rsidR="00CF6FC2" w:rsidRPr="00CF6FC2" w:rsidRDefault="00CF6FC2" w:rsidP="006061C0">
            <w:pPr>
              <w:jc w:val="center"/>
              <w:rPr>
                <w:b/>
                <w:sz w:val="20"/>
                <w:szCs w:val="20"/>
              </w:rPr>
            </w:pPr>
            <w:r w:rsidRPr="00CF6FC2">
              <w:rPr>
                <w:b/>
                <w:sz w:val="20"/>
                <w:szCs w:val="20"/>
              </w:rPr>
              <w:t>13</w:t>
            </w:r>
          </w:p>
        </w:tc>
        <w:tc>
          <w:tcPr>
            <w:tcW w:w="1192" w:type="dxa"/>
          </w:tcPr>
          <w:p w:rsidR="00CF6FC2" w:rsidRPr="00CF6FC2" w:rsidRDefault="00CF6FC2" w:rsidP="006061C0">
            <w:pPr>
              <w:jc w:val="center"/>
              <w:rPr>
                <w:b/>
                <w:sz w:val="20"/>
                <w:szCs w:val="20"/>
              </w:rPr>
            </w:pPr>
            <w:r w:rsidRPr="00CF6FC2">
              <w:rPr>
                <w:b/>
                <w:sz w:val="20"/>
                <w:szCs w:val="20"/>
              </w:rPr>
              <w:t>13</w:t>
            </w:r>
          </w:p>
        </w:tc>
        <w:tc>
          <w:tcPr>
            <w:tcW w:w="908" w:type="dxa"/>
          </w:tcPr>
          <w:p w:rsidR="00CF6FC2" w:rsidRPr="00CF6FC2" w:rsidRDefault="00CF6FC2" w:rsidP="006061C0">
            <w:pPr>
              <w:jc w:val="center"/>
              <w:rPr>
                <w:b/>
                <w:sz w:val="20"/>
                <w:szCs w:val="20"/>
              </w:rPr>
            </w:pPr>
            <w:r w:rsidRPr="00CF6FC2">
              <w:rPr>
                <w:b/>
                <w:sz w:val="20"/>
                <w:szCs w:val="20"/>
              </w:rPr>
              <w:t>8</w:t>
            </w:r>
          </w:p>
        </w:tc>
        <w:tc>
          <w:tcPr>
            <w:tcW w:w="982" w:type="dxa"/>
          </w:tcPr>
          <w:p w:rsidR="00CF6FC2" w:rsidRPr="00CF6FC2" w:rsidRDefault="00CF6FC2" w:rsidP="00CF6FC2">
            <w:pPr>
              <w:pStyle w:val="NoSpacing"/>
              <w:numPr>
                <w:ilvl w:val="0"/>
                <w:numId w:val="5"/>
              </w:numPr>
              <w:jc w:val="both"/>
              <w:rPr>
                <w:rFonts w:ascii="Times New Roman" w:hAnsi="Times New Roman"/>
                <w:sz w:val="20"/>
                <w:szCs w:val="20"/>
              </w:rPr>
            </w:pPr>
          </w:p>
        </w:tc>
        <w:tc>
          <w:tcPr>
            <w:tcW w:w="108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81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99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1260" w:type="dxa"/>
          </w:tcPr>
          <w:p w:rsidR="00CF6FC2" w:rsidRPr="00CF6FC2" w:rsidRDefault="00CF6FC2" w:rsidP="006061C0">
            <w:pPr>
              <w:jc w:val="center"/>
              <w:rPr>
                <w:b/>
                <w:sz w:val="20"/>
                <w:szCs w:val="20"/>
              </w:rPr>
            </w:pPr>
            <w:r w:rsidRPr="00CF6FC2">
              <w:rPr>
                <w:b/>
                <w:sz w:val="20"/>
                <w:szCs w:val="20"/>
              </w:rPr>
              <w:t>30</w:t>
            </w:r>
          </w:p>
        </w:tc>
      </w:tr>
      <w:tr w:rsidR="00CF6FC2" w:rsidRPr="00CF6FC2" w:rsidTr="006061C0">
        <w:tc>
          <w:tcPr>
            <w:tcW w:w="935" w:type="dxa"/>
          </w:tcPr>
          <w:p w:rsidR="00CF6FC2" w:rsidRPr="00CF6FC2" w:rsidRDefault="00CF6FC2" w:rsidP="006061C0">
            <w:pPr>
              <w:jc w:val="center"/>
              <w:rPr>
                <w:b/>
                <w:sz w:val="20"/>
                <w:szCs w:val="20"/>
              </w:rPr>
            </w:pPr>
            <w:r w:rsidRPr="00CF6FC2">
              <w:rPr>
                <w:b/>
                <w:sz w:val="20"/>
                <w:szCs w:val="20"/>
              </w:rPr>
              <w:t>9</w:t>
            </w:r>
            <w:r w:rsidRPr="00CF6FC2">
              <w:rPr>
                <w:b/>
                <w:sz w:val="20"/>
                <w:szCs w:val="20"/>
                <w:vertAlign w:val="superscript"/>
              </w:rPr>
              <w:t>th</w:t>
            </w:r>
            <w:r w:rsidRPr="00CF6FC2">
              <w:rPr>
                <w:b/>
                <w:sz w:val="20"/>
                <w:szCs w:val="20"/>
              </w:rPr>
              <w:t xml:space="preserve"> std</w:t>
            </w:r>
          </w:p>
        </w:tc>
        <w:tc>
          <w:tcPr>
            <w:tcW w:w="1297" w:type="dxa"/>
          </w:tcPr>
          <w:p w:rsidR="00CF6FC2" w:rsidRPr="00CF6FC2" w:rsidRDefault="00CF6FC2" w:rsidP="006061C0">
            <w:pPr>
              <w:jc w:val="center"/>
              <w:rPr>
                <w:b/>
                <w:sz w:val="20"/>
                <w:szCs w:val="20"/>
              </w:rPr>
            </w:pPr>
            <w:r w:rsidRPr="00CF6FC2">
              <w:rPr>
                <w:b/>
                <w:sz w:val="20"/>
                <w:szCs w:val="20"/>
              </w:rPr>
              <w:t>14</w:t>
            </w:r>
          </w:p>
        </w:tc>
        <w:tc>
          <w:tcPr>
            <w:tcW w:w="1192" w:type="dxa"/>
          </w:tcPr>
          <w:p w:rsidR="00CF6FC2" w:rsidRPr="00CF6FC2" w:rsidRDefault="00CF6FC2" w:rsidP="006061C0">
            <w:pPr>
              <w:jc w:val="center"/>
              <w:rPr>
                <w:b/>
                <w:sz w:val="20"/>
                <w:szCs w:val="20"/>
              </w:rPr>
            </w:pPr>
            <w:r w:rsidRPr="00CF6FC2">
              <w:rPr>
                <w:b/>
                <w:sz w:val="20"/>
                <w:szCs w:val="20"/>
              </w:rPr>
              <w:t>9</w:t>
            </w:r>
          </w:p>
        </w:tc>
        <w:tc>
          <w:tcPr>
            <w:tcW w:w="908" w:type="dxa"/>
          </w:tcPr>
          <w:p w:rsidR="00CF6FC2" w:rsidRPr="00CF6FC2" w:rsidRDefault="00CF6FC2" w:rsidP="006061C0">
            <w:pPr>
              <w:jc w:val="center"/>
              <w:rPr>
                <w:b/>
                <w:sz w:val="20"/>
                <w:szCs w:val="20"/>
              </w:rPr>
            </w:pPr>
            <w:r w:rsidRPr="00CF6FC2">
              <w:rPr>
                <w:b/>
                <w:sz w:val="20"/>
                <w:szCs w:val="20"/>
              </w:rPr>
              <w:t>10</w:t>
            </w:r>
          </w:p>
        </w:tc>
        <w:tc>
          <w:tcPr>
            <w:tcW w:w="982" w:type="dxa"/>
          </w:tcPr>
          <w:p w:rsidR="00CF6FC2" w:rsidRPr="00CF6FC2" w:rsidRDefault="00CF6FC2" w:rsidP="00CF6FC2">
            <w:pPr>
              <w:pStyle w:val="NoSpacing"/>
              <w:numPr>
                <w:ilvl w:val="0"/>
                <w:numId w:val="5"/>
              </w:numPr>
              <w:jc w:val="both"/>
              <w:rPr>
                <w:rFonts w:ascii="Times New Roman" w:hAnsi="Times New Roman"/>
                <w:sz w:val="20"/>
                <w:szCs w:val="20"/>
              </w:rPr>
            </w:pPr>
          </w:p>
        </w:tc>
        <w:tc>
          <w:tcPr>
            <w:tcW w:w="108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81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99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1260" w:type="dxa"/>
          </w:tcPr>
          <w:p w:rsidR="00CF6FC2" w:rsidRPr="00CF6FC2" w:rsidRDefault="00CF6FC2" w:rsidP="006061C0">
            <w:pPr>
              <w:jc w:val="center"/>
              <w:rPr>
                <w:b/>
                <w:sz w:val="20"/>
                <w:szCs w:val="20"/>
              </w:rPr>
            </w:pPr>
            <w:r w:rsidRPr="00CF6FC2">
              <w:rPr>
                <w:b/>
                <w:sz w:val="20"/>
                <w:szCs w:val="20"/>
              </w:rPr>
              <w:t>19</w:t>
            </w:r>
          </w:p>
        </w:tc>
      </w:tr>
      <w:tr w:rsidR="00CF6FC2" w:rsidRPr="00CF6FC2" w:rsidTr="006061C0">
        <w:tc>
          <w:tcPr>
            <w:tcW w:w="935" w:type="dxa"/>
          </w:tcPr>
          <w:p w:rsidR="00CF6FC2" w:rsidRPr="00CF6FC2" w:rsidRDefault="00CF6FC2" w:rsidP="006061C0">
            <w:pPr>
              <w:jc w:val="center"/>
              <w:rPr>
                <w:b/>
                <w:sz w:val="20"/>
                <w:szCs w:val="20"/>
              </w:rPr>
            </w:pPr>
            <w:r w:rsidRPr="00CF6FC2">
              <w:rPr>
                <w:b/>
                <w:sz w:val="20"/>
                <w:szCs w:val="20"/>
              </w:rPr>
              <w:t>10</w:t>
            </w:r>
            <w:r w:rsidRPr="00CF6FC2">
              <w:rPr>
                <w:b/>
                <w:sz w:val="20"/>
                <w:szCs w:val="20"/>
                <w:vertAlign w:val="superscript"/>
              </w:rPr>
              <w:t>th</w:t>
            </w:r>
            <w:r w:rsidRPr="00CF6FC2">
              <w:rPr>
                <w:b/>
                <w:sz w:val="20"/>
                <w:szCs w:val="20"/>
              </w:rPr>
              <w:t xml:space="preserve"> std</w:t>
            </w:r>
          </w:p>
        </w:tc>
        <w:tc>
          <w:tcPr>
            <w:tcW w:w="1297" w:type="dxa"/>
          </w:tcPr>
          <w:p w:rsidR="00CF6FC2" w:rsidRPr="00CF6FC2" w:rsidRDefault="00CF6FC2" w:rsidP="006061C0">
            <w:pPr>
              <w:jc w:val="center"/>
              <w:rPr>
                <w:b/>
                <w:sz w:val="20"/>
                <w:szCs w:val="20"/>
              </w:rPr>
            </w:pPr>
            <w:r w:rsidRPr="00CF6FC2">
              <w:rPr>
                <w:b/>
                <w:sz w:val="20"/>
                <w:szCs w:val="20"/>
              </w:rPr>
              <w:t>14-15</w:t>
            </w:r>
          </w:p>
        </w:tc>
        <w:tc>
          <w:tcPr>
            <w:tcW w:w="1192" w:type="dxa"/>
          </w:tcPr>
          <w:p w:rsidR="00CF6FC2" w:rsidRPr="00CF6FC2" w:rsidRDefault="00CF6FC2" w:rsidP="006061C0">
            <w:pPr>
              <w:jc w:val="center"/>
              <w:rPr>
                <w:b/>
                <w:sz w:val="20"/>
                <w:szCs w:val="20"/>
              </w:rPr>
            </w:pPr>
            <w:r w:rsidRPr="00CF6FC2">
              <w:rPr>
                <w:b/>
                <w:sz w:val="20"/>
                <w:szCs w:val="20"/>
              </w:rPr>
              <w:t>6</w:t>
            </w:r>
          </w:p>
        </w:tc>
        <w:tc>
          <w:tcPr>
            <w:tcW w:w="908" w:type="dxa"/>
          </w:tcPr>
          <w:p w:rsidR="00CF6FC2" w:rsidRPr="00CF6FC2" w:rsidRDefault="00CF6FC2" w:rsidP="006061C0">
            <w:pPr>
              <w:jc w:val="center"/>
              <w:rPr>
                <w:b/>
                <w:sz w:val="20"/>
                <w:szCs w:val="20"/>
              </w:rPr>
            </w:pPr>
            <w:r w:rsidRPr="00CF6FC2">
              <w:rPr>
                <w:b/>
                <w:sz w:val="20"/>
                <w:szCs w:val="20"/>
              </w:rPr>
              <w:t>6</w:t>
            </w:r>
          </w:p>
        </w:tc>
        <w:tc>
          <w:tcPr>
            <w:tcW w:w="982" w:type="dxa"/>
          </w:tcPr>
          <w:p w:rsidR="00CF6FC2" w:rsidRPr="00CF6FC2" w:rsidRDefault="00CF6FC2" w:rsidP="00CF6FC2">
            <w:pPr>
              <w:pStyle w:val="NoSpacing"/>
              <w:numPr>
                <w:ilvl w:val="0"/>
                <w:numId w:val="5"/>
              </w:numPr>
              <w:jc w:val="both"/>
              <w:rPr>
                <w:rFonts w:ascii="Times New Roman" w:hAnsi="Times New Roman"/>
                <w:sz w:val="20"/>
                <w:szCs w:val="20"/>
              </w:rPr>
            </w:pPr>
          </w:p>
        </w:tc>
        <w:tc>
          <w:tcPr>
            <w:tcW w:w="108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81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99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1260" w:type="dxa"/>
          </w:tcPr>
          <w:p w:rsidR="00CF6FC2" w:rsidRPr="00CF6FC2" w:rsidRDefault="00CF6FC2" w:rsidP="006061C0">
            <w:pPr>
              <w:jc w:val="center"/>
              <w:rPr>
                <w:b/>
                <w:sz w:val="20"/>
                <w:szCs w:val="20"/>
              </w:rPr>
            </w:pPr>
            <w:r w:rsidRPr="00CF6FC2">
              <w:rPr>
                <w:b/>
                <w:sz w:val="20"/>
                <w:szCs w:val="20"/>
              </w:rPr>
              <w:t>12</w:t>
            </w:r>
          </w:p>
        </w:tc>
      </w:tr>
      <w:tr w:rsidR="00CF6FC2" w:rsidRPr="00CF6FC2" w:rsidTr="006061C0">
        <w:tc>
          <w:tcPr>
            <w:tcW w:w="935" w:type="dxa"/>
          </w:tcPr>
          <w:p w:rsidR="00CF6FC2" w:rsidRPr="00CF6FC2" w:rsidRDefault="00CF6FC2" w:rsidP="006061C0">
            <w:pPr>
              <w:jc w:val="center"/>
              <w:rPr>
                <w:b/>
                <w:sz w:val="20"/>
                <w:szCs w:val="20"/>
              </w:rPr>
            </w:pPr>
            <w:r w:rsidRPr="00CF6FC2">
              <w:rPr>
                <w:b/>
                <w:sz w:val="20"/>
                <w:szCs w:val="20"/>
              </w:rPr>
              <w:t>11</w:t>
            </w:r>
            <w:r w:rsidRPr="00CF6FC2">
              <w:rPr>
                <w:b/>
                <w:sz w:val="20"/>
                <w:szCs w:val="20"/>
                <w:vertAlign w:val="superscript"/>
              </w:rPr>
              <w:t>th</w:t>
            </w:r>
            <w:r w:rsidRPr="00CF6FC2">
              <w:rPr>
                <w:b/>
                <w:sz w:val="20"/>
                <w:szCs w:val="20"/>
              </w:rPr>
              <w:t xml:space="preserve"> std</w:t>
            </w:r>
          </w:p>
        </w:tc>
        <w:tc>
          <w:tcPr>
            <w:tcW w:w="1297" w:type="dxa"/>
          </w:tcPr>
          <w:p w:rsidR="00CF6FC2" w:rsidRPr="00CF6FC2" w:rsidRDefault="00CF6FC2" w:rsidP="006061C0">
            <w:pPr>
              <w:jc w:val="center"/>
              <w:rPr>
                <w:b/>
                <w:sz w:val="20"/>
                <w:szCs w:val="20"/>
              </w:rPr>
            </w:pPr>
            <w:r w:rsidRPr="00CF6FC2">
              <w:rPr>
                <w:b/>
                <w:sz w:val="20"/>
                <w:szCs w:val="20"/>
              </w:rPr>
              <w:t>15</w:t>
            </w:r>
          </w:p>
        </w:tc>
        <w:tc>
          <w:tcPr>
            <w:tcW w:w="1192" w:type="dxa"/>
          </w:tcPr>
          <w:p w:rsidR="00CF6FC2" w:rsidRPr="00CF6FC2" w:rsidRDefault="00CF6FC2" w:rsidP="006061C0">
            <w:pPr>
              <w:jc w:val="center"/>
              <w:rPr>
                <w:b/>
                <w:sz w:val="20"/>
                <w:szCs w:val="20"/>
              </w:rPr>
            </w:pPr>
            <w:r w:rsidRPr="00CF6FC2">
              <w:rPr>
                <w:b/>
                <w:sz w:val="20"/>
                <w:szCs w:val="20"/>
              </w:rPr>
              <w:t>9</w:t>
            </w:r>
          </w:p>
        </w:tc>
        <w:tc>
          <w:tcPr>
            <w:tcW w:w="908" w:type="dxa"/>
          </w:tcPr>
          <w:p w:rsidR="00CF6FC2" w:rsidRPr="00CF6FC2" w:rsidRDefault="00CF6FC2" w:rsidP="006061C0">
            <w:pPr>
              <w:jc w:val="center"/>
              <w:rPr>
                <w:b/>
                <w:sz w:val="20"/>
                <w:szCs w:val="20"/>
              </w:rPr>
            </w:pPr>
            <w:r w:rsidRPr="00CF6FC2">
              <w:rPr>
                <w:b/>
                <w:sz w:val="20"/>
                <w:szCs w:val="20"/>
              </w:rPr>
              <w:t>9</w:t>
            </w:r>
          </w:p>
        </w:tc>
        <w:tc>
          <w:tcPr>
            <w:tcW w:w="982" w:type="dxa"/>
          </w:tcPr>
          <w:p w:rsidR="00CF6FC2" w:rsidRPr="00CF6FC2" w:rsidRDefault="00CF6FC2" w:rsidP="00CF6FC2">
            <w:pPr>
              <w:pStyle w:val="NoSpacing"/>
              <w:numPr>
                <w:ilvl w:val="0"/>
                <w:numId w:val="5"/>
              </w:numPr>
              <w:jc w:val="both"/>
              <w:rPr>
                <w:rFonts w:ascii="Times New Roman" w:hAnsi="Times New Roman"/>
                <w:sz w:val="20"/>
                <w:szCs w:val="20"/>
              </w:rPr>
            </w:pPr>
          </w:p>
        </w:tc>
        <w:tc>
          <w:tcPr>
            <w:tcW w:w="108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81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99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1260" w:type="dxa"/>
          </w:tcPr>
          <w:p w:rsidR="00CF6FC2" w:rsidRPr="00CF6FC2" w:rsidRDefault="00CF6FC2" w:rsidP="006061C0">
            <w:pPr>
              <w:jc w:val="center"/>
              <w:rPr>
                <w:b/>
                <w:sz w:val="20"/>
                <w:szCs w:val="20"/>
              </w:rPr>
            </w:pPr>
            <w:r w:rsidRPr="00CF6FC2">
              <w:rPr>
                <w:b/>
                <w:sz w:val="20"/>
                <w:szCs w:val="20"/>
              </w:rPr>
              <w:t>18</w:t>
            </w:r>
          </w:p>
        </w:tc>
      </w:tr>
      <w:tr w:rsidR="00CF6FC2" w:rsidRPr="00CF6FC2" w:rsidTr="006061C0">
        <w:tc>
          <w:tcPr>
            <w:tcW w:w="935" w:type="dxa"/>
          </w:tcPr>
          <w:p w:rsidR="00CF6FC2" w:rsidRPr="00CF6FC2" w:rsidRDefault="00CF6FC2" w:rsidP="006061C0">
            <w:pPr>
              <w:jc w:val="center"/>
              <w:rPr>
                <w:b/>
                <w:sz w:val="20"/>
                <w:szCs w:val="20"/>
              </w:rPr>
            </w:pPr>
            <w:r w:rsidRPr="00CF6FC2">
              <w:rPr>
                <w:b/>
                <w:sz w:val="20"/>
                <w:szCs w:val="20"/>
              </w:rPr>
              <w:t>12</w:t>
            </w:r>
            <w:r w:rsidRPr="00CF6FC2">
              <w:rPr>
                <w:b/>
                <w:sz w:val="20"/>
                <w:szCs w:val="20"/>
                <w:vertAlign w:val="superscript"/>
              </w:rPr>
              <w:t>th</w:t>
            </w:r>
            <w:r w:rsidRPr="00CF6FC2">
              <w:rPr>
                <w:b/>
                <w:sz w:val="20"/>
                <w:szCs w:val="20"/>
              </w:rPr>
              <w:t xml:space="preserve"> std</w:t>
            </w:r>
          </w:p>
        </w:tc>
        <w:tc>
          <w:tcPr>
            <w:tcW w:w="1297" w:type="dxa"/>
          </w:tcPr>
          <w:p w:rsidR="00CF6FC2" w:rsidRPr="00CF6FC2" w:rsidRDefault="00CF6FC2" w:rsidP="006061C0">
            <w:pPr>
              <w:jc w:val="center"/>
              <w:rPr>
                <w:b/>
                <w:sz w:val="20"/>
                <w:szCs w:val="20"/>
              </w:rPr>
            </w:pPr>
            <w:r w:rsidRPr="00CF6FC2">
              <w:rPr>
                <w:b/>
                <w:sz w:val="20"/>
                <w:szCs w:val="20"/>
              </w:rPr>
              <w:t>15-16</w:t>
            </w:r>
          </w:p>
        </w:tc>
        <w:tc>
          <w:tcPr>
            <w:tcW w:w="1192" w:type="dxa"/>
          </w:tcPr>
          <w:p w:rsidR="00CF6FC2" w:rsidRPr="00CF6FC2" w:rsidRDefault="00CF6FC2" w:rsidP="006061C0">
            <w:pPr>
              <w:jc w:val="center"/>
              <w:rPr>
                <w:b/>
                <w:sz w:val="20"/>
                <w:szCs w:val="20"/>
              </w:rPr>
            </w:pPr>
            <w:r w:rsidRPr="00CF6FC2">
              <w:rPr>
                <w:b/>
                <w:sz w:val="20"/>
                <w:szCs w:val="20"/>
              </w:rPr>
              <w:t>3</w:t>
            </w:r>
          </w:p>
        </w:tc>
        <w:tc>
          <w:tcPr>
            <w:tcW w:w="908" w:type="dxa"/>
          </w:tcPr>
          <w:p w:rsidR="00CF6FC2" w:rsidRPr="00CF6FC2" w:rsidRDefault="00CF6FC2" w:rsidP="006061C0">
            <w:pPr>
              <w:jc w:val="center"/>
              <w:rPr>
                <w:b/>
                <w:sz w:val="20"/>
                <w:szCs w:val="20"/>
              </w:rPr>
            </w:pPr>
            <w:r w:rsidRPr="00CF6FC2">
              <w:rPr>
                <w:b/>
                <w:sz w:val="20"/>
                <w:szCs w:val="20"/>
              </w:rPr>
              <w:t>4</w:t>
            </w:r>
          </w:p>
        </w:tc>
        <w:tc>
          <w:tcPr>
            <w:tcW w:w="982" w:type="dxa"/>
          </w:tcPr>
          <w:p w:rsidR="00CF6FC2" w:rsidRPr="00CF6FC2" w:rsidRDefault="00CF6FC2" w:rsidP="00CF6FC2">
            <w:pPr>
              <w:pStyle w:val="NoSpacing"/>
              <w:numPr>
                <w:ilvl w:val="0"/>
                <w:numId w:val="5"/>
              </w:numPr>
              <w:jc w:val="both"/>
              <w:rPr>
                <w:rFonts w:ascii="Times New Roman" w:hAnsi="Times New Roman"/>
                <w:sz w:val="20"/>
                <w:szCs w:val="20"/>
              </w:rPr>
            </w:pPr>
          </w:p>
        </w:tc>
        <w:tc>
          <w:tcPr>
            <w:tcW w:w="108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81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99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1260" w:type="dxa"/>
          </w:tcPr>
          <w:p w:rsidR="00CF6FC2" w:rsidRPr="00CF6FC2" w:rsidRDefault="00CF6FC2" w:rsidP="006061C0">
            <w:pPr>
              <w:jc w:val="center"/>
              <w:rPr>
                <w:b/>
                <w:sz w:val="20"/>
                <w:szCs w:val="20"/>
              </w:rPr>
            </w:pPr>
            <w:r w:rsidRPr="00CF6FC2">
              <w:rPr>
                <w:b/>
                <w:sz w:val="20"/>
                <w:szCs w:val="20"/>
              </w:rPr>
              <w:t>7</w:t>
            </w:r>
          </w:p>
        </w:tc>
      </w:tr>
      <w:tr w:rsidR="00CF6FC2" w:rsidRPr="00CF6FC2" w:rsidTr="006061C0">
        <w:tc>
          <w:tcPr>
            <w:tcW w:w="935" w:type="dxa"/>
          </w:tcPr>
          <w:p w:rsidR="00CF6FC2" w:rsidRPr="00CF6FC2" w:rsidRDefault="00CF6FC2" w:rsidP="006061C0">
            <w:pPr>
              <w:jc w:val="center"/>
              <w:rPr>
                <w:b/>
                <w:sz w:val="20"/>
                <w:szCs w:val="20"/>
              </w:rPr>
            </w:pPr>
            <w:r w:rsidRPr="00CF6FC2">
              <w:rPr>
                <w:b/>
                <w:sz w:val="20"/>
                <w:szCs w:val="20"/>
              </w:rPr>
              <w:t>total</w:t>
            </w:r>
          </w:p>
        </w:tc>
        <w:tc>
          <w:tcPr>
            <w:tcW w:w="1297" w:type="dxa"/>
          </w:tcPr>
          <w:p w:rsidR="00CF6FC2" w:rsidRPr="00CF6FC2" w:rsidRDefault="00CF6FC2" w:rsidP="006061C0">
            <w:pPr>
              <w:jc w:val="center"/>
              <w:rPr>
                <w:b/>
                <w:sz w:val="20"/>
                <w:szCs w:val="20"/>
              </w:rPr>
            </w:pPr>
          </w:p>
        </w:tc>
        <w:tc>
          <w:tcPr>
            <w:tcW w:w="1192" w:type="dxa"/>
          </w:tcPr>
          <w:p w:rsidR="00CF6FC2" w:rsidRPr="00CF6FC2" w:rsidRDefault="00CF6FC2" w:rsidP="006061C0">
            <w:pPr>
              <w:jc w:val="center"/>
              <w:rPr>
                <w:b/>
                <w:sz w:val="20"/>
                <w:szCs w:val="20"/>
              </w:rPr>
            </w:pPr>
            <w:r w:rsidRPr="00CF6FC2">
              <w:rPr>
                <w:b/>
                <w:sz w:val="20"/>
                <w:szCs w:val="20"/>
              </w:rPr>
              <w:t>115</w:t>
            </w:r>
          </w:p>
        </w:tc>
        <w:tc>
          <w:tcPr>
            <w:tcW w:w="908" w:type="dxa"/>
          </w:tcPr>
          <w:p w:rsidR="00CF6FC2" w:rsidRPr="00CF6FC2" w:rsidRDefault="00CF6FC2" w:rsidP="006061C0">
            <w:pPr>
              <w:jc w:val="center"/>
              <w:rPr>
                <w:b/>
                <w:sz w:val="20"/>
                <w:szCs w:val="20"/>
              </w:rPr>
            </w:pPr>
            <w:r w:rsidRPr="00CF6FC2">
              <w:rPr>
                <w:b/>
                <w:sz w:val="20"/>
                <w:szCs w:val="20"/>
              </w:rPr>
              <w:t>135</w:t>
            </w:r>
          </w:p>
        </w:tc>
        <w:tc>
          <w:tcPr>
            <w:tcW w:w="982" w:type="dxa"/>
          </w:tcPr>
          <w:p w:rsidR="00CF6FC2" w:rsidRPr="00CF6FC2" w:rsidRDefault="00CF6FC2" w:rsidP="00CF6FC2">
            <w:pPr>
              <w:pStyle w:val="NoSpacing"/>
              <w:numPr>
                <w:ilvl w:val="0"/>
                <w:numId w:val="5"/>
              </w:numPr>
              <w:jc w:val="both"/>
              <w:rPr>
                <w:rFonts w:ascii="Times New Roman" w:hAnsi="Times New Roman"/>
                <w:sz w:val="20"/>
                <w:szCs w:val="20"/>
              </w:rPr>
            </w:pPr>
          </w:p>
        </w:tc>
        <w:tc>
          <w:tcPr>
            <w:tcW w:w="108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81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990" w:type="dxa"/>
          </w:tcPr>
          <w:p w:rsidR="00CF6FC2" w:rsidRPr="00CF6FC2" w:rsidRDefault="00CF6FC2" w:rsidP="006061C0">
            <w:pPr>
              <w:pStyle w:val="NoSpacing"/>
              <w:jc w:val="both"/>
              <w:rPr>
                <w:rFonts w:ascii="Times New Roman" w:hAnsi="Times New Roman"/>
                <w:sz w:val="20"/>
                <w:szCs w:val="20"/>
              </w:rPr>
            </w:pPr>
            <w:r w:rsidRPr="00CF6FC2">
              <w:rPr>
                <w:rFonts w:ascii="Times New Roman" w:hAnsi="Times New Roman"/>
                <w:sz w:val="20"/>
                <w:szCs w:val="20"/>
              </w:rPr>
              <w:t>-</w:t>
            </w:r>
          </w:p>
        </w:tc>
        <w:tc>
          <w:tcPr>
            <w:tcW w:w="1260" w:type="dxa"/>
          </w:tcPr>
          <w:p w:rsidR="00CF6FC2" w:rsidRPr="00CF6FC2" w:rsidRDefault="00CF6FC2" w:rsidP="006061C0">
            <w:pPr>
              <w:jc w:val="center"/>
              <w:rPr>
                <w:b/>
                <w:sz w:val="20"/>
                <w:szCs w:val="20"/>
              </w:rPr>
            </w:pPr>
            <w:r w:rsidRPr="00CF6FC2">
              <w:rPr>
                <w:b/>
                <w:sz w:val="20"/>
                <w:szCs w:val="20"/>
              </w:rPr>
              <w:t>250</w:t>
            </w:r>
          </w:p>
        </w:tc>
      </w:tr>
    </w:tbl>
    <w:p w:rsidR="00FC316E" w:rsidRPr="00CF6FC2" w:rsidRDefault="00FC316E" w:rsidP="00FC316E">
      <w:pPr>
        <w:jc w:val="both"/>
      </w:pPr>
    </w:p>
    <w:p w:rsidR="00CA12CA" w:rsidRPr="00CF6FC2" w:rsidRDefault="00CA12CA" w:rsidP="00CA12CA">
      <w:pPr>
        <w:pStyle w:val="NoSpacing"/>
        <w:jc w:val="both"/>
        <w:rPr>
          <w:rFonts w:ascii="Times New Roman" w:hAnsi="Times New Roman"/>
          <w:b/>
          <w:u w:val="double"/>
        </w:rPr>
      </w:pPr>
    </w:p>
    <w:p w:rsidR="00AA204D" w:rsidRPr="00CF6FC2" w:rsidRDefault="00AA204D" w:rsidP="00AA204D">
      <w:pPr>
        <w:ind w:left="360"/>
        <w:jc w:val="both"/>
      </w:pPr>
    </w:p>
    <w:p w:rsidR="00AA204D" w:rsidRPr="00CF6FC2" w:rsidRDefault="00AA204D" w:rsidP="00AA204D">
      <w:pPr>
        <w:numPr>
          <w:ilvl w:val="0"/>
          <w:numId w:val="3"/>
        </w:numPr>
        <w:jc w:val="both"/>
        <w:rPr>
          <w:b/>
        </w:rPr>
      </w:pPr>
      <w:r w:rsidRPr="00CF6FC2">
        <w:rPr>
          <w:b/>
        </w:rPr>
        <w:lastRenderedPageBreak/>
        <w:t>Build the overall capacity of the children:</w:t>
      </w:r>
    </w:p>
    <w:p w:rsidR="00AA204D" w:rsidRPr="00CF6FC2" w:rsidRDefault="00AA204D" w:rsidP="00AA204D">
      <w:pPr>
        <w:jc w:val="both"/>
      </w:pPr>
      <w:r w:rsidRPr="00CF6FC2">
        <w:t xml:space="preserve">AIM Trust envisages providing training to students in Leadership, Life skills and </w:t>
      </w:r>
      <w:proofErr w:type="gramStart"/>
      <w:r w:rsidRPr="00CF6FC2">
        <w:t>help</w:t>
      </w:r>
      <w:proofErr w:type="gramEnd"/>
      <w:r w:rsidRPr="00CF6FC2">
        <w:t xml:space="preserve"> them discover their latent talents and motivate them to developing them, besides helping them in their day to day studies. </w:t>
      </w:r>
    </w:p>
    <w:p w:rsidR="00AA204D" w:rsidRPr="00CF6FC2" w:rsidRDefault="00AA204D" w:rsidP="00AA204D">
      <w:pPr>
        <w:jc w:val="both"/>
      </w:pPr>
    </w:p>
    <w:p w:rsidR="00AA204D" w:rsidRPr="00CF6FC2" w:rsidRDefault="00AA204D" w:rsidP="00AA204D">
      <w:pPr>
        <w:numPr>
          <w:ilvl w:val="0"/>
          <w:numId w:val="3"/>
        </w:numPr>
        <w:jc w:val="both"/>
        <w:rPr>
          <w:b/>
        </w:rPr>
      </w:pPr>
      <w:r w:rsidRPr="00CF6FC2">
        <w:rPr>
          <w:b/>
        </w:rPr>
        <w:t>Provide education support to the children of the slums:</w:t>
      </w:r>
    </w:p>
    <w:p w:rsidR="00AA204D" w:rsidRPr="00CF6FC2" w:rsidRDefault="00AA204D" w:rsidP="00AA204D">
      <w:pPr>
        <w:jc w:val="both"/>
      </w:pPr>
      <w:r w:rsidRPr="00CF6FC2">
        <w:t xml:space="preserve">AIM Trust would provide education support to the children every year. This would include books, pen, pencils, geometry boxes, bags, shoes and cloth for uniforms and </w:t>
      </w:r>
      <w:proofErr w:type="spellStart"/>
      <w:r w:rsidRPr="00CF6FC2">
        <w:t>othe</w:t>
      </w:r>
      <w:proofErr w:type="spellEnd"/>
      <w:r w:rsidRPr="00CF6FC2">
        <w:t xml:space="preserve"> teaching aids. For deserving students we might also think of providing them fees to study in private English medium schools. The education materials would be distributed during the summer camp.</w:t>
      </w:r>
    </w:p>
    <w:p w:rsidR="00AA204D" w:rsidRPr="00CF6FC2" w:rsidRDefault="00AA204D" w:rsidP="00AA204D">
      <w:pPr>
        <w:jc w:val="both"/>
      </w:pPr>
    </w:p>
    <w:p w:rsidR="00AA204D" w:rsidRPr="00CF6FC2" w:rsidRDefault="00AA204D" w:rsidP="00AA204D">
      <w:pPr>
        <w:numPr>
          <w:ilvl w:val="0"/>
          <w:numId w:val="3"/>
        </w:numPr>
        <w:jc w:val="both"/>
        <w:rPr>
          <w:b/>
        </w:rPr>
      </w:pPr>
      <w:r w:rsidRPr="00CF6FC2">
        <w:rPr>
          <w:b/>
        </w:rPr>
        <w:t xml:space="preserve">Conduct yearly summer camps to the children enrolled in CFCs. </w:t>
      </w:r>
    </w:p>
    <w:p w:rsidR="00AA204D" w:rsidRPr="00CF6FC2" w:rsidRDefault="00AA204D" w:rsidP="00AA204D">
      <w:pPr>
        <w:jc w:val="both"/>
      </w:pPr>
      <w:r w:rsidRPr="00CF6FC2">
        <w:t>Once a year, during the summer holidays, AIM Trust envisages conducting a summer camp. Hundred children will be enrolled in the camp that would be held for 10 days. The summer camp would help the children to pick up lot of skills. During the 10 days the there will be many awareness programs by experts, English speaking and writing courses, as well as competitions on essay writing, skits, dancing, singing etc., and prizes will be distributed to the winners. While the summer camp will help the children in many ways it would also make them spend their time in a useful way, instead of gallivanting and getting into lot of troubles during the holidays. The education materials would be distributed during the summer camp.</w:t>
      </w:r>
    </w:p>
    <w:p w:rsidR="00AA204D" w:rsidRPr="00CF6FC2" w:rsidRDefault="00AA204D" w:rsidP="00AA204D">
      <w:pPr>
        <w:jc w:val="both"/>
      </w:pPr>
    </w:p>
    <w:p w:rsidR="00AA204D" w:rsidRPr="00CF6FC2" w:rsidRDefault="00AA204D" w:rsidP="00AA204D">
      <w:pPr>
        <w:numPr>
          <w:ilvl w:val="0"/>
          <w:numId w:val="3"/>
        </w:numPr>
        <w:jc w:val="both"/>
        <w:rPr>
          <w:b/>
        </w:rPr>
      </w:pPr>
      <w:r w:rsidRPr="00CF6FC2">
        <w:rPr>
          <w:b/>
        </w:rPr>
        <w:t xml:space="preserve">Monthly visits to families of children enrolled in CFCs. </w:t>
      </w:r>
    </w:p>
    <w:p w:rsidR="00AA204D" w:rsidRPr="00CF6FC2" w:rsidRDefault="00AA204D" w:rsidP="00AA204D">
      <w:pPr>
        <w:jc w:val="both"/>
      </w:pPr>
      <w:r w:rsidRPr="00CF6FC2">
        <w:t>The teachers of the CFC will visit the families of the children accessing the CFCs and interact with the parents regarding the progress of the children, any problems the children might have and motivate them to continue to send them to the CFC and regularly send the children to schools and avoid sending the children for work or asking them to work at home. The parents will be motivated to prepare a bright future for the children, through education.</w:t>
      </w:r>
    </w:p>
    <w:p w:rsidR="00AA204D" w:rsidRPr="00CF6FC2" w:rsidRDefault="00AA204D" w:rsidP="00AA204D">
      <w:pPr>
        <w:jc w:val="both"/>
      </w:pPr>
    </w:p>
    <w:p w:rsidR="00AA204D" w:rsidRPr="00CF6FC2" w:rsidRDefault="00AA204D" w:rsidP="00AA204D">
      <w:pPr>
        <w:numPr>
          <w:ilvl w:val="0"/>
          <w:numId w:val="3"/>
        </w:numPr>
        <w:jc w:val="both"/>
        <w:rPr>
          <w:b/>
        </w:rPr>
      </w:pPr>
      <w:r w:rsidRPr="00CF6FC2">
        <w:rPr>
          <w:b/>
        </w:rPr>
        <w:t xml:space="preserve">Annual picnic/exposure visit for children of CFCs. </w:t>
      </w:r>
    </w:p>
    <w:p w:rsidR="00AA204D" w:rsidRPr="00CF6FC2" w:rsidRDefault="00AA204D" w:rsidP="00AA204D">
      <w:pPr>
        <w:jc w:val="both"/>
      </w:pPr>
      <w:r w:rsidRPr="00CF6FC2">
        <w:t xml:space="preserve">Once a year, we envisage taking the children for an annual picnic or exposure visit, to provide recuperation to the children and motivate them study and excel in all the things they do. This will be fun, relaxation and motivation for the children in the long run. </w:t>
      </w:r>
    </w:p>
    <w:p w:rsidR="00AA204D" w:rsidRPr="00CF6FC2" w:rsidRDefault="00AA204D" w:rsidP="00AA204D">
      <w:pPr>
        <w:jc w:val="both"/>
        <w:rPr>
          <w:b/>
          <w:sz w:val="32"/>
          <w:szCs w:val="32"/>
          <w:u w:val="single"/>
        </w:rPr>
      </w:pPr>
    </w:p>
    <w:p w:rsidR="00AA204D" w:rsidRPr="00CF6FC2" w:rsidRDefault="00AA204D" w:rsidP="00AA204D">
      <w:pPr>
        <w:jc w:val="both"/>
        <w:rPr>
          <w:b/>
          <w:sz w:val="28"/>
          <w:szCs w:val="32"/>
          <w:u w:val="single"/>
        </w:rPr>
      </w:pPr>
      <w:r w:rsidRPr="00CF6FC2">
        <w:rPr>
          <w:b/>
          <w:sz w:val="28"/>
          <w:szCs w:val="32"/>
          <w:u w:val="single"/>
        </w:rPr>
        <w:t>VII. Monitoring and Evaluation</w:t>
      </w:r>
    </w:p>
    <w:p w:rsidR="00AA204D" w:rsidRPr="00CF6FC2" w:rsidRDefault="00AA204D" w:rsidP="00AA204D">
      <w:pPr>
        <w:spacing w:line="276" w:lineRule="auto"/>
        <w:jc w:val="both"/>
      </w:pPr>
    </w:p>
    <w:p w:rsidR="00AA204D" w:rsidRPr="00CF6FC2" w:rsidRDefault="00AA204D" w:rsidP="00AA204D">
      <w:pPr>
        <w:spacing w:line="276" w:lineRule="auto"/>
        <w:jc w:val="both"/>
        <w:rPr>
          <w:sz w:val="22"/>
          <w:szCs w:val="22"/>
        </w:rPr>
      </w:pPr>
      <w:r w:rsidRPr="00CF6FC2">
        <w:rPr>
          <w:sz w:val="22"/>
          <w:szCs w:val="22"/>
        </w:rPr>
        <w:t xml:space="preserve">Every week we will be hold staff meeting where we will discuss about various issues regarding the progress of our tuition </w:t>
      </w:r>
      <w:proofErr w:type="spellStart"/>
      <w:r w:rsidRPr="00CF6FC2">
        <w:rPr>
          <w:sz w:val="22"/>
          <w:szCs w:val="22"/>
        </w:rPr>
        <w:t>centres</w:t>
      </w:r>
      <w:proofErr w:type="spellEnd"/>
      <w:r w:rsidRPr="00CF6FC2">
        <w:rPr>
          <w:sz w:val="22"/>
          <w:szCs w:val="22"/>
        </w:rPr>
        <w:t xml:space="preserve">. The Project Coordinator, all the teachers and the Managing Trustee will take part in the meetings. During the meetings, problems occurred, if any, will also be discussed and solutions would be found for the same, through mutual agreement. Once a year, an evaluation of all the CFCs will be done, through an external agency/resource person.  </w:t>
      </w:r>
    </w:p>
    <w:p w:rsidR="00AA204D" w:rsidRDefault="00AA204D" w:rsidP="00AA204D">
      <w:pPr>
        <w:spacing w:line="276" w:lineRule="auto"/>
        <w:jc w:val="both"/>
        <w:rPr>
          <w:sz w:val="22"/>
          <w:szCs w:val="22"/>
        </w:rPr>
      </w:pPr>
    </w:p>
    <w:p w:rsidR="001F5DCC" w:rsidRDefault="001F5DCC" w:rsidP="00AA204D">
      <w:pPr>
        <w:spacing w:line="276" w:lineRule="auto"/>
        <w:jc w:val="both"/>
        <w:rPr>
          <w:sz w:val="22"/>
          <w:szCs w:val="22"/>
        </w:rPr>
      </w:pPr>
    </w:p>
    <w:p w:rsidR="001F5DCC" w:rsidRPr="00CF6FC2" w:rsidRDefault="001F5DCC" w:rsidP="00AA204D">
      <w:pPr>
        <w:spacing w:line="276" w:lineRule="auto"/>
        <w:jc w:val="both"/>
        <w:rPr>
          <w:sz w:val="22"/>
          <w:szCs w:val="22"/>
        </w:rPr>
      </w:pPr>
    </w:p>
    <w:p w:rsidR="00AA204D" w:rsidRPr="00CF6FC2" w:rsidRDefault="00AA204D" w:rsidP="00AA204D">
      <w:pPr>
        <w:jc w:val="both"/>
        <w:rPr>
          <w:b/>
          <w:sz w:val="28"/>
          <w:szCs w:val="32"/>
          <w:u w:val="single"/>
        </w:rPr>
      </w:pPr>
      <w:r w:rsidRPr="00CF6FC2">
        <w:rPr>
          <w:b/>
          <w:sz w:val="28"/>
          <w:szCs w:val="32"/>
          <w:u w:val="single"/>
        </w:rPr>
        <w:lastRenderedPageBreak/>
        <w:t>VIII. Reporting and Documentation</w:t>
      </w:r>
    </w:p>
    <w:p w:rsidR="00AA204D" w:rsidRPr="00CF6FC2" w:rsidRDefault="00AA204D" w:rsidP="00AA204D">
      <w:pPr>
        <w:spacing w:line="276" w:lineRule="auto"/>
        <w:jc w:val="both"/>
      </w:pPr>
    </w:p>
    <w:p w:rsidR="00CA12CA" w:rsidRPr="00CF6FC2" w:rsidRDefault="00AA204D" w:rsidP="00CA12CA">
      <w:pPr>
        <w:spacing w:line="276" w:lineRule="auto"/>
        <w:jc w:val="both"/>
      </w:pPr>
      <w:r w:rsidRPr="00CF6FC2">
        <w:t>A monthly report will be prepared by the Project Coordinator every month. It would contain all the details of the Tuition centers, number of children enrolled, drop out if any, number of drop-outs rejoined the school, educational assistance provided, events held during the month, in connection with the tuition centers and so on. Pictures taken during the programs will also be duly filed and recorded. All these will be available for inspection or submission to any donor agencies or any other agencies, philanthropists interested in the venture of AIM Trust, for the benefit of these marginalized children of the slums.</w:t>
      </w:r>
    </w:p>
    <w:p w:rsidR="00AA204D" w:rsidRPr="00CF6FC2" w:rsidRDefault="00CF6FC2" w:rsidP="00AA204D">
      <w:pPr>
        <w:jc w:val="both"/>
        <w:rPr>
          <w:b/>
          <w:sz w:val="28"/>
          <w:szCs w:val="32"/>
          <w:u w:val="single"/>
        </w:rPr>
      </w:pPr>
      <w:r w:rsidRPr="00CF6FC2">
        <w:rPr>
          <w:b/>
          <w:sz w:val="28"/>
          <w:szCs w:val="32"/>
          <w:u w:val="single"/>
        </w:rPr>
        <w:t>I</w:t>
      </w:r>
      <w:r w:rsidR="00AA204D" w:rsidRPr="00CF6FC2">
        <w:rPr>
          <w:b/>
          <w:sz w:val="28"/>
          <w:szCs w:val="32"/>
          <w:u w:val="single"/>
        </w:rPr>
        <w:t>X. Conclusion</w:t>
      </w:r>
    </w:p>
    <w:p w:rsidR="00AA204D" w:rsidRPr="00CF6FC2" w:rsidRDefault="00AA204D" w:rsidP="00AA204D">
      <w:pPr>
        <w:spacing w:line="276" w:lineRule="auto"/>
        <w:jc w:val="both"/>
      </w:pPr>
    </w:p>
    <w:p w:rsidR="00AA204D" w:rsidRPr="00CF6FC2" w:rsidRDefault="00AA204D" w:rsidP="00AA204D">
      <w:pPr>
        <w:spacing w:line="276" w:lineRule="auto"/>
        <w:jc w:val="both"/>
      </w:pPr>
      <w:r w:rsidRPr="00CF6FC2">
        <w:t xml:space="preserve">The Child Friendly </w:t>
      </w:r>
      <w:proofErr w:type="spellStart"/>
      <w:r w:rsidRPr="00CF6FC2">
        <w:t>Centres</w:t>
      </w:r>
      <w:proofErr w:type="spellEnd"/>
      <w:r w:rsidRPr="00CF6FC2">
        <w:t xml:space="preserve"> (CFCs) or the evening tuition centers will be a boon to the education of the children of the </w:t>
      </w:r>
      <w:proofErr w:type="spellStart"/>
      <w:r w:rsidRPr="00CF6FC2">
        <w:t>Mylai-Balaji</w:t>
      </w:r>
      <w:proofErr w:type="spellEnd"/>
      <w:r w:rsidRPr="00CF6FC2">
        <w:t xml:space="preserve"> Nagar. The centers will be place where the children will be treated in a very friendly way, their studies will be followed up and they will be helped to perform better. It would also motivate the drop-outs to rejoin schools and pursue their studies. Through the CFCs or tuition centers we envisage offering all help for the education of the children. If the children are educated, it would not only be establishing their rights to study, but will also transform the lives of the entire families and the community. This is what AIM Trust envisages accomplishing through the CFCs or tuition centers, because we strongly believe that education is the key strategy for social change. With this commitment we submit this proposal to you and request that it may be conside</w:t>
      </w:r>
      <w:r w:rsidR="004275BE" w:rsidRPr="00CF6FC2">
        <w:t>red favorably for our CHILD FRIENDLY CENTRE.</w:t>
      </w:r>
    </w:p>
    <w:p w:rsidR="00AA204D" w:rsidRPr="00CF6FC2" w:rsidRDefault="00AA204D" w:rsidP="00AA204D">
      <w:pPr>
        <w:jc w:val="both"/>
        <w:rPr>
          <w:sz w:val="20"/>
        </w:rPr>
      </w:pPr>
    </w:p>
    <w:p w:rsidR="00CF6FC2" w:rsidRPr="00CF6FC2" w:rsidRDefault="00CF6FC2" w:rsidP="00AA204D">
      <w:pPr>
        <w:jc w:val="both"/>
        <w:rPr>
          <w:sz w:val="20"/>
        </w:rPr>
      </w:pPr>
    </w:p>
    <w:p w:rsidR="00CF6FC2" w:rsidRPr="00CF6FC2" w:rsidRDefault="00CF6FC2" w:rsidP="00AA204D">
      <w:pPr>
        <w:jc w:val="both"/>
        <w:rPr>
          <w:sz w:val="20"/>
        </w:rPr>
      </w:pPr>
    </w:p>
    <w:p w:rsidR="00CF6FC2" w:rsidRPr="00CF6FC2" w:rsidRDefault="00CF6FC2" w:rsidP="00AA204D">
      <w:pPr>
        <w:jc w:val="both"/>
        <w:rPr>
          <w:sz w:val="20"/>
        </w:rPr>
      </w:pPr>
    </w:p>
    <w:p w:rsidR="00CF6FC2" w:rsidRPr="00CF6FC2" w:rsidRDefault="00CF6FC2" w:rsidP="00AA204D">
      <w:pPr>
        <w:jc w:val="both"/>
        <w:rPr>
          <w:sz w:val="20"/>
        </w:rPr>
      </w:pPr>
    </w:p>
    <w:p w:rsidR="00AA204D" w:rsidRPr="00CF6FC2" w:rsidRDefault="00AA204D" w:rsidP="00AA204D">
      <w:pPr>
        <w:jc w:val="both"/>
      </w:pPr>
      <w:r w:rsidRPr="00CF6FC2">
        <w:t xml:space="preserve"> </w:t>
      </w:r>
      <w:proofErr w:type="gramStart"/>
      <w:r w:rsidRPr="00CF6FC2">
        <w:rPr>
          <w:b/>
        </w:rPr>
        <w:t>N.BALASUBRAMANIAN.</w:t>
      </w:r>
      <w:proofErr w:type="gramEnd"/>
      <w:r w:rsidRPr="00CF6FC2">
        <w:rPr>
          <w:b/>
        </w:rPr>
        <w:t xml:space="preserve">                                                  </w:t>
      </w:r>
    </w:p>
    <w:p w:rsidR="00AA204D" w:rsidRPr="00CF6FC2" w:rsidRDefault="00AA204D" w:rsidP="00AA204D">
      <w:pPr>
        <w:jc w:val="both"/>
        <w:rPr>
          <w:b/>
        </w:rPr>
      </w:pPr>
      <w:r w:rsidRPr="00CF6FC2">
        <w:rPr>
          <w:b/>
        </w:rPr>
        <w:t xml:space="preserve">      AIM-TRUST</w:t>
      </w:r>
    </w:p>
    <w:p w:rsidR="00AA204D" w:rsidRPr="00CF6FC2" w:rsidRDefault="00AA204D" w:rsidP="00AA204D">
      <w:pPr>
        <w:jc w:val="both"/>
        <w:rPr>
          <w:b/>
          <w:sz w:val="20"/>
        </w:rPr>
      </w:pPr>
      <w:r w:rsidRPr="00CF6FC2">
        <w:rPr>
          <w:b/>
        </w:rPr>
        <w:t xml:space="preserve">   </w:t>
      </w:r>
      <w:r w:rsidRPr="00CF6FC2">
        <w:rPr>
          <w:b/>
          <w:sz w:val="20"/>
        </w:rPr>
        <w:t xml:space="preserve">MANAGING TRUSTEE                                                                  </w:t>
      </w:r>
    </w:p>
    <w:p w:rsidR="00AA204D" w:rsidRPr="00CF6FC2" w:rsidRDefault="00AA204D" w:rsidP="00AA204D">
      <w:pPr>
        <w:jc w:val="both"/>
        <w:rPr>
          <w:b/>
          <w:sz w:val="28"/>
          <w:szCs w:val="32"/>
        </w:rPr>
      </w:pPr>
      <w:r w:rsidRPr="00CF6FC2">
        <w:rPr>
          <w:b/>
          <w:sz w:val="28"/>
          <w:szCs w:val="32"/>
        </w:rPr>
        <w:t xml:space="preserve">  </w:t>
      </w:r>
      <w:r w:rsidRPr="00CF6FC2">
        <w:rPr>
          <w:b/>
          <w:szCs w:val="32"/>
        </w:rPr>
        <w:t xml:space="preserve">Mobile: 9790973448    </w:t>
      </w:r>
      <w:r w:rsidRPr="00CF6FC2">
        <w:rPr>
          <w:b/>
          <w:sz w:val="28"/>
          <w:szCs w:val="32"/>
        </w:rPr>
        <w:t xml:space="preserve">                                                 </w:t>
      </w:r>
    </w:p>
    <w:p w:rsidR="00A24DA7" w:rsidRPr="00CF6FC2" w:rsidRDefault="00A24DA7"/>
    <w:sectPr w:rsidR="00A24DA7" w:rsidRPr="00CF6FC2" w:rsidSect="002B34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51019"/>
    <w:multiLevelType w:val="hybridMultilevel"/>
    <w:tmpl w:val="3DE86DA0"/>
    <w:lvl w:ilvl="0" w:tplc="4009000F">
      <w:start w:val="1"/>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
    <w:nsid w:val="36064053"/>
    <w:multiLevelType w:val="hybridMultilevel"/>
    <w:tmpl w:val="647EA0AC"/>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38DE54B7"/>
    <w:multiLevelType w:val="hybridMultilevel"/>
    <w:tmpl w:val="EF74C8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00C56DE"/>
    <w:multiLevelType w:val="hybridMultilevel"/>
    <w:tmpl w:val="9D5E9BFC"/>
    <w:lvl w:ilvl="0" w:tplc="AAB0C13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1A46ACD"/>
    <w:multiLevelType w:val="hybridMultilevel"/>
    <w:tmpl w:val="11321A98"/>
    <w:lvl w:ilvl="0" w:tplc="A49EE7A4">
      <w:start w:val="1"/>
      <w:numFmt w:val="bullet"/>
      <w:lvlText w:val=""/>
      <w:lvlJc w:val="left"/>
      <w:pPr>
        <w:tabs>
          <w:tab w:val="num" w:pos="1440"/>
        </w:tabs>
        <w:ind w:left="1440" w:hanging="360"/>
      </w:pPr>
      <w:rPr>
        <w:rFonts w:ascii="Symbol" w:hAnsi="Symbol"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5">
    <w:nsid w:val="48A516B0"/>
    <w:multiLevelType w:val="hybridMultilevel"/>
    <w:tmpl w:val="152200B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A204D"/>
    <w:rsid w:val="00000BC4"/>
    <w:rsid w:val="00001A63"/>
    <w:rsid w:val="00001DB5"/>
    <w:rsid w:val="00001EB7"/>
    <w:rsid w:val="00001F69"/>
    <w:rsid w:val="0000328B"/>
    <w:rsid w:val="000043B2"/>
    <w:rsid w:val="000060F8"/>
    <w:rsid w:val="0000613F"/>
    <w:rsid w:val="00006907"/>
    <w:rsid w:val="000104D5"/>
    <w:rsid w:val="0001296C"/>
    <w:rsid w:val="00012BC8"/>
    <w:rsid w:val="00012C05"/>
    <w:rsid w:val="0001324C"/>
    <w:rsid w:val="00013488"/>
    <w:rsid w:val="0001396D"/>
    <w:rsid w:val="000139C5"/>
    <w:rsid w:val="00020EBD"/>
    <w:rsid w:val="0002196D"/>
    <w:rsid w:val="00022AD7"/>
    <w:rsid w:val="0002309E"/>
    <w:rsid w:val="00023911"/>
    <w:rsid w:val="0002449D"/>
    <w:rsid w:val="0002449E"/>
    <w:rsid w:val="000246A3"/>
    <w:rsid w:val="000246D9"/>
    <w:rsid w:val="00024755"/>
    <w:rsid w:val="00024E22"/>
    <w:rsid w:val="000267EC"/>
    <w:rsid w:val="000300A1"/>
    <w:rsid w:val="000302F6"/>
    <w:rsid w:val="00030FDD"/>
    <w:rsid w:val="000314D7"/>
    <w:rsid w:val="00031A82"/>
    <w:rsid w:val="00032BA2"/>
    <w:rsid w:val="00033B26"/>
    <w:rsid w:val="00035CF9"/>
    <w:rsid w:val="000364E1"/>
    <w:rsid w:val="00036607"/>
    <w:rsid w:val="00036C72"/>
    <w:rsid w:val="00036DAA"/>
    <w:rsid w:val="000374EA"/>
    <w:rsid w:val="00042A55"/>
    <w:rsid w:val="00043A83"/>
    <w:rsid w:val="00043D4E"/>
    <w:rsid w:val="00044D5A"/>
    <w:rsid w:val="00045B9F"/>
    <w:rsid w:val="000462C5"/>
    <w:rsid w:val="00047133"/>
    <w:rsid w:val="00047D47"/>
    <w:rsid w:val="00050456"/>
    <w:rsid w:val="00052F50"/>
    <w:rsid w:val="00054045"/>
    <w:rsid w:val="00054180"/>
    <w:rsid w:val="00054678"/>
    <w:rsid w:val="0005479B"/>
    <w:rsid w:val="000548B9"/>
    <w:rsid w:val="00055F67"/>
    <w:rsid w:val="00060D72"/>
    <w:rsid w:val="00062032"/>
    <w:rsid w:val="0006264E"/>
    <w:rsid w:val="000631DE"/>
    <w:rsid w:val="000635E9"/>
    <w:rsid w:val="00063C50"/>
    <w:rsid w:val="00065F67"/>
    <w:rsid w:val="00066611"/>
    <w:rsid w:val="00067496"/>
    <w:rsid w:val="000712D4"/>
    <w:rsid w:val="00071880"/>
    <w:rsid w:val="00071948"/>
    <w:rsid w:val="00071DF2"/>
    <w:rsid w:val="00071DFF"/>
    <w:rsid w:val="00072360"/>
    <w:rsid w:val="00072B34"/>
    <w:rsid w:val="000761BD"/>
    <w:rsid w:val="00076F1C"/>
    <w:rsid w:val="00077907"/>
    <w:rsid w:val="00080B2E"/>
    <w:rsid w:val="000812C5"/>
    <w:rsid w:val="00081FB5"/>
    <w:rsid w:val="00083BDE"/>
    <w:rsid w:val="00084735"/>
    <w:rsid w:val="00085177"/>
    <w:rsid w:val="000870E3"/>
    <w:rsid w:val="000904A4"/>
    <w:rsid w:val="00091493"/>
    <w:rsid w:val="00091AE8"/>
    <w:rsid w:val="00093F32"/>
    <w:rsid w:val="00094DBB"/>
    <w:rsid w:val="0009577A"/>
    <w:rsid w:val="00095B89"/>
    <w:rsid w:val="00095C74"/>
    <w:rsid w:val="000969BF"/>
    <w:rsid w:val="000A0FFB"/>
    <w:rsid w:val="000A1AA4"/>
    <w:rsid w:val="000A4608"/>
    <w:rsid w:val="000A523E"/>
    <w:rsid w:val="000A5BEB"/>
    <w:rsid w:val="000A5E7E"/>
    <w:rsid w:val="000B0FAD"/>
    <w:rsid w:val="000B2EEF"/>
    <w:rsid w:val="000B4B6A"/>
    <w:rsid w:val="000B4F6C"/>
    <w:rsid w:val="000B5E92"/>
    <w:rsid w:val="000C0692"/>
    <w:rsid w:val="000C18F9"/>
    <w:rsid w:val="000C39E6"/>
    <w:rsid w:val="000C3C03"/>
    <w:rsid w:val="000C5AFC"/>
    <w:rsid w:val="000C5FE8"/>
    <w:rsid w:val="000C6120"/>
    <w:rsid w:val="000C64AE"/>
    <w:rsid w:val="000C6A1F"/>
    <w:rsid w:val="000C702B"/>
    <w:rsid w:val="000D035B"/>
    <w:rsid w:val="000D2079"/>
    <w:rsid w:val="000D7DD9"/>
    <w:rsid w:val="000E0DD1"/>
    <w:rsid w:val="000E133A"/>
    <w:rsid w:val="000E1A6E"/>
    <w:rsid w:val="000E295B"/>
    <w:rsid w:val="000E33A6"/>
    <w:rsid w:val="000E3432"/>
    <w:rsid w:val="000E35F2"/>
    <w:rsid w:val="000E4531"/>
    <w:rsid w:val="000E4959"/>
    <w:rsid w:val="000E514F"/>
    <w:rsid w:val="000E5706"/>
    <w:rsid w:val="000E58ED"/>
    <w:rsid w:val="000E65C9"/>
    <w:rsid w:val="000E6AEF"/>
    <w:rsid w:val="000E6B60"/>
    <w:rsid w:val="000E7323"/>
    <w:rsid w:val="000F33FD"/>
    <w:rsid w:val="000F3BE5"/>
    <w:rsid w:val="000F46A1"/>
    <w:rsid w:val="000F4CD4"/>
    <w:rsid w:val="000F4EE1"/>
    <w:rsid w:val="000F4F45"/>
    <w:rsid w:val="000F5899"/>
    <w:rsid w:val="000F6B0C"/>
    <w:rsid w:val="000F7499"/>
    <w:rsid w:val="000F76B1"/>
    <w:rsid w:val="000F7DB2"/>
    <w:rsid w:val="00100061"/>
    <w:rsid w:val="00100BCD"/>
    <w:rsid w:val="00102077"/>
    <w:rsid w:val="0010326B"/>
    <w:rsid w:val="00103F1B"/>
    <w:rsid w:val="00104850"/>
    <w:rsid w:val="00106FD4"/>
    <w:rsid w:val="001106F8"/>
    <w:rsid w:val="001107F8"/>
    <w:rsid w:val="001120A4"/>
    <w:rsid w:val="00112D01"/>
    <w:rsid w:val="00113E0E"/>
    <w:rsid w:val="00114939"/>
    <w:rsid w:val="001149A7"/>
    <w:rsid w:val="00114BE7"/>
    <w:rsid w:val="001156F0"/>
    <w:rsid w:val="001161CC"/>
    <w:rsid w:val="00116D6C"/>
    <w:rsid w:val="00116DD0"/>
    <w:rsid w:val="001202B4"/>
    <w:rsid w:val="00120811"/>
    <w:rsid w:val="00120E0A"/>
    <w:rsid w:val="0012250F"/>
    <w:rsid w:val="00122A8D"/>
    <w:rsid w:val="00123E6D"/>
    <w:rsid w:val="00124F1F"/>
    <w:rsid w:val="0012549E"/>
    <w:rsid w:val="00126BB1"/>
    <w:rsid w:val="00127524"/>
    <w:rsid w:val="00127A9B"/>
    <w:rsid w:val="0013119C"/>
    <w:rsid w:val="00132951"/>
    <w:rsid w:val="00133CA9"/>
    <w:rsid w:val="001346C7"/>
    <w:rsid w:val="00134B5C"/>
    <w:rsid w:val="00136052"/>
    <w:rsid w:val="00140339"/>
    <w:rsid w:val="001405F9"/>
    <w:rsid w:val="00140EA5"/>
    <w:rsid w:val="001424A1"/>
    <w:rsid w:val="00143F69"/>
    <w:rsid w:val="0014483E"/>
    <w:rsid w:val="00145837"/>
    <w:rsid w:val="00145BC7"/>
    <w:rsid w:val="0014786D"/>
    <w:rsid w:val="00150062"/>
    <w:rsid w:val="00150FAC"/>
    <w:rsid w:val="001510B7"/>
    <w:rsid w:val="0015203B"/>
    <w:rsid w:val="001533EA"/>
    <w:rsid w:val="0015378E"/>
    <w:rsid w:val="0015388B"/>
    <w:rsid w:val="00154428"/>
    <w:rsid w:val="00154885"/>
    <w:rsid w:val="00155606"/>
    <w:rsid w:val="00155FB7"/>
    <w:rsid w:val="00157C0E"/>
    <w:rsid w:val="001600C9"/>
    <w:rsid w:val="00160D61"/>
    <w:rsid w:val="00160F49"/>
    <w:rsid w:val="00161671"/>
    <w:rsid w:val="0016216F"/>
    <w:rsid w:val="00164670"/>
    <w:rsid w:val="00166409"/>
    <w:rsid w:val="00166C1B"/>
    <w:rsid w:val="00167149"/>
    <w:rsid w:val="0017312C"/>
    <w:rsid w:val="001732FD"/>
    <w:rsid w:val="001735C0"/>
    <w:rsid w:val="001742E5"/>
    <w:rsid w:val="00177471"/>
    <w:rsid w:val="00177F1F"/>
    <w:rsid w:val="00183A4A"/>
    <w:rsid w:val="00183B13"/>
    <w:rsid w:val="00183B4F"/>
    <w:rsid w:val="00183D1A"/>
    <w:rsid w:val="00183EFB"/>
    <w:rsid w:val="00183FD5"/>
    <w:rsid w:val="00185001"/>
    <w:rsid w:val="001855B9"/>
    <w:rsid w:val="00185FD6"/>
    <w:rsid w:val="00187058"/>
    <w:rsid w:val="001874FC"/>
    <w:rsid w:val="00192475"/>
    <w:rsid w:val="001932F6"/>
    <w:rsid w:val="00193891"/>
    <w:rsid w:val="001940C4"/>
    <w:rsid w:val="00195437"/>
    <w:rsid w:val="00195683"/>
    <w:rsid w:val="00195FC6"/>
    <w:rsid w:val="0019662A"/>
    <w:rsid w:val="00197099"/>
    <w:rsid w:val="00197531"/>
    <w:rsid w:val="001A09DF"/>
    <w:rsid w:val="001A0D99"/>
    <w:rsid w:val="001A1557"/>
    <w:rsid w:val="001A2978"/>
    <w:rsid w:val="001A30A1"/>
    <w:rsid w:val="001A4C48"/>
    <w:rsid w:val="001A580A"/>
    <w:rsid w:val="001A7239"/>
    <w:rsid w:val="001A734F"/>
    <w:rsid w:val="001B06D4"/>
    <w:rsid w:val="001B1010"/>
    <w:rsid w:val="001B2B4D"/>
    <w:rsid w:val="001B2D68"/>
    <w:rsid w:val="001B3D3E"/>
    <w:rsid w:val="001B6833"/>
    <w:rsid w:val="001B71DE"/>
    <w:rsid w:val="001B7773"/>
    <w:rsid w:val="001C0177"/>
    <w:rsid w:val="001C1138"/>
    <w:rsid w:val="001C1900"/>
    <w:rsid w:val="001C39E0"/>
    <w:rsid w:val="001C3BA7"/>
    <w:rsid w:val="001C42CF"/>
    <w:rsid w:val="001C4E90"/>
    <w:rsid w:val="001D0A7F"/>
    <w:rsid w:val="001D1DAD"/>
    <w:rsid w:val="001D2D7F"/>
    <w:rsid w:val="001D4481"/>
    <w:rsid w:val="001D47E0"/>
    <w:rsid w:val="001D49EE"/>
    <w:rsid w:val="001D4D72"/>
    <w:rsid w:val="001D6BAA"/>
    <w:rsid w:val="001D7274"/>
    <w:rsid w:val="001D7A10"/>
    <w:rsid w:val="001E05DF"/>
    <w:rsid w:val="001E2154"/>
    <w:rsid w:val="001E226B"/>
    <w:rsid w:val="001E2334"/>
    <w:rsid w:val="001E3CBF"/>
    <w:rsid w:val="001E5830"/>
    <w:rsid w:val="001E6303"/>
    <w:rsid w:val="001E6305"/>
    <w:rsid w:val="001E780E"/>
    <w:rsid w:val="001E7AC0"/>
    <w:rsid w:val="001E7F78"/>
    <w:rsid w:val="001F1058"/>
    <w:rsid w:val="001F31AA"/>
    <w:rsid w:val="001F343E"/>
    <w:rsid w:val="001F3EEB"/>
    <w:rsid w:val="001F47F6"/>
    <w:rsid w:val="001F4EEC"/>
    <w:rsid w:val="001F52CC"/>
    <w:rsid w:val="001F5611"/>
    <w:rsid w:val="001F5DCC"/>
    <w:rsid w:val="001F6057"/>
    <w:rsid w:val="001F7DC9"/>
    <w:rsid w:val="00204351"/>
    <w:rsid w:val="00206CFA"/>
    <w:rsid w:val="0020710B"/>
    <w:rsid w:val="00210538"/>
    <w:rsid w:val="00210C5F"/>
    <w:rsid w:val="002117C3"/>
    <w:rsid w:val="00212D34"/>
    <w:rsid w:val="00213F41"/>
    <w:rsid w:val="0021726E"/>
    <w:rsid w:val="00221644"/>
    <w:rsid w:val="00221A9A"/>
    <w:rsid w:val="00223E9D"/>
    <w:rsid w:val="00224E59"/>
    <w:rsid w:val="00227524"/>
    <w:rsid w:val="00231542"/>
    <w:rsid w:val="00231900"/>
    <w:rsid w:val="00232091"/>
    <w:rsid w:val="00232DD9"/>
    <w:rsid w:val="0023320F"/>
    <w:rsid w:val="00237639"/>
    <w:rsid w:val="00237705"/>
    <w:rsid w:val="00237C87"/>
    <w:rsid w:val="0024028D"/>
    <w:rsid w:val="00241118"/>
    <w:rsid w:val="002415E0"/>
    <w:rsid w:val="00242E58"/>
    <w:rsid w:val="00243218"/>
    <w:rsid w:val="00243432"/>
    <w:rsid w:val="00244FD1"/>
    <w:rsid w:val="00245C64"/>
    <w:rsid w:val="0024603B"/>
    <w:rsid w:val="002460CF"/>
    <w:rsid w:val="00246515"/>
    <w:rsid w:val="002470C8"/>
    <w:rsid w:val="002475A8"/>
    <w:rsid w:val="00250EAA"/>
    <w:rsid w:val="002517BD"/>
    <w:rsid w:val="00252630"/>
    <w:rsid w:val="00253605"/>
    <w:rsid w:val="00254414"/>
    <w:rsid w:val="0025555A"/>
    <w:rsid w:val="00256335"/>
    <w:rsid w:val="00256921"/>
    <w:rsid w:val="00256AAB"/>
    <w:rsid w:val="00257603"/>
    <w:rsid w:val="002627B7"/>
    <w:rsid w:val="002628E6"/>
    <w:rsid w:val="00262D59"/>
    <w:rsid w:val="00263D77"/>
    <w:rsid w:val="00264AA3"/>
    <w:rsid w:val="00264C75"/>
    <w:rsid w:val="0026525B"/>
    <w:rsid w:val="00265728"/>
    <w:rsid w:val="00265871"/>
    <w:rsid w:val="002658E5"/>
    <w:rsid w:val="0026610B"/>
    <w:rsid w:val="002708A6"/>
    <w:rsid w:val="00272849"/>
    <w:rsid w:val="00272AD6"/>
    <w:rsid w:val="002730A0"/>
    <w:rsid w:val="00280D0E"/>
    <w:rsid w:val="00281613"/>
    <w:rsid w:val="00282C1E"/>
    <w:rsid w:val="00283439"/>
    <w:rsid w:val="00283B31"/>
    <w:rsid w:val="002859E2"/>
    <w:rsid w:val="0028688B"/>
    <w:rsid w:val="00286B4D"/>
    <w:rsid w:val="00287451"/>
    <w:rsid w:val="002912FA"/>
    <w:rsid w:val="002913C7"/>
    <w:rsid w:val="00292C93"/>
    <w:rsid w:val="002971AB"/>
    <w:rsid w:val="00297B89"/>
    <w:rsid w:val="002A013F"/>
    <w:rsid w:val="002A15CD"/>
    <w:rsid w:val="002A1C16"/>
    <w:rsid w:val="002A1DBB"/>
    <w:rsid w:val="002A23A1"/>
    <w:rsid w:val="002A2696"/>
    <w:rsid w:val="002A40C8"/>
    <w:rsid w:val="002A56F6"/>
    <w:rsid w:val="002A5F92"/>
    <w:rsid w:val="002A5FE2"/>
    <w:rsid w:val="002A669A"/>
    <w:rsid w:val="002A7C39"/>
    <w:rsid w:val="002B05D4"/>
    <w:rsid w:val="002B0EA5"/>
    <w:rsid w:val="002B2135"/>
    <w:rsid w:val="002B34F2"/>
    <w:rsid w:val="002B4BD0"/>
    <w:rsid w:val="002B644E"/>
    <w:rsid w:val="002C1216"/>
    <w:rsid w:val="002C207E"/>
    <w:rsid w:val="002C3557"/>
    <w:rsid w:val="002C52C4"/>
    <w:rsid w:val="002C53AF"/>
    <w:rsid w:val="002C6813"/>
    <w:rsid w:val="002D0492"/>
    <w:rsid w:val="002D0ADD"/>
    <w:rsid w:val="002D2595"/>
    <w:rsid w:val="002D2704"/>
    <w:rsid w:val="002D595C"/>
    <w:rsid w:val="002D6C05"/>
    <w:rsid w:val="002E0522"/>
    <w:rsid w:val="002E1141"/>
    <w:rsid w:val="002E1501"/>
    <w:rsid w:val="002E1825"/>
    <w:rsid w:val="002E1E42"/>
    <w:rsid w:val="002E37C1"/>
    <w:rsid w:val="002E43AD"/>
    <w:rsid w:val="002E46A6"/>
    <w:rsid w:val="002E66C4"/>
    <w:rsid w:val="002E68AE"/>
    <w:rsid w:val="002E6D9F"/>
    <w:rsid w:val="002E6DE9"/>
    <w:rsid w:val="002E7F6E"/>
    <w:rsid w:val="002F0E3D"/>
    <w:rsid w:val="002F4B37"/>
    <w:rsid w:val="002F53B5"/>
    <w:rsid w:val="002F5E4F"/>
    <w:rsid w:val="002F666E"/>
    <w:rsid w:val="002F6D33"/>
    <w:rsid w:val="00300823"/>
    <w:rsid w:val="00300EE9"/>
    <w:rsid w:val="00301397"/>
    <w:rsid w:val="0030178A"/>
    <w:rsid w:val="00301FB3"/>
    <w:rsid w:val="00302F20"/>
    <w:rsid w:val="00305155"/>
    <w:rsid w:val="00305DC4"/>
    <w:rsid w:val="0030684A"/>
    <w:rsid w:val="00310606"/>
    <w:rsid w:val="003117E8"/>
    <w:rsid w:val="00312491"/>
    <w:rsid w:val="00312D0F"/>
    <w:rsid w:val="003130A6"/>
    <w:rsid w:val="003131C5"/>
    <w:rsid w:val="00315FA6"/>
    <w:rsid w:val="003166DF"/>
    <w:rsid w:val="00316BD8"/>
    <w:rsid w:val="00316FB1"/>
    <w:rsid w:val="00317705"/>
    <w:rsid w:val="00317A69"/>
    <w:rsid w:val="003208FE"/>
    <w:rsid w:val="0032161F"/>
    <w:rsid w:val="00321751"/>
    <w:rsid w:val="00321E0E"/>
    <w:rsid w:val="00321E8F"/>
    <w:rsid w:val="0032369E"/>
    <w:rsid w:val="0032414F"/>
    <w:rsid w:val="00324F2E"/>
    <w:rsid w:val="00325994"/>
    <w:rsid w:val="00326AD3"/>
    <w:rsid w:val="0033038E"/>
    <w:rsid w:val="00330C9B"/>
    <w:rsid w:val="00331975"/>
    <w:rsid w:val="00331EFE"/>
    <w:rsid w:val="00333515"/>
    <w:rsid w:val="00333C56"/>
    <w:rsid w:val="00333E61"/>
    <w:rsid w:val="0033409F"/>
    <w:rsid w:val="003348D2"/>
    <w:rsid w:val="00334DA6"/>
    <w:rsid w:val="00335537"/>
    <w:rsid w:val="003368BE"/>
    <w:rsid w:val="00336A85"/>
    <w:rsid w:val="00344157"/>
    <w:rsid w:val="00344E7A"/>
    <w:rsid w:val="00346B88"/>
    <w:rsid w:val="00347876"/>
    <w:rsid w:val="00347CC9"/>
    <w:rsid w:val="00347E1B"/>
    <w:rsid w:val="00350FBF"/>
    <w:rsid w:val="003516E8"/>
    <w:rsid w:val="003539C0"/>
    <w:rsid w:val="003551B5"/>
    <w:rsid w:val="00356104"/>
    <w:rsid w:val="00356D8C"/>
    <w:rsid w:val="0035703A"/>
    <w:rsid w:val="00357221"/>
    <w:rsid w:val="0036021A"/>
    <w:rsid w:val="00360ADC"/>
    <w:rsid w:val="00361165"/>
    <w:rsid w:val="00362CF8"/>
    <w:rsid w:val="0036306A"/>
    <w:rsid w:val="00363288"/>
    <w:rsid w:val="00364083"/>
    <w:rsid w:val="003654C1"/>
    <w:rsid w:val="00365C17"/>
    <w:rsid w:val="00365CFD"/>
    <w:rsid w:val="00367869"/>
    <w:rsid w:val="00370D2B"/>
    <w:rsid w:val="00371469"/>
    <w:rsid w:val="003719E7"/>
    <w:rsid w:val="00372F62"/>
    <w:rsid w:val="00373165"/>
    <w:rsid w:val="0037393A"/>
    <w:rsid w:val="00373A18"/>
    <w:rsid w:val="00375C0C"/>
    <w:rsid w:val="00376DAB"/>
    <w:rsid w:val="00382222"/>
    <w:rsid w:val="00383A67"/>
    <w:rsid w:val="00387C75"/>
    <w:rsid w:val="00390F83"/>
    <w:rsid w:val="00391999"/>
    <w:rsid w:val="00392768"/>
    <w:rsid w:val="00393C92"/>
    <w:rsid w:val="003951E2"/>
    <w:rsid w:val="00395705"/>
    <w:rsid w:val="00396E17"/>
    <w:rsid w:val="003A0DD4"/>
    <w:rsid w:val="003A28B8"/>
    <w:rsid w:val="003A3714"/>
    <w:rsid w:val="003A3E20"/>
    <w:rsid w:val="003A4957"/>
    <w:rsid w:val="003A51D3"/>
    <w:rsid w:val="003A526E"/>
    <w:rsid w:val="003A59D9"/>
    <w:rsid w:val="003A6013"/>
    <w:rsid w:val="003B0289"/>
    <w:rsid w:val="003B0300"/>
    <w:rsid w:val="003B034E"/>
    <w:rsid w:val="003B035E"/>
    <w:rsid w:val="003B0CEA"/>
    <w:rsid w:val="003B2908"/>
    <w:rsid w:val="003B5160"/>
    <w:rsid w:val="003B524B"/>
    <w:rsid w:val="003B618B"/>
    <w:rsid w:val="003B666E"/>
    <w:rsid w:val="003B7E26"/>
    <w:rsid w:val="003C0055"/>
    <w:rsid w:val="003C00D6"/>
    <w:rsid w:val="003C086E"/>
    <w:rsid w:val="003C1018"/>
    <w:rsid w:val="003C1913"/>
    <w:rsid w:val="003C67F3"/>
    <w:rsid w:val="003C6977"/>
    <w:rsid w:val="003C71B7"/>
    <w:rsid w:val="003C754B"/>
    <w:rsid w:val="003D107C"/>
    <w:rsid w:val="003D1764"/>
    <w:rsid w:val="003D1905"/>
    <w:rsid w:val="003D2E3D"/>
    <w:rsid w:val="003D2E83"/>
    <w:rsid w:val="003D325F"/>
    <w:rsid w:val="003D40EB"/>
    <w:rsid w:val="003D4AA3"/>
    <w:rsid w:val="003D5016"/>
    <w:rsid w:val="003E01CC"/>
    <w:rsid w:val="003E053F"/>
    <w:rsid w:val="003E0AE5"/>
    <w:rsid w:val="003E2889"/>
    <w:rsid w:val="003E34C3"/>
    <w:rsid w:val="003E447D"/>
    <w:rsid w:val="003E4783"/>
    <w:rsid w:val="003E4A0E"/>
    <w:rsid w:val="003E4F04"/>
    <w:rsid w:val="003E55B4"/>
    <w:rsid w:val="003E5839"/>
    <w:rsid w:val="003E5D0E"/>
    <w:rsid w:val="003F00C8"/>
    <w:rsid w:val="003F16FE"/>
    <w:rsid w:val="003F2D23"/>
    <w:rsid w:val="003F3AA0"/>
    <w:rsid w:val="003F4108"/>
    <w:rsid w:val="003F48A9"/>
    <w:rsid w:val="003F620A"/>
    <w:rsid w:val="003F63FF"/>
    <w:rsid w:val="003F6550"/>
    <w:rsid w:val="003F72F3"/>
    <w:rsid w:val="00400803"/>
    <w:rsid w:val="0040089F"/>
    <w:rsid w:val="00401347"/>
    <w:rsid w:val="0040249A"/>
    <w:rsid w:val="00402B30"/>
    <w:rsid w:val="004034E3"/>
    <w:rsid w:val="00403611"/>
    <w:rsid w:val="00403D48"/>
    <w:rsid w:val="00403D84"/>
    <w:rsid w:val="0040597A"/>
    <w:rsid w:val="00405BB4"/>
    <w:rsid w:val="00406B6B"/>
    <w:rsid w:val="00406FD3"/>
    <w:rsid w:val="00407753"/>
    <w:rsid w:val="00407B0C"/>
    <w:rsid w:val="00411B51"/>
    <w:rsid w:val="00412E05"/>
    <w:rsid w:val="0041305B"/>
    <w:rsid w:val="00413668"/>
    <w:rsid w:val="00414655"/>
    <w:rsid w:val="00417457"/>
    <w:rsid w:val="00424A1D"/>
    <w:rsid w:val="004257E5"/>
    <w:rsid w:val="00425B0B"/>
    <w:rsid w:val="00425FAF"/>
    <w:rsid w:val="00426CC6"/>
    <w:rsid w:val="00426ED7"/>
    <w:rsid w:val="00427398"/>
    <w:rsid w:val="004275BE"/>
    <w:rsid w:val="00430A0F"/>
    <w:rsid w:val="0043113D"/>
    <w:rsid w:val="00434902"/>
    <w:rsid w:val="0043495E"/>
    <w:rsid w:val="00436817"/>
    <w:rsid w:val="0043724A"/>
    <w:rsid w:val="004417A6"/>
    <w:rsid w:val="00441EDC"/>
    <w:rsid w:val="00441EFC"/>
    <w:rsid w:val="00442B11"/>
    <w:rsid w:val="00443127"/>
    <w:rsid w:val="004432D7"/>
    <w:rsid w:val="00446562"/>
    <w:rsid w:val="00446B32"/>
    <w:rsid w:val="00447E73"/>
    <w:rsid w:val="004513B2"/>
    <w:rsid w:val="0045212B"/>
    <w:rsid w:val="0045394D"/>
    <w:rsid w:val="004542DC"/>
    <w:rsid w:val="004547F8"/>
    <w:rsid w:val="00454BB9"/>
    <w:rsid w:val="00456EFD"/>
    <w:rsid w:val="00457183"/>
    <w:rsid w:val="00457ADD"/>
    <w:rsid w:val="00457EC5"/>
    <w:rsid w:val="00462B70"/>
    <w:rsid w:val="00463931"/>
    <w:rsid w:val="00463A09"/>
    <w:rsid w:val="00464C43"/>
    <w:rsid w:val="00466F98"/>
    <w:rsid w:val="00467B95"/>
    <w:rsid w:val="00467D7C"/>
    <w:rsid w:val="004702B7"/>
    <w:rsid w:val="00470CFD"/>
    <w:rsid w:val="00471562"/>
    <w:rsid w:val="004717AD"/>
    <w:rsid w:val="00471889"/>
    <w:rsid w:val="00472CA1"/>
    <w:rsid w:val="00473503"/>
    <w:rsid w:val="00473621"/>
    <w:rsid w:val="004747D3"/>
    <w:rsid w:val="00474AB5"/>
    <w:rsid w:val="00475BD2"/>
    <w:rsid w:val="00475CCD"/>
    <w:rsid w:val="0047744F"/>
    <w:rsid w:val="00481354"/>
    <w:rsid w:val="004813EE"/>
    <w:rsid w:val="0048433F"/>
    <w:rsid w:val="004848B5"/>
    <w:rsid w:val="004853AE"/>
    <w:rsid w:val="0048599D"/>
    <w:rsid w:val="00485D9B"/>
    <w:rsid w:val="00486D2B"/>
    <w:rsid w:val="00486EA7"/>
    <w:rsid w:val="004951EF"/>
    <w:rsid w:val="0049523A"/>
    <w:rsid w:val="004954B5"/>
    <w:rsid w:val="0049599D"/>
    <w:rsid w:val="00497FC0"/>
    <w:rsid w:val="004A0F7B"/>
    <w:rsid w:val="004A1E2B"/>
    <w:rsid w:val="004A244A"/>
    <w:rsid w:val="004A2F02"/>
    <w:rsid w:val="004A340C"/>
    <w:rsid w:val="004A3B3C"/>
    <w:rsid w:val="004A3F0B"/>
    <w:rsid w:val="004B0563"/>
    <w:rsid w:val="004B46A2"/>
    <w:rsid w:val="004B48A7"/>
    <w:rsid w:val="004B5997"/>
    <w:rsid w:val="004B7141"/>
    <w:rsid w:val="004C00EE"/>
    <w:rsid w:val="004C1499"/>
    <w:rsid w:val="004C169E"/>
    <w:rsid w:val="004C1D57"/>
    <w:rsid w:val="004C1F46"/>
    <w:rsid w:val="004C2062"/>
    <w:rsid w:val="004C34AD"/>
    <w:rsid w:val="004C3D37"/>
    <w:rsid w:val="004C5F16"/>
    <w:rsid w:val="004C6057"/>
    <w:rsid w:val="004C6EB2"/>
    <w:rsid w:val="004C74B6"/>
    <w:rsid w:val="004C7D61"/>
    <w:rsid w:val="004C7F59"/>
    <w:rsid w:val="004D2BEE"/>
    <w:rsid w:val="004D4DD2"/>
    <w:rsid w:val="004D53B6"/>
    <w:rsid w:val="004D5BDD"/>
    <w:rsid w:val="004D7185"/>
    <w:rsid w:val="004D7CBD"/>
    <w:rsid w:val="004E0CD2"/>
    <w:rsid w:val="004E12A3"/>
    <w:rsid w:val="004E248F"/>
    <w:rsid w:val="004E3DFA"/>
    <w:rsid w:val="004E4182"/>
    <w:rsid w:val="004E491A"/>
    <w:rsid w:val="004E5516"/>
    <w:rsid w:val="004E563A"/>
    <w:rsid w:val="004E75AB"/>
    <w:rsid w:val="004E7B73"/>
    <w:rsid w:val="004F0715"/>
    <w:rsid w:val="004F0DFD"/>
    <w:rsid w:val="004F166E"/>
    <w:rsid w:val="004F1F95"/>
    <w:rsid w:val="004F41EF"/>
    <w:rsid w:val="004F4DA1"/>
    <w:rsid w:val="004F4E76"/>
    <w:rsid w:val="004F72C1"/>
    <w:rsid w:val="004F7B3D"/>
    <w:rsid w:val="0050044A"/>
    <w:rsid w:val="005015B8"/>
    <w:rsid w:val="005015F4"/>
    <w:rsid w:val="00502040"/>
    <w:rsid w:val="00504003"/>
    <w:rsid w:val="0050501D"/>
    <w:rsid w:val="0050586A"/>
    <w:rsid w:val="00506459"/>
    <w:rsid w:val="0050735E"/>
    <w:rsid w:val="00511117"/>
    <w:rsid w:val="005112E0"/>
    <w:rsid w:val="0051257C"/>
    <w:rsid w:val="00512E32"/>
    <w:rsid w:val="00513F3C"/>
    <w:rsid w:val="00514317"/>
    <w:rsid w:val="00514F7D"/>
    <w:rsid w:val="00515960"/>
    <w:rsid w:val="005173B0"/>
    <w:rsid w:val="005202EF"/>
    <w:rsid w:val="005209D6"/>
    <w:rsid w:val="00521359"/>
    <w:rsid w:val="005219DC"/>
    <w:rsid w:val="0052220B"/>
    <w:rsid w:val="00523258"/>
    <w:rsid w:val="0052422F"/>
    <w:rsid w:val="00526E5F"/>
    <w:rsid w:val="0052765B"/>
    <w:rsid w:val="0053103F"/>
    <w:rsid w:val="00531A41"/>
    <w:rsid w:val="00531ACC"/>
    <w:rsid w:val="0053278E"/>
    <w:rsid w:val="00533E6C"/>
    <w:rsid w:val="00534AA4"/>
    <w:rsid w:val="00535D24"/>
    <w:rsid w:val="00535EEB"/>
    <w:rsid w:val="00535EF1"/>
    <w:rsid w:val="0053697A"/>
    <w:rsid w:val="0053794D"/>
    <w:rsid w:val="005408EA"/>
    <w:rsid w:val="00540AD1"/>
    <w:rsid w:val="00540BBE"/>
    <w:rsid w:val="00541B4F"/>
    <w:rsid w:val="005420F9"/>
    <w:rsid w:val="00542627"/>
    <w:rsid w:val="00542C62"/>
    <w:rsid w:val="00543FC7"/>
    <w:rsid w:val="0054678F"/>
    <w:rsid w:val="005473DB"/>
    <w:rsid w:val="00547A7F"/>
    <w:rsid w:val="005506F2"/>
    <w:rsid w:val="00551C97"/>
    <w:rsid w:val="00551EB4"/>
    <w:rsid w:val="00552380"/>
    <w:rsid w:val="00555E06"/>
    <w:rsid w:val="00555F21"/>
    <w:rsid w:val="0055640F"/>
    <w:rsid w:val="005565FC"/>
    <w:rsid w:val="005574AD"/>
    <w:rsid w:val="0055797F"/>
    <w:rsid w:val="00560A28"/>
    <w:rsid w:val="005613BD"/>
    <w:rsid w:val="005624F3"/>
    <w:rsid w:val="00562BE2"/>
    <w:rsid w:val="00563339"/>
    <w:rsid w:val="005669FD"/>
    <w:rsid w:val="00566AD3"/>
    <w:rsid w:val="00566D02"/>
    <w:rsid w:val="00570618"/>
    <w:rsid w:val="0057183C"/>
    <w:rsid w:val="00574AF1"/>
    <w:rsid w:val="0057548A"/>
    <w:rsid w:val="00575A99"/>
    <w:rsid w:val="00577683"/>
    <w:rsid w:val="005804EA"/>
    <w:rsid w:val="0058108F"/>
    <w:rsid w:val="00581B54"/>
    <w:rsid w:val="00581BF9"/>
    <w:rsid w:val="00581EB7"/>
    <w:rsid w:val="0058222E"/>
    <w:rsid w:val="005824BF"/>
    <w:rsid w:val="005840F8"/>
    <w:rsid w:val="005851AE"/>
    <w:rsid w:val="0058537F"/>
    <w:rsid w:val="005857CA"/>
    <w:rsid w:val="00585CD5"/>
    <w:rsid w:val="00585D50"/>
    <w:rsid w:val="0058756E"/>
    <w:rsid w:val="005878DD"/>
    <w:rsid w:val="00590730"/>
    <w:rsid w:val="00591188"/>
    <w:rsid w:val="00593ADF"/>
    <w:rsid w:val="00593E86"/>
    <w:rsid w:val="0059456A"/>
    <w:rsid w:val="005956EB"/>
    <w:rsid w:val="005965A7"/>
    <w:rsid w:val="005A0245"/>
    <w:rsid w:val="005A0EDC"/>
    <w:rsid w:val="005A1490"/>
    <w:rsid w:val="005A161C"/>
    <w:rsid w:val="005A310A"/>
    <w:rsid w:val="005A3485"/>
    <w:rsid w:val="005A3CA1"/>
    <w:rsid w:val="005A49C9"/>
    <w:rsid w:val="005A4FDE"/>
    <w:rsid w:val="005A75AE"/>
    <w:rsid w:val="005A7FBA"/>
    <w:rsid w:val="005B0A53"/>
    <w:rsid w:val="005B1683"/>
    <w:rsid w:val="005B2810"/>
    <w:rsid w:val="005B389A"/>
    <w:rsid w:val="005B4163"/>
    <w:rsid w:val="005B489B"/>
    <w:rsid w:val="005B638D"/>
    <w:rsid w:val="005B66A7"/>
    <w:rsid w:val="005B69AD"/>
    <w:rsid w:val="005B7315"/>
    <w:rsid w:val="005B73E8"/>
    <w:rsid w:val="005C088B"/>
    <w:rsid w:val="005C0E26"/>
    <w:rsid w:val="005C123A"/>
    <w:rsid w:val="005C1D4E"/>
    <w:rsid w:val="005C1FDD"/>
    <w:rsid w:val="005C290B"/>
    <w:rsid w:val="005C4193"/>
    <w:rsid w:val="005C55D8"/>
    <w:rsid w:val="005C5A83"/>
    <w:rsid w:val="005C61DD"/>
    <w:rsid w:val="005C65DC"/>
    <w:rsid w:val="005C666C"/>
    <w:rsid w:val="005C73F6"/>
    <w:rsid w:val="005D0579"/>
    <w:rsid w:val="005D0D76"/>
    <w:rsid w:val="005D1382"/>
    <w:rsid w:val="005D1B0D"/>
    <w:rsid w:val="005D455E"/>
    <w:rsid w:val="005D5CFB"/>
    <w:rsid w:val="005D6306"/>
    <w:rsid w:val="005D73D8"/>
    <w:rsid w:val="005D7735"/>
    <w:rsid w:val="005D7DBB"/>
    <w:rsid w:val="005E132E"/>
    <w:rsid w:val="005E1DBB"/>
    <w:rsid w:val="005E204D"/>
    <w:rsid w:val="005E3CFF"/>
    <w:rsid w:val="005E58FE"/>
    <w:rsid w:val="005F135B"/>
    <w:rsid w:val="005F1C68"/>
    <w:rsid w:val="005F36DB"/>
    <w:rsid w:val="005F420B"/>
    <w:rsid w:val="005F4E68"/>
    <w:rsid w:val="005F5346"/>
    <w:rsid w:val="00602723"/>
    <w:rsid w:val="00602DCA"/>
    <w:rsid w:val="00603369"/>
    <w:rsid w:val="00603473"/>
    <w:rsid w:val="00604DBF"/>
    <w:rsid w:val="00607B54"/>
    <w:rsid w:val="00610736"/>
    <w:rsid w:val="00612064"/>
    <w:rsid w:val="00612E43"/>
    <w:rsid w:val="00613ED8"/>
    <w:rsid w:val="00614BD3"/>
    <w:rsid w:val="006168C4"/>
    <w:rsid w:val="0061741E"/>
    <w:rsid w:val="0062017E"/>
    <w:rsid w:val="0062095E"/>
    <w:rsid w:val="0062256F"/>
    <w:rsid w:val="00624823"/>
    <w:rsid w:val="00624A42"/>
    <w:rsid w:val="00627C1F"/>
    <w:rsid w:val="00631BD7"/>
    <w:rsid w:val="00632A29"/>
    <w:rsid w:val="00632C24"/>
    <w:rsid w:val="006335A4"/>
    <w:rsid w:val="00633842"/>
    <w:rsid w:val="006348B9"/>
    <w:rsid w:val="00634978"/>
    <w:rsid w:val="006356A0"/>
    <w:rsid w:val="00635BCC"/>
    <w:rsid w:val="00635CEA"/>
    <w:rsid w:val="00636166"/>
    <w:rsid w:val="00637902"/>
    <w:rsid w:val="0064023F"/>
    <w:rsid w:val="00641D2F"/>
    <w:rsid w:val="006443EB"/>
    <w:rsid w:val="00647CCA"/>
    <w:rsid w:val="00647FE4"/>
    <w:rsid w:val="00652E94"/>
    <w:rsid w:val="00655E03"/>
    <w:rsid w:val="00655E3B"/>
    <w:rsid w:val="00656DDE"/>
    <w:rsid w:val="00656E9A"/>
    <w:rsid w:val="006571AE"/>
    <w:rsid w:val="00663E03"/>
    <w:rsid w:val="00664601"/>
    <w:rsid w:val="006666B0"/>
    <w:rsid w:val="006720EC"/>
    <w:rsid w:val="00672914"/>
    <w:rsid w:val="0067292C"/>
    <w:rsid w:val="00672A3C"/>
    <w:rsid w:val="00674062"/>
    <w:rsid w:val="006779C4"/>
    <w:rsid w:val="00677B81"/>
    <w:rsid w:val="00685F62"/>
    <w:rsid w:val="00685FBC"/>
    <w:rsid w:val="0068614A"/>
    <w:rsid w:val="0068735D"/>
    <w:rsid w:val="00687811"/>
    <w:rsid w:val="006901EA"/>
    <w:rsid w:val="00691F2B"/>
    <w:rsid w:val="00692E72"/>
    <w:rsid w:val="0069361A"/>
    <w:rsid w:val="00693930"/>
    <w:rsid w:val="00693DC7"/>
    <w:rsid w:val="00693F8D"/>
    <w:rsid w:val="00694D56"/>
    <w:rsid w:val="00695AA6"/>
    <w:rsid w:val="00695FF6"/>
    <w:rsid w:val="006A0763"/>
    <w:rsid w:val="006A1457"/>
    <w:rsid w:val="006A2B31"/>
    <w:rsid w:val="006A5365"/>
    <w:rsid w:val="006A5E17"/>
    <w:rsid w:val="006A6232"/>
    <w:rsid w:val="006A6FBA"/>
    <w:rsid w:val="006A7752"/>
    <w:rsid w:val="006A7BBD"/>
    <w:rsid w:val="006B1832"/>
    <w:rsid w:val="006B1E25"/>
    <w:rsid w:val="006B20DF"/>
    <w:rsid w:val="006B290B"/>
    <w:rsid w:val="006B38A3"/>
    <w:rsid w:val="006B3955"/>
    <w:rsid w:val="006B49E0"/>
    <w:rsid w:val="006B5EF9"/>
    <w:rsid w:val="006B73B3"/>
    <w:rsid w:val="006B7768"/>
    <w:rsid w:val="006C1D60"/>
    <w:rsid w:val="006C285E"/>
    <w:rsid w:val="006C31CC"/>
    <w:rsid w:val="006C72C2"/>
    <w:rsid w:val="006C7631"/>
    <w:rsid w:val="006C7A04"/>
    <w:rsid w:val="006C7D23"/>
    <w:rsid w:val="006D08F4"/>
    <w:rsid w:val="006D0F9C"/>
    <w:rsid w:val="006D19DC"/>
    <w:rsid w:val="006D1A22"/>
    <w:rsid w:val="006D242F"/>
    <w:rsid w:val="006D3658"/>
    <w:rsid w:val="006D3FA9"/>
    <w:rsid w:val="006D4930"/>
    <w:rsid w:val="006D61C2"/>
    <w:rsid w:val="006D6986"/>
    <w:rsid w:val="006D74CB"/>
    <w:rsid w:val="006E10A6"/>
    <w:rsid w:val="006E1A05"/>
    <w:rsid w:val="006E2A9F"/>
    <w:rsid w:val="006E32E7"/>
    <w:rsid w:val="006E473C"/>
    <w:rsid w:val="006E5440"/>
    <w:rsid w:val="006E5AC7"/>
    <w:rsid w:val="006E5AD4"/>
    <w:rsid w:val="006E5F5E"/>
    <w:rsid w:val="006E6DDC"/>
    <w:rsid w:val="006F1CE8"/>
    <w:rsid w:val="006F30C6"/>
    <w:rsid w:val="006F52C5"/>
    <w:rsid w:val="006F55B4"/>
    <w:rsid w:val="006F7F55"/>
    <w:rsid w:val="00701335"/>
    <w:rsid w:val="00704CD7"/>
    <w:rsid w:val="00705A86"/>
    <w:rsid w:val="00706BAD"/>
    <w:rsid w:val="0070714F"/>
    <w:rsid w:val="00707EDB"/>
    <w:rsid w:val="00707F33"/>
    <w:rsid w:val="00710B27"/>
    <w:rsid w:val="00712565"/>
    <w:rsid w:val="00712C88"/>
    <w:rsid w:val="007139AE"/>
    <w:rsid w:val="007142B8"/>
    <w:rsid w:val="00714317"/>
    <w:rsid w:val="00714B6F"/>
    <w:rsid w:val="00714E05"/>
    <w:rsid w:val="007154E6"/>
    <w:rsid w:val="00715C4A"/>
    <w:rsid w:val="0071639B"/>
    <w:rsid w:val="00716653"/>
    <w:rsid w:val="0072078E"/>
    <w:rsid w:val="007211CF"/>
    <w:rsid w:val="00721BDE"/>
    <w:rsid w:val="00721DE8"/>
    <w:rsid w:val="00723FAF"/>
    <w:rsid w:val="00724CC9"/>
    <w:rsid w:val="0072632A"/>
    <w:rsid w:val="00727F6F"/>
    <w:rsid w:val="0073031F"/>
    <w:rsid w:val="0073086F"/>
    <w:rsid w:val="00732222"/>
    <w:rsid w:val="00732437"/>
    <w:rsid w:val="00732AD3"/>
    <w:rsid w:val="00732B82"/>
    <w:rsid w:val="007334F6"/>
    <w:rsid w:val="00733AF3"/>
    <w:rsid w:val="00734148"/>
    <w:rsid w:val="00736428"/>
    <w:rsid w:val="00737982"/>
    <w:rsid w:val="00740938"/>
    <w:rsid w:val="0074261C"/>
    <w:rsid w:val="0074284D"/>
    <w:rsid w:val="0074437D"/>
    <w:rsid w:val="00744B7A"/>
    <w:rsid w:val="00744BCE"/>
    <w:rsid w:val="00751AFF"/>
    <w:rsid w:val="007522B3"/>
    <w:rsid w:val="00752575"/>
    <w:rsid w:val="00753EF6"/>
    <w:rsid w:val="007549C0"/>
    <w:rsid w:val="00755147"/>
    <w:rsid w:val="00756194"/>
    <w:rsid w:val="00757604"/>
    <w:rsid w:val="00760622"/>
    <w:rsid w:val="00764772"/>
    <w:rsid w:val="00764B06"/>
    <w:rsid w:val="00765550"/>
    <w:rsid w:val="007656CD"/>
    <w:rsid w:val="00766E55"/>
    <w:rsid w:val="007672C1"/>
    <w:rsid w:val="00767715"/>
    <w:rsid w:val="00770F65"/>
    <w:rsid w:val="0077176D"/>
    <w:rsid w:val="007733DC"/>
    <w:rsid w:val="0077453D"/>
    <w:rsid w:val="00774CF4"/>
    <w:rsid w:val="007753DB"/>
    <w:rsid w:val="00775D5C"/>
    <w:rsid w:val="00776CF6"/>
    <w:rsid w:val="00776F73"/>
    <w:rsid w:val="0077799F"/>
    <w:rsid w:val="00780593"/>
    <w:rsid w:val="00782953"/>
    <w:rsid w:val="00782B4A"/>
    <w:rsid w:val="00782BEB"/>
    <w:rsid w:val="00785575"/>
    <w:rsid w:val="0078651A"/>
    <w:rsid w:val="0078687A"/>
    <w:rsid w:val="00787D7B"/>
    <w:rsid w:val="00790087"/>
    <w:rsid w:val="00790AF3"/>
    <w:rsid w:val="007911BB"/>
    <w:rsid w:val="0079149D"/>
    <w:rsid w:val="00791DA6"/>
    <w:rsid w:val="00791E94"/>
    <w:rsid w:val="00791F16"/>
    <w:rsid w:val="007928F5"/>
    <w:rsid w:val="00793BEB"/>
    <w:rsid w:val="00795D12"/>
    <w:rsid w:val="007964F0"/>
    <w:rsid w:val="00796B60"/>
    <w:rsid w:val="007A02CB"/>
    <w:rsid w:val="007A13C6"/>
    <w:rsid w:val="007A1A43"/>
    <w:rsid w:val="007A3817"/>
    <w:rsid w:val="007A3B21"/>
    <w:rsid w:val="007A3C84"/>
    <w:rsid w:val="007A467A"/>
    <w:rsid w:val="007A7F42"/>
    <w:rsid w:val="007B3919"/>
    <w:rsid w:val="007B4C4D"/>
    <w:rsid w:val="007B5E2A"/>
    <w:rsid w:val="007B6205"/>
    <w:rsid w:val="007C08DC"/>
    <w:rsid w:val="007C0B6F"/>
    <w:rsid w:val="007C0F0D"/>
    <w:rsid w:val="007C187C"/>
    <w:rsid w:val="007C31D4"/>
    <w:rsid w:val="007C402A"/>
    <w:rsid w:val="007C43D0"/>
    <w:rsid w:val="007C4D87"/>
    <w:rsid w:val="007C51C8"/>
    <w:rsid w:val="007C57B4"/>
    <w:rsid w:val="007C6362"/>
    <w:rsid w:val="007C6878"/>
    <w:rsid w:val="007C7DE9"/>
    <w:rsid w:val="007D01C8"/>
    <w:rsid w:val="007D1EF2"/>
    <w:rsid w:val="007D1FC5"/>
    <w:rsid w:val="007D47EB"/>
    <w:rsid w:val="007D5BEF"/>
    <w:rsid w:val="007D6404"/>
    <w:rsid w:val="007D67B8"/>
    <w:rsid w:val="007D684E"/>
    <w:rsid w:val="007D6883"/>
    <w:rsid w:val="007D6D08"/>
    <w:rsid w:val="007D7BF8"/>
    <w:rsid w:val="007E02BC"/>
    <w:rsid w:val="007E5B5B"/>
    <w:rsid w:val="007E63AF"/>
    <w:rsid w:val="007F0B7D"/>
    <w:rsid w:val="007F218B"/>
    <w:rsid w:val="007F34EE"/>
    <w:rsid w:val="007F4891"/>
    <w:rsid w:val="007F4FE5"/>
    <w:rsid w:val="007F5CDE"/>
    <w:rsid w:val="007F654D"/>
    <w:rsid w:val="00801711"/>
    <w:rsid w:val="0080186A"/>
    <w:rsid w:val="00804FB7"/>
    <w:rsid w:val="00805EB4"/>
    <w:rsid w:val="00811934"/>
    <w:rsid w:val="008133C6"/>
    <w:rsid w:val="00814321"/>
    <w:rsid w:val="00814F75"/>
    <w:rsid w:val="00815B13"/>
    <w:rsid w:val="00815CBA"/>
    <w:rsid w:val="00815F32"/>
    <w:rsid w:val="00817429"/>
    <w:rsid w:val="00817584"/>
    <w:rsid w:val="00817736"/>
    <w:rsid w:val="008202E9"/>
    <w:rsid w:val="00820AC6"/>
    <w:rsid w:val="008219AE"/>
    <w:rsid w:val="00822F94"/>
    <w:rsid w:val="00824747"/>
    <w:rsid w:val="00824E1B"/>
    <w:rsid w:val="00824EEB"/>
    <w:rsid w:val="008259F2"/>
    <w:rsid w:val="00825D83"/>
    <w:rsid w:val="008262EF"/>
    <w:rsid w:val="00830B5C"/>
    <w:rsid w:val="008326AB"/>
    <w:rsid w:val="00833024"/>
    <w:rsid w:val="00833735"/>
    <w:rsid w:val="00834D3D"/>
    <w:rsid w:val="00834F9B"/>
    <w:rsid w:val="0083591A"/>
    <w:rsid w:val="00835DFD"/>
    <w:rsid w:val="008364AF"/>
    <w:rsid w:val="0083757F"/>
    <w:rsid w:val="00840312"/>
    <w:rsid w:val="00841FDA"/>
    <w:rsid w:val="00842047"/>
    <w:rsid w:val="0084346D"/>
    <w:rsid w:val="00851EAE"/>
    <w:rsid w:val="008528EA"/>
    <w:rsid w:val="0085565B"/>
    <w:rsid w:val="008567F1"/>
    <w:rsid w:val="00856AAB"/>
    <w:rsid w:val="00856C13"/>
    <w:rsid w:val="00856F84"/>
    <w:rsid w:val="00857164"/>
    <w:rsid w:val="00860C7F"/>
    <w:rsid w:val="008613A0"/>
    <w:rsid w:val="0086161C"/>
    <w:rsid w:val="008618D7"/>
    <w:rsid w:val="00862C33"/>
    <w:rsid w:val="0086383A"/>
    <w:rsid w:val="0086441A"/>
    <w:rsid w:val="0086524D"/>
    <w:rsid w:val="00865779"/>
    <w:rsid w:val="00865A44"/>
    <w:rsid w:val="00866CB0"/>
    <w:rsid w:val="00867393"/>
    <w:rsid w:val="008675E5"/>
    <w:rsid w:val="00873888"/>
    <w:rsid w:val="00875825"/>
    <w:rsid w:val="00877011"/>
    <w:rsid w:val="00880B92"/>
    <w:rsid w:val="00880E50"/>
    <w:rsid w:val="00881A6D"/>
    <w:rsid w:val="00883A35"/>
    <w:rsid w:val="00884B04"/>
    <w:rsid w:val="00884B9B"/>
    <w:rsid w:val="00885C6E"/>
    <w:rsid w:val="00886B89"/>
    <w:rsid w:val="00887BDC"/>
    <w:rsid w:val="00891555"/>
    <w:rsid w:val="00892885"/>
    <w:rsid w:val="00893C7B"/>
    <w:rsid w:val="0089405C"/>
    <w:rsid w:val="00895A2F"/>
    <w:rsid w:val="00896B9E"/>
    <w:rsid w:val="00897E06"/>
    <w:rsid w:val="008A0FA5"/>
    <w:rsid w:val="008A17FB"/>
    <w:rsid w:val="008A1F7B"/>
    <w:rsid w:val="008A2822"/>
    <w:rsid w:val="008A2852"/>
    <w:rsid w:val="008A2F61"/>
    <w:rsid w:val="008A31D0"/>
    <w:rsid w:val="008A328D"/>
    <w:rsid w:val="008A4920"/>
    <w:rsid w:val="008A49AB"/>
    <w:rsid w:val="008A554F"/>
    <w:rsid w:val="008A6054"/>
    <w:rsid w:val="008A62FD"/>
    <w:rsid w:val="008A6840"/>
    <w:rsid w:val="008A6DCB"/>
    <w:rsid w:val="008B1B7B"/>
    <w:rsid w:val="008B3080"/>
    <w:rsid w:val="008B3F38"/>
    <w:rsid w:val="008B49E3"/>
    <w:rsid w:val="008B4BDB"/>
    <w:rsid w:val="008B4F9D"/>
    <w:rsid w:val="008B5D5A"/>
    <w:rsid w:val="008B665C"/>
    <w:rsid w:val="008B76DB"/>
    <w:rsid w:val="008B7707"/>
    <w:rsid w:val="008B7B09"/>
    <w:rsid w:val="008C209F"/>
    <w:rsid w:val="008C2837"/>
    <w:rsid w:val="008C3556"/>
    <w:rsid w:val="008C7367"/>
    <w:rsid w:val="008D04F9"/>
    <w:rsid w:val="008D0D97"/>
    <w:rsid w:val="008D3C55"/>
    <w:rsid w:val="008D4629"/>
    <w:rsid w:val="008D78EA"/>
    <w:rsid w:val="008E0811"/>
    <w:rsid w:val="008E2656"/>
    <w:rsid w:val="008E2E3E"/>
    <w:rsid w:val="008E3F72"/>
    <w:rsid w:val="008E40DB"/>
    <w:rsid w:val="008E43EB"/>
    <w:rsid w:val="008E4B3B"/>
    <w:rsid w:val="008E51CC"/>
    <w:rsid w:val="008E5F30"/>
    <w:rsid w:val="008E6A05"/>
    <w:rsid w:val="008E6EA6"/>
    <w:rsid w:val="008E7D1D"/>
    <w:rsid w:val="008F0EA1"/>
    <w:rsid w:val="008F4312"/>
    <w:rsid w:val="008F62FC"/>
    <w:rsid w:val="008F658E"/>
    <w:rsid w:val="008F6BAE"/>
    <w:rsid w:val="008F7322"/>
    <w:rsid w:val="00900FAE"/>
    <w:rsid w:val="00901B0F"/>
    <w:rsid w:val="00904554"/>
    <w:rsid w:val="0090522D"/>
    <w:rsid w:val="00905684"/>
    <w:rsid w:val="00905DB3"/>
    <w:rsid w:val="00907874"/>
    <w:rsid w:val="00910B80"/>
    <w:rsid w:val="00911648"/>
    <w:rsid w:val="0091379B"/>
    <w:rsid w:val="009138AF"/>
    <w:rsid w:val="009138F5"/>
    <w:rsid w:val="00917B5C"/>
    <w:rsid w:val="0092047E"/>
    <w:rsid w:val="009244A7"/>
    <w:rsid w:val="0092470B"/>
    <w:rsid w:val="009250AE"/>
    <w:rsid w:val="009254CF"/>
    <w:rsid w:val="00925C38"/>
    <w:rsid w:val="009260EA"/>
    <w:rsid w:val="0092643E"/>
    <w:rsid w:val="00926670"/>
    <w:rsid w:val="009318CC"/>
    <w:rsid w:val="00931B72"/>
    <w:rsid w:val="00932C37"/>
    <w:rsid w:val="00934037"/>
    <w:rsid w:val="00934D90"/>
    <w:rsid w:val="00935994"/>
    <w:rsid w:val="0093603A"/>
    <w:rsid w:val="0094038D"/>
    <w:rsid w:val="00941181"/>
    <w:rsid w:val="00942EE8"/>
    <w:rsid w:val="00943406"/>
    <w:rsid w:val="009439B4"/>
    <w:rsid w:val="00943DF2"/>
    <w:rsid w:val="0094407F"/>
    <w:rsid w:val="0094424B"/>
    <w:rsid w:val="00944E25"/>
    <w:rsid w:val="009455DF"/>
    <w:rsid w:val="00946498"/>
    <w:rsid w:val="00946B1E"/>
    <w:rsid w:val="00947619"/>
    <w:rsid w:val="00950068"/>
    <w:rsid w:val="00950A33"/>
    <w:rsid w:val="0095114B"/>
    <w:rsid w:val="00952773"/>
    <w:rsid w:val="0095304C"/>
    <w:rsid w:val="0095342A"/>
    <w:rsid w:val="00953E1B"/>
    <w:rsid w:val="0095419A"/>
    <w:rsid w:val="009542E8"/>
    <w:rsid w:val="009561A9"/>
    <w:rsid w:val="009561F9"/>
    <w:rsid w:val="009566F5"/>
    <w:rsid w:val="00956D60"/>
    <w:rsid w:val="00960539"/>
    <w:rsid w:val="00960D43"/>
    <w:rsid w:val="0096181B"/>
    <w:rsid w:val="00962427"/>
    <w:rsid w:val="009624A4"/>
    <w:rsid w:val="00963D44"/>
    <w:rsid w:val="00966BEB"/>
    <w:rsid w:val="00967D6B"/>
    <w:rsid w:val="00972311"/>
    <w:rsid w:val="0097296D"/>
    <w:rsid w:val="00972D20"/>
    <w:rsid w:val="009752DA"/>
    <w:rsid w:val="0097599F"/>
    <w:rsid w:val="00975A81"/>
    <w:rsid w:val="009775C5"/>
    <w:rsid w:val="00977DDE"/>
    <w:rsid w:val="00977F8C"/>
    <w:rsid w:val="00982553"/>
    <w:rsid w:val="0098255B"/>
    <w:rsid w:val="0098506D"/>
    <w:rsid w:val="00985144"/>
    <w:rsid w:val="009854F1"/>
    <w:rsid w:val="00986123"/>
    <w:rsid w:val="00987413"/>
    <w:rsid w:val="0099009A"/>
    <w:rsid w:val="00990E06"/>
    <w:rsid w:val="0099116D"/>
    <w:rsid w:val="009927E4"/>
    <w:rsid w:val="00992A00"/>
    <w:rsid w:val="009931C5"/>
    <w:rsid w:val="00996B45"/>
    <w:rsid w:val="009A0301"/>
    <w:rsid w:val="009A1F80"/>
    <w:rsid w:val="009A208A"/>
    <w:rsid w:val="009A3085"/>
    <w:rsid w:val="009A3415"/>
    <w:rsid w:val="009A4981"/>
    <w:rsid w:val="009A511A"/>
    <w:rsid w:val="009A7423"/>
    <w:rsid w:val="009B1433"/>
    <w:rsid w:val="009B3150"/>
    <w:rsid w:val="009B3863"/>
    <w:rsid w:val="009B4239"/>
    <w:rsid w:val="009B50E5"/>
    <w:rsid w:val="009B568A"/>
    <w:rsid w:val="009B673B"/>
    <w:rsid w:val="009B7298"/>
    <w:rsid w:val="009C1CF8"/>
    <w:rsid w:val="009C1F8D"/>
    <w:rsid w:val="009C6977"/>
    <w:rsid w:val="009D1188"/>
    <w:rsid w:val="009D40C0"/>
    <w:rsid w:val="009D46C0"/>
    <w:rsid w:val="009D4CF9"/>
    <w:rsid w:val="009D4D6E"/>
    <w:rsid w:val="009D52CF"/>
    <w:rsid w:val="009D52D3"/>
    <w:rsid w:val="009D53F9"/>
    <w:rsid w:val="009D57CA"/>
    <w:rsid w:val="009D5BDA"/>
    <w:rsid w:val="009D6329"/>
    <w:rsid w:val="009D77E3"/>
    <w:rsid w:val="009E0FBA"/>
    <w:rsid w:val="009E1253"/>
    <w:rsid w:val="009E34B7"/>
    <w:rsid w:val="009E49ED"/>
    <w:rsid w:val="009E4D5A"/>
    <w:rsid w:val="009E53A2"/>
    <w:rsid w:val="009E6F4E"/>
    <w:rsid w:val="009F1314"/>
    <w:rsid w:val="009F4111"/>
    <w:rsid w:val="009F51B0"/>
    <w:rsid w:val="009F67CE"/>
    <w:rsid w:val="009F73E5"/>
    <w:rsid w:val="00A01AE5"/>
    <w:rsid w:val="00A02593"/>
    <w:rsid w:val="00A04614"/>
    <w:rsid w:val="00A04899"/>
    <w:rsid w:val="00A04EC8"/>
    <w:rsid w:val="00A0723A"/>
    <w:rsid w:val="00A07B39"/>
    <w:rsid w:val="00A11AC5"/>
    <w:rsid w:val="00A11B78"/>
    <w:rsid w:val="00A11FFF"/>
    <w:rsid w:val="00A12101"/>
    <w:rsid w:val="00A12C30"/>
    <w:rsid w:val="00A15BA6"/>
    <w:rsid w:val="00A163A7"/>
    <w:rsid w:val="00A17C04"/>
    <w:rsid w:val="00A21BD7"/>
    <w:rsid w:val="00A21BE3"/>
    <w:rsid w:val="00A21CA7"/>
    <w:rsid w:val="00A21CEA"/>
    <w:rsid w:val="00A21F42"/>
    <w:rsid w:val="00A22206"/>
    <w:rsid w:val="00A224D7"/>
    <w:rsid w:val="00A22B70"/>
    <w:rsid w:val="00A23D88"/>
    <w:rsid w:val="00A24DA7"/>
    <w:rsid w:val="00A258F3"/>
    <w:rsid w:val="00A26021"/>
    <w:rsid w:val="00A26CE0"/>
    <w:rsid w:val="00A26F0E"/>
    <w:rsid w:val="00A27744"/>
    <w:rsid w:val="00A27B0D"/>
    <w:rsid w:val="00A30CE8"/>
    <w:rsid w:val="00A31BA7"/>
    <w:rsid w:val="00A32947"/>
    <w:rsid w:val="00A332BD"/>
    <w:rsid w:val="00A33CB5"/>
    <w:rsid w:val="00A35AEF"/>
    <w:rsid w:val="00A362CB"/>
    <w:rsid w:val="00A36E4F"/>
    <w:rsid w:val="00A3727A"/>
    <w:rsid w:val="00A37F39"/>
    <w:rsid w:val="00A37F7D"/>
    <w:rsid w:val="00A40A7C"/>
    <w:rsid w:val="00A40A87"/>
    <w:rsid w:val="00A40C0B"/>
    <w:rsid w:val="00A40C57"/>
    <w:rsid w:val="00A413CE"/>
    <w:rsid w:val="00A41663"/>
    <w:rsid w:val="00A4472D"/>
    <w:rsid w:val="00A451C4"/>
    <w:rsid w:val="00A460B4"/>
    <w:rsid w:val="00A473E3"/>
    <w:rsid w:val="00A474AE"/>
    <w:rsid w:val="00A47BCA"/>
    <w:rsid w:val="00A51D37"/>
    <w:rsid w:val="00A532DB"/>
    <w:rsid w:val="00A533E4"/>
    <w:rsid w:val="00A53858"/>
    <w:rsid w:val="00A540B5"/>
    <w:rsid w:val="00A56B7D"/>
    <w:rsid w:val="00A57678"/>
    <w:rsid w:val="00A6066C"/>
    <w:rsid w:val="00A61012"/>
    <w:rsid w:val="00A6155B"/>
    <w:rsid w:val="00A62423"/>
    <w:rsid w:val="00A64D5C"/>
    <w:rsid w:val="00A66606"/>
    <w:rsid w:val="00A66B10"/>
    <w:rsid w:val="00A66CAF"/>
    <w:rsid w:val="00A700E6"/>
    <w:rsid w:val="00A73C7E"/>
    <w:rsid w:val="00A74CFF"/>
    <w:rsid w:val="00A76612"/>
    <w:rsid w:val="00A774B9"/>
    <w:rsid w:val="00A779CD"/>
    <w:rsid w:val="00A80561"/>
    <w:rsid w:val="00A81719"/>
    <w:rsid w:val="00A82097"/>
    <w:rsid w:val="00A82298"/>
    <w:rsid w:val="00A8346F"/>
    <w:rsid w:val="00A836AF"/>
    <w:rsid w:val="00A839E6"/>
    <w:rsid w:val="00A83EE6"/>
    <w:rsid w:val="00A844A9"/>
    <w:rsid w:val="00A84B68"/>
    <w:rsid w:val="00A85228"/>
    <w:rsid w:val="00A86480"/>
    <w:rsid w:val="00A87458"/>
    <w:rsid w:val="00A878E0"/>
    <w:rsid w:val="00A90252"/>
    <w:rsid w:val="00A913FD"/>
    <w:rsid w:val="00A914FD"/>
    <w:rsid w:val="00A92249"/>
    <w:rsid w:val="00A926D0"/>
    <w:rsid w:val="00A95F4B"/>
    <w:rsid w:val="00A96D02"/>
    <w:rsid w:val="00A9731D"/>
    <w:rsid w:val="00A97F53"/>
    <w:rsid w:val="00AA0C4A"/>
    <w:rsid w:val="00AA204D"/>
    <w:rsid w:val="00AA26D4"/>
    <w:rsid w:val="00AA2D48"/>
    <w:rsid w:val="00AA3558"/>
    <w:rsid w:val="00AA4ABE"/>
    <w:rsid w:val="00AA4F68"/>
    <w:rsid w:val="00AA56AF"/>
    <w:rsid w:val="00AA5AF9"/>
    <w:rsid w:val="00AB0E57"/>
    <w:rsid w:val="00AB186F"/>
    <w:rsid w:val="00AB2FF8"/>
    <w:rsid w:val="00AB3986"/>
    <w:rsid w:val="00AB3AF4"/>
    <w:rsid w:val="00AB4B94"/>
    <w:rsid w:val="00AB50CB"/>
    <w:rsid w:val="00AB6190"/>
    <w:rsid w:val="00AB63A6"/>
    <w:rsid w:val="00AB6F28"/>
    <w:rsid w:val="00AB7853"/>
    <w:rsid w:val="00AB7A42"/>
    <w:rsid w:val="00AC01D2"/>
    <w:rsid w:val="00AC032C"/>
    <w:rsid w:val="00AC176E"/>
    <w:rsid w:val="00AC1CD1"/>
    <w:rsid w:val="00AC2C56"/>
    <w:rsid w:val="00AC3E70"/>
    <w:rsid w:val="00AC418D"/>
    <w:rsid w:val="00AD03FC"/>
    <w:rsid w:val="00AD053F"/>
    <w:rsid w:val="00AD3D4E"/>
    <w:rsid w:val="00AD75B7"/>
    <w:rsid w:val="00AE134E"/>
    <w:rsid w:val="00AE1F83"/>
    <w:rsid w:val="00AE4A7E"/>
    <w:rsid w:val="00AE62E7"/>
    <w:rsid w:val="00AE6F43"/>
    <w:rsid w:val="00AE74B2"/>
    <w:rsid w:val="00AF241E"/>
    <w:rsid w:val="00AF3A24"/>
    <w:rsid w:val="00AF3E7C"/>
    <w:rsid w:val="00AF3ED6"/>
    <w:rsid w:val="00AF4C14"/>
    <w:rsid w:val="00AF5620"/>
    <w:rsid w:val="00AF631B"/>
    <w:rsid w:val="00AF6E77"/>
    <w:rsid w:val="00AF7D1D"/>
    <w:rsid w:val="00B00825"/>
    <w:rsid w:val="00B008D1"/>
    <w:rsid w:val="00B00E47"/>
    <w:rsid w:val="00B04AE8"/>
    <w:rsid w:val="00B06035"/>
    <w:rsid w:val="00B13F9C"/>
    <w:rsid w:val="00B14CAE"/>
    <w:rsid w:val="00B16C62"/>
    <w:rsid w:val="00B2148D"/>
    <w:rsid w:val="00B21685"/>
    <w:rsid w:val="00B2187E"/>
    <w:rsid w:val="00B2392B"/>
    <w:rsid w:val="00B24E50"/>
    <w:rsid w:val="00B26AE4"/>
    <w:rsid w:val="00B27EB8"/>
    <w:rsid w:val="00B304E9"/>
    <w:rsid w:val="00B30CC6"/>
    <w:rsid w:val="00B31184"/>
    <w:rsid w:val="00B311B2"/>
    <w:rsid w:val="00B31E45"/>
    <w:rsid w:val="00B332F1"/>
    <w:rsid w:val="00B3517A"/>
    <w:rsid w:val="00B351BE"/>
    <w:rsid w:val="00B40614"/>
    <w:rsid w:val="00B40E60"/>
    <w:rsid w:val="00B41A0B"/>
    <w:rsid w:val="00B43F41"/>
    <w:rsid w:val="00B45290"/>
    <w:rsid w:val="00B46513"/>
    <w:rsid w:val="00B4654B"/>
    <w:rsid w:val="00B503F0"/>
    <w:rsid w:val="00B50A5D"/>
    <w:rsid w:val="00B50AEF"/>
    <w:rsid w:val="00B51A7B"/>
    <w:rsid w:val="00B54039"/>
    <w:rsid w:val="00B56008"/>
    <w:rsid w:val="00B571AF"/>
    <w:rsid w:val="00B608A1"/>
    <w:rsid w:val="00B64CC9"/>
    <w:rsid w:val="00B64CCD"/>
    <w:rsid w:val="00B64EEF"/>
    <w:rsid w:val="00B6541E"/>
    <w:rsid w:val="00B65FCC"/>
    <w:rsid w:val="00B660D9"/>
    <w:rsid w:val="00B6753F"/>
    <w:rsid w:val="00B677C4"/>
    <w:rsid w:val="00B67B7B"/>
    <w:rsid w:val="00B67FE5"/>
    <w:rsid w:val="00B70760"/>
    <w:rsid w:val="00B70D78"/>
    <w:rsid w:val="00B717AE"/>
    <w:rsid w:val="00B71D03"/>
    <w:rsid w:val="00B71D2E"/>
    <w:rsid w:val="00B768CF"/>
    <w:rsid w:val="00B775A0"/>
    <w:rsid w:val="00B812A2"/>
    <w:rsid w:val="00B8143C"/>
    <w:rsid w:val="00B81935"/>
    <w:rsid w:val="00B82C4A"/>
    <w:rsid w:val="00B8520D"/>
    <w:rsid w:val="00B87395"/>
    <w:rsid w:val="00B878C4"/>
    <w:rsid w:val="00B9110F"/>
    <w:rsid w:val="00B92936"/>
    <w:rsid w:val="00B92D1F"/>
    <w:rsid w:val="00B93BBB"/>
    <w:rsid w:val="00B93D78"/>
    <w:rsid w:val="00B96DB6"/>
    <w:rsid w:val="00BA16E6"/>
    <w:rsid w:val="00BA1A19"/>
    <w:rsid w:val="00BA5007"/>
    <w:rsid w:val="00BA56F8"/>
    <w:rsid w:val="00BA5905"/>
    <w:rsid w:val="00BA7A9B"/>
    <w:rsid w:val="00BA7C53"/>
    <w:rsid w:val="00BB00A0"/>
    <w:rsid w:val="00BB0379"/>
    <w:rsid w:val="00BB0FE7"/>
    <w:rsid w:val="00BB1C92"/>
    <w:rsid w:val="00BB2AAD"/>
    <w:rsid w:val="00BB2EF0"/>
    <w:rsid w:val="00BB3A11"/>
    <w:rsid w:val="00BB3FE9"/>
    <w:rsid w:val="00BB451D"/>
    <w:rsid w:val="00BB521D"/>
    <w:rsid w:val="00BB5414"/>
    <w:rsid w:val="00BB60E4"/>
    <w:rsid w:val="00BB6D59"/>
    <w:rsid w:val="00BB72DC"/>
    <w:rsid w:val="00BB7891"/>
    <w:rsid w:val="00BB7987"/>
    <w:rsid w:val="00BC0EBB"/>
    <w:rsid w:val="00BC1586"/>
    <w:rsid w:val="00BC1A9E"/>
    <w:rsid w:val="00BC27AD"/>
    <w:rsid w:val="00BC2DE9"/>
    <w:rsid w:val="00BD0315"/>
    <w:rsid w:val="00BD056D"/>
    <w:rsid w:val="00BD081C"/>
    <w:rsid w:val="00BD0ABB"/>
    <w:rsid w:val="00BD0E6E"/>
    <w:rsid w:val="00BD15CE"/>
    <w:rsid w:val="00BD161F"/>
    <w:rsid w:val="00BD1FDC"/>
    <w:rsid w:val="00BD2B24"/>
    <w:rsid w:val="00BD3B20"/>
    <w:rsid w:val="00BD3B5A"/>
    <w:rsid w:val="00BD3CB9"/>
    <w:rsid w:val="00BD51E8"/>
    <w:rsid w:val="00BD5487"/>
    <w:rsid w:val="00BD6C4A"/>
    <w:rsid w:val="00BD7364"/>
    <w:rsid w:val="00BD7E0F"/>
    <w:rsid w:val="00BE1C53"/>
    <w:rsid w:val="00BE2C64"/>
    <w:rsid w:val="00BF0369"/>
    <w:rsid w:val="00BF21AA"/>
    <w:rsid w:val="00BF4B93"/>
    <w:rsid w:val="00BF6199"/>
    <w:rsid w:val="00BF7FFD"/>
    <w:rsid w:val="00C02D6A"/>
    <w:rsid w:val="00C030C2"/>
    <w:rsid w:val="00C031E8"/>
    <w:rsid w:val="00C03721"/>
    <w:rsid w:val="00C05135"/>
    <w:rsid w:val="00C1042F"/>
    <w:rsid w:val="00C121BB"/>
    <w:rsid w:val="00C128D6"/>
    <w:rsid w:val="00C1443C"/>
    <w:rsid w:val="00C14BD9"/>
    <w:rsid w:val="00C163E6"/>
    <w:rsid w:val="00C170E6"/>
    <w:rsid w:val="00C203FA"/>
    <w:rsid w:val="00C22967"/>
    <w:rsid w:val="00C22A02"/>
    <w:rsid w:val="00C2331F"/>
    <w:rsid w:val="00C23EAC"/>
    <w:rsid w:val="00C250D9"/>
    <w:rsid w:val="00C256FB"/>
    <w:rsid w:val="00C27D29"/>
    <w:rsid w:val="00C311B2"/>
    <w:rsid w:val="00C327CE"/>
    <w:rsid w:val="00C3664F"/>
    <w:rsid w:val="00C3669D"/>
    <w:rsid w:val="00C36C29"/>
    <w:rsid w:val="00C373CB"/>
    <w:rsid w:val="00C401E8"/>
    <w:rsid w:val="00C420BF"/>
    <w:rsid w:val="00C44321"/>
    <w:rsid w:val="00C45507"/>
    <w:rsid w:val="00C45811"/>
    <w:rsid w:val="00C468F8"/>
    <w:rsid w:val="00C479F5"/>
    <w:rsid w:val="00C47B6A"/>
    <w:rsid w:val="00C47C28"/>
    <w:rsid w:val="00C519B7"/>
    <w:rsid w:val="00C536FD"/>
    <w:rsid w:val="00C5378D"/>
    <w:rsid w:val="00C54A8B"/>
    <w:rsid w:val="00C54F21"/>
    <w:rsid w:val="00C55573"/>
    <w:rsid w:val="00C55BE3"/>
    <w:rsid w:val="00C578BB"/>
    <w:rsid w:val="00C57F56"/>
    <w:rsid w:val="00C600BE"/>
    <w:rsid w:val="00C6146D"/>
    <w:rsid w:val="00C65992"/>
    <w:rsid w:val="00C6602F"/>
    <w:rsid w:val="00C66D4E"/>
    <w:rsid w:val="00C70842"/>
    <w:rsid w:val="00C7470A"/>
    <w:rsid w:val="00C77240"/>
    <w:rsid w:val="00C772C4"/>
    <w:rsid w:val="00C8169A"/>
    <w:rsid w:val="00C81791"/>
    <w:rsid w:val="00C828FE"/>
    <w:rsid w:val="00C84E18"/>
    <w:rsid w:val="00C86E6B"/>
    <w:rsid w:val="00C9117A"/>
    <w:rsid w:val="00C912BB"/>
    <w:rsid w:val="00C91C7F"/>
    <w:rsid w:val="00C93B32"/>
    <w:rsid w:val="00C93CEF"/>
    <w:rsid w:val="00C948CC"/>
    <w:rsid w:val="00C95038"/>
    <w:rsid w:val="00C9503D"/>
    <w:rsid w:val="00C956AF"/>
    <w:rsid w:val="00C958B4"/>
    <w:rsid w:val="00C96506"/>
    <w:rsid w:val="00C96CB9"/>
    <w:rsid w:val="00C96DB4"/>
    <w:rsid w:val="00C9764E"/>
    <w:rsid w:val="00CA01F5"/>
    <w:rsid w:val="00CA0EEF"/>
    <w:rsid w:val="00CA12CA"/>
    <w:rsid w:val="00CA2774"/>
    <w:rsid w:val="00CA3221"/>
    <w:rsid w:val="00CA366F"/>
    <w:rsid w:val="00CA3A9E"/>
    <w:rsid w:val="00CA3FF8"/>
    <w:rsid w:val="00CA4155"/>
    <w:rsid w:val="00CA58BB"/>
    <w:rsid w:val="00CA5F04"/>
    <w:rsid w:val="00CB019A"/>
    <w:rsid w:val="00CB1B23"/>
    <w:rsid w:val="00CB2B05"/>
    <w:rsid w:val="00CB4910"/>
    <w:rsid w:val="00CB568D"/>
    <w:rsid w:val="00CB5B12"/>
    <w:rsid w:val="00CB7236"/>
    <w:rsid w:val="00CB7393"/>
    <w:rsid w:val="00CC0B05"/>
    <w:rsid w:val="00CC135D"/>
    <w:rsid w:val="00CC2145"/>
    <w:rsid w:val="00CC22B4"/>
    <w:rsid w:val="00CC3123"/>
    <w:rsid w:val="00CC3FD4"/>
    <w:rsid w:val="00CC57FC"/>
    <w:rsid w:val="00CD1474"/>
    <w:rsid w:val="00CD269B"/>
    <w:rsid w:val="00CD3315"/>
    <w:rsid w:val="00CD4C94"/>
    <w:rsid w:val="00CD5748"/>
    <w:rsid w:val="00CD5B4D"/>
    <w:rsid w:val="00CD5F0C"/>
    <w:rsid w:val="00CD69A4"/>
    <w:rsid w:val="00CD6E51"/>
    <w:rsid w:val="00CE2B7C"/>
    <w:rsid w:val="00CE2E54"/>
    <w:rsid w:val="00CE40F1"/>
    <w:rsid w:val="00CF0C30"/>
    <w:rsid w:val="00CF1BD6"/>
    <w:rsid w:val="00CF27B1"/>
    <w:rsid w:val="00CF4698"/>
    <w:rsid w:val="00CF4F7C"/>
    <w:rsid w:val="00CF6039"/>
    <w:rsid w:val="00CF6EC9"/>
    <w:rsid w:val="00CF6FC2"/>
    <w:rsid w:val="00D00DD5"/>
    <w:rsid w:val="00D0136D"/>
    <w:rsid w:val="00D01C3B"/>
    <w:rsid w:val="00D020EE"/>
    <w:rsid w:val="00D021E5"/>
    <w:rsid w:val="00D02D88"/>
    <w:rsid w:val="00D045A9"/>
    <w:rsid w:val="00D06DAC"/>
    <w:rsid w:val="00D1138E"/>
    <w:rsid w:val="00D121D6"/>
    <w:rsid w:val="00D125BD"/>
    <w:rsid w:val="00D13554"/>
    <w:rsid w:val="00D14B13"/>
    <w:rsid w:val="00D16162"/>
    <w:rsid w:val="00D203F6"/>
    <w:rsid w:val="00D20624"/>
    <w:rsid w:val="00D21B16"/>
    <w:rsid w:val="00D21DC3"/>
    <w:rsid w:val="00D22795"/>
    <w:rsid w:val="00D24DA8"/>
    <w:rsid w:val="00D25605"/>
    <w:rsid w:val="00D25CAF"/>
    <w:rsid w:val="00D26E16"/>
    <w:rsid w:val="00D2791F"/>
    <w:rsid w:val="00D3051E"/>
    <w:rsid w:val="00D31F37"/>
    <w:rsid w:val="00D3224B"/>
    <w:rsid w:val="00D33066"/>
    <w:rsid w:val="00D34385"/>
    <w:rsid w:val="00D34F13"/>
    <w:rsid w:val="00D40F40"/>
    <w:rsid w:val="00D42AA1"/>
    <w:rsid w:val="00D43910"/>
    <w:rsid w:val="00D45899"/>
    <w:rsid w:val="00D459C2"/>
    <w:rsid w:val="00D46DA9"/>
    <w:rsid w:val="00D52553"/>
    <w:rsid w:val="00D5591C"/>
    <w:rsid w:val="00D564C6"/>
    <w:rsid w:val="00D57A29"/>
    <w:rsid w:val="00D60458"/>
    <w:rsid w:val="00D6074C"/>
    <w:rsid w:val="00D626CF"/>
    <w:rsid w:val="00D64E98"/>
    <w:rsid w:val="00D663EB"/>
    <w:rsid w:val="00D669DE"/>
    <w:rsid w:val="00D66D99"/>
    <w:rsid w:val="00D675D5"/>
    <w:rsid w:val="00D67A5D"/>
    <w:rsid w:val="00D7193E"/>
    <w:rsid w:val="00D71BCA"/>
    <w:rsid w:val="00D71E78"/>
    <w:rsid w:val="00D736C2"/>
    <w:rsid w:val="00D753DF"/>
    <w:rsid w:val="00D754B5"/>
    <w:rsid w:val="00D75561"/>
    <w:rsid w:val="00D75723"/>
    <w:rsid w:val="00D75CFB"/>
    <w:rsid w:val="00D770B1"/>
    <w:rsid w:val="00D771A4"/>
    <w:rsid w:val="00D779D6"/>
    <w:rsid w:val="00D77A05"/>
    <w:rsid w:val="00D77CB0"/>
    <w:rsid w:val="00D77EB8"/>
    <w:rsid w:val="00D807A7"/>
    <w:rsid w:val="00D80B81"/>
    <w:rsid w:val="00D812FF"/>
    <w:rsid w:val="00D81B56"/>
    <w:rsid w:val="00D82363"/>
    <w:rsid w:val="00D83181"/>
    <w:rsid w:val="00D8431B"/>
    <w:rsid w:val="00D85104"/>
    <w:rsid w:val="00D8526B"/>
    <w:rsid w:val="00D855C0"/>
    <w:rsid w:val="00D86353"/>
    <w:rsid w:val="00D87E13"/>
    <w:rsid w:val="00D90F51"/>
    <w:rsid w:val="00D91D71"/>
    <w:rsid w:val="00D91DB9"/>
    <w:rsid w:val="00D936FA"/>
    <w:rsid w:val="00D93988"/>
    <w:rsid w:val="00D9501D"/>
    <w:rsid w:val="00D95AFA"/>
    <w:rsid w:val="00D95D5F"/>
    <w:rsid w:val="00D9773E"/>
    <w:rsid w:val="00DA0806"/>
    <w:rsid w:val="00DA3522"/>
    <w:rsid w:val="00DA3659"/>
    <w:rsid w:val="00DA40A7"/>
    <w:rsid w:val="00DA41F5"/>
    <w:rsid w:val="00DA4D38"/>
    <w:rsid w:val="00DA6342"/>
    <w:rsid w:val="00DA6FC0"/>
    <w:rsid w:val="00DB0B41"/>
    <w:rsid w:val="00DB0B64"/>
    <w:rsid w:val="00DB0CAF"/>
    <w:rsid w:val="00DB18F0"/>
    <w:rsid w:val="00DB36F4"/>
    <w:rsid w:val="00DB39F4"/>
    <w:rsid w:val="00DB5DCE"/>
    <w:rsid w:val="00DB6231"/>
    <w:rsid w:val="00DB62B8"/>
    <w:rsid w:val="00DB644A"/>
    <w:rsid w:val="00DC1CBF"/>
    <w:rsid w:val="00DC3C03"/>
    <w:rsid w:val="00DC5D70"/>
    <w:rsid w:val="00DD113D"/>
    <w:rsid w:val="00DD146A"/>
    <w:rsid w:val="00DD231D"/>
    <w:rsid w:val="00DD2493"/>
    <w:rsid w:val="00DD26E1"/>
    <w:rsid w:val="00DD36E6"/>
    <w:rsid w:val="00DD398B"/>
    <w:rsid w:val="00DD3F05"/>
    <w:rsid w:val="00DD406D"/>
    <w:rsid w:val="00DD49D4"/>
    <w:rsid w:val="00DD4A3F"/>
    <w:rsid w:val="00DD4B5C"/>
    <w:rsid w:val="00DD52A1"/>
    <w:rsid w:val="00DD552F"/>
    <w:rsid w:val="00DD60C3"/>
    <w:rsid w:val="00DD76F8"/>
    <w:rsid w:val="00DD7FE9"/>
    <w:rsid w:val="00DE00D1"/>
    <w:rsid w:val="00DE1A63"/>
    <w:rsid w:val="00DE2D67"/>
    <w:rsid w:val="00DE445F"/>
    <w:rsid w:val="00DE551C"/>
    <w:rsid w:val="00DE7424"/>
    <w:rsid w:val="00DF0253"/>
    <w:rsid w:val="00DF0D08"/>
    <w:rsid w:val="00DF0FE5"/>
    <w:rsid w:val="00DF3186"/>
    <w:rsid w:val="00DF50F2"/>
    <w:rsid w:val="00DF6C65"/>
    <w:rsid w:val="00DF74C0"/>
    <w:rsid w:val="00DF77E4"/>
    <w:rsid w:val="00E0098A"/>
    <w:rsid w:val="00E01046"/>
    <w:rsid w:val="00E01093"/>
    <w:rsid w:val="00E02AE2"/>
    <w:rsid w:val="00E02E6D"/>
    <w:rsid w:val="00E02E6F"/>
    <w:rsid w:val="00E0460C"/>
    <w:rsid w:val="00E05A92"/>
    <w:rsid w:val="00E05E06"/>
    <w:rsid w:val="00E05FDE"/>
    <w:rsid w:val="00E075A0"/>
    <w:rsid w:val="00E07C1E"/>
    <w:rsid w:val="00E13948"/>
    <w:rsid w:val="00E1560E"/>
    <w:rsid w:val="00E16012"/>
    <w:rsid w:val="00E175E2"/>
    <w:rsid w:val="00E20381"/>
    <w:rsid w:val="00E206D5"/>
    <w:rsid w:val="00E209EA"/>
    <w:rsid w:val="00E20BCA"/>
    <w:rsid w:val="00E2162D"/>
    <w:rsid w:val="00E21BCC"/>
    <w:rsid w:val="00E222AB"/>
    <w:rsid w:val="00E22F54"/>
    <w:rsid w:val="00E2314D"/>
    <w:rsid w:val="00E232FB"/>
    <w:rsid w:val="00E23BED"/>
    <w:rsid w:val="00E2516F"/>
    <w:rsid w:val="00E25297"/>
    <w:rsid w:val="00E25875"/>
    <w:rsid w:val="00E2599A"/>
    <w:rsid w:val="00E2655E"/>
    <w:rsid w:val="00E30749"/>
    <w:rsid w:val="00E31997"/>
    <w:rsid w:val="00E33689"/>
    <w:rsid w:val="00E34CE2"/>
    <w:rsid w:val="00E35247"/>
    <w:rsid w:val="00E3531B"/>
    <w:rsid w:val="00E355C5"/>
    <w:rsid w:val="00E35D52"/>
    <w:rsid w:val="00E40118"/>
    <w:rsid w:val="00E4133C"/>
    <w:rsid w:val="00E41BD2"/>
    <w:rsid w:val="00E42007"/>
    <w:rsid w:val="00E42198"/>
    <w:rsid w:val="00E42DCD"/>
    <w:rsid w:val="00E439C7"/>
    <w:rsid w:val="00E447D9"/>
    <w:rsid w:val="00E44C4C"/>
    <w:rsid w:val="00E461D5"/>
    <w:rsid w:val="00E464F9"/>
    <w:rsid w:val="00E4784E"/>
    <w:rsid w:val="00E47A91"/>
    <w:rsid w:val="00E5012D"/>
    <w:rsid w:val="00E514A5"/>
    <w:rsid w:val="00E522C8"/>
    <w:rsid w:val="00E534DD"/>
    <w:rsid w:val="00E53863"/>
    <w:rsid w:val="00E53C6B"/>
    <w:rsid w:val="00E53DAB"/>
    <w:rsid w:val="00E55408"/>
    <w:rsid w:val="00E55859"/>
    <w:rsid w:val="00E5601F"/>
    <w:rsid w:val="00E56061"/>
    <w:rsid w:val="00E56359"/>
    <w:rsid w:val="00E56B08"/>
    <w:rsid w:val="00E56EC6"/>
    <w:rsid w:val="00E5702C"/>
    <w:rsid w:val="00E6003B"/>
    <w:rsid w:val="00E60269"/>
    <w:rsid w:val="00E62AD7"/>
    <w:rsid w:val="00E646BB"/>
    <w:rsid w:val="00E6485E"/>
    <w:rsid w:val="00E64994"/>
    <w:rsid w:val="00E6616C"/>
    <w:rsid w:val="00E662FA"/>
    <w:rsid w:val="00E70124"/>
    <w:rsid w:val="00E70AE8"/>
    <w:rsid w:val="00E712C6"/>
    <w:rsid w:val="00E7152D"/>
    <w:rsid w:val="00E7253D"/>
    <w:rsid w:val="00E7383C"/>
    <w:rsid w:val="00E7511C"/>
    <w:rsid w:val="00E75FAE"/>
    <w:rsid w:val="00E768FF"/>
    <w:rsid w:val="00E800CE"/>
    <w:rsid w:val="00E8089D"/>
    <w:rsid w:val="00E810EC"/>
    <w:rsid w:val="00E815F3"/>
    <w:rsid w:val="00E8181D"/>
    <w:rsid w:val="00E81FB8"/>
    <w:rsid w:val="00E823BD"/>
    <w:rsid w:val="00E82F4C"/>
    <w:rsid w:val="00E90ECD"/>
    <w:rsid w:val="00E916A2"/>
    <w:rsid w:val="00E91947"/>
    <w:rsid w:val="00E91FDC"/>
    <w:rsid w:val="00E931EE"/>
    <w:rsid w:val="00E93540"/>
    <w:rsid w:val="00E937E7"/>
    <w:rsid w:val="00E95D15"/>
    <w:rsid w:val="00E9691B"/>
    <w:rsid w:val="00E96EEB"/>
    <w:rsid w:val="00EA00DC"/>
    <w:rsid w:val="00EA110E"/>
    <w:rsid w:val="00EA1859"/>
    <w:rsid w:val="00EA1983"/>
    <w:rsid w:val="00EA1CF7"/>
    <w:rsid w:val="00EA2D38"/>
    <w:rsid w:val="00EA3518"/>
    <w:rsid w:val="00EA4102"/>
    <w:rsid w:val="00EB0B12"/>
    <w:rsid w:val="00EB0D43"/>
    <w:rsid w:val="00EB1402"/>
    <w:rsid w:val="00EB201F"/>
    <w:rsid w:val="00EB43CC"/>
    <w:rsid w:val="00EB5584"/>
    <w:rsid w:val="00EB57F5"/>
    <w:rsid w:val="00EB5B1D"/>
    <w:rsid w:val="00EB5F36"/>
    <w:rsid w:val="00EB6909"/>
    <w:rsid w:val="00EB6E2F"/>
    <w:rsid w:val="00EC1606"/>
    <w:rsid w:val="00EC17F8"/>
    <w:rsid w:val="00EC1A50"/>
    <w:rsid w:val="00EC1FBE"/>
    <w:rsid w:val="00EC3CB4"/>
    <w:rsid w:val="00EC4F49"/>
    <w:rsid w:val="00EC501A"/>
    <w:rsid w:val="00EC77C1"/>
    <w:rsid w:val="00EC7D73"/>
    <w:rsid w:val="00ED0B8C"/>
    <w:rsid w:val="00ED107D"/>
    <w:rsid w:val="00ED15BC"/>
    <w:rsid w:val="00ED1EB6"/>
    <w:rsid w:val="00ED210A"/>
    <w:rsid w:val="00ED2539"/>
    <w:rsid w:val="00ED4CA7"/>
    <w:rsid w:val="00ED786E"/>
    <w:rsid w:val="00EE072D"/>
    <w:rsid w:val="00EE0BD1"/>
    <w:rsid w:val="00EE0CDC"/>
    <w:rsid w:val="00EE24FB"/>
    <w:rsid w:val="00EE4022"/>
    <w:rsid w:val="00EE69B6"/>
    <w:rsid w:val="00EF0A18"/>
    <w:rsid w:val="00EF10D6"/>
    <w:rsid w:val="00EF2015"/>
    <w:rsid w:val="00EF2F5C"/>
    <w:rsid w:val="00EF44BB"/>
    <w:rsid w:val="00EF69B3"/>
    <w:rsid w:val="00EF7918"/>
    <w:rsid w:val="00F003CC"/>
    <w:rsid w:val="00F00704"/>
    <w:rsid w:val="00F00D9F"/>
    <w:rsid w:val="00F02CA1"/>
    <w:rsid w:val="00F030E2"/>
    <w:rsid w:val="00F03B9C"/>
    <w:rsid w:val="00F05175"/>
    <w:rsid w:val="00F061B0"/>
    <w:rsid w:val="00F06F66"/>
    <w:rsid w:val="00F07691"/>
    <w:rsid w:val="00F1095F"/>
    <w:rsid w:val="00F10CD5"/>
    <w:rsid w:val="00F11A54"/>
    <w:rsid w:val="00F11B84"/>
    <w:rsid w:val="00F13475"/>
    <w:rsid w:val="00F134D5"/>
    <w:rsid w:val="00F145F5"/>
    <w:rsid w:val="00F152CC"/>
    <w:rsid w:val="00F15707"/>
    <w:rsid w:val="00F15C14"/>
    <w:rsid w:val="00F160B6"/>
    <w:rsid w:val="00F17391"/>
    <w:rsid w:val="00F17968"/>
    <w:rsid w:val="00F21DAA"/>
    <w:rsid w:val="00F2212C"/>
    <w:rsid w:val="00F22E2E"/>
    <w:rsid w:val="00F23A66"/>
    <w:rsid w:val="00F24B38"/>
    <w:rsid w:val="00F300A3"/>
    <w:rsid w:val="00F30A00"/>
    <w:rsid w:val="00F317B0"/>
    <w:rsid w:val="00F321F8"/>
    <w:rsid w:val="00F3245E"/>
    <w:rsid w:val="00F347BF"/>
    <w:rsid w:val="00F352D7"/>
    <w:rsid w:val="00F37347"/>
    <w:rsid w:val="00F37372"/>
    <w:rsid w:val="00F40A68"/>
    <w:rsid w:val="00F43372"/>
    <w:rsid w:val="00F43992"/>
    <w:rsid w:val="00F44711"/>
    <w:rsid w:val="00F44CF9"/>
    <w:rsid w:val="00F45112"/>
    <w:rsid w:val="00F451FE"/>
    <w:rsid w:val="00F45F6E"/>
    <w:rsid w:val="00F46EDE"/>
    <w:rsid w:val="00F471E2"/>
    <w:rsid w:val="00F51063"/>
    <w:rsid w:val="00F51426"/>
    <w:rsid w:val="00F520EB"/>
    <w:rsid w:val="00F52717"/>
    <w:rsid w:val="00F55A5A"/>
    <w:rsid w:val="00F56033"/>
    <w:rsid w:val="00F56497"/>
    <w:rsid w:val="00F56FB5"/>
    <w:rsid w:val="00F57365"/>
    <w:rsid w:val="00F6065D"/>
    <w:rsid w:val="00F61480"/>
    <w:rsid w:val="00F6242F"/>
    <w:rsid w:val="00F62482"/>
    <w:rsid w:val="00F62649"/>
    <w:rsid w:val="00F63215"/>
    <w:rsid w:val="00F640E9"/>
    <w:rsid w:val="00F644CE"/>
    <w:rsid w:val="00F6563C"/>
    <w:rsid w:val="00F6588B"/>
    <w:rsid w:val="00F660D9"/>
    <w:rsid w:val="00F6684D"/>
    <w:rsid w:val="00F67E15"/>
    <w:rsid w:val="00F70214"/>
    <w:rsid w:val="00F7058E"/>
    <w:rsid w:val="00F70828"/>
    <w:rsid w:val="00F7116C"/>
    <w:rsid w:val="00F7176D"/>
    <w:rsid w:val="00F71BC0"/>
    <w:rsid w:val="00F757D5"/>
    <w:rsid w:val="00F76504"/>
    <w:rsid w:val="00F77354"/>
    <w:rsid w:val="00F776E8"/>
    <w:rsid w:val="00F77B03"/>
    <w:rsid w:val="00F82D02"/>
    <w:rsid w:val="00F8386C"/>
    <w:rsid w:val="00F838F6"/>
    <w:rsid w:val="00F83D7C"/>
    <w:rsid w:val="00F8448F"/>
    <w:rsid w:val="00F849D9"/>
    <w:rsid w:val="00F867E3"/>
    <w:rsid w:val="00F87BDD"/>
    <w:rsid w:val="00F903E9"/>
    <w:rsid w:val="00F91433"/>
    <w:rsid w:val="00F92116"/>
    <w:rsid w:val="00F92442"/>
    <w:rsid w:val="00F93348"/>
    <w:rsid w:val="00F93399"/>
    <w:rsid w:val="00F94E72"/>
    <w:rsid w:val="00F9551E"/>
    <w:rsid w:val="00F96BC7"/>
    <w:rsid w:val="00F96CE5"/>
    <w:rsid w:val="00F96EE5"/>
    <w:rsid w:val="00F97AC5"/>
    <w:rsid w:val="00FA018A"/>
    <w:rsid w:val="00FA0B10"/>
    <w:rsid w:val="00FA0CD2"/>
    <w:rsid w:val="00FA3605"/>
    <w:rsid w:val="00FA568F"/>
    <w:rsid w:val="00FA600D"/>
    <w:rsid w:val="00FA609D"/>
    <w:rsid w:val="00FA60BD"/>
    <w:rsid w:val="00FB0371"/>
    <w:rsid w:val="00FB196B"/>
    <w:rsid w:val="00FB1BE8"/>
    <w:rsid w:val="00FB3704"/>
    <w:rsid w:val="00FB59CA"/>
    <w:rsid w:val="00FB776D"/>
    <w:rsid w:val="00FB7C38"/>
    <w:rsid w:val="00FC0187"/>
    <w:rsid w:val="00FC0284"/>
    <w:rsid w:val="00FC2246"/>
    <w:rsid w:val="00FC316E"/>
    <w:rsid w:val="00FC3AD0"/>
    <w:rsid w:val="00FC4441"/>
    <w:rsid w:val="00FC7BAB"/>
    <w:rsid w:val="00FD3C63"/>
    <w:rsid w:val="00FD710F"/>
    <w:rsid w:val="00FD715B"/>
    <w:rsid w:val="00FD7576"/>
    <w:rsid w:val="00FD7EDB"/>
    <w:rsid w:val="00FE20CB"/>
    <w:rsid w:val="00FE3628"/>
    <w:rsid w:val="00FE428C"/>
    <w:rsid w:val="00FE4FDF"/>
    <w:rsid w:val="00FE545A"/>
    <w:rsid w:val="00FE6AF5"/>
    <w:rsid w:val="00FF08EA"/>
    <w:rsid w:val="00FF1558"/>
    <w:rsid w:val="00FF1D52"/>
    <w:rsid w:val="00FF2B7B"/>
    <w:rsid w:val="00FF36C1"/>
    <w:rsid w:val="00FF4530"/>
    <w:rsid w:val="00FF71DB"/>
    <w:rsid w:val="00FF7B54"/>
  </w:rsids>
  <m:mathPr>
    <m:mathFont m:val="Cambria Math"/>
    <m:brkBin m:val="before"/>
    <m:brkBinSub m:val="--"/>
    <m:smallFrac m:val="off"/>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0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204D"/>
    <w:rPr>
      <w:color w:val="0000FF"/>
      <w:u w:val="single"/>
    </w:rPr>
  </w:style>
  <w:style w:type="paragraph" w:styleId="NormalWeb">
    <w:name w:val="Normal (Web)"/>
    <w:basedOn w:val="Normal"/>
    <w:uiPriority w:val="99"/>
    <w:unhideWhenUsed/>
    <w:rsid w:val="00AA204D"/>
    <w:pPr>
      <w:spacing w:before="100" w:beforeAutospacing="1" w:after="100" w:afterAutospacing="1"/>
    </w:pPr>
  </w:style>
  <w:style w:type="paragraph" w:styleId="NoSpacing">
    <w:name w:val="No Spacing"/>
    <w:uiPriority w:val="1"/>
    <w:qFormat/>
    <w:rsid w:val="00CA12CA"/>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624823"/>
    <w:rPr>
      <w:rFonts w:ascii="Tahoma" w:hAnsi="Tahoma" w:cs="Tahoma"/>
      <w:sz w:val="16"/>
      <w:szCs w:val="16"/>
    </w:rPr>
  </w:style>
  <w:style w:type="character" w:customStyle="1" w:styleId="BalloonTextChar">
    <w:name w:val="Balloon Text Char"/>
    <w:basedOn w:val="DefaultParagraphFont"/>
    <w:link w:val="BalloonText"/>
    <w:uiPriority w:val="99"/>
    <w:semiHidden/>
    <w:rsid w:val="0062482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imtrustindia@gmail.com" TargetMode="External"/><Relationship Id="rId3" Type="http://schemas.openxmlformats.org/officeDocument/2006/relationships/styles" Target="styles.xml"/><Relationship Id="rId7" Type="http://schemas.openxmlformats.org/officeDocument/2006/relationships/hyperlink" Target="mailto:aimtrustindia@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im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2EB24-AAE2-4E23-B73E-30979F48D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2360</Words>
  <Characters>13453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Balasubramnian AIM TRUST</cp:lastModifiedBy>
  <cp:revision>10</cp:revision>
  <dcterms:created xsi:type="dcterms:W3CDTF">2015-07-22T16:09:00Z</dcterms:created>
  <dcterms:modified xsi:type="dcterms:W3CDTF">2019-02-20T07:40:00Z</dcterms:modified>
</cp:coreProperties>
</file>