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3600" w:hanging="360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Title of Project:</w:t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>Provision of Bore Hole for the villagers o</w:t>
      </w:r>
      <w:r>
        <w:rPr>
          <w:rFonts w:ascii="Times New Roman" w:cs="Times New Roman" w:hAnsi="Times New Roman"/>
          <w:b/>
          <w:sz w:val="32"/>
          <w:szCs w:val="32"/>
        </w:rPr>
        <w:t xml:space="preserve">f 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>Babaegbe</w:t>
      </w:r>
      <w:r>
        <w:rPr>
          <w:rFonts w:ascii="Times New Roman" w:cs="Times New Roman" w:hAnsi="Times New Roman"/>
          <w:b/>
          <w:sz w:val="32"/>
          <w:szCs w:val="32"/>
        </w:rPr>
        <w:t xml:space="preserve"> community 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 xml:space="preserve">and </w:t>
      </w:r>
      <w:r>
        <w:rPr>
          <w:rFonts w:ascii="Times New Roman" w:cs="Times New Roman" w:hAnsi="Times New Roman"/>
          <w:b/>
          <w:sz w:val="32"/>
          <w:szCs w:val="32"/>
        </w:rPr>
        <w:t xml:space="preserve">the </w:t>
      </w:r>
      <w:r>
        <w:rPr>
          <w:rFonts w:ascii="Times New Roman" w:cs="Times New Roman" w:hAnsi="Times New Roman"/>
          <w:b/>
          <w:sz w:val="32"/>
          <w:szCs w:val="32"/>
        </w:rPr>
        <w:t>surrounding villages.</w:t>
      </w:r>
    </w:p>
    <w:p>
      <w:pPr>
        <w:pStyle w:val="style0"/>
        <w:ind w:left="3600" w:hanging="360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ind w:left="3600" w:hanging="360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Name of Organization:</w:t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>Oak Rural Health Organization.</w:t>
      </w:r>
      <w:r>
        <w:rPr>
          <w:rFonts w:ascii="Times New Roman" w:cs="Times New Roman" w:hAnsi="Times New Roman"/>
          <w:b/>
          <w:sz w:val="32"/>
          <w:szCs w:val="32"/>
        </w:rPr>
        <w:t xml:space="preserve"> Ibadan, Oyo state.</w:t>
      </w:r>
    </w:p>
    <w:p>
      <w:pPr>
        <w:pStyle w:val="style0"/>
        <w:ind w:left="5040" w:hanging="504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ind w:left="5040" w:hanging="504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Legal </w:t>
      </w:r>
      <w:r>
        <w:rPr>
          <w:rFonts w:ascii="Times New Roman" w:cs="Times New Roman" w:hAnsi="Times New Roman"/>
          <w:b/>
          <w:sz w:val="32"/>
          <w:szCs w:val="32"/>
        </w:rPr>
        <w:t>status of the organization:</w:t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 xml:space="preserve">Oak Rural Health Organization was registered under the CAMA </w:t>
      </w:r>
      <w:r>
        <w:rPr>
          <w:rFonts w:ascii="Times New Roman" w:cs="Times New Roman" w:hAnsi="Times New Roman"/>
          <w:b/>
          <w:sz w:val="32"/>
          <w:szCs w:val="32"/>
        </w:rPr>
        <w:t>1990, as a company limited by trustees.</w:t>
      </w:r>
    </w:p>
    <w:p>
      <w:pPr>
        <w:pStyle w:val="style0"/>
        <w:ind w:left="504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  <w:lang w:val="en-US"/>
        </w:rPr>
        <w:t>Also register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>ed with the Oyo state ministry of health as a non govern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>mental organization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>(NGO).</w:t>
      </w:r>
    </w:p>
    <w:p>
      <w:pPr>
        <w:pStyle w:val="style0"/>
        <w:ind w:left="5040" w:hanging="504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ind w:left="5040" w:hanging="504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Target Area for the Project:</w:t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>Baba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 xml:space="preserve">egbe </w:t>
      </w:r>
      <w:r>
        <w:rPr>
          <w:rFonts w:ascii="Times New Roman" w:cs="Times New Roman" w:hAnsi="Times New Roman"/>
          <w:b/>
          <w:sz w:val="32"/>
          <w:szCs w:val="32"/>
        </w:rPr>
        <w:t>village, Akinyele local government, Ibadan.</w:t>
      </w:r>
    </w:p>
    <w:p>
      <w:pPr>
        <w:pStyle w:val="style0"/>
        <w:ind w:left="2205" w:hanging="2205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ind w:left="2205" w:hanging="2205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Duration of Project:</w:t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 xml:space="preserve">                            </w:t>
      </w:r>
      <w:r>
        <w:rPr>
          <w:rFonts w:ascii="Times New Roman" w:cs="Times New Roman" w:hAnsi="Times New Roman"/>
          <w:b/>
          <w:sz w:val="32"/>
          <w:szCs w:val="32"/>
        </w:rPr>
        <w:t>3 months.</w:t>
      </w:r>
    </w:p>
    <w:p>
      <w:pPr>
        <w:pStyle w:val="style0"/>
        <w:ind w:left="2205" w:hanging="2205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ind w:left="2205" w:hanging="2205"/>
        <w:rPr/>
      </w:pPr>
    </w:p>
    <w:p>
      <w:pPr>
        <w:pStyle w:val="style0"/>
        <w:ind w:left="2205" w:hanging="2205"/>
        <w:rPr/>
      </w:pPr>
    </w:p>
    <w:p>
      <w:pPr>
        <w:pStyle w:val="style0"/>
        <w:ind w:left="2205" w:hanging="2205"/>
        <w:rPr/>
      </w:pPr>
    </w:p>
    <w:p>
      <w:pPr>
        <w:pStyle w:val="style0"/>
        <w:ind w:left="2205" w:hanging="2205"/>
        <w:rPr/>
      </w:pPr>
    </w:p>
    <w:p>
      <w:pPr>
        <w:pStyle w:val="style0"/>
        <w:ind w:left="2205" w:hanging="2205"/>
        <w:rPr/>
      </w:pPr>
    </w:p>
    <w:p>
      <w:pPr>
        <w:pStyle w:val="style0"/>
        <w:ind w:left="2205" w:hanging="2205"/>
        <w:rPr/>
      </w:pPr>
    </w:p>
    <w:p>
      <w:pPr>
        <w:pStyle w:val="style0"/>
        <w:ind w:left="2205" w:hanging="2205"/>
        <w:rPr/>
      </w:pPr>
    </w:p>
    <w:p>
      <w:pPr>
        <w:pStyle w:val="style0"/>
        <w:ind w:left="2205" w:hanging="2205"/>
        <w:rPr/>
      </w:pPr>
    </w:p>
    <w:p>
      <w:pPr>
        <w:pStyle w:val="style0"/>
        <w:ind w:left="2205" w:hanging="2205"/>
        <w:rPr>
          <w:b/>
          <w:sz w:val="28"/>
          <w:szCs w:val="28"/>
        </w:rPr>
      </w:pPr>
      <w:r>
        <w:rPr>
          <w:b/>
          <w:sz w:val="28"/>
          <w:szCs w:val="28"/>
        </w:rPr>
        <w:t>BACKGROUND INFORMATION OF THE PROJECT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>The project is to be located in Bab</w:t>
      </w:r>
      <w:r>
        <w:rPr>
          <w:rFonts w:ascii="Times New Roman" w:cs="Times New Roman" w:hAnsi="Times New Roman"/>
          <w:sz w:val="25"/>
          <w:szCs w:val="25"/>
          <w:lang w:val="en-US"/>
        </w:rPr>
        <w:t xml:space="preserve">aegbe </w:t>
      </w:r>
      <w:r>
        <w:rPr>
          <w:rFonts w:ascii="Times New Roman" w:cs="Times New Roman" w:hAnsi="Times New Roman"/>
          <w:sz w:val="25"/>
          <w:szCs w:val="25"/>
        </w:rPr>
        <w:t>village, a community of estimated 1</w:t>
      </w:r>
      <w:r>
        <w:rPr>
          <w:rFonts w:ascii="Times New Roman" w:cs="Times New Roman" w:hAnsi="Times New Roman"/>
          <w:sz w:val="25"/>
          <w:szCs w:val="25"/>
          <w:lang w:val="en-US"/>
        </w:rPr>
        <w:t>50</w:t>
      </w:r>
      <w:r>
        <w:rPr>
          <w:rFonts w:ascii="Times New Roman" w:cs="Times New Roman" w:hAnsi="Times New Roman"/>
          <w:sz w:val="25"/>
          <w:szCs w:val="25"/>
        </w:rPr>
        <w:t xml:space="preserve"> people with adjourning </w:t>
      </w:r>
      <w:r>
        <w:rPr>
          <w:rFonts w:ascii="Times New Roman" w:cs="Times New Roman" w:hAnsi="Times New Roman"/>
          <w:sz w:val="25"/>
          <w:szCs w:val="25"/>
          <w:lang w:val="en-US"/>
        </w:rPr>
        <w:t>6</w:t>
      </w:r>
      <w:r>
        <w:rPr>
          <w:rFonts w:ascii="Times New Roman" w:cs="Times New Roman" w:hAnsi="Times New Roman"/>
          <w:sz w:val="25"/>
          <w:szCs w:val="25"/>
        </w:rPr>
        <w:t xml:space="preserve"> other villages which has a total estimate of </w:t>
      </w:r>
      <w:r>
        <w:rPr>
          <w:rFonts w:ascii="Times New Roman" w:cs="Times New Roman" w:hAnsi="Times New Roman"/>
          <w:sz w:val="25"/>
          <w:szCs w:val="25"/>
          <w:lang w:val="en-US"/>
        </w:rPr>
        <w:t>500</w:t>
      </w:r>
      <w:r>
        <w:rPr>
          <w:rFonts w:ascii="Times New Roman" w:cs="Times New Roman" w:hAnsi="Times New Roman"/>
          <w:sz w:val="25"/>
          <w:szCs w:val="25"/>
        </w:rPr>
        <w:t xml:space="preserve"> numbers of people. These communities fall under the jurisdiction of Akinyele local government area in Ibadan, </w:t>
      </w:r>
      <w:r>
        <w:rPr>
          <w:rFonts w:ascii="Times New Roman" w:cs="Times New Roman" w:hAnsi="Times New Roman"/>
          <w:sz w:val="25"/>
          <w:szCs w:val="25"/>
        </w:rPr>
        <w:t>oyo</w:t>
      </w:r>
      <w:r>
        <w:rPr>
          <w:rFonts w:ascii="Times New Roman" w:cs="Times New Roman" w:hAnsi="Times New Roman"/>
          <w:sz w:val="25"/>
          <w:szCs w:val="25"/>
        </w:rPr>
        <w:t xml:space="preserve"> state. These group </w:t>
      </w:r>
      <w:r>
        <w:rPr>
          <w:rFonts w:ascii="Times New Roman" w:cs="Times New Roman" w:hAnsi="Times New Roman"/>
          <w:sz w:val="25"/>
          <w:szCs w:val="25"/>
          <w:lang w:val="en-US"/>
        </w:rPr>
        <w:t>o</w:t>
      </w:r>
      <w:r>
        <w:rPr>
          <w:rFonts w:ascii="Times New Roman" w:cs="Times New Roman" w:hAnsi="Times New Roman"/>
          <w:sz w:val="25"/>
          <w:szCs w:val="25"/>
        </w:rPr>
        <w:t xml:space="preserve">f villagers are predominantly farmers, </w:t>
      </w:r>
      <w:r>
        <w:rPr>
          <w:rFonts w:ascii="Times New Roman" w:cs="Times New Roman" w:hAnsi="Times New Roman"/>
          <w:sz w:val="25"/>
          <w:szCs w:val="25"/>
          <w:lang w:val="en-US"/>
        </w:rPr>
        <w:t xml:space="preserve">majority </w:t>
      </w:r>
      <w:r>
        <w:rPr>
          <w:rFonts w:ascii="Times New Roman" w:cs="Times New Roman" w:hAnsi="Times New Roman"/>
          <w:sz w:val="25"/>
          <w:szCs w:val="25"/>
        </w:rPr>
        <w:t>of who specializes in palm oil production and other subsistence farming, they are less privilege and vulnerable</w:t>
      </w:r>
      <w:r>
        <w:rPr>
          <w:rFonts w:ascii="Times New Roman" w:cs="Times New Roman" w:hAnsi="Times New Roman"/>
          <w:sz w:val="25"/>
          <w:szCs w:val="25"/>
        </w:rPr>
        <w:t xml:space="preserve"> to various water borne diseases,</w:t>
      </w:r>
      <w:r>
        <w:rPr>
          <w:rFonts w:ascii="Times New Roman" w:cs="Times New Roman" w:hAnsi="Times New Roman"/>
          <w:sz w:val="25"/>
          <w:szCs w:val="25"/>
        </w:rPr>
        <w:t xml:space="preserve"> due to lack of portable water</w:t>
      </w:r>
      <w:r>
        <w:rPr>
          <w:rFonts w:ascii="Times New Roman" w:cs="Times New Roman" w:hAnsi="Times New Roman"/>
          <w:sz w:val="25"/>
          <w:szCs w:val="25"/>
        </w:rPr>
        <w:t>.</w:t>
      </w:r>
    </w:p>
    <w:p>
      <w:pPr>
        <w:pStyle w:val="style0"/>
        <w:spacing w:lineRule="auto" w:line="360"/>
        <w:ind w:left="2205" w:hanging="2205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The village </w:t>
      </w:r>
      <w:r>
        <w:rPr>
          <w:rFonts w:ascii="Times New Roman" w:cs="Times New Roman" w:hAnsi="Times New Roman"/>
          <w:sz w:val="25"/>
          <w:szCs w:val="25"/>
        </w:rPr>
        <w:t>and other villages rely only on rain water which they gather into an underground reservoir during the raining season. The rain also help</w:t>
      </w:r>
      <w:r>
        <w:rPr>
          <w:rFonts w:ascii="Times New Roman" w:cs="Times New Roman" w:hAnsi="Times New Roman"/>
          <w:sz w:val="25"/>
          <w:szCs w:val="25"/>
        </w:rPr>
        <w:t>s</w:t>
      </w:r>
      <w:r>
        <w:rPr>
          <w:rFonts w:ascii="Times New Roman" w:cs="Times New Roman" w:hAnsi="Times New Roman"/>
          <w:sz w:val="25"/>
          <w:szCs w:val="25"/>
        </w:rPr>
        <w:t xml:space="preserve"> th</w:t>
      </w:r>
      <w:r>
        <w:rPr>
          <w:rFonts w:ascii="Times New Roman" w:cs="Times New Roman" w:hAnsi="Times New Roman"/>
          <w:sz w:val="25"/>
          <w:szCs w:val="25"/>
        </w:rPr>
        <w:t>e</w:t>
      </w:r>
      <w:r>
        <w:rPr>
          <w:rFonts w:ascii="Times New Roman" w:cs="Times New Roman" w:hAnsi="Times New Roman"/>
          <w:sz w:val="25"/>
          <w:szCs w:val="25"/>
        </w:rPr>
        <w:t xml:space="preserve"> flowing of the only </w:t>
      </w:r>
      <w:r>
        <w:rPr>
          <w:rFonts w:ascii="Times New Roman" w:cs="Times New Roman" w:hAnsi="Times New Roman"/>
          <w:sz w:val="25"/>
          <w:szCs w:val="25"/>
        </w:rPr>
        <w:t>stream in the village which</w:t>
      </w:r>
      <w:r>
        <w:rPr>
          <w:rFonts w:ascii="Times New Roman" w:cs="Times New Roman" w:hAnsi="Times New Roman"/>
          <w:sz w:val="25"/>
          <w:szCs w:val="25"/>
        </w:rPr>
        <w:t xml:space="preserve"> dries u</w:t>
      </w:r>
      <w:r>
        <w:rPr>
          <w:rFonts w:ascii="Times New Roman" w:cs="Times New Roman" w:hAnsi="Times New Roman"/>
          <w:sz w:val="25"/>
          <w:szCs w:val="25"/>
        </w:rPr>
        <w:t xml:space="preserve">p </w:t>
      </w:r>
      <w:r>
        <w:rPr>
          <w:rFonts w:ascii="Times New Roman" w:cs="Times New Roman" w:hAnsi="Times New Roman"/>
          <w:sz w:val="25"/>
          <w:szCs w:val="25"/>
        </w:rPr>
        <w:t>when the dry season comes. Usually the wo</w:t>
      </w:r>
      <w:r>
        <w:rPr>
          <w:rFonts w:ascii="Times New Roman" w:cs="Times New Roman" w:hAnsi="Times New Roman"/>
          <w:sz w:val="25"/>
          <w:szCs w:val="25"/>
        </w:rPr>
        <w:t>m</w:t>
      </w:r>
      <w:r>
        <w:rPr>
          <w:rFonts w:ascii="Times New Roman" w:cs="Times New Roman" w:hAnsi="Times New Roman"/>
          <w:sz w:val="25"/>
          <w:szCs w:val="25"/>
        </w:rPr>
        <w:t xml:space="preserve">en and the children had to </w:t>
      </w:r>
      <w:r>
        <w:rPr>
          <w:rFonts w:ascii="Times New Roman" w:cs="Times New Roman" w:hAnsi="Times New Roman"/>
          <w:sz w:val="25"/>
          <w:szCs w:val="25"/>
        </w:rPr>
        <w:t>trek</w:t>
      </w:r>
      <w:r>
        <w:rPr>
          <w:rFonts w:ascii="Times New Roman" w:cs="Times New Roman" w:hAnsi="Times New Roman"/>
          <w:sz w:val="25"/>
          <w:szCs w:val="25"/>
        </w:rPr>
        <w:t xml:space="preserve"> a distance of about </w:t>
      </w:r>
      <w:r>
        <w:rPr>
          <w:rFonts w:ascii="Times New Roman" w:cs="Times New Roman" w:hAnsi="Times New Roman"/>
          <w:sz w:val="25"/>
          <w:szCs w:val="25"/>
          <w:lang w:val="en-US"/>
        </w:rPr>
        <w:t>3</w:t>
      </w:r>
      <w:r>
        <w:rPr>
          <w:rFonts w:ascii="Times New Roman" w:cs="Times New Roman" w:hAnsi="Times New Roman"/>
          <w:sz w:val="25"/>
          <w:szCs w:val="25"/>
        </w:rPr>
        <w:t xml:space="preserve">km </w:t>
      </w:r>
      <w:r>
        <w:rPr>
          <w:rFonts w:ascii="Times New Roman" w:cs="Times New Roman" w:hAnsi="Times New Roman"/>
          <w:sz w:val="25"/>
          <w:szCs w:val="25"/>
        </w:rPr>
        <w:t>dur</w:t>
      </w:r>
      <w:r>
        <w:rPr>
          <w:rFonts w:ascii="Times New Roman" w:cs="Times New Roman" w:hAnsi="Times New Roman"/>
          <w:sz w:val="25"/>
          <w:szCs w:val="25"/>
        </w:rPr>
        <w:t>ing the dry season</w:t>
      </w:r>
      <w:r>
        <w:rPr>
          <w:rFonts w:ascii="Times New Roman" w:cs="Times New Roman" w:hAnsi="Times New Roman"/>
          <w:sz w:val="25"/>
          <w:szCs w:val="25"/>
        </w:rPr>
        <w:t xml:space="preserve"> and this </w:t>
      </w:r>
      <w:r>
        <w:rPr>
          <w:rFonts w:ascii="Times New Roman" w:cs="Times New Roman" w:hAnsi="Times New Roman"/>
          <w:sz w:val="25"/>
          <w:szCs w:val="25"/>
        </w:rPr>
        <w:t xml:space="preserve">has contributed to the overall </w:t>
      </w:r>
      <w:r>
        <w:rPr>
          <w:rFonts w:ascii="Times New Roman" w:cs="Times New Roman" w:hAnsi="Times New Roman"/>
          <w:sz w:val="25"/>
          <w:szCs w:val="25"/>
        </w:rPr>
        <w:t>deterioration</w:t>
      </w:r>
      <w:r>
        <w:rPr>
          <w:rFonts w:ascii="Times New Roman" w:cs="Times New Roman" w:hAnsi="Times New Roman"/>
          <w:sz w:val="25"/>
          <w:szCs w:val="25"/>
        </w:rPr>
        <w:t xml:space="preserve"> of their health and made them </w:t>
      </w:r>
      <w:r>
        <w:rPr>
          <w:rFonts w:ascii="Times New Roman" w:cs="Times New Roman" w:hAnsi="Times New Roman"/>
          <w:sz w:val="25"/>
          <w:szCs w:val="25"/>
        </w:rPr>
        <w:t>susceptible</w:t>
      </w:r>
      <w:r>
        <w:rPr>
          <w:rFonts w:ascii="Times New Roman" w:cs="Times New Roman" w:hAnsi="Times New Roman"/>
          <w:sz w:val="25"/>
          <w:szCs w:val="25"/>
        </w:rPr>
        <w:t xml:space="preserve"> to water borne disease</w:t>
      </w:r>
      <w:r>
        <w:rPr>
          <w:rFonts w:ascii="Times New Roman" w:cs="Times New Roman" w:hAnsi="Times New Roman"/>
          <w:sz w:val="25"/>
          <w:szCs w:val="25"/>
          <w:lang w:val="en-US"/>
        </w:rPr>
        <w:t>s. Also</w:t>
      </w:r>
      <w:r>
        <w:rPr>
          <w:rFonts w:ascii="Times New Roman" w:cs="Times New Roman" w:hAnsi="Times New Roman"/>
          <w:sz w:val="25"/>
          <w:szCs w:val="25"/>
          <w:lang w:val="en-US"/>
        </w:rPr>
        <w:t>, poor production in quality and quantity</w:t>
      </w:r>
      <w:r>
        <w:rPr>
          <w:rFonts w:ascii="Times New Roman" w:cs="Times New Roman" w:hAnsi="Times New Roman"/>
          <w:sz w:val="25"/>
          <w:szCs w:val="25"/>
        </w:rPr>
        <w:t>.</w:t>
      </w:r>
      <w:r>
        <w:rPr>
          <w:rFonts w:ascii="Times New Roman" w:cs="Times New Roman" w:hAnsi="Times New Roman"/>
          <w:sz w:val="25"/>
          <w:szCs w:val="25"/>
        </w:rPr>
        <w:t xml:space="preserve"> </w:t>
      </w:r>
      <w:r>
        <w:rPr>
          <w:rFonts w:ascii="Times New Roman" w:cs="Times New Roman" w:hAnsi="Times New Roman"/>
          <w:sz w:val="25"/>
          <w:szCs w:val="25"/>
        </w:rPr>
        <w:t>The target location for this project is central to all other 5 villages/communities.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>During an interview with the villagers, they explain</w:t>
      </w:r>
      <w:r>
        <w:rPr>
          <w:rFonts w:ascii="Times New Roman" w:cs="Times New Roman" w:hAnsi="Times New Roman"/>
          <w:sz w:val="25"/>
          <w:szCs w:val="25"/>
        </w:rPr>
        <w:t xml:space="preserve">ed that </w:t>
      </w:r>
      <w:r>
        <w:rPr>
          <w:rFonts w:ascii="Times New Roman" w:cs="Times New Roman" w:hAnsi="Times New Roman"/>
          <w:sz w:val="25"/>
          <w:szCs w:val="25"/>
        </w:rPr>
        <w:t>their major business, which is pal</w:t>
      </w:r>
      <w:r>
        <w:rPr>
          <w:rFonts w:ascii="Times New Roman" w:cs="Times New Roman" w:hAnsi="Times New Roman"/>
          <w:sz w:val="25"/>
          <w:szCs w:val="25"/>
          <w:lang w:val="en-US"/>
        </w:rPr>
        <w:t>m</w:t>
      </w:r>
      <w:r>
        <w:rPr>
          <w:rFonts w:ascii="Times New Roman" w:cs="Times New Roman" w:hAnsi="Times New Roman"/>
          <w:sz w:val="25"/>
          <w:szCs w:val="25"/>
        </w:rPr>
        <w:t xml:space="preserve"> oil production</w:t>
      </w:r>
      <w:r>
        <w:rPr>
          <w:rFonts w:ascii="Times New Roman" w:cs="Times New Roman" w:hAnsi="Times New Roman"/>
          <w:sz w:val="25"/>
          <w:szCs w:val="25"/>
        </w:rPr>
        <w:t xml:space="preserve"> </w:t>
      </w:r>
      <w:r>
        <w:rPr>
          <w:rFonts w:ascii="Times New Roman" w:cs="Times New Roman" w:hAnsi="Times New Roman"/>
          <w:sz w:val="25"/>
          <w:szCs w:val="25"/>
        </w:rPr>
        <w:t>has been seriously affected due t</w:t>
      </w:r>
      <w:r>
        <w:rPr>
          <w:rFonts w:ascii="Times New Roman" w:cs="Times New Roman" w:hAnsi="Times New Roman"/>
          <w:sz w:val="25"/>
          <w:szCs w:val="25"/>
        </w:rPr>
        <w:t xml:space="preserve">o shortage of water, alleging </w:t>
      </w:r>
      <w:r>
        <w:rPr>
          <w:rFonts w:ascii="Times New Roman" w:cs="Times New Roman" w:hAnsi="Times New Roman"/>
          <w:sz w:val="25"/>
          <w:szCs w:val="25"/>
        </w:rPr>
        <w:t>that their</w:t>
      </w:r>
      <w:r>
        <w:rPr>
          <w:rFonts w:ascii="Times New Roman" w:cs="Times New Roman" w:hAnsi="Times New Roman"/>
          <w:sz w:val="25"/>
          <w:szCs w:val="25"/>
        </w:rPr>
        <w:t xml:space="preserve"> product (palm oil) is not edible due to the use of bad water, it smells as a result of reusing an already used water</w:t>
      </w:r>
      <w:r>
        <w:rPr>
          <w:rFonts w:ascii="Times New Roman" w:cs="Times New Roman" w:hAnsi="Times New Roman"/>
          <w:sz w:val="25"/>
          <w:szCs w:val="25"/>
        </w:rPr>
        <w:t xml:space="preserve"> </w:t>
      </w:r>
      <w:r>
        <w:rPr>
          <w:rFonts w:ascii="Times New Roman" w:cs="Times New Roman" w:hAnsi="Times New Roman"/>
          <w:sz w:val="25"/>
          <w:szCs w:val="25"/>
        </w:rPr>
        <w:t>d</w:t>
      </w:r>
      <w:r>
        <w:rPr>
          <w:rFonts w:ascii="Times New Roman" w:cs="Times New Roman" w:hAnsi="Times New Roman"/>
          <w:sz w:val="25"/>
          <w:szCs w:val="25"/>
        </w:rPr>
        <w:t xml:space="preserve">uring their different </w:t>
      </w:r>
      <w:r>
        <w:rPr>
          <w:rFonts w:ascii="Times New Roman" w:cs="Times New Roman" w:hAnsi="Times New Roman"/>
          <w:sz w:val="25"/>
          <w:szCs w:val="25"/>
        </w:rPr>
        <w:t xml:space="preserve">production </w:t>
      </w:r>
      <w:r>
        <w:rPr>
          <w:rFonts w:ascii="Times New Roman" w:cs="Times New Roman" w:hAnsi="Times New Roman"/>
          <w:sz w:val="25"/>
          <w:szCs w:val="25"/>
        </w:rPr>
        <w:t>stages</w:t>
      </w:r>
      <w:r>
        <w:rPr>
          <w:rFonts w:ascii="Times New Roman" w:cs="Times New Roman" w:hAnsi="Times New Roman"/>
          <w:sz w:val="25"/>
          <w:szCs w:val="25"/>
        </w:rPr>
        <w:t>.</w:t>
      </w:r>
      <w:r>
        <w:rPr>
          <w:rFonts w:ascii="Times New Roman" w:cs="Times New Roman" w:hAnsi="Times New Roman"/>
          <w:sz w:val="25"/>
          <w:szCs w:val="25"/>
          <w:lang w:val="en-US"/>
        </w:rPr>
        <w:t xml:space="preserve"> </w:t>
      </w:r>
      <w:r>
        <w:rPr>
          <w:rFonts w:ascii="Times New Roman" w:cs="Times New Roman" w:hAnsi="Times New Roman"/>
          <w:sz w:val="25"/>
          <w:szCs w:val="25"/>
        </w:rPr>
        <w:t>Several promise</w:t>
      </w:r>
      <w:r>
        <w:rPr>
          <w:rFonts w:ascii="Times New Roman" w:cs="Times New Roman" w:hAnsi="Times New Roman"/>
          <w:sz w:val="25"/>
          <w:szCs w:val="25"/>
        </w:rPr>
        <w:t>s</w:t>
      </w:r>
      <w:r>
        <w:rPr>
          <w:rFonts w:ascii="Times New Roman" w:cs="Times New Roman" w:hAnsi="Times New Roman"/>
          <w:sz w:val="25"/>
          <w:szCs w:val="25"/>
        </w:rPr>
        <w:t xml:space="preserve"> from different organizations, incl</w:t>
      </w:r>
      <w:r>
        <w:rPr>
          <w:rFonts w:ascii="Times New Roman" w:cs="Times New Roman" w:hAnsi="Times New Roman"/>
          <w:sz w:val="25"/>
          <w:szCs w:val="25"/>
        </w:rPr>
        <w:t xml:space="preserve">uding the government or private </w:t>
      </w:r>
      <w:r>
        <w:rPr>
          <w:rFonts w:ascii="Times New Roman" w:cs="Times New Roman" w:hAnsi="Times New Roman"/>
          <w:sz w:val="25"/>
          <w:szCs w:val="25"/>
        </w:rPr>
        <w:t>individuals</w:t>
      </w:r>
      <w:r>
        <w:rPr>
          <w:rFonts w:ascii="Times New Roman" w:cs="Times New Roman" w:hAnsi="Times New Roman"/>
          <w:sz w:val="25"/>
          <w:szCs w:val="25"/>
        </w:rPr>
        <w:t xml:space="preserve"> </w:t>
      </w:r>
      <w:r>
        <w:rPr>
          <w:rFonts w:ascii="Times New Roman" w:cs="Times New Roman" w:hAnsi="Times New Roman"/>
          <w:sz w:val="25"/>
          <w:szCs w:val="25"/>
        </w:rPr>
        <w:t>has failed.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color w:val="ff0000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 </w:t>
      </w:r>
      <w:r>
        <w:rPr>
          <w:rFonts w:ascii="Times New Roman" w:cs="Times New Roman" w:hAnsi="Times New Roman"/>
          <w:sz w:val="25"/>
          <w:szCs w:val="25"/>
        </w:rPr>
        <w:t xml:space="preserve">Oak Rural Health </w:t>
      </w:r>
      <w:r>
        <w:rPr>
          <w:rFonts w:ascii="Times New Roman" w:cs="Times New Roman" w:hAnsi="Times New Roman"/>
          <w:sz w:val="25"/>
          <w:szCs w:val="25"/>
        </w:rPr>
        <w:t xml:space="preserve">Organization understand the importance of water to healthy living, we believe that we can spend less, providing water, as a preventive measure just to forestall outbreak of dangerous </w:t>
      </w:r>
      <w:r>
        <w:rPr>
          <w:rFonts w:ascii="Times New Roman" w:cs="Times New Roman" w:hAnsi="Times New Roman"/>
          <w:sz w:val="25"/>
          <w:szCs w:val="25"/>
        </w:rPr>
        <w:t>epidemics</w:t>
      </w:r>
      <w:r>
        <w:rPr>
          <w:rFonts w:ascii="Times New Roman" w:cs="Times New Roman" w:hAnsi="Times New Roman"/>
          <w:sz w:val="25"/>
          <w:szCs w:val="25"/>
        </w:rPr>
        <w:t>.</w:t>
      </w:r>
      <w:r>
        <w:rPr>
          <w:rFonts w:ascii="Times New Roman" w:cs="Times New Roman" w:hAnsi="Times New Roman"/>
          <w:sz w:val="25"/>
          <w:szCs w:val="25"/>
        </w:rPr>
        <w:t xml:space="preserve"> According to Global water supply and sanitation assessment report, over one billion people across th</w:t>
      </w:r>
      <w:r>
        <w:rPr>
          <w:rFonts w:ascii="Times New Roman" w:cs="Times New Roman" w:hAnsi="Times New Roman"/>
          <w:sz w:val="25"/>
          <w:szCs w:val="25"/>
        </w:rPr>
        <w:t>e</w:t>
      </w:r>
      <w:r>
        <w:rPr>
          <w:rFonts w:ascii="Times New Roman" w:cs="Times New Roman" w:hAnsi="Times New Roman"/>
          <w:sz w:val="25"/>
          <w:szCs w:val="25"/>
        </w:rPr>
        <w:t xml:space="preserve"> worl</w:t>
      </w:r>
      <w:r>
        <w:rPr>
          <w:rFonts w:ascii="Times New Roman" w:cs="Times New Roman" w:hAnsi="Times New Roman"/>
          <w:sz w:val="25"/>
          <w:szCs w:val="25"/>
        </w:rPr>
        <w:t>d</w:t>
      </w:r>
      <w:r>
        <w:rPr>
          <w:rFonts w:ascii="Times New Roman" w:cs="Times New Roman" w:hAnsi="Times New Roman"/>
          <w:sz w:val="25"/>
          <w:szCs w:val="25"/>
        </w:rPr>
        <w:t xml:space="preserve"> do not have access to adequate and safe drinking water</w:t>
      </w:r>
      <w:r>
        <w:rPr>
          <w:rFonts w:ascii="Times New Roman" w:cs="Times New Roman" w:hAnsi="Times New Roman"/>
          <w:sz w:val="25"/>
          <w:szCs w:val="25"/>
        </w:rPr>
        <w:t xml:space="preserve">. Women and children, especially those living in these </w:t>
      </w:r>
      <w:r>
        <w:rPr>
          <w:rFonts w:ascii="Times New Roman" w:cs="Times New Roman" w:hAnsi="Times New Roman"/>
          <w:sz w:val="25"/>
          <w:szCs w:val="25"/>
        </w:rPr>
        <w:t>villages</w:t>
      </w:r>
      <w:r>
        <w:rPr>
          <w:rFonts w:ascii="Times New Roman" w:cs="Times New Roman" w:hAnsi="Times New Roman"/>
          <w:sz w:val="25"/>
          <w:szCs w:val="25"/>
        </w:rPr>
        <w:t xml:space="preserve"> and </w:t>
      </w:r>
      <w:bookmarkStart w:id="0" w:name="_GoBack"/>
      <w:bookmarkEnd w:id="0"/>
      <w:r>
        <w:rPr>
          <w:rFonts w:ascii="Times New Roman" w:cs="Times New Roman" w:hAnsi="Times New Roman"/>
          <w:sz w:val="25"/>
          <w:szCs w:val="25"/>
        </w:rPr>
        <w:t>communities, are disproportionately affected. Baba</w:t>
      </w:r>
      <w:r>
        <w:rPr>
          <w:rFonts w:ascii="Times New Roman" w:cs="Times New Roman" w:hAnsi="Times New Roman"/>
          <w:sz w:val="25"/>
          <w:szCs w:val="25"/>
          <w:lang w:val="en-US"/>
        </w:rPr>
        <w:t>egb</w:t>
      </w:r>
      <w:r>
        <w:rPr>
          <w:rFonts w:ascii="Times New Roman" w:cs="Times New Roman" w:hAnsi="Times New Roman"/>
          <w:sz w:val="25"/>
          <w:szCs w:val="25"/>
        </w:rPr>
        <w:t xml:space="preserve">e’s women and children trek average of </w:t>
      </w:r>
      <w:r>
        <w:rPr>
          <w:rFonts w:ascii="Times New Roman" w:cs="Times New Roman" w:hAnsi="Times New Roman"/>
          <w:sz w:val="25"/>
          <w:szCs w:val="25"/>
          <w:lang w:val="en-US"/>
        </w:rPr>
        <w:t>3</w:t>
      </w:r>
      <w:r>
        <w:rPr>
          <w:rFonts w:ascii="Times New Roman" w:cs="Times New Roman" w:hAnsi="Times New Roman"/>
          <w:sz w:val="25"/>
          <w:szCs w:val="25"/>
        </w:rPr>
        <w:t xml:space="preserve">km everyday </w:t>
      </w:r>
      <w:r>
        <w:rPr>
          <w:rFonts w:ascii="Times New Roman" w:cs="Times New Roman" w:hAnsi="Times New Roman"/>
          <w:sz w:val="25"/>
          <w:szCs w:val="25"/>
          <w:lang w:val="en-US"/>
        </w:rPr>
        <w:t>in search of</w:t>
      </w:r>
      <w:r>
        <w:rPr>
          <w:rFonts w:ascii="Times New Roman" w:cs="Times New Roman" w:hAnsi="Times New Roman"/>
          <w:sz w:val="25"/>
          <w:szCs w:val="25"/>
        </w:rPr>
        <w:t xml:space="preserve"> water.</w:t>
      </w:r>
    </w:p>
    <w:p>
      <w:pPr>
        <w:pStyle w:val="style0"/>
        <w:ind w:left="2205" w:hanging="2205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before="100" w:beforeAutospacing="true" w:after="100" w:afterAutospacing="true" w:lineRule="auto" w:line="360"/>
        <w:ind w:left="2205" w:hanging="2205"/>
        <w:jc w:val="both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>OBJECTIVESOF THE PROJECT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To provide clean and </w:t>
      </w:r>
      <w:r>
        <w:rPr>
          <w:rFonts w:ascii="Times New Roman" w:cs="Times New Roman" w:hAnsi="Times New Roman"/>
          <w:sz w:val="25"/>
          <w:szCs w:val="25"/>
        </w:rPr>
        <w:t>portable</w:t>
      </w:r>
      <w:r>
        <w:rPr>
          <w:rFonts w:ascii="Times New Roman" w:cs="Times New Roman" w:hAnsi="Times New Roman"/>
          <w:sz w:val="25"/>
          <w:szCs w:val="25"/>
        </w:rPr>
        <w:t xml:space="preserve"> water to the villagers of Baba</w:t>
      </w:r>
      <w:r>
        <w:rPr>
          <w:rFonts w:ascii="Times New Roman" w:cs="Times New Roman" w:hAnsi="Times New Roman"/>
          <w:sz w:val="25"/>
          <w:szCs w:val="25"/>
          <w:lang w:val="en-US"/>
        </w:rPr>
        <w:t>egbe</w:t>
      </w:r>
      <w:r>
        <w:rPr>
          <w:rFonts w:ascii="Times New Roman" w:cs="Times New Roman" w:hAnsi="Times New Roman"/>
          <w:sz w:val="25"/>
          <w:szCs w:val="25"/>
        </w:rPr>
        <w:t xml:space="preserve"> and environ</w:t>
      </w:r>
      <w:r>
        <w:rPr>
          <w:rFonts w:ascii="Times New Roman" w:cs="Times New Roman" w:hAnsi="Times New Roman"/>
          <w:sz w:val="25"/>
          <w:szCs w:val="25"/>
          <w:lang w:val="en-US"/>
        </w:rPr>
        <w:t>ment.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>To help these local communities have and maintain drinkable wat</w:t>
      </w:r>
      <w:r>
        <w:rPr>
          <w:rFonts w:ascii="Times New Roman" w:cs="Times New Roman" w:hAnsi="Times New Roman"/>
          <w:sz w:val="25"/>
          <w:szCs w:val="25"/>
        </w:rPr>
        <w:t>e</w:t>
      </w:r>
      <w:r>
        <w:rPr>
          <w:rFonts w:ascii="Times New Roman" w:cs="Times New Roman" w:hAnsi="Times New Roman"/>
          <w:sz w:val="25"/>
          <w:szCs w:val="25"/>
        </w:rPr>
        <w:t>r in good condition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To help improve their well-being and health </w:t>
      </w:r>
      <w:r>
        <w:rPr>
          <w:rFonts w:ascii="Times New Roman" w:cs="Times New Roman" w:hAnsi="Times New Roman"/>
          <w:sz w:val="25"/>
          <w:szCs w:val="25"/>
        </w:rPr>
        <w:t>generally</w:t>
      </w:r>
      <w:r>
        <w:rPr>
          <w:rFonts w:ascii="Times New Roman" w:cs="Times New Roman" w:hAnsi="Times New Roman"/>
          <w:sz w:val="25"/>
          <w:szCs w:val="25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>To reduce or completely eradicate</w:t>
      </w:r>
      <w:r>
        <w:rPr>
          <w:rFonts w:ascii="Times New Roman" w:cs="Times New Roman" w:hAnsi="Times New Roman"/>
          <w:sz w:val="25"/>
          <w:szCs w:val="25"/>
        </w:rPr>
        <w:t xml:space="preserve"> the effects of water </w:t>
      </w:r>
      <w:r>
        <w:rPr>
          <w:rFonts w:ascii="Times New Roman" w:cs="Times New Roman" w:hAnsi="Times New Roman"/>
          <w:sz w:val="25"/>
          <w:szCs w:val="25"/>
        </w:rPr>
        <w:t>borne</w:t>
      </w:r>
      <w:r>
        <w:rPr>
          <w:rFonts w:ascii="Times New Roman" w:cs="Times New Roman" w:hAnsi="Times New Roman"/>
          <w:sz w:val="25"/>
          <w:szCs w:val="25"/>
        </w:rPr>
        <w:t xml:space="preserve"> diseases.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>To contribute positively to the growth</w:t>
      </w:r>
      <w:r>
        <w:rPr>
          <w:rFonts w:ascii="Times New Roman" w:cs="Times New Roman" w:hAnsi="Times New Roman"/>
          <w:sz w:val="25"/>
          <w:szCs w:val="25"/>
        </w:rPr>
        <w:t xml:space="preserve"> </w:t>
      </w:r>
      <w:r>
        <w:rPr>
          <w:rFonts w:ascii="Times New Roman" w:cs="Times New Roman" w:hAnsi="Times New Roman"/>
          <w:sz w:val="25"/>
          <w:szCs w:val="25"/>
        </w:rPr>
        <w:t xml:space="preserve">of the </w:t>
      </w:r>
      <w:r>
        <w:rPr>
          <w:rFonts w:ascii="Times New Roman" w:cs="Times New Roman" w:hAnsi="Times New Roman"/>
          <w:sz w:val="25"/>
          <w:szCs w:val="25"/>
        </w:rPr>
        <w:t>villager’s</w:t>
      </w:r>
      <w:r>
        <w:rPr>
          <w:rFonts w:ascii="Times New Roman" w:cs="Times New Roman" w:hAnsi="Times New Roman"/>
          <w:sz w:val="25"/>
          <w:szCs w:val="25"/>
        </w:rPr>
        <w:t xml:space="preserve"> sources of livelihood which is agriculture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To a give decent </w:t>
      </w:r>
      <w:r>
        <w:rPr>
          <w:rFonts w:ascii="Times New Roman" w:cs="Times New Roman" w:hAnsi="Times New Roman"/>
          <w:sz w:val="25"/>
          <w:szCs w:val="25"/>
        </w:rPr>
        <w:t xml:space="preserve">and drinkable </w:t>
      </w:r>
      <w:r>
        <w:rPr>
          <w:rFonts w:ascii="Times New Roman" w:cs="Times New Roman" w:hAnsi="Times New Roman"/>
          <w:sz w:val="25"/>
          <w:szCs w:val="25"/>
        </w:rPr>
        <w:t>water to these l</w:t>
      </w:r>
      <w:r>
        <w:rPr>
          <w:rFonts w:ascii="Times New Roman" w:cs="Times New Roman" w:hAnsi="Times New Roman"/>
          <w:sz w:val="25"/>
          <w:szCs w:val="25"/>
        </w:rPr>
        <w:t>ess privileged individuals</w:t>
      </w:r>
      <w:r>
        <w:rPr>
          <w:rFonts w:ascii="Times New Roman" w:cs="Times New Roman" w:hAnsi="Times New Roman"/>
          <w:sz w:val="25"/>
          <w:szCs w:val="25"/>
        </w:rPr>
        <w:t>.</w:t>
      </w: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PROJECT BENEFICIARIES</w:t>
      </w: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An estimated number of </w:t>
      </w:r>
      <w:r>
        <w:rPr>
          <w:rFonts w:ascii="Times New Roman" w:cs="Times New Roman" w:hAnsi="Times New Roman"/>
          <w:sz w:val="25"/>
          <w:szCs w:val="25"/>
          <w:lang w:val="en-US"/>
        </w:rPr>
        <w:t>50</w:t>
      </w:r>
      <w:r>
        <w:rPr>
          <w:rFonts w:ascii="Times New Roman" w:cs="Times New Roman" w:hAnsi="Times New Roman"/>
          <w:sz w:val="25"/>
          <w:szCs w:val="25"/>
        </w:rPr>
        <w:t xml:space="preserve">0 people will </w:t>
      </w:r>
      <w:r>
        <w:rPr>
          <w:rFonts w:ascii="Times New Roman" w:cs="Times New Roman" w:hAnsi="Times New Roman"/>
          <w:sz w:val="25"/>
          <w:szCs w:val="25"/>
          <w:lang w:val="en-US"/>
        </w:rPr>
        <w:t>have</w:t>
      </w:r>
      <w:r>
        <w:rPr>
          <w:rFonts w:ascii="Times New Roman" w:cs="Times New Roman" w:hAnsi="Times New Roman"/>
          <w:sz w:val="25"/>
          <w:szCs w:val="25"/>
        </w:rPr>
        <w:t xml:space="preserve"> direct or immediate</w:t>
      </w:r>
      <w:r>
        <w:rPr>
          <w:rFonts w:ascii="Times New Roman" w:cs="Times New Roman" w:hAnsi="Times New Roman"/>
          <w:sz w:val="25"/>
          <w:szCs w:val="25"/>
        </w:rPr>
        <w:t xml:space="preserve"> acc</w:t>
      </w:r>
      <w:r>
        <w:rPr>
          <w:rFonts w:ascii="Times New Roman" w:cs="Times New Roman" w:hAnsi="Times New Roman"/>
          <w:sz w:val="25"/>
          <w:szCs w:val="25"/>
        </w:rPr>
        <w:t>ess to this bore hole well in Baba</w:t>
      </w:r>
      <w:r>
        <w:rPr>
          <w:rFonts w:ascii="Times New Roman" w:cs="Times New Roman" w:hAnsi="Times New Roman"/>
          <w:sz w:val="25"/>
          <w:szCs w:val="25"/>
          <w:lang w:val="en-US"/>
        </w:rPr>
        <w:t>egbe</w:t>
      </w:r>
      <w:r>
        <w:rPr>
          <w:rFonts w:ascii="Times New Roman" w:cs="Times New Roman" w:hAnsi="Times New Roman"/>
          <w:sz w:val="25"/>
          <w:szCs w:val="25"/>
        </w:rPr>
        <w:t xml:space="preserve">, while other villagers, most especially the women and children who are at the receiving end will be best served. It is expected to alleviate their poverty </w:t>
      </w:r>
      <w:r>
        <w:rPr>
          <w:rFonts w:ascii="Times New Roman" w:cs="Times New Roman" w:hAnsi="Times New Roman"/>
          <w:sz w:val="25"/>
          <w:szCs w:val="25"/>
          <w:lang w:val="en-US"/>
        </w:rPr>
        <w:t>as the</w:t>
      </w:r>
      <w:r>
        <w:rPr>
          <w:rFonts w:ascii="Times New Roman" w:cs="Times New Roman" w:hAnsi="Times New Roman"/>
          <w:sz w:val="25"/>
          <w:szCs w:val="25"/>
          <w:lang w:val="en-US"/>
        </w:rPr>
        <w:t>r</w:t>
      </w:r>
      <w:r>
        <w:rPr>
          <w:rFonts w:ascii="Times New Roman" w:cs="Times New Roman" w:hAnsi="Times New Roman"/>
          <w:sz w:val="25"/>
          <w:szCs w:val="25"/>
          <w:lang w:val="en-US"/>
        </w:rPr>
        <w:t>e</w:t>
      </w:r>
      <w:r>
        <w:rPr>
          <w:rFonts w:ascii="Times New Roman" w:cs="Times New Roman" w:hAnsi="Times New Roman"/>
          <w:sz w:val="25"/>
          <w:szCs w:val="25"/>
          <w:lang w:val="en-US"/>
        </w:rPr>
        <w:t xml:space="preserve"> will be an increase yield in palm oil production </w:t>
      </w:r>
      <w:r>
        <w:rPr>
          <w:rFonts w:ascii="Times New Roman" w:cs="Times New Roman" w:hAnsi="Times New Roman"/>
          <w:sz w:val="25"/>
          <w:szCs w:val="25"/>
        </w:rPr>
        <w:t>and reduce household water</w:t>
      </w:r>
      <w:r>
        <w:rPr>
          <w:rFonts w:ascii="Times New Roman" w:cs="Times New Roman" w:hAnsi="Times New Roman"/>
          <w:sz w:val="25"/>
          <w:szCs w:val="25"/>
        </w:rPr>
        <w:t xml:space="preserve"> supply</w:t>
      </w:r>
      <w:r>
        <w:rPr>
          <w:rFonts w:ascii="Times New Roman" w:cs="Times New Roman" w:hAnsi="Times New Roman"/>
          <w:sz w:val="25"/>
          <w:szCs w:val="25"/>
          <w:lang w:val="en-US"/>
        </w:rPr>
        <w:t xml:space="preserve"> problem.</w:t>
      </w: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PROJECT SUSTAINABILITY</w:t>
      </w: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>Oak Rural Health Organization has local coordinators in all our outreach points of which Bab</w:t>
      </w:r>
      <w:r>
        <w:rPr>
          <w:rFonts w:ascii="Times New Roman" w:cs="Times New Roman" w:hAnsi="Times New Roman"/>
          <w:sz w:val="25"/>
          <w:szCs w:val="25"/>
          <w:lang w:val="en-US"/>
        </w:rPr>
        <w:t xml:space="preserve">aegbe </w:t>
      </w:r>
      <w:r>
        <w:rPr>
          <w:rFonts w:ascii="Times New Roman" w:cs="Times New Roman" w:hAnsi="Times New Roman"/>
          <w:sz w:val="25"/>
          <w:szCs w:val="25"/>
        </w:rPr>
        <w:t xml:space="preserve">is not an exemption. With our relationship with the village elders who had promised to make the security and maintenance of the facility their priority. Also a committee </w:t>
      </w:r>
      <w:r>
        <w:rPr>
          <w:rFonts w:ascii="Times New Roman" w:cs="Times New Roman" w:hAnsi="Times New Roman"/>
          <w:sz w:val="25"/>
          <w:szCs w:val="25"/>
          <w:lang w:val="en-US"/>
        </w:rPr>
        <w:t>consisting of</w:t>
      </w:r>
      <w:r>
        <w:rPr>
          <w:rFonts w:ascii="Times New Roman" w:cs="Times New Roman" w:hAnsi="Times New Roman"/>
          <w:sz w:val="25"/>
          <w:szCs w:val="25"/>
          <w:lang w:val="en-US"/>
        </w:rPr>
        <w:t xml:space="preserve"> representa</w:t>
      </w:r>
      <w:r>
        <w:rPr>
          <w:rFonts w:ascii="Times New Roman" w:cs="Times New Roman" w:hAnsi="Times New Roman"/>
          <w:sz w:val="25"/>
          <w:szCs w:val="25"/>
          <w:lang w:val="en-US"/>
        </w:rPr>
        <w:t>tives</w:t>
      </w:r>
      <w:r>
        <w:rPr>
          <w:rFonts w:ascii="Times New Roman" w:cs="Times New Roman" w:hAnsi="Times New Roman"/>
          <w:sz w:val="25"/>
          <w:szCs w:val="25"/>
          <w:lang w:val="en-US"/>
        </w:rPr>
        <w:t xml:space="preserve"> from both the community and the organization </w:t>
      </w:r>
      <w:r>
        <w:rPr>
          <w:rFonts w:ascii="Times New Roman" w:cs="Times New Roman" w:hAnsi="Times New Roman"/>
          <w:sz w:val="25"/>
          <w:szCs w:val="25"/>
        </w:rPr>
        <w:t>will be set up to be part of this project from start to finish. This committee will be responsible for maintenance an</w:t>
      </w:r>
      <w:r>
        <w:rPr>
          <w:rFonts w:ascii="Times New Roman" w:cs="Times New Roman" w:hAnsi="Times New Roman"/>
          <w:sz w:val="25"/>
          <w:szCs w:val="25"/>
        </w:rPr>
        <w:t>d</w:t>
      </w:r>
      <w:r>
        <w:rPr>
          <w:rFonts w:ascii="Times New Roman" w:cs="Times New Roman" w:hAnsi="Times New Roman"/>
          <w:sz w:val="25"/>
          <w:szCs w:val="25"/>
        </w:rPr>
        <w:t xml:space="preserve"> security in collaboration with our local coordinator and village elders.</w:t>
      </w:r>
    </w:p>
    <w:p>
      <w:pPr>
        <w:pStyle w:val="style0"/>
        <w:spacing w:before="100" w:beforeAutospacing="true" w:after="100" w:afterAutospacing="true" w:lineRule="auto" w:line="360"/>
        <w:rPr>
          <w:rFonts w:ascii="Times New Roman" w:cs="Times New Roman" w:hAnsi="Times New Roman"/>
          <w:sz w:val="25"/>
          <w:szCs w:val="25"/>
        </w:rPr>
      </w:pPr>
      <w:r>
        <w:rPr>
          <w:b/>
          <w:sz w:val="32"/>
          <w:szCs w:val="32"/>
        </w:rPr>
        <w:t>PR</w:t>
      </w:r>
      <w:r>
        <w:rPr>
          <w:b/>
          <w:sz w:val="32"/>
          <w:szCs w:val="32"/>
        </w:rPr>
        <w:t>OJECT BUDGET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616"/>
        <w:gridCol w:w="5030"/>
        <w:gridCol w:w="1800"/>
        <w:gridCol w:w="1530"/>
      </w:tblGrid>
      <w:tr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BUDGET LINE ITEM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 xml:space="preserve">AMOUNT </w:t>
            </w:r>
          </w:p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USD $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 xml:space="preserve">AMOUNT </w:t>
            </w:r>
          </w:p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NAIRA #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t>Geo-physical survey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>192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0,000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t>Drilling of borehole well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>2060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750,000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t>Water quality testing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>137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50,000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 xml:space="preserve">Purchase/fabrication of </w:t>
            </w:r>
            <w:r>
              <w:rPr>
                <w:lang w:val="en-US"/>
              </w:rPr>
              <w:t xml:space="preserve">manual </w:t>
            </w:r>
            <w:r>
              <w:rPr>
                <w:lang w:val="en-US"/>
              </w:rPr>
              <w:t>hand pump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>440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  <w:lang w:val="en-US"/>
              </w:rPr>
              <w:t>160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>200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>Pip</w:t>
            </w:r>
            <w:r>
              <w:t>es</w:t>
            </w:r>
            <w:r>
              <w:rPr>
                <w:lang w:val="en-US"/>
              </w:rPr>
              <w:t xml:space="preserve"> and</w:t>
            </w:r>
            <w:r>
              <w:t xml:space="preserve"> other plumbing materials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>879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  <w:lang w:val="en-US"/>
              </w:rPr>
              <w:t>32</w:t>
            </w:r>
            <w:r>
              <w:rPr>
                <w:b/>
                <w:lang w:val="en-US"/>
              </w:rPr>
              <w:t>0,</w:t>
            </w:r>
            <w:r>
              <w:rPr>
                <w:b/>
              </w:rPr>
              <w:t>000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t>Labour cost for plumbing and concrete works.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>330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0,000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 xml:space="preserve">Logistics </w:t>
            </w:r>
            <w:r>
              <w:t>and other administrative costs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  <w:r>
              <w:rPr>
                <w:lang w:val="en-US"/>
              </w:rPr>
              <w:t>275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/>
            </w:pPr>
          </w:p>
        </w:tc>
        <w:tc>
          <w:tcPr>
            <w:tcW w:w="50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  <w:lang w:val="en-US"/>
              </w:rPr>
              <w:t>4,313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before="100" w:beforeAutospacing="true" w:after="100" w:afterAutospacing="true" w:lineRule="auto" w:line="360"/>
              <w:rPr>
                <w:b/>
              </w:rPr>
            </w:pPr>
            <w:r>
              <w:rPr>
                <w:b/>
                <w:lang w:val="en-US"/>
              </w:rPr>
              <w:t>1,</w:t>
            </w:r>
            <w:r>
              <w:rPr>
                <w:b/>
                <w:lang w:val="en-US"/>
              </w:rPr>
              <w:t>569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32</w:t>
            </w:r>
          </w:p>
        </w:tc>
      </w:tr>
    </w:tbl>
    <w:p>
      <w:pPr>
        <w:pStyle w:val="style0"/>
        <w:spacing w:before="100" w:beforeAutospacing="true" w:after="100" w:afterAutospacing="true" w:lineRule="auto" w:line="360"/>
        <w:rPr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FC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Words>712</Words>
  <Pages>4</Pages>
  <Characters>3810</Characters>
  <Application>WPS Office</Application>
  <DocSecurity>0</DocSecurity>
  <Paragraphs>89</Paragraphs>
  <ScaleCrop>false</ScaleCrop>
  <LinksUpToDate>false</LinksUpToDate>
  <CharactersWithSpaces>4706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2009-05-31T01:26:00Z</dcterms:created>
  <dc:creator>iwaloye ige</dc:creator>
  <lastModifiedBy>TECNO M9</lastModifiedBy>
  <dcterms:modified xsi:type="dcterms:W3CDTF">2018-12-18T12:01:39Z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