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EB" w:rsidRDefault="003E6BEB" w:rsidP="008F7D10">
      <w:pPr>
        <w:jc w:val="both"/>
        <w:rPr>
          <w:rFonts w:asciiTheme="majorHAnsi" w:hAnsiTheme="majorHAnsi"/>
          <w:b/>
          <w:sz w:val="26"/>
          <w:szCs w:val="26"/>
        </w:rPr>
      </w:pPr>
      <w:r>
        <w:rPr>
          <w:rFonts w:asciiTheme="majorHAnsi" w:hAnsiTheme="majorHAnsi"/>
          <w:b/>
          <w:sz w:val="26"/>
          <w:szCs w:val="26"/>
        </w:rPr>
        <w:t>Name of organization: Offthehook Foundation For Rural Dwellers</w:t>
      </w:r>
    </w:p>
    <w:p w:rsidR="003E6BEB" w:rsidRDefault="003E6BEB" w:rsidP="008F7D10">
      <w:pPr>
        <w:jc w:val="both"/>
        <w:rPr>
          <w:rFonts w:asciiTheme="majorHAnsi" w:hAnsiTheme="majorHAnsi"/>
          <w:b/>
          <w:sz w:val="26"/>
          <w:szCs w:val="26"/>
        </w:rPr>
      </w:pPr>
      <w:r>
        <w:rPr>
          <w:rFonts w:asciiTheme="majorHAnsi" w:hAnsiTheme="majorHAnsi"/>
          <w:b/>
          <w:sz w:val="26"/>
          <w:szCs w:val="26"/>
        </w:rPr>
        <w:t>Title of project: Build</w:t>
      </w:r>
      <w:r w:rsidR="0078476C">
        <w:rPr>
          <w:rFonts w:asciiTheme="majorHAnsi" w:hAnsiTheme="majorHAnsi"/>
          <w:b/>
          <w:sz w:val="26"/>
          <w:szCs w:val="26"/>
        </w:rPr>
        <w:t>ing</w:t>
      </w:r>
      <w:bookmarkStart w:id="0" w:name="_GoBack"/>
      <w:bookmarkEnd w:id="0"/>
      <w:r>
        <w:rPr>
          <w:rFonts w:asciiTheme="majorHAnsi" w:hAnsiTheme="majorHAnsi"/>
          <w:b/>
          <w:sz w:val="26"/>
          <w:szCs w:val="26"/>
        </w:rPr>
        <w:t xml:space="preserve"> A Home For</w:t>
      </w:r>
      <w:r w:rsidR="0078476C">
        <w:rPr>
          <w:rFonts w:asciiTheme="majorHAnsi" w:hAnsiTheme="majorHAnsi"/>
          <w:b/>
          <w:sz w:val="26"/>
          <w:szCs w:val="26"/>
        </w:rPr>
        <w:t xml:space="preserve"> Indigent</w:t>
      </w:r>
      <w:r>
        <w:rPr>
          <w:rFonts w:asciiTheme="majorHAnsi" w:hAnsiTheme="majorHAnsi"/>
          <w:b/>
          <w:sz w:val="26"/>
          <w:szCs w:val="26"/>
        </w:rPr>
        <w:t xml:space="preserve"> Old People </w:t>
      </w:r>
    </w:p>
    <w:p w:rsidR="003E6BEB" w:rsidRDefault="003E6BEB" w:rsidP="008F7D10">
      <w:pPr>
        <w:jc w:val="both"/>
        <w:rPr>
          <w:rFonts w:asciiTheme="majorHAnsi" w:hAnsiTheme="majorHAnsi"/>
          <w:b/>
          <w:sz w:val="26"/>
          <w:szCs w:val="26"/>
        </w:rPr>
      </w:pPr>
      <w:r>
        <w:rPr>
          <w:rFonts w:asciiTheme="majorHAnsi" w:hAnsiTheme="majorHAnsi"/>
          <w:b/>
          <w:sz w:val="26"/>
          <w:szCs w:val="26"/>
        </w:rPr>
        <w:t>Country: Nigeria</w:t>
      </w:r>
    </w:p>
    <w:p w:rsidR="003E6BEB" w:rsidRDefault="003E6BEB" w:rsidP="008F7D10">
      <w:pPr>
        <w:jc w:val="both"/>
        <w:rPr>
          <w:rFonts w:asciiTheme="majorHAnsi" w:hAnsiTheme="majorHAnsi"/>
          <w:b/>
          <w:sz w:val="26"/>
          <w:szCs w:val="26"/>
        </w:rPr>
      </w:pPr>
      <w:r>
        <w:rPr>
          <w:rFonts w:asciiTheme="majorHAnsi" w:hAnsiTheme="majorHAnsi"/>
          <w:b/>
          <w:sz w:val="26"/>
          <w:szCs w:val="26"/>
        </w:rPr>
        <w:t>Amount Requested: $250,831</w:t>
      </w:r>
    </w:p>
    <w:p w:rsidR="003E6BEB" w:rsidRDefault="003E6BEB" w:rsidP="008F7D10">
      <w:pPr>
        <w:jc w:val="both"/>
        <w:rPr>
          <w:rFonts w:asciiTheme="majorHAnsi" w:hAnsiTheme="majorHAnsi"/>
          <w:b/>
          <w:sz w:val="26"/>
          <w:szCs w:val="26"/>
        </w:rPr>
      </w:pPr>
    </w:p>
    <w:p w:rsidR="0026454D" w:rsidRPr="009F000D" w:rsidRDefault="00503F5C" w:rsidP="008F7D10">
      <w:pPr>
        <w:jc w:val="both"/>
        <w:rPr>
          <w:rFonts w:asciiTheme="majorHAnsi" w:hAnsiTheme="majorHAnsi"/>
          <w:b/>
          <w:sz w:val="26"/>
          <w:szCs w:val="26"/>
        </w:rPr>
      </w:pPr>
      <w:r w:rsidRPr="009F000D">
        <w:rPr>
          <w:rFonts w:asciiTheme="majorHAnsi" w:hAnsiTheme="majorHAnsi"/>
          <w:b/>
          <w:sz w:val="26"/>
          <w:szCs w:val="26"/>
        </w:rPr>
        <w:t>Executive Summary</w:t>
      </w:r>
    </w:p>
    <w:p w:rsidR="00503F5C" w:rsidRPr="00E24543" w:rsidRDefault="00503F5C" w:rsidP="008F7D10">
      <w:pPr>
        <w:jc w:val="both"/>
        <w:rPr>
          <w:rFonts w:asciiTheme="majorHAnsi" w:hAnsiTheme="majorHAnsi"/>
          <w:sz w:val="26"/>
          <w:szCs w:val="26"/>
        </w:rPr>
      </w:pPr>
      <w:r w:rsidRPr="00E24543">
        <w:rPr>
          <w:rFonts w:asciiTheme="majorHAnsi" w:hAnsiTheme="majorHAnsi"/>
          <w:sz w:val="26"/>
          <w:szCs w:val="26"/>
        </w:rPr>
        <w:t>Offthehook Foundation for Rural Dwellers (OFFRD) is a not for profit, non- governmental organization  formed with the main aim of improving socio-economic, human  rights, gender equity, cultural heritage, and the overall development of rural communities. OFFRD was established in 16th December 2015 with offices in Abuja and Imo State Nigeria.</w:t>
      </w:r>
    </w:p>
    <w:p w:rsidR="00153859" w:rsidRPr="00E24543" w:rsidRDefault="00153859" w:rsidP="008F7D10">
      <w:pPr>
        <w:jc w:val="both"/>
        <w:rPr>
          <w:rFonts w:asciiTheme="majorHAnsi" w:hAnsiTheme="majorHAnsi"/>
          <w:sz w:val="26"/>
          <w:szCs w:val="26"/>
        </w:rPr>
      </w:pPr>
      <w:r w:rsidRPr="00E24543">
        <w:rPr>
          <w:rFonts w:asciiTheme="majorHAnsi" w:hAnsiTheme="majorHAnsi"/>
          <w:sz w:val="26"/>
          <w:szCs w:val="26"/>
        </w:rPr>
        <w:t>One of OFFRD’s thematic areas includes providing care and support for indigent old persons who are based in the rural communities</w:t>
      </w:r>
      <w:r w:rsidR="00AD4F99" w:rsidRPr="00E24543">
        <w:rPr>
          <w:rFonts w:asciiTheme="majorHAnsi" w:hAnsiTheme="majorHAnsi"/>
          <w:sz w:val="26"/>
          <w:szCs w:val="26"/>
        </w:rPr>
        <w:t>. To that effect, a landmass have been acquired for this project to build a home for Senior citizens in Nigeria starting with Imo state with the hope of covering the 36 states of the federal republic in the nearest future.</w:t>
      </w:r>
    </w:p>
    <w:p w:rsidR="00C67860" w:rsidRPr="009F000D" w:rsidRDefault="009F000D" w:rsidP="008F7D10">
      <w:pPr>
        <w:jc w:val="both"/>
        <w:rPr>
          <w:rFonts w:asciiTheme="majorHAnsi" w:hAnsiTheme="majorHAnsi"/>
          <w:b/>
          <w:sz w:val="26"/>
          <w:szCs w:val="26"/>
        </w:rPr>
      </w:pPr>
      <w:r>
        <w:rPr>
          <w:rFonts w:asciiTheme="majorHAnsi" w:hAnsiTheme="majorHAnsi"/>
          <w:b/>
          <w:sz w:val="26"/>
          <w:szCs w:val="26"/>
        </w:rPr>
        <w:t>Problem S</w:t>
      </w:r>
      <w:r w:rsidR="00C67860" w:rsidRPr="009F000D">
        <w:rPr>
          <w:rFonts w:asciiTheme="majorHAnsi" w:hAnsiTheme="majorHAnsi"/>
          <w:b/>
          <w:sz w:val="26"/>
          <w:szCs w:val="26"/>
        </w:rPr>
        <w:t>tatement</w:t>
      </w:r>
    </w:p>
    <w:p w:rsidR="00E070C1" w:rsidRPr="00E24543" w:rsidRDefault="00C67860" w:rsidP="008F7D10">
      <w:pPr>
        <w:jc w:val="both"/>
        <w:rPr>
          <w:rFonts w:asciiTheme="majorHAnsi" w:hAnsiTheme="majorHAnsi"/>
          <w:sz w:val="26"/>
          <w:szCs w:val="26"/>
        </w:rPr>
      </w:pPr>
      <w:r w:rsidRPr="00E24543">
        <w:rPr>
          <w:rFonts w:asciiTheme="majorHAnsi" w:hAnsiTheme="majorHAnsi"/>
          <w:sz w:val="26"/>
          <w:szCs w:val="26"/>
        </w:rPr>
        <w:t xml:space="preserve">Old persons in Nigeria face lots of challenges and discrimination </w:t>
      </w:r>
      <w:r w:rsidR="00827768">
        <w:rPr>
          <w:rFonts w:asciiTheme="majorHAnsi" w:hAnsiTheme="majorHAnsi"/>
          <w:sz w:val="26"/>
          <w:szCs w:val="26"/>
        </w:rPr>
        <w:t>due</w:t>
      </w:r>
      <w:r w:rsidRPr="00E24543">
        <w:rPr>
          <w:rFonts w:asciiTheme="majorHAnsi" w:hAnsiTheme="majorHAnsi"/>
          <w:sz w:val="26"/>
          <w:szCs w:val="26"/>
        </w:rPr>
        <w:t xml:space="preserve"> to the fact that Nigeria is yet to enact laws and policy on the care and welfare of older persons. The Nigerian government and political leaders believe that the provision of care is</w:t>
      </w:r>
      <w:r w:rsidR="007B14FC" w:rsidRPr="00E24543">
        <w:rPr>
          <w:rFonts w:asciiTheme="majorHAnsi" w:hAnsiTheme="majorHAnsi"/>
          <w:sz w:val="26"/>
          <w:szCs w:val="26"/>
        </w:rPr>
        <w:t xml:space="preserve"> the responsibility of families therefore; p</w:t>
      </w:r>
      <w:r w:rsidRPr="00E24543">
        <w:rPr>
          <w:rFonts w:asciiTheme="majorHAnsi" w:hAnsiTheme="majorHAnsi"/>
          <w:sz w:val="26"/>
          <w:szCs w:val="26"/>
        </w:rPr>
        <w:t>olicy emphasis is more on young people, women and children</w:t>
      </w:r>
      <w:r w:rsidR="00F61E57" w:rsidRPr="00E24543">
        <w:rPr>
          <w:rFonts w:asciiTheme="majorHAnsi" w:hAnsiTheme="majorHAnsi"/>
          <w:sz w:val="26"/>
          <w:szCs w:val="26"/>
        </w:rPr>
        <w:t>.</w:t>
      </w:r>
    </w:p>
    <w:p w:rsidR="00C67860" w:rsidRDefault="00AD4F99" w:rsidP="008F7D10">
      <w:pPr>
        <w:jc w:val="both"/>
        <w:rPr>
          <w:rFonts w:asciiTheme="majorHAnsi" w:hAnsiTheme="majorHAnsi"/>
          <w:sz w:val="26"/>
          <w:szCs w:val="26"/>
        </w:rPr>
      </w:pPr>
      <w:r w:rsidRPr="00E24543">
        <w:rPr>
          <w:rFonts w:asciiTheme="majorHAnsi" w:hAnsiTheme="majorHAnsi"/>
          <w:sz w:val="26"/>
          <w:szCs w:val="26"/>
        </w:rPr>
        <w:t xml:space="preserve">The rights of elders’ especially indigent ones have been violated as a result of this lack of laws. </w:t>
      </w:r>
      <w:r w:rsidR="00E070C1" w:rsidRPr="00E24543">
        <w:rPr>
          <w:rFonts w:asciiTheme="majorHAnsi" w:hAnsiTheme="majorHAnsi"/>
          <w:sz w:val="26"/>
          <w:szCs w:val="26"/>
        </w:rPr>
        <w:t>Current issues identified are the marginalization of the rural elderly, the inadequacies of the provisions and administration of the retirement policy, and the increase in the num</w:t>
      </w:r>
      <w:r w:rsidRPr="00E24543">
        <w:rPr>
          <w:rFonts w:asciiTheme="majorHAnsi" w:hAnsiTheme="majorHAnsi"/>
          <w:sz w:val="26"/>
          <w:szCs w:val="26"/>
        </w:rPr>
        <w:t xml:space="preserve">ber of urban elderly destitute </w:t>
      </w:r>
      <w:r w:rsidR="00E070C1" w:rsidRPr="00E24543">
        <w:rPr>
          <w:rFonts w:asciiTheme="majorHAnsi" w:hAnsiTheme="majorHAnsi"/>
          <w:sz w:val="26"/>
          <w:szCs w:val="26"/>
        </w:rPr>
        <w:t>and the diminished capacity of the extended family system in caring for the aged</w:t>
      </w:r>
      <w:r w:rsidR="00513622">
        <w:rPr>
          <w:rFonts w:asciiTheme="majorHAnsi" w:hAnsiTheme="majorHAnsi"/>
          <w:sz w:val="26"/>
          <w:szCs w:val="26"/>
        </w:rPr>
        <w:t>,</w:t>
      </w:r>
      <w:r w:rsidR="00E070C1" w:rsidRPr="00E24543">
        <w:rPr>
          <w:rFonts w:asciiTheme="majorHAnsi" w:hAnsiTheme="majorHAnsi"/>
          <w:sz w:val="26"/>
          <w:szCs w:val="26"/>
        </w:rPr>
        <w:t xml:space="preserve"> suggest the need for an old age policy that ensures economic well-being for the elderly and provides the sociomedical and community support services needed for their welfare.</w:t>
      </w:r>
    </w:p>
    <w:p w:rsidR="00E24543" w:rsidRPr="009F000D" w:rsidRDefault="00E24543" w:rsidP="008F7D10">
      <w:pPr>
        <w:jc w:val="both"/>
        <w:rPr>
          <w:rFonts w:asciiTheme="majorHAnsi" w:hAnsiTheme="majorHAnsi"/>
          <w:b/>
          <w:sz w:val="26"/>
          <w:szCs w:val="26"/>
        </w:rPr>
      </w:pPr>
      <w:r w:rsidRPr="009F000D">
        <w:rPr>
          <w:rFonts w:asciiTheme="majorHAnsi" w:hAnsiTheme="majorHAnsi"/>
          <w:b/>
          <w:sz w:val="26"/>
          <w:szCs w:val="26"/>
        </w:rPr>
        <w:t xml:space="preserve">Project </w:t>
      </w:r>
      <w:r w:rsidR="009F000D">
        <w:rPr>
          <w:rFonts w:asciiTheme="majorHAnsi" w:hAnsiTheme="majorHAnsi"/>
          <w:b/>
          <w:sz w:val="26"/>
          <w:szCs w:val="26"/>
        </w:rPr>
        <w:t>R</w:t>
      </w:r>
      <w:r w:rsidRPr="009F000D">
        <w:rPr>
          <w:rFonts w:asciiTheme="majorHAnsi" w:hAnsiTheme="majorHAnsi"/>
          <w:b/>
          <w:sz w:val="26"/>
          <w:szCs w:val="26"/>
        </w:rPr>
        <w:t>ationale</w:t>
      </w:r>
    </w:p>
    <w:p w:rsidR="009F000D" w:rsidRDefault="00E24543" w:rsidP="008F7D10">
      <w:pPr>
        <w:jc w:val="both"/>
        <w:rPr>
          <w:rFonts w:asciiTheme="majorHAnsi" w:hAnsiTheme="majorHAnsi"/>
          <w:sz w:val="26"/>
          <w:szCs w:val="26"/>
        </w:rPr>
      </w:pPr>
      <w:r>
        <w:rPr>
          <w:rFonts w:asciiTheme="majorHAnsi" w:hAnsiTheme="majorHAnsi"/>
          <w:sz w:val="26"/>
          <w:szCs w:val="26"/>
        </w:rPr>
        <w:lastRenderedPageBreak/>
        <w:t>OFFRD seeks to bridge the gap created by marginaliz</w:t>
      </w:r>
      <w:r w:rsidRPr="00E24543">
        <w:rPr>
          <w:rFonts w:asciiTheme="majorHAnsi" w:hAnsiTheme="majorHAnsi"/>
          <w:sz w:val="26"/>
          <w:szCs w:val="26"/>
        </w:rPr>
        <w:t xml:space="preserve">ation of the </w:t>
      </w:r>
      <w:r>
        <w:rPr>
          <w:rFonts w:asciiTheme="majorHAnsi" w:hAnsiTheme="majorHAnsi"/>
          <w:sz w:val="26"/>
          <w:szCs w:val="26"/>
        </w:rPr>
        <w:t>older persons in Nigeria</w:t>
      </w:r>
      <w:r w:rsidRPr="00E24543">
        <w:rPr>
          <w:rFonts w:asciiTheme="majorHAnsi" w:hAnsiTheme="majorHAnsi"/>
          <w:sz w:val="26"/>
          <w:szCs w:val="26"/>
        </w:rPr>
        <w:t xml:space="preserve">. This will be achieved through the construction of </w:t>
      </w:r>
      <w:r>
        <w:rPr>
          <w:rFonts w:asciiTheme="majorHAnsi" w:hAnsiTheme="majorHAnsi"/>
          <w:sz w:val="26"/>
          <w:szCs w:val="26"/>
        </w:rPr>
        <w:t>senior citizens home where numerous elders will benefit from. To th</w:t>
      </w:r>
      <w:r w:rsidR="00513622">
        <w:rPr>
          <w:rFonts w:asciiTheme="majorHAnsi" w:hAnsiTheme="majorHAnsi"/>
          <w:sz w:val="26"/>
          <w:szCs w:val="26"/>
        </w:rPr>
        <w:t>is</w:t>
      </w:r>
      <w:r>
        <w:rPr>
          <w:rFonts w:asciiTheme="majorHAnsi" w:hAnsiTheme="majorHAnsi"/>
          <w:sz w:val="26"/>
          <w:szCs w:val="26"/>
        </w:rPr>
        <w:t xml:space="preserve"> effect, OFFRD have acquired a land in Ezinihite Mbaise L.G.A of Imo State Nigeria which will be a starting point for the foundation as there are plans to build more homes across the country.</w:t>
      </w:r>
      <w:r w:rsidRPr="00E24543">
        <w:rPr>
          <w:rFonts w:asciiTheme="majorHAnsi" w:hAnsiTheme="majorHAnsi"/>
          <w:sz w:val="26"/>
          <w:szCs w:val="26"/>
        </w:rPr>
        <w:t xml:space="preserve"> </w:t>
      </w:r>
    </w:p>
    <w:p w:rsidR="009F000D" w:rsidRDefault="009F000D" w:rsidP="008F7D10">
      <w:pPr>
        <w:jc w:val="both"/>
        <w:rPr>
          <w:rFonts w:asciiTheme="majorHAnsi" w:hAnsiTheme="majorHAnsi"/>
          <w:sz w:val="26"/>
          <w:szCs w:val="26"/>
        </w:rPr>
      </w:pPr>
    </w:p>
    <w:p w:rsidR="00E23EFB" w:rsidRPr="009F000D" w:rsidRDefault="00E23EFB" w:rsidP="008F7D10">
      <w:pPr>
        <w:jc w:val="both"/>
        <w:rPr>
          <w:rFonts w:asciiTheme="majorHAnsi" w:hAnsiTheme="majorHAnsi"/>
          <w:b/>
          <w:sz w:val="26"/>
          <w:szCs w:val="26"/>
        </w:rPr>
      </w:pPr>
      <w:r w:rsidRPr="009F000D">
        <w:rPr>
          <w:rFonts w:asciiTheme="majorHAnsi" w:hAnsiTheme="majorHAnsi"/>
          <w:b/>
          <w:sz w:val="26"/>
          <w:szCs w:val="26"/>
        </w:rPr>
        <w:t>Goal</w:t>
      </w:r>
    </w:p>
    <w:p w:rsidR="00715170" w:rsidRPr="00E24543" w:rsidRDefault="00715170" w:rsidP="008F7D10">
      <w:pPr>
        <w:pStyle w:val="ListParagraph"/>
        <w:numPr>
          <w:ilvl w:val="0"/>
          <w:numId w:val="1"/>
        </w:numPr>
        <w:jc w:val="both"/>
        <w:rPr>
          <w:rFonts w:asciiTheme="majorHAnsi" w:hAnsiTheme="majorHAnsi"/>
          <w:sz w:val="26"/>
          <w:szCs w:val="26"/>
        </w:rPr>
      </w:pPr>
      <w:r w:rsidRPr="00E24543">
        <w:rPr>
          <w:rFonts w:asciiTheme="majorHAnsi" w:hAnsiTheme="majorHAnsi"/>
          <w:sz w:val="26"/>
          <w:szCs w:val="26"/>
        </w:rPr>
        <w:t>To build</w:t>
      </w:r>
      <w:r w:rsidR="00B57E60">
        <w:rPr>
          <w:rFonts w:asciiTheme="majorHAnsi" w:hAnsiTheme="majorHAnsi"/>
          <w:sz w:val="26"/>
          <w:szCs w:val="26"/>
        </w:rPr>
        <w:t xml:space="preserve"> a home for senior citizens in Ezinihitte Mbaise L.G.A of I</w:t>
      </w:r>
      <w:r w:rsidRPr="00E24543">
        <w:rPr>
          <w:rFonts w:asciiTheme="majorHAnsi" w:hAnsiTheme="majorHAnsi"/>
          <w:sz w:val="26"/>
          <w:szCs w:val="26"/>
        </w:rPr>
        <w:t>mo state Nigeria</w:t>
      </w:r>
    </w:p>
    <w:p w:rsidR="00715170" w:rsidRPr="009F000D" w:rsidRDefault="00715170" w:rsidP="008F7D10">
      <w:pPr>
        <w:jc w:val="both"/>
        <w:rPr>
          <w:rFonts w:asciiTheme="majorHAnsi" w:hAnsiTheme="majorHAnsi"/>
          <w:b/>
          <w:sz w:val="26"/>
          <w:szCs w:val="26"/>
        </w:rPr>
      </w:pPr>
      <w:r w:rsidRPr="009F000D">
        <w:rPr>
          <w:rFonts w:asciiTheme="majorHAnsi" w:hAnsiTheme="majorHAnsi"/>
          <w:b/>
          <w:sz w:val="26"/>
          <w:szCs w:val="26"/>
        </w:rPr>
        <w:t>Objectives</w:t>
      </w:r>
    </w:p>
    <w:p w:rsidR="00715170" w:rsidRPr="00E24543" w:rsidRDefault="00715170" w:rsidP="008F7D10">
      <w:pPr>
        <w:pStyle w:val="ListParagraph"/>
        <w:numPr>
          <w:ilvl w:val="0"/>
          <w:numId w:val="1"/>
        </w:numPr>
        <w:jc w:val="both"/>
        <w:rPr>
          <w:rFonts w:asciiTheme="majorHAnsi" w:hAnsiTheme="majorHAnsi"/>
          <w:sz w:val="26"/>
          <w:szCs w:val="26"/>
        </w:rPr>
      </w:pPr>
      <w:r w:rsidRPr="00E24543">
        <w:rPr>
          <w:rFonts w:asciiTheme="majorHAnsi" w:hAnsiTheme="majorHAnsi"/>
          <w:sz w:val="26"/>
          <w:szCs w:val="26"/>
        </w:rPr>
        <w:t xml:space="preserve">Provide shelter for </w:t>
      </w:r>
      <w:r w:rsidR="00DD6986" w:rsidRPr="00E24543">
        <w:rPr>
          <w:rFonts w:asciiTheme="majorHAnsi" w:hAnsiTheme="majorHAnsi"/>
          <w:sz w:val="26"/>
          <w:szCs w:val="26"/>
        </w:rPr>
        <w:t xml:space="preserve">homeless, abandoned </w:t>
      </w:r>
      <w:r w:rsidR="003D0BA0">
        <w:rPr>
          <w:rFonts w:asciiTheme="majorHAnsi" w:hAnsiTheme="majorHAnsi"/>
          <w:sz w:val="26"/>
          <w:szCs w:val="26"/>
        </w:rPr>
        <w:t xml:space="preserve">and indigent </w:t>
      </w:r>
      <w:r w:rsidRPr="00E24543">
        <w:rPr>
          <w:rFonts w:asciiTheme="majorHAnsi" w:hAnsiTheme="majorHAnsi"/>
          <w:sz w:val="26"/>
          <w:szCs w:val="26"/>
        </w:rPr>
        <w:t>old people</w:t>
      </w:r>
    </w:p>
    <w:p w:rsidR="0080369D" w:rsidRPr="00E24543" w:rsidRDefault="0080369D" w:rsidP="008F7D10">
      <w:pPr>
        <w:pStyle w:val="ListParagraph"/>
        <w:numPr>
          <w:ilvl w:val="0"/>
          <w:numId w:val="1"/>
        </w:numPr>
        <w:jc w:val="both"/>
        <w:rPr>
          <w:rFonts w:asciiTheme="majorHAnsi" w:hAnsiTheme="majorHAnsi"/>
          <w:sz w:val="26"/>
          <w:szCs w:val="26"/>
        </w:rPr>
      </w:pPr>
      <w:r w:rsidRPr="00E24543">
        <w:rPr>
          <w:rFonts w:asciiTheme="majorHAnsi" w:hAnsiTheme="majorHAnsi"/>
          <w:sz w:val="26"/>
          <w:szCs w:val="26"/>
        </w:rPr>
        <w:t>Ensure safe and secure environment for old persons</w:t>
      </w:r>
    </w:p>
    <w:p w:rsidR="00DD6986" w:rsidRPr="00E24543" w:rsidRDefault="00DD6986" w:rsidP="008F7D10">
      <w:pPr>
        <w:pStyle w:val="ListParagraph"/>
        <w:numPr>
          <w:ilvl w:val="0"/>
          <w:numId w:val="1"/>
        </w:numPr>
        <w:jc w:val="both"/>
        <w:rPr>
          <w:rFonts w:asciiTheme="majorHAnsi" w:hAnsiTheme="majorHAnsi"/>
          <w:sz w:val="26"/>
          <w:szCs w:val="26"/>
        </w:rPr>
      </w:pPr>
      <w:r w:rsidRPr="00E24543">
        <w:rPr>
          <w:rFonts w:asciiTheme="majorHAnsi" w:hAnsiTheme="majorHAnsi"/>
          <w:sz w:val="26"/>
          <w:szCs w:val="26"/>
        </w:rPr>
        <w:t>Secure their civic rights</w:t>
      </w:r>
    </w:p>
    <w:p w:rsidR="00715170" w:rsidRPr="00E24543" w:rsidRDefault="00715170" w:rsidP="008F7D10">
      <w:pPr>
        <w:pStyle w:val="ListParagraph"/>
        <w:numPr>
          <w:ilvl w:val="0"/>
          <w:numId w:val="1"/>
        </w:numPr>
        <w:jc w:val="both"/>
        <w:rPr>
          <w:rFonts w:asciiTheme="majorHAnsi" w:hAnsiTheme="majorHAnsi"/>
          <w:sz w:val="26"/>
          <w:szCs w:val="26"/>
        </w:rPr>
      </w:pPr>
      <w:r w:rsidRPr="00E24543">
        <w:rPr>
          <w:rFonts w:asciiTheme="majorHAnsi" w:hAnsiTheme="majorHAnsi"/>
          <w:sz w:val="26"/>
          <w:szCs w:val="26"/>
        </w:rPr>
        <w:t>Provide proper health care system</w:t>
      </w:r>
    </w:p>
    <w:p w:rsidR="00715170" w:rsidRPr="00E24543" w:rsidRDefault="00715170" w:rsidP="008F7D10">
      <w:pPr>
        <w:pStyle w:val="ListParagraph"/>
        <w:numPr>
          <w:ilvl w:val="0"/>
          <w:numId w:val="1"/>
        </w:numPr>
        <w:jc w:val="both"/>
        <w:rPr>
          <w:rFonts w:asciiTheme="majorHAnsi" w:hAnsiTheme="majorHAnsi"/>
          <w:sz w:val="26"/>
          <w:szCs w:val="26"/>
        </w:rPr>
      </w:pPr>
      <w:r w:rsidRPr="00E24543">
        <w:rPr>
          <w:rFonts w:asciiTheme="majorHAnsi" w:hAnsiTheme="majorHAnsi"/>
          <w:sz w:val="26"/>
          <w:szCs w:val="26"/>
        </w:rPr>
        <w:t>Provide daily meals and basic necessities</w:t>
      </w:r>
    </w:p>
    <w:p w:rsidR="00755C0B" w:rsidRPr="00E24543" w:rsidRDefault="00755C0B" w:rsidP="008F7D10">
      <w:pPr>
        <w:jc w:val="both"/>
        <w:rPr>
          <w:rFonts w:asciiTheme="majorHAnsi" w:hAnsiTheme="majorHAnsi"/>
          <w:sz w:val="26"/>
          <w:szCs w:val="26"/>
        </w:rPr>
      </w:pPr>
    </w:p>
    <w:p w:rsidR="004D1A28" w:rsidRPr="009F000D" w:rsidRDefault="0080369D" w:rsidP="008F7D10">
      <w:pPr>
        <w:jc w:val="both"/>
        <w:rPr>
          <w:rFonts w:asciiTheme="majorHAnsi" w:hAnsiTheme="majorHAnsi"/>
          <w:b/>
          <w:sz w:val="26"/>
          <w:szCs w:val="26"/>
        </w:rPr>
      </w:pPr>
      <w:r w:rsidRPr="009F000D">
        <w:rPr>
          <w:rFonts w:asciiTheme="majorHAnsi" w:hAnsiTheme="majorHAnsi"/>
          <w:b/>
          <w:sz w:val="26"/>
          <w:szCs w:val="26"/>
        </w:rPr>
        <w:t>Results</w:t>
      </w:r>
    </w:p>
    <w:p w:rsidR="00C42733" w:rsidRPr="00E24543" w:rsidRDefault="00C42733" w:rsidP="0080369D">
      <w:pPr>
        <w:pStyle w:val="ListParagraph"/>
        <w:numPr>
          <w:ilvl w:val="0"/>
          <w:numId w:val="2"/>
        </w:numPr>
        <w:jc w:val="both"/>
        <w:rPr>
          <w:rFonts w:asciiTheme="majorHAnsi" w:hAnsiTheme="majorHAnsi"/>
          <w:sz w:val="26"/>
          <w:szCs w:val="26"/>
        </w:rPr>
      </w:pPr>
      <w:r w:rsidRPr="00E24543">
        <w:rPr>
          <w:rFonts w:asciiTheme="majorHAnsi" w:hAnsiTheme="majorHAnsi"/>
          <w:sz w:val="26"/>
          <w:szCs w:val="26"/>
        </w:rPr>
        <w:t>Homeless, abandoned and</w:t>
      </w:r>
      <w:r w:rsidR="0080369D" w:rsidRPr="00E24543">
        <w:rPr>
          <w:rFonts w:asciiTheme="majorHAnsi" w:hAnsiTheme="majorHAnsi"/>
          <w:sz w:val="26"/>
          <w:szCs w:val="26"/>
        </w:rPr>
        <w:t xml:space="preserve"> </w:t>
      </w:r>
      <w:r w:rsidR="00F3702C">
        <w:rPr>
          <w:rFonts w:asciiTheme="majorHAnsi" w:hAnsiTheme="majorHAnsi"/>
          <w:sz w:val="26"/>
          <w:szCs w:val="26"/>
        </w:rPr>
        <w:t xml:space="preserve">indigent </w:t>
      </w:r>
      <w:r w:rsidRPr="00E24543">
        <w:rPr>
          <w:rFonts w:asciiTheme="majorHAnsi" w:hAnsiTheme="majorHAnsi"/>
          <w:sz w:val="26"/>
          <w:szCs w:val="26"/>
        </w:rPr>
        <w:t>Old persons</w:t>
      </w:r>
      <w:r w:rsidR="00BD2D90">
        <w:rPr>
          <w:rFonts w:asciiTheme="majorHAnsi" w:hAnsiTheme="majorHAnsi"/>
          <w:sz w:val="26"/>
          <w:szCs w:val="26"/>
        </w:rPr>
        <w:t xml:space="preserve"> in Nigeria</w:t>
      </w:r>
      <w:r w:rsidRPr="00E24543">
        <w:rPr>
          <w:rFonts w:asciiTheme="majorHAnsi" w:hAnsiTheme="majorHAnsi"/>
          <w:sz w:val="26"/>
          <w:szCs w:val="26"/>
        </w:rPr>
        <w:t xml:space="preserve"> will be provided free accommodation</w:t>
      </w:r>
    </w:p>
    <w:p w:rsidR="00DD6986" w:rsidRPr="00E24543" w:rsidRDefault="00BD2D90" w:rsidP="0080369D">
      <w:pPr>
        <w:pStyle w:val="ListParagraph"/>
        <w:numPr>
          <w:ilvl w:val="0"/>
          <w:numId w:val="2"/>
        </w:numPr>
        <w:jc w:val="both"/>
        <w:rPr>
          <w:rFonts w:asciiTheme="majorHAnsi" w:hAnsiTheme="majorHAnsi"/>
          <w:sz w:val="26"/>
          <w:szCs w:val="26"/>
        </w:rPr>
      </w:pPr>
      <w:r>
        <w:rPr>
          <w:rFonts w:asciiTheme="majorHAnsi" w:hAnsiTheme="majorHAnsi"/>
          <w:sz w:val="26"/>
          <w:szCs w:val="26"/>
        </w:rPr>
        <w:t>The rights of old people in Nigeria will be secured</w:t>
      </w:r>
    </w:p>
    <w:p w:rsidR="00C42733" w:rsidRPr="00E24543" w:rsidRDefault="00C42733" w:rsidP="0080369D">
      <w:pPr>
        <w:pStyle w:val="ListParagraph"/>
        <w:numPr>
          <w:ilvl w:val="0"/>
          <w:numId w:val="2"/>
        </w:numPr>
        <w:jc w:val="both"/>
        <w:rPr>
          <w:rFonts w:asciiTheme="majorHAnsi" w:hAnsiTheme="majorHAnsi"/>
          <w:sz w:val="26"/>
          <w:szCs w:val="26"/>
        </w:rPr>
      </w:pPr>
      <w:r w:rsidRPr="00E24543">
        <w:rPr>
          <w:rFonts w:asciiTheme="majorHAnsi" w:hAnsiTheme="majorHAnsi"/>
          <w:sz w:val="26"/>
          <w:szCs w:val="26"/>
        </w:rPr>
        <w:t>Old people will receive proper and free health care</w:t>
      </w:r>
    </w:p>
    <w:p w:rsidR="00C42733" w:rsidRPr="00E24543" w:rsidRDefault="00C42733" w:rsidP="0080369D">
      <w:pPr>
        <w:pStyle w:val="ListParagraph"/>
        <w:numPr>
          <w:ilvl w:val="0"/>
          <w:numId w:val="2"/>
        </w:numPr>
        <w:jc w:val="both"/>
        <w:rPr>
          <w:rFonts w:asciiTheme="majorHAnsi" w:hAnsiTheme="majorHAnsi"/>
          <w:sz w:val="26"/>
          <w:szCs w:val="26"/>
        </w:rPr>
      </w:pPr>
      <w:r w:rsidRPr="00E24543">
        <w:rPr>
          <w:rFonts w:asciiTheme="majorHAnsi" w:hAnsiTheme="majorHAnsi"/>
          <w:sz w:val="26"/>
          <w:szCs w:val="26"/>
        </w:rPr>
        <w:t>Security for old persons will be guaranteed</w:t>
      </w:r>
    </w:p>
    <w:p w:rsidR="0080369D" w:rsidRPr="00E24543" w:rsidRDefault="0080369D" w:rsidP="0080369D">
      <w:pPr>
        <w:pStyle w:val="ListParagraph"/>
        <w:numPr>
          <w:ilvl w:val="0"/>
          <w:numId w:val="2"/>
        </w:numPr>
        <w:jc w:val="both"/>
        <w:rPr>
          <w:rFonts w:asciiTheme="majorHAnsi" w:hAnsiTheme="majorHAnsi"/>
          <w:sz w:val="26"/>
          <w:szCs w:val="26"/>
        </w:rPr>
      </w:pPr>
      <w:r w:rsidRPr="00E24543">
        <w:rPr>
          <w:rFonts w:asciiTheme="majorHAnsi" w:hAnsiTheme="majorHAnsi"/>
          <w:sz w:val="26"/>
          <w:szCs w:val="26"/>
        </w:rPr>
        <w:t>Senior citizens will be provided with daily meals and basic necessities</w:t>
      </w:r>
    </w:p>
    <w:p w:rsidR="004D1A28" w:rsidRPr="00E24543" w:rsidRDefault="004D1A28" w:rsidP="008F7D10">
      <w:pPr>
        <w:jc w:val="both"/>
        <w:rPr>
          <w:rFonts w:asciiTheme="majorHAnsi" w:hAnsiTheme="majorHAnsi"/>
          <w:sz w:val="26"/>
          <w:szCs w:val="26"/>
        </w:rPr>
      </w:pPr>
    </w:p>
    <w:p w:rsidR="00E24543" w:rsidRPr="009F000D" w:rsidRDefault="00780928" w:rsidP="00DD6986">
      <w:pPr>
        <w:jc w:val="both"/>
        <w:rPr>
          <w:rFonts w:asciiTheme="majorHAnsi" w:hAnsiTheme="majorHAnsi"/>
          <w:b/>
          <w:sz w:val="26"/>
          <w:szCs w:val="26"/>
        </w:rPr>
      </w:pPr>
      <w:r w:rsidRPr="009F000D">
        <w:rPr>
          <w:rFonts w:asciiTheme="majorHAnsi" w:hAnsiTheme="majorHAnsi"/>
          <w:b/>
          <w:sz w:val="26"/>
          <w:szCs w:val="26"/>
        </w:rPr>
        <w:t>Sustainability</w:t>
      </w:r>
      <w:r w:rsidR="00DD6986" w:rsidRPr="009F000D">
        <w:rPr>
          <w:rFonts w:asciiTheme="majorHAnsi" w:hAnsiTheme="majorHAnsi"/>
          <w:b/>
          <w:sz w:val="26"/>
          <w:szCs w:val="26"/>
        </w:rPr>
        <w:t xml:space="preserve"> </w:t>
      </w:r>
    </w:p>
    <w:p w:rsidR="001D4A9B" w:rsidRDefault="00E24543" w:rsidP="00DD6986">
      <w:pPr>
        <w:jc w:val="both"/>
        <w:rPr>
          <w:rFonts w:asciiTheme="majorHAnsi" w:hAnsiTheme="majorHAnsi"/>
          <w:sz w:val="26"/>
          <w:szCs w:val="26"/>
        </w:rPr>
      </w:pPr>
      <w:r w:rsidRPr="00E24543">
        <w:rPr>
          <w:rFonts w:asciiTheme="majorHAnsi" w:hAnsiTheme="majorHAnsi"/>
          <w:sz w:val="26"/>
          <w:szCs w:val="26"/>
        </w:rPr>
        <w:t>Funds shall be made available for the commencement and running of the building project. The funds will be used to construct one open hall, one 5bedroom bungalow, one admin</w:t>
      </w:r>
      <w:r w:rsidR="00BD2D90">
        <w:rPr>
          <w:rFonts w:asciiTheme="majorHAnsi" w:hAnsiTheme="majorHAnsi"/>
          <w:sz w:val="26"/>
          <w:szCs w:val="26"/>
        </w:rPr>
        <w:t>istrative block/lodge, a clinic, a library, stores and security post.</w:t>
      </w:r>
      <w:r w:rsidRPr="00E24543">
        <w:rPr>
          <w:rFonts w:asciiTheme="majorHAnsi" w:hAnsiTheme="majorHAnsi"/>
          <w:sz w:val="26"/>
          <w:szCs w:val="26"/>
        </w:rPr>
        <w:t xml:space="preserve"> </w:t>
      </w:r>
    </w:p>
    <w:p w:rsidR="00DD6986" w:rsidRPr="00E24543" w:rsidRDefault="00E24543" w:rsidP="00DD6986">
      <w:pPr>
        <w:jc w:val="both"/>
        <w:rPr>
          <w:rFonts w:asciiTheme="majorHAnsi" w:hAnsiTheme="majorHAnsi"/>
          <w:sz w:val="26"/>
          <w:szCs w:val="26"/>
        </w:rPr>
      </w:pPr>
      <w:r w:rsidRPr="00E24543">
        <w:rPr>
          <w:rFonts w:asciiTheme="majorHAnsi" w:hAnsiTheme="majorHAnsi"/>
          <w:sz w:val="26"/>
          <w:szCs w:val="26"/>
        </w:rPr>
        <w:lastRenderedPageBreak/>
        <w:t>A continuous routine check and monitoring strategy will be developed to monitor the progress of the project and to document all lessons learned. Also, interactive meetings will be held with stakeholders from the beneficiary communities to get feedback and encourage people’s participation</w:t>
      </w:r>
      <w:r w:rsidR="00BD2D90">
        <w:rPr>
          <w:rFonts w:asciiTheme="majorHAnsi" w:hAnsiTheme="majorHAnsi"/>
          <w:sz w:val="26"/>
          <w:szCs w:val="26"/>
        </w:rPr>
        <w:t>.</w:t>
      </w:r>
    </w:p>
    <w:p w:rsidR="00E24543" w:rsidRPr="00E24543" w:rsidRDefault="00E24543" w:rsidP="00DD6986">
      <w:pPr>
        <w:jc w:val="both"/>
        <w:rPr>
          <w:rFonts w:asciiTheme="majorHAnsi" w:hAnsiTheme="majorHAnsi"/>
          <w:sz w:val="26"/>
          <w:szCs w:val="26"/>
        </w:rPr>
      </w:pPr>
    </w:p>
    <w:p w:rsidR="00D7141A" w:rsidRDefault="00D7141A" w:rsidP="00DD6986">
      <w:pPr>
        <w:jc w:val="both"/>
        <w:rPr>
          <w:rFonts w:asciiTheme="majorHAnsi" w:hAnsiTheme="majorHAnsi"/>
          <w:b/>
          <w:sz w:val="26"/>
          <w:szCs w:val="26"/>
        </w:rPr>
      </w:pPr>
    </w:p>
    <w:p w:rsidR="00D7141A" w:rsidRDefault="00D7141A" w:rsidP="00DD6986">
      <w:pPr>
        <w:jc w:val="both"/>
        <w:rPr>
          <w:rFonts w:asciiTheme="majorHAnsi" w:hAnsiTheme="majorHAnsi"/>
          <w:b/>
          <w:sz w:val="26"/>
          <w:szCs w:val="26"/>
        </w:rPr>
      </w:pPr>
    </w:p>
    <w:p w:rsidR="00DD6986" w:rsidRPr="009F000D" w:rsidRDefault="00DD6986" w:rsidP="00DD6986">
      <w:pPr>
        <w:jc w:val="both"/>
        <w:rPr>
          <w:rFonts w:asciiTheme="majorHAnsi" w:hAnsiTheme="majorHAnsi"/>
          <w:b/>
          <w:sz w:val="26"/>
          <w:szCs w:val="26"/>
        </w:rPr>
      </w:pPr>
      <w:r w:rsidRPr="009F000D">
        <w:rPr>
          <w:rFonts w:asciiTheme="majorHAnsi" w:hAnsiTheme="majorHAnsi"/>
          <w:b/>
          <w:sz w:val="26"/>
          <w:szCs w:val="26"/>
        </w:rPr>
        <w:t>Monitoring and Evaluation</w:t>
      </w:r>
    </w:p>
    <w:p w:rsidR="00DD6986" w:rsidRPr="00E24543" w:rsidRDefault="00DD6986" w:rsidP="00DD6986">
      <w:pPr>
        <w:jc w:val="both"/>
        <w:rPr>
          <w:rFonts w:asciiTheme="majorHAnsi" w:hAnsiTheme="majorHAnsi"/>
          <w:sz w:val="26"/>
          <w:szCs w:val="26"/>
        </w:rPr>
      </w:pPr>
      <w:r w:rsidRPr="00E24543">
        <w:rPr>
          <w:rFonts w:asciiTheme="majorHAnsi" w:hAnsiTheme="majorHAnsi"/>
          <w:sz w:val="26"/>
          <w:szCs w:val="26"/>
        </w:rPr>
        <w:t>The project Monitoring and Evaluation will be conducted by OFFRD</w:t>
      </w:r>
      <w:r w:rsidR="005C4DB9" w:rsidRPr="00E24543">
        <w:rPr>
          <w:rFonts w:asciiTheme="majorHAnsi" w:hAnsiTheme="majorHAnsi"/>
          <w:sz w:val="26"/>
          <w:szCs w:val="26"/>
        </w:rPr>
        <w:t xml:space="preserve"> staff on a monthly basis</w:t>
      </w:r>
      <w:r w:rsidRPr="00E24543">
        <w:rPr>
          <w:rFonts w:asciiTheme="majorHAnsi" w:hAnsiTheme="majorHAnsi"/>
          <w:sz w:val="26"/>
          <w:szCs w:val="26"/>
        </w:rPr>
        <w:t>. Monitoring and ev</w:t>
      </w:r>
      <w:r w:rsidR="005C4DB9" w:rsidRPr="00E24543">
        <w:rPr>
          <w:rFonts w:asciiTheme="majorHAnsi" w:hAnsiTheme="majorHAnsi"/>
          <w:sz w:val="26"/>
          <w:szCs w:val="26"/>
        </w:rPr>
        <w:t>aluation will enable the organiz</w:t>
      </w:r>
      <w:r w:rsidRPr="00E24543">
        <w:rPr>
          <w:rFonts w:asciiTheme="majorHAnsi" w:hAnsiTheme="majorHAnsi"/>
          <w:sz w:val="26"/>
          <w:szCs w:val="26"/>
        </w:rPr>
        <w:t>ation to assess the quality of the project implemented a</w:t>
      </w:r>
      <w:r w:rsidR="005C4DB9" w:rsidRPr="00E24543">
        <w:rPr>
          <w:rFonts w:asciiTheme="majorHAnsi" w:hAnsiTheme="majorHAnsi"/>
          <w:sz w:val="26"/>
          <w:szCs w:val="26"/>
        </w:rPr>
        <w:t>gainst their action plans. OFFRD</w:t>
      </w:r>
      <w:r w:rsidRPr="00E24543">
        <w:rPr>
          <w:rFonts w:asciiTheme="majorHAnsi" w:hAnsiTheme="majorHAnsi"/>
          <w:sz w:val="26"/>
          <w:szCs w:val="26"/>
        </w:rPr>
        <w:t xml:space="preserve"> field staff will produce</w:t>
      </w:r>
      <w:r w:rsidR="005C4DB9" w:rsidRPr="00E24543">
        <w:rPr>
          <w:rFonts w:asciiTheme="majorHAnsi" w:hAnsiTheme="majorHAnsi"/>
          <w:sz w:val="26"/>
          <w:szCs w:val="26"/>
        </w:rPr>
        <w:t xml:space="preserve"> quarterly</w:t>
      </w:r>
      <w:r w:rsidRPr="00E24543">
        <w:rPr>
          <w:rFonts w:asciiTheme="majorHAnsi" w:hAnsiTheme="majorHAnsi"/>
          <w:sz w:val="26"/>
          <w:szCs w:val="26"/>
        </w:rPr>
        <w:t xml:space="preserve"> reports highlighting the project’s successes and failures. Meetings with all stakeholders will also be done to check</w:t>
      </w:r>
      <w:r w:rsidR="005C4DB9" w:rsidRPr="00E24543">
        <w:rPr>
          <w:rFonts w:asciiTheme="majorHAnsi" w:hAnsiTheme="majorHAnsi"/>
          <w:sz w:val="26"/>
          <w:szCs w:val="26"/>
        </w:rPr>
        <w:t xml:space="preserve"> on t</w:t>
      </w:r>
      <w:r w:rsidR="009F000D">
        <w:rPr>
          <w:rFonts w:asciiTheme="majorHAnsi" w:hAnsiTheme="majorHAnsi"/>
          <w:sz w:val="26"/>
          <w:szCs w:val="26"/>
        </w:rPr>
        <w:t>he progress of the project.</w:t>
      </w:r>
    </w:p>
    <w:p w:rsidR="00C11457" w:rsidRPr="00E24543" w:rsidRDefault="00C11457" w:rsidP="008F7D10">
      <w:pPr>
        <w:jc w:val="both"/>
        <w:rPr>
          <w:rFonts w:asciiTheme="majorHAnsi" w:hAnsiTheme="majorHAnsi"/>
          <w:sz w:val="26"/>
          <w:szCs w:val="26"/>
        </w:rPr>
      </w:pPr>
    </w:p>
    <w:p w:rsidR="00153859" w:rsidRPr="00E52E32" w:rsidRDefault="007B14FC" w:rsidP="008F7D10">
      <w:pPr>
        <w:jc w:val="both"/>
        <w:rPr>
          <w:rFonts w:asciiTheme="majorHAnsi" w:hAnsiTheme="majorHAnsi"/>
          <w:b/>
          <w:sz w:val="26"/>
          <w:szCs w:val="26"/>
        </w:rPr>
      </w:pPr>
      <w:r w:rsidRPr="00E52E32">
        <w:rPr>
          <w:rFonts w:asciiTheme="majorHAnsi" w:hAnsiTheme="majorHAnsi"/>
          <w:b/>
          <w:sz w:val="26"/>
          <w:szCs w:val="26"/>
        </w:rPr>
        <w:t>Budget</w:t>
      </w:r>
    </w:p>
    <w:tbl>
      <w:tblPr>
        <w:tblStyle w:val="TableGrid"/>
        <w:tblW w:w="10368" w:type="dxa"/>
        <w:tblLook w:val="04A0" w:firstRow="1" w:lastRow="0" w:firstColumn="1" w:lastColumn="0" w:noHBand="0" w:noVBand="1"/>
      </w:tblPr>
      <w:tblGrid>
        <w:gridCol w:w="2534"/>
        <w:gridCol w:w="1879"/>
        <w:gridCol w:w="1523"/>
        <w:gridCol w:w="1306"/>
        <w:gridCol w:w="1604"/>
        <w:gridCol w:w="1522"/>
      </w:tblGrid>
      <w:tr w:rsidR="00746E3F" w:rsidRPr="00E24543" w:rsidTr="00746E3F">
        <w:tc>
          <w:tcPr>
            <w:tcW w:w="2534" w:type="dxa"/>
          </w:tcPr>
          <w:p w:rsidR="00746E3F" w:rsidRPr="00E52E32" w:rsidRDefault="00746E3F" w:rsidP="00746E3F">
            <w:pPr>
              <w:jc w:val="center"/>
              <w:rPr>
                <w:rFonts w:asciiTheme="majorHAnsi" w:hAnsiTheme="majorHAnsi"/>
                <w:b/>
                <w:sz w:val="26"/>
                <w:szCs w:val="26"/>
              </w:rPr>
            </w:pPr>
            <w:r w:rsidRPr="00E52E32">
              <w:rPr>
                <w:rFonts w:asciiTheme="majorHAnsi" w:hAnsiTheme="majorHAnsi"/>
                <w:b/>
                <w:sz w:val="26"/>
                <w:szCs w:val="26"/>
              </w:rPr>
              <w:t>Description</w:t>
            </w:r>
          </w:p>
        </w:tc>
        <w:tc>
          <w:tcPr>
            <w:tcW w:w="1849" w:type="dxa"/>
          </w:tcPr>
          <w:p w:rsidR="00746E3F" w:rsidRPr="00E52E32" w:rsidRDefault="00746E3F" w:rsidP="00746E3F">
            <w:pPr>
              <w:jc w:val="center"/>
              <w:rPr>
                <w:rFonts w:asciiTheme="majorHAnsi" w:hAnsiTheme="majorHAnsi"/>
                <w:b/>
                <w:sz w:val="26"/>
                <w:szCs w:val="26"/>
              </w:rPr>
            </w:pPr>
            <w:r w:rsidRPr="00E52E32">
              <w:rPr>
                <w:rFonts w:asciiTheme="majorHAnsi" w:hAnsiTheme="majorHAnsi"/>
                <w:b/>
                <w:sz w:val="26"/>
                <w:szCs w:val="26"/>
              </w:rPr>
              <w:t>Unit of measurement</w:t>
            </w:r>
          </w:p>
        </w:tc>
        <w:tc>
          <w:tcPr>
            <w:tcW w:w="1530" w:type="dxa"/>
          </w:tcPr>
          <w:p w:rsidR="00746E3F" w:rsidRPr="00E52E32" w:rsidRDefault="00746E3F" w:rsidP="00746E3F">
            <w:pPr>
              <w:jc w:val="center"/>
              <w:rPr>
                <w:rFonts w:asciiTheme="majorHAnsi" w:hAnsiTheme="majorHAnsi"/>
                <w:b/>
                <w:sz w:val="26"/>
                <w:szCs w:val="26"/>
              </w:rPr>
            </w:pPr>
            <w:r w:rsidRPr="00E52E32">
              <w:rPr>
                <w:rFonts w:asciiTheme="majorHAnsi" w:hAnsiTheme="majorHAnsi"/>
                <w:b/>
                <w:sz w:val="26"/>
                <w:szCs w:val="26"/>
              </w:rPr>
              <w:t>Unit Cost</w:t>
            </w:r>
          </w:p>
          <w:p w:rsidR="00746E3F" w:rsidRPr="00E52E32" w:rsidRDefault="00746E3F" w:rsidP="00746E3F">
            <w:pPr>
              <w:jc w:val="center"/>
              <w:rPr>
                <w:rFonts w:asciiTheme="majorHAnsi" w:hAnsiTheme="majorHAnsi"/>
                <w:b/>
                <w:sz w:val="26"/>
                <w:szCs w:val="26"/>
              </w:rPr>
            </w:pPr>
            <w:r w:rsidRPr="00E52E32">
              <w:rPr>
                <w:rFonts w:asciiTheme="majorHAnsi" w:hAnsiTheme="majorHAnsi"/>
                <w:b/>
                <w:sz w:val="26"/>
                <w:szCs w:val="26"/>
              </w:rPr>
              <w:t>(NGN)</w:t>
            </w:r>
          </w:p>
        </w:tc>
        <w:tc>
          <w:tcPr>
            <w:tcW w:w="1317" w:type="dxa"/>
          </w:tcPr>
          <w:p w:rsidR="00746E3F" w:rsidRPr="00E52E32" w:rsidRDefault="00746E3F" w:rsidP="00746E3F">
            <w:pPr>
              <w:jc w:val="center"/>
              <w:rPr>
                <w:rFonts w:asciiTheme="majorHAnsi" w:hAnsiTheme="majorHAnsi"/>
                <w:b/>
                <w:sz w:val="26"/>
                <w:szCs w:val="26"/>
              </w:rPr>
            </w:pPr>
            <w:r w:rsidRPr="00E52E32">
              <w:rPr>
                <w:rFonts w:asciiTheme="majorHAnsi" w:hAnsiTheme="majorHAnsi"/>
                <w:b/>
                <w:sz w:val="26"/>
                <w:szCs w:val="26"/>
              </w:rPr>
              <w:t>Unit cost</w:t>
            </w:r>
          </w:p>
          <w:p w:rsidR="00746E3F" w:rsidRPr="00E52E32" w:rsidRDefault="00746E3F" w:rsidP="00746E3F">
            <w:pPr>
              <w:jc w:val="center"/>
              <w:rPr>
                <w:rFonts w:asciiTheme="majorHAnsi" w:hAnsiTheme="majorHAnsi"/>
                <w:b/>
                <w:sz w:val="26"/>
                <w:szCs w:val="26"/>
              </w:rPr>
            </w:pPr>
            <w:r w:rsidRPr="00E52E32">
              <w:rPr>
                <w:rFonts w:asciiTheme="majorHAnsi" w:hAnsiTheme="majorHAnsi"/>
                <w:b/>
                <w:sz w:val="26"/>
                <w:szCs w:val="26"/>
              </w:rPr>
              <w:t>(USD)</w:t>
            </w:r>
          </w:p>
        </w:tc>
        <w:tc>
          <w:tcPr>
            <w:tcW w:w="1605" w:type="dxa"/>
          </w:tcPr>
          <w:p w:rsidR="00746E3F" w:rsidRPr="00E52E32" w:rsidRDefault="00746E3F" w:rsidP="00746E3F">
            <w:pPr>
              <w:jc w:val="center"/>
              <w:rPr>
                <w:rFonts w:asciiTheme="majorHAnsi" w:hAnsiTheme="majorHAnsi"/>
                <w:b/>
                <w:sz w:val="26"/>
                <w:szCs w:val="26"/>
              </w:rPr>
            </w:pPr>
            <w:r w:rsidRPr="00E52E32">
              <w:rPr>
                <w:rFonts w:asciiTheme="majorHAnsi" w:hAnsiTheme="majorHAnsi"/>
                <w:b/>
                <w:sz w:val="26"/>
                <w:szCs w:val="26"/>
              </w:rPr>
              <w:t>Total Cost</w:t>
            </w:r>
          </w:p>
          <w:p w:rsidR="00746E3F" w:rsidRPr="00E52E32" w:rsidRDefault="00746E3F" w:rsidP="00746E3F">
            <w:pPr>
              <w:jc w:val="center"/>
              <w:rPr>
                <w:rFonts w:asciiTheme="majorHAnsi" w:hAnsiTheme="majorHAnsi"/>
                <w:b/>
                <w:sz w:val="26"/>
                <w:szCs w:val="26"/>
              </w:rPr>
            </w:pPr>
            <w:r w:rsidRPr="00E52E32">
              <w:rPr>
                <w:rFonts w:asciiTheme="majorHAnsi" w:hAnsiTheme="majorHAnsi"/>
                <w:b/>
                <w:sz w:val="26"/>
                <w:szCs w:val="26"/>
              </w:rPr>
              <w:t>(NGN)</w:t>
            </w:r>
          </w:p>
        </w:tc>
        <w:tc>
          <w:tcPr>
            <w:tcW w:w="1533" w:type="dxa"/>
          </w:tcPr>
          <w:p w:rsidR="00746E3F" w:rsidRPr="00E52E32" w:rsidRDefault="00746E3F" w:rsidP="00746E3F">
            <w:pPr>
              <w:jc w:val="center"/>
              <w:rPr>
                <w:rFonts w:asciiTheme="majorHAnsi" w:hAnsiTheme="majorHAnsi"/>
                <w:b/>
                <w:sz w:val="26"/>
                <w:szCs w:val="26"/>
              </w:rPr>
            </w:pPr>
            <w:r w:rsidRPr="00E52E32">
              <w:rPr>
                <w:rFonts w:asciiTheme="majorHAnsi" w:hAnsiTheme="majorHAnsi"/>
                <w:b/>
                <w:sz w:val="26"/>
                <w:szCs w:val="26"/>
              </w:rPr>
              <w:t>Total cost</w:t>
            </w:r>
          </w:p>
          <w:p w:rsidR="00746E3F" w:rsidRPr="00E52E32" w:rsidRDefault="00746E3F" w:rsidP="00746E3F">
            <w:pPr>
              <w:jc w:val="center"/>
              <w:rPr>
                <w:rFonts w:asciiTheme="majorHAnsi" w:hAnsiTheme="majorHAnsi"/>
                <w:b/>
                <w:sz w:val="26"/>
                <w:szCs w:val="26"/>
              </w:rPr>
            </w:pPr>
            <w:r w:rsidRPr="00E52E32">
              <w:rPr>
                <w:rFonts w:asciiTheme="majorHAnsi" w:hAnsiTheme="majorHAnsi"/>
                <w:b/>
                <w:sz w:val="26"/>
                <w:szCs w:val="26"/>
              </w:rPr>
              <w:t>(USD)</w:t>
            </w:r>
          </w:p>
        </w:tc>
      </w:tr>
      <w:tr w:rsidR="00746E3F" w:rsidRPr="00E24543" w:rsidTr="00746E3F">
        <w:tc>
          <w:tcPr>
            <w:tcW w:w="2534"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Blocks (6inches)</w:t>
            </w:r>
          </w:p>
        </w:tc>
        <w:tc>
          <w:tcPr>
            <w:tcW w:w="1849" w:type="dxa"/>
          </w:tcPr>
          <w:p w:rsidR="00746E3F" w:rsidRPr="00E24543" w:rsidRDefault="00827571" w:rsidP="00746E3F">
            <w:pPr>
              <w:jc w:val="both"/>
              <w:rPr>
                <w:rFonts w:asciiTheme="majorHAnsi" w:hAnsiTheme="majorHAnsi"/>
                <w:sz w:val="26"/>
                <w:szCs w:val="26"/>
              </w:rPr>
            </w:pPr>
            <w:r>
              <w:rPr>
                <w:rFonts w:asciiTheme="majorHAnsi" w:hAnsiTheme="majorHAnsi"/>
                <w:sz w:val="26"/>
                <w:szCs w:val="26"/>
              </w:rPr>
              <w:t>28</w:t>
            </w:r>
            <w:r w:rsidR="00746E3F" w:rsidRPr="00E24543">
              <w:rPr>
                <w:rFonts w:asciiTheme="majorHAnsi" w:hAnsiTheme="majorHAnsi"/>
                <w:sz w:val="26"/>
                <w:szCs w:val="26"/>
              </w:rPr>
              <w:t>000 pcs</w:t>
            </w:r>
          </w:p>
        </w:tc>
        <w:tc>
          <w:tcPr>
            <w:tcW w:w="1530" w:type="dxa"/>
          </w:tcPr>
          <w:p w:rsidR="00746E3F" w:rsidRPr="00E24543" w:rsidRDefault="00BD2D90" w:rsidP="00746E3F">
            <w:pPr>
              <w:jc w:val="right"/>
              <w:rPr>
                <w:rFonts w:asciiTheme="majorHAnsi" w:hAnsiTheme="majorHAnsi"/>
                <w:sz w:val="26"/>
                <w:szCs w:val="26"/>
              </w:rPr>
            </w:pPr>
            <w:r>
              <w:rPr>
                <w:rFonts w:asciiTheme="majorHAnsi" w:hAnsiTheme="majorHAnsi"/>
                <w:sz w:val="26"/>
                <w:szCs w:val="26"/>
              </w:rPr>
              <w:t>180</w:t>
            </w:r>
          </w:p>
        </w:tc>
        <w:tc>
          <w:tcPr>
            <w:tcW w:w="1317" w:type="dxa"/>
          </w:tcPr>
          <w:p w:rsidR="00746E3F" w:rsidRPr="00E24543" w:rsidRDefault="00BD2D90" w:rsidP="00B2215E">
            <w:pPr>
              <w:jc w:val="right"/>
              <w:rPr>
                <w:rFonts w:asciiTheme="majorHAnsi" w:hAnsiTheme="majorHAnsi"/>
                <w:sz w:val="26"/>
                <w:szCs w:val="26"/>
              </w:rPr>
            </w:pPr>
            <w:r>
              <w:rPr>
                <w:rFonts w:asciiTheme="majorHAnsi" w:hAnsiTheme="majorHAnsi"/>
                <w:sz w:val="26"/>
                <w:szCs w:val="26"/>
              </w:rPr>
              <w:t>0.</w:t>
            </w:r>
            <w:r w:rsidR="00827571">
              <w:rPr>
                <w:rFonts w:asciiTheme="majorHAnsi" w:hAnsiTheme="majorHAnsi"/>
                <w:sz w:val="26"/>
                <w:szCs w:val="26"/>
              </w:rPr>
              <w:t>5</w:t>
            </w:r>
          </w:p>
        </w:tc>
        <w:tc>
          <w:tcPr>
            <w:tcW w:w="1605" w:type="dxa"/>
          </w:tcPr>
          <w:p w:rsidR="00746E3F" w:rsidRPr="00E24543" w:rsidRDefault="00827571" w:rsidP="001625FD">
            <w:pPr>
              <w:jc w:val="right"/>
              <w:rPr>
                <w:rFonts w:asciiTheme="majorHAnsi" w:hAnsiTheme="majorHAnsi"/>
                <w:sz w:val="26"/>
                <w:szCs w:val="26"/>
              </w:rPr>
            </w:pPr>
            <w:r>
              <w:rPr>
                <w:rFonts w:asciiTheme="majorHAnsi" w:hAnsiTheme="majorHAnsi"/>
                <w:sz w:val="26"/>
                <w:szCs w:val="26"/>
              </w:rPr>
              <w:t>5,</w:t>
            </w:r>
            <w:r w:rsidR="00746E3F" w:rsidRPr="00E24543">
              <w:rPr>
                <w:rFonts w:asciiTheme="majorHAnsi" w:hAnsiTheme="majorHAnsi"/>
                <w:sz w:val="26"/>
                <w:szCs w:val="26"/>
              </w:rPr>
              <w:t>0</w:t>
            </w:r>
            <w:r>
              <w:rPr>
                <w:rFonts w:asciiTheme="majorHAnsi" w:hAnsiTheme="majorHAnsi"/>
                <w:sz w:val="26"/>
                <w:szCs w:val="26"/>
              </w:rPr>
              <w:t>4</w:t>
            </w:r>
            <w:r w:rsidR="00746E3F" w:rsidRPr="00E24543">
              <w:rPr>
                <w:rFonts w:asciiTheme="majorHAnsi" w:hAnsiTheme="majorHAnsi"/>
                <w:sz w:val="26"/>
                <w:szCs w:val="26"/>
              </w:rPr>
              <w:t>,</w:t>
            </w:r>
            <w:r>
              <w:rPr>
                <w:rFonts w:asciiTheme="majorHAnsi" w:hAnsiTheme="majorHAnsi"/>
                <w:sz w:val="26"/>
                <w:szCs w:val="26"/>
              </w:rPr>
              <w:t>0</w:t>
            </w:r>
            <w:r w:rsidR="00746E3F" w:rsidRPr="00E24543">
              <w:rPr>
                <w:rFonts w:asciiTheme="majorHAnsi" w:hAnsiTheme="majorHAnsi"/>
                <w:sz w:val="26"/>
                <w:szCs w:val="26"/>
              </w:rPr>
              <w:t>000</w:t>
            </w:r>
          </w:p>
        </w:tc>
        <w:tc>
          <w:tcPr>
            <w:tcW w:w="1533" w:type="dxa"/>
          </w:tcPr>
          <w:p w:rsidR="00746E3F" w:rsidRPr="00E24543" w:rsidRDefault="00B2215E" w:rsidP="00B2215E">
            <w:pPr>
              <w:jc w:val="right"/>
              <w:rPr>
                <w:rFonts w:asciiTheme="majorHAnsi" w:hAnsiTheme="majorHAnsi"/>
                <w:sz w:val="26"/>
                <w:szCs w:val="26"/>
              </w:rPr>
            </w:pPr>
            <w:r>
              <w:rPr>
                <w:rFonts w:asciiTheme="majorHAnsi" w:hAnsiTheme="majorHAnsi"/>
                <w:sz w:val="26"/>
                <w:szCs w:val="26"/>
              </w:rPr>
              <w:t>13</w:t>
            </w:r>
            <w:r w:rsidR="00911374">
              <w:rPr>
                <w:rFonts w:asciiTheme="majorHAnsi" w:hAnsiTheme="majorHAnsi"/>
                <w:sz w:val="26"/>
                <w:szCs w:val="26"/>
              </w:rPr>
              <w:t>,</w:t>
            </w:r>
            <w:r>
              <w:rPr>
                <w:rFonts w:asciiTheme="majorHAnsi" w:hAnsiTheme="majorHAnsi"/>
                <w:sz w:val="26"/>
                <w:szCs w:val="26"/>
              </w:rPr>
              <w:t>833</w:t>
            </w:r>
          </w:p>
        </w:tc>
      </w:tr>
      <w:tr w:rsidR="00746E3F" w:rsidRPr="00E24543" w:rsidTr="00746E3F">
        <w:tc>
          <w:tcPr>
            <w:tcW w:w="2534"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Granite</w:t>
            </w:r>
          </w:p>
        </w:tc>
        <w:tc>
          <w:tcPr>
            <w:tcW w:w="1849"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150 tons</w:t>
            </w:r>
          </w:p>
        </w:tc>
        <w:tc>
          <w:tcPr>
            <w:tcW w:w="1530" w:type="dxa"/>
          </w:tcPr>
          <w:p w:rsidR="00746E3F" w:rsidRPr="00E24543" w:rsidRDefault="00BD2D90" w:rsidP="00746E3F">
            <w:pPr>
              <w:jc w:val="right"/>
              <w:rPr>
                <w:rFonts w:asciiTheme="majorHAnsi" w:hAnsiTheme="majorHAnsi"/>
                <w:sz w:val="26"/>
                <w:szCs w:val="26"/>
              </w:rPr>
            </w:pPr>
            <w:r>
              <w:rPr>
                <w:rFonts w:asciiTheme="majorHAnsi" w:hAnsiTheme="majorHAnsi"/>
                <w:sz w:val="26"/>
                <w:szCs w:val="26"/>
              </w:rPr>
              <w:t>180,000</w:t>
            </w:r>
          </w:p>
        </w:tc>
        <w:tc>
          <w:tcPr>
            <w:tcW w:w="1317" w:type="dxa"/>
          </w:tcPr>
          <w:p w:rsidR="00746E3F" w:rsidRPr="00E24543" w:rsidRDefault="00BD2D90" w:rsidP="00B2215E">
            <w:pPr>
              <w:jc w:val="right"/>
              <w:rPr>
                <w:rFonts w:asciiTheme="majorHAnsi" w:hAnsiTheme="majorHAnsi"/>
                <w:sz w:val="26"/>
                <w:szCs w:val="26"/>
              </w:rPr>
            </w:pPr>
            <w:r>
              <w:rPr>
                <w:rFonts w:asciiTheme="majorHAnsi" w:hAnsiTheme="majorHAnsi"/>
                <w:sz w:val="26"/>
                <w:szCs w:val="26"/>
              </w:rPr>
              <w:t>495</w:t>
            </w:r>
          </w:p>
        </w:tc>
        <w:tc>
          <w:tcPr>
            <w:tcW w:w="1605" w:type="dxa"/>
          </w:tcPr>
          <w:p w:rsidR="00746E3F" w:rsidRPr="00E24543" w:rsidRDefault="00746E3F" w:rsidP="001625FD">
            <w:pPr>
              <w:jc w:val="right"/>
              <w:rPr>
                <w:rFonts w:asciiTheme="majorHAnsi" w:hAnsiTheme="majorHAnsi"/>
                <w:sz w:val="26"/>
                <w:szCs w:val="26"/>
              </w:rPr>
            </w:pPr>
            <w:r w:rsidRPr="00E24543">
              <w:rPr>
                <w:rFonts w:asciiTheme="majorHAnsi" w:hAnsiTheme="majorHAnsi"/>
                <w:sz w:val="26"/>
                <w:szCs w:val="26"/>
              </w:rPr>
              <w:t>13,500,000</w:t>
            </w:r>
          </w:p>
        </w:tc>
        <w:tc>
          <w:tcPr>
            <w:tcW w:w="1533" w:type="dxa"/>
          </w:tcPr>
          <w:p w:rsidR="00746E3F" w:rsidRPr="00E24543" w:rsidRDefault="00B2215E" w:rsidP="00B2215E">
            <w:pPr>
              <w:jc w:val="right"/>
              <w:rPr>
                <w:rFonts w:asciiTheme="majorHAnsi" w:hAnsiTheme="majorHAnsi"/>
                <w:sz w:val="26"/>
                <w:szCs w:val="26"/>
              </w:rPr>
            </w:pPr>
            <w:r>
              <w:rPr>
                <w:rFonts w:asciiTheme="majorHAnsi" w:hAnsiTheme="majorHAnsi"/>
                <w:sz w:val="26"/>
                <w:szCs w:val="26"/>
              </w:rPr>
              <w:t>37</w:t>
            </w:r>
            <w:r w:rsidR="00911374">
              <w:rPr>
                <w:rFonts w:asciiTheme="majorHAnsi" w:hAnsiTheme="majorHAnsi"/>
                <w:sz w:val="26"/>
                <w:szCs w:val="26"/>
              </w:rPr>
              <w:t>,</w:t>
            </w:r>
            <w:r>
              <w:rPr>
                <w:rFonts w:asciiTheme="majorHAnsi" w:hAnsiTheme="majorHAnsi"/>
                <w:sz w:val="26"/>
                <w:szCs w:val="26"/>
              </w:rPr>
              <w:t>187</w:t>
            </w:r>
          </w:p>
        </w:tc>
      </w:tr>
      <w:tr w:rsidR="00746E3F" w:rsidRPr="00E24543" w:rsidTr="00746E3F">
        <w:tc>
          <w:tcPr>
            <w:tcW w:w="2534"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cement</w:t>
            </w:r>
          </w:p>
        </w:tc>
        <w:tc>
          <w:tcPr>
            <w:tcW w:w="1849"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800 bags</w:t>
            </w:r>
          </w:p>
        </w:tc>
        <w:tc>
          <w:tcPr>
            <w:tcW w:w="1530" w:type="dxa"/>
          </w:tcPr>
          <w:p w:rsidR="00746E3F" w:rsidRPr="00E24543" w:rsidRDefault="00BD2D90" w:rsidP="00746E3F">
            <w:pPr>
              <w:jc w:val="right"/>
              <w:rPr>
                <w:rFonts w:asciiTheme="majorHAnsi" w:hAnsiTheme="majorHAnsi"/>
                <w:sz w:val="26"/>
                <w:szCs w:val="26"/>
              </w:rPr>
            </w:pPr>
            <w:r>
              <w:rPr>
                <w:rFonts w:asciiTheme="majorHAnsi" w:hAnsiTheme="majorHAnsi"/>
                <w:sz w:val="26"/>
                <w:szCs w:val="26"/>
              </w:rPr>
              <w:t>2,600</w:t>
            </w:r>
          </w:p>
        </w:tc>
        <w:tc>
          <w:tcPr>
            <w:tcW w:w="1317" w:type="dxa"/>
          </w:tcPr>
          <w:p w:rsidR="00746E3F" w:rsidRPr="00E24543" w:rsidRDefault="00BD2D90" w:rsidP="00B2215E">
            <w:pPr>
              <w:jc w:val="right"/>
              <w:rPr>
                <w:rFonts w:asciiTheme="majorHAnsi" w:hAnsiTheme="majorHAnsi"/>
                <w:sz w:val="26"/>
                <w:szCs w:val="26"/>
              </w:rPr>
            </w:pPr>
            <w:r>
              <w:rPr>
                <w:rFonts w:asciiTheme="majorHAnsi" w:hAnsiTheme="majorHAnsi"/>
                <w:sz w:val="26"/>
                <w:szCs w:val="26"/>
              </w:rPr>
              <w:t>7</w:t>
            </w:r>
          </w:p>
        </w:tc>
        <w:tc>
          <w:tcPr>
            <w:tcW w:w="1605" w:type="dxa"/>
          </w:tcPr>
          <w:p w:rsidR="00746E3F" w:rsidRPr="00E24543" w:rsidRDefault="00746E3F" w:rsidP="001625FD">
            <w:pPr>
              <w:jc w:val="right"/>
              <w:rPr>
                <w:rFonts w:asciiTheme="majorHAnsi" w:hAnsiTheme="majorHAnsi"/>
                <w:sz w:val="26"/>
                <w:szCs w:val="26"/>
              </w:rPr>
            </w:pPr>
            <w:r w:rsidRPr="00E24543">
              <w:rPr>
                <w:rFonts w:asciiTheme="majorHAnsi" w:hAnsiTheme="majorHAnsi"/>
                <w:sz w:val="26"/>
                <w:szCs w:val="26"/>
              </w:rPr>
              <w:t>2,080,000</w:t>
            </w:r>
          </w:p>
        </w:tc>
        <w:tc>
          <w:tcPr>
            <w:tcW w:w="1533" w:type="dxa"/>
          </w:tcPr>
          <w:p w:rsidR="00746E3F" w:rsidRPr="00E24543" w:rsidRDefault="00B2215E" w:rsidP="00B2215E">
            <w:pPr>
              <w:jc w:val="right"/>
              <w:rPr>
                <w:rFonts w:asciiTheme="majorHAnsi" w:hAnsiTheme="majorHAnsi"/>
                <w:sz w:val="26"/>
                <w:szCs w:val="26"/>
              </w:rPr>
            </w:pPr>
            <w:r>
              <w:rPr>
                <w:rFonts w:asciiTheme="majorHAnsi" w:hAnsiTheme="majorHAnsi"/>
                <w:sz w:val="26"/>
                <w:szCs w:val="26"/>
              </w:rPr>
              <w:t>5</w:t>
            </w:r>
            <w:r w:rsidR="00911374">
              <w:rPr>
                <w:rFonts w:asciiTheme="majorHAnsi" w:hAnsiTheme="majorHAnsi"/>
                <w:sz w:val="26"/>
                <w:szCs w:val="26"/>
              </w:rPr>
              <w:t>,</w:t>
            </w:r>
            <w:r>
              <w:rPr>
                <w:rFonts w:asciiTheme="majorHAnsi" w:hAnsiTheme="majorHAnsi"/>
                <w:sz w:val="26"/>
                <w:szCs w:val="26"/>
              </w:rPr>
              <w:t>729</w:t>
            </w:r>
          </w:p>
        </w:tc>
      </w:tr>
      <w:tr w:rsidR="00746E3F" w:rsidRPr="00E24543" w:rsidTr="00746E3F">
        <w:tc>
          <w:tcPr>
            <w:tcW w:w="2534"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Iron rods</w:t>
            </w:r>
          </w:p>
        </w:tc>
        <w:tc>
          <w:tcPr>
            <w:tcW w:w="1849"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½ trailier</w:t>
            </w:r>
          </w:p>
        </w:tc>
        <w:tc>
          <w:tcPr>
            <w:tcW w:w="1530" w:type="dxa"/>
          </w:tcPr>
          <w:p w:rsidR="00746E3F" w:rsidRPr="00E24543" w:rsidRDefault="001625FD" w:rsidP="001625FD">
            <w:pPr>
              <w:jc w:val="center"/>
              <w:rPr>
                <w:rFonts w:asciiTheme="majorHAnsi" w:hAnsiTheme="majorHAnsi"/>
                <w:sz w:val="26"/>
                <w:szCs w:val="26"/>
              </w:rPr>
            </w:pPr>
            <w:r w:rsidRPr="00E24543">
              <w:rPr>
                <w:rFonts w:asciiTheme="majorHAnsi" w:hAnsiTheme="majorHAnsi"/>
                <w:sz w:val="26"/>
                <w:szCs w:val="26"/>
              </w:rPr>
              <w:t>-</w:t>
            </w:r>
          </w:p>
        </w:tc>
        <w:tc>
          <w:tcPr>
            <w:tcW w:w="1317" w:type="dxa"/>
          </w:tcPr>
          <w:p w:rsidR="00746E3F" w:rsidRPr="00E24543" w:rsidRDefault="00B2215E" w:rsidP="00B2215E">
            <w:pPr>
              <w:jc w:val="right"/>
              <w:rPr>
                <w:rFonts w:asciiTheme="majorHAnsi" w:hAnsiTheme="majorHAnsi"/>
                <w:sz w:val="26"/>
                <w:szCs w:val="26"/>
              </w:rPr>
            </w:pPr>
            <w:r>
              <w:rPr>
                <w:rFonts w:asciiTheme="majorHAnsi" w:hAnsiTheme="majorHAnsi"/>
                <w:sz w:val="26"/>
                <w:szCs w:val="26"/>
              </w:rPr>
              <w:t>-</w:t>
            </w:r>
          </w:p>
        </w:tc>
        <w:tc>
          <w:tcPr>
            <w:tcW w:w="1605" w:type="dxa"/>
          </w:tcPr>
          <w:p w:rsidR="00746E3F" w:rsidRPr="00E24543" w:rsidRDefault="00746E3F" w:rsidP="001625FD">
            <w:pPr>
              <w:jc w:val="right"/>
              <w:rPr>
                <w:rFonts w:asciiTheme="majorHAnsi" w:hAnsiTheme="majorHAnsi"/>
                <w:sz w:val="26"/>
                <w:szCs w:val="26"/>
              </w:rPr>
            </w:pPr>
            <w:r w:rsidRPr="00E24543">
              <w:rPr>
                <w:rFonts w:asciiTheme="majorHAnsi" w:hAnsiTheme="majorHAnsi"/>
                <w:sz w:val="26"/>
                <w:szCs w:val="26"/>
              </w:rPr>
              <w:t>1,800,000</w:t>
            </w:r>
          </w:p>
        </w:tc>
        <w:tc>
          <w:tcPr>
            <w:tcW w:w="1533" w:type="dxa"/>
          </w:tcPr>
          <w:p w:rsidR="00746E3F" w:rsidRPr="00E24543" w:rsidRDefault="00B2215E" w:rsidP="00B2215E">
            <w:pPr>
              <w:jc w:val="right"/>
              <w:rPr>
                <w:rFonts w:asciiTheme="majorHAnsi" w:hAnsiTheme="majorHAnsi"/>
                <w:sz w:val="26"/>
                <w:szCs w:val="26"/>
              </w:rPr>
            </w:pPr>
            <w:r>
              <w:rPr>
                <w:rFonts w:asciiTheme="majorHAnsi" w:hAnsiTheme="majorHAnsi"/>
                <w:sz w:val="26"/>
                <w:szCs w:val="26"/>
              </w:rPr>
              <w:t>4</w:t>
            </w:r>
            <w:r w:rsidR="00911374">
              <w:rPr>
                <w:rFonts w:asciiTheme="majorHAnsi" w:hAnsiTheme="majorHAnsi"/>
                <w:sz w:val="26"/>
                <w:szCs w:val="26"/>
              </w:rPr>
              <w:t>,</w:t>
            </w:r>
            <w:r>
              <w:rPr>
                <w:rFonts w:asciiTheme="majorHAnsi" w:hAnsiTheme="majorHAnsi"/>
                <w:sz w:val="26"/>
                <w:szCs w:val="26"/>
              </w:rPr>
              <w:t>958</w:t>
            </w:r>
          </w:p>
        </w:tc>
      </w:tr>
      <w:tr w:rsidR="00746E3F" w:rsidRPr="00E24543" w:rsidTr="00746E3F">
        <w:tc>
          <w:tcPr>
            <w:tcW w:w="2534"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Sharp sand</w:t>
            </w:r>
          </w:p>
        </w:tc>
        <w:tc>
          <w:tcPr>
            <w:tcW w:w="1849"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40 trips</w:t>
            </w:r>
          </w:p>
        </w:tc>
        <w:tc>
          <w:tcPr>
            <w:tcW w:w="1530" w:type="dxa"/>
          </w:tcPr>
          <w:p w:rsidR="00746E3F" w:rsidRPr="00E24543" w:rsidRDefault="00BD2D90" w:rsidP="00746E3F">
            <w:pPr>
              <w:jc w:val="right"/>
              <w:rPr>
                <w:rFonts w:asciiTheme="majorHAnsi" w:hAnsiTheme="majorHAnsi"/>
                <w:sz w:val="26"/>
                <w:szCs w:val="26"/>
              </w:rPr>
            </w:pPr>
            <w:r>
              <w:rPr>
                <w:rFonts w:asciiTheme="majorHAnsi" w:hAnsiTheme="majorHAnsi"/>
                <w:sz w:val="26"/>
                <w:szCs w:val="26"/>
              </w:rPr>
              <w:t>2,600</w:t>
            </w:r>
          </w:p>
        </w:tc>
        <w:tc>
          <w:tcPr>
            <w:tcW w:w="1317" w:type="dxa"/>
          </w:tcPr>
          <w:p w:rsidR="00746E3F" w:rsidRPr="00E24543" w:rsidRDefault="00BD2D90" w:rsidP="00B2215E">
            <w:pPr>
              <w:jc w:val="right"/>
              <w:rPr>
                <w:rFonts w:asciiTheme="majorHAnsi" w:hAnsiTheme="majorHAnsi"/>
                <w:sz w:val="26"/>
                <w:szCs w:val="26"/>
              </w:rPr>
            </w:pPr>
            <w:r>
              <w:rPr>
                <w:rFonts w:asciiTheme="majorHAnsi" w:hAnsiTheme="majorHAnsi"/>
                <w:sz w:val="26"/>
                <w:szCs w:val="26"/>
              </w:rPr>
              <w:t>7</w:t>
            </w:r>
          </w:p>
        </w:tc>
        <w:tc>
          <w:tcPr>
            <w:tcW w:w="1605" w:type="dxa"/>
          </w:tcPr>
          <w:p w:rsidR="00746E3F" w:rsidRPr="00E24543" w:rsidRDefault="00746E3F" w:rsidP="001625FD">
            <w:pPr>
              <w:jc w:val="right"/>
              <w:rPr>
                <w:rFonts w:asciiTheme="majorHAnsi" w:hAnsiTheme="majorHAnsi"/>
                <w:sz w:val="26"/>
                <w:szCs w:val="26"/>
              </w:rPr>
            </w:pPr>
            <w:r w:rsidRPr="00E24543">
              <w:rPr>
                <w:rFonts w:asciiTheme="majorHAnsi" w:hAnsiTheme="majorHAnsi"/>
                <w:sz w:val="26"/>
                <w:szCs w:val="26"/>
              </w:rPr>
              <w:t>1,040,000</w:t>
            </w:r>
          </w:p>
        </w:tc>
        <w:tc>
          <w:tcPr>
            <w:tcW w:w="1533" w:type="dxa"/>
          </w:tcPr>
          <w:p w:rsidR="00746E3F" w:rsidRPr="00E24543" w:rsidRDefault="00B2215E" w:rsidP="00B2215E">
            <w:pPr>
              <w:jc w:val="right"/>
              <w:rPr>
                <w:rFonts w:asciiTheme="majorHAnsi" w:hAnsiTheme="majorHAnsi"/>
                <w:sz w:val="26"/>
                <w:szCs w:val="26"/>
              </w:rPr>
            </w:pPr>
            <w:r>
              <w:rPr>
                <w:rFonts w:asciiTheme="majorHAnsi" w:hAnsiTheme="majorHAnsi"/>
                <w:sz w:val="26"/>
                <w:szCs w:val="26"/>
              </w:rPr>
              <w:t>2</w:t>
            </w:r>
            <w:r w:rsidR="00911374">
              <w:rPr>
                <w:rFonts w:asciiTheme="majorHAnsi" w:hAnsiTheme="majorHAnsi"/>
                <w:sz w:val="26"/>
                <w:szCs w:val="26"/>
              </w:rPr>
              <w:t>,</w:t>
            </w:r>
            <w:r>
              <w:rPr>
                <w:rFonts w:asciiTheme="majorHAnsi" w:hAnsiTheme="majorHAnsi"/>
                <w:sz w:val="26"/>
                <w:szCs w:val="26"/>
              </w:rPr>
              <w:t>864</w:t>
            </w:r>
          </w:p>
        </w:tc>
      </w:tr>
      <w:tr w:rsidR="00746E3F" w:rsidRPr="00E24543" w:rsidTr="00746E3F">
        <w:tc>
          <w:tcPr>
            <w:tcW w:w="2534"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Filling sand</w:t>
            </w:r>
          </w:p>
        </w:tc>
        <w:tc>
          <w:tcPr>
            <w:tcW w:w="1849"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200 trips</w:t>
            </w:r>
          </w:p>
        </w:tc>
        <w:tc>
          <w:tcPr>
            <w:tcW w:w="1530" w:type="dxa"/>
          </w:tcPr>
          <w:p w:rsidR="00746E3F" w:rsidRPr="00E24543" w:rsidRDefault="00BD2D90" w:rsidP="00746E3F">
            <w:pPr>
              <w:jc w:val="right"/>
              <w:rPr>
                <w:rFonts w:asciiTheme="majorHAnsi" w:hAnsiTheme="majorHAnsi"/>
                <w:sz w:val="26"/>
                <w:szCs w:val="26"/>
              </w:rPr>
            </w:pPr>
            <w:r>
              <w:rPr>
                <w:rFonts w:asciiTheme="majorHAnsi" w:hAnsiTheme="majorHAnsi"/>
                <w:sz w:val="26"/>
                <w:szCs w:val="26"/>
              </w:rPr>
              <w:t>18,000</w:t>
            </w:r>
          </w:p>
        </w:tc>
        <w:tc>
          <w:tcPr>
            <w:tcW w:w="1317" w:type="dxa"/>
          </w:tcPr>
          <w:p w:rsidR="00746E3F" w:rsidRPr="00E24543" w:rsidRDefault="00BD2D90" w:rsidP="00B2215E">
            <w:pPr>
              <w:jc w:val="right"/>
              <w:rPr>
                <w:rFonts w:asciiTheme="majorHAnsi" w:hAnsiTheme="majorHAnsi"/>
                <w:sz w:val="26"/>
                <w:szCs w:val="26"/>
              </w:rPr>
            </w:pPr>
            <w:r>
              <w:rPr>
                <w:rFonts w:asciiTheme="majorHAnsi" w:hAnsiTheme="majorHAnsi"/>
                <w:sz w:val="26"/>
                <w:szCs w:val="26"/>
              </w:rPr>
              <w:t>49</w:t>
            </w:r>
          </w:p>
        </w:tc>
        <w:tc>
          <w:tcPr>
            <w:tcW w:w="1605" w:type="dxa"/>
          </w:tcPr>
          <w:p w:rsidR="00746E3F" w:rsidRPr="00E24543" w:rsidRDefault="00746E3F" w:rsidP="001625FD">
            <w:pPr>
              <w:jc w:val="right"/>
              <w:rPr>
                <w:rFonts w:asciiTheme="majorHAnsi" w:hAnsiTheme="majorHAnsi"/>
                <w:sz w:val="26"/>
                <w:szCs w:val="26"/>
              </w:rPr>
            </w:pPr>
            <w:r w:rsidRPr="00E24543">
              <w:rPr>
                <w:rFonts w:asciiTheme="majorHAnsi" w:hAnsiTheme="majorHAnsi"/>
                <w:sz w:val="26"/>
                <w:szCs w:val="26"/>
              </w:rPr>
              <w:t>3,600,000</w:t>
            </w:r>
          </w:p>
        </w:tc>
        <w:tc>
          <w:tcPr>
            <w:tcW w:w="1533" w:type="dxa"/>
          </w:tcPr>
          <w:p w:rsidR="00746E3F" w:rsidRPr="00E24543" w:rsidRDefault="00B2215E" w:rsidP="00B2215E">
            <w:pPr>
              <w:jc w:val="right"/>
              <w:rPr>
                <w:rFonts w:asciiTheme="majorHAnsi" w:hAnsiTheme="majorHAnsi"/>
                <w:sz w:val="26"/>
                <w:szCs w:val="26"/>
              </w:rPr>
            </w:pPr>
            <w:r>
              <w:rPr>
                <w:rFonts w:asciiTheme="majorHAnsi" w:hAnsiTheme="majorHAnsi"/>
                <w:sz w:val="26"/>
                <w:szCs w:val="26"/>
              </w:rPr>
              <w:t>9</w:t>
            </w:r>
            <w:r w:rsidR="00911374">
              <w:rPr>
                <w:rFonts w:asciiTheme="majorHAnsi" w:hAnsiTheme="majorHAnsi"/>
                <w:sz w:val="26"/>
                <w:szCs w:val="26"/>
              </w:rPr>
              <w:t>,</w:t>
            </w:r>
            <w:r>
              <w:rPr>
                <w:rFonts w:asciiTheme="majorHAnsi" w:hAnsiTheme="majorHAnsi"/>
                <w:sz w:val="26"/>
                <w:szCs w:val="26"/>
              </w:rPr>
              <w:t>916</w:t>
            </w:r>
          </w:p>
        </w:tc>
      </w:tr>
      <w:tr w:rsidR="00746E3F" w:rsidRPr="00E24543" w:rsidTr="00746E3F">
        <w:tc>
          <w:tcPr>
            <w:tcW w:w="2534"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Roofing</w:t>
            </w:r>
          </w:p>
        </w:tc>
        <w:tc>
          <w:tcPr>
            <w:tcW w:w="1849" w:type="dxa"/>
          </w:tcPr>
          <w:p w:rsidR="00746E3F" w:rsidRPr="00E24543" w:rsidRDefault="00746E3F" w:rsidP="00746E3F">
            <w:pPr>
              <w:jc w:val="both"/>
              <w:rPr>
                <w:rFonts w:asciiTheme="majorHAnsi" w:hAnsiTheme="majorHAnsi"/>
                <w:sz w:val="26"/>
                <w:szCs w:val="26"/>
              </w:rPr>
            </w:pPr>
          </w:p>
        </w:tc>
        <w:tc>
          <w:tcPr>
            <w:tcW w:w="1530" w:type="dxa"/>
          </w:tcPr>
          <w:p w:rsidR="00746E3F" w:rsidRPr="00E24543" w:rsidRDefault="00746E3F" w:rsidP="00746E3F">
            <w:pPr>
              <w:jc w:val="right"/>
              <w:rPr>
                <w:rFonts w:asciiTheme="majorHAnsi" w:hAnsiTheme="majorHAnsi"/>
                <w:sz w:val="26"/>
                <w:szCs w:val="26"/>
              </w:rPr>
            </w:pPr>
          </w:p>
        </w:tc>
        <w:tc>
          <w:tcPr>
            <w:tcW w:w="1317" w:type="dxa"/>
          </w:tcPr>
          <w:p w:rsidR="00746E3F" w:rsidRPr="00E24543" w:rsidRDefault="00746E3F" w:rsidP="00B2215E">
            <w:pPr>
              <w:jc w:val="right"/>
              <w:rPr>
                <w:rFonts w:asciiTheme="majorHAnsi" w:hAnsiTheme="majorHAnsi"/>
                <w:sz w:val="26"/>
                <w:szCs w:val="26"/>
              </w:rPr>
            </w:pPr>
          </w:p>
        </w:tc>
        <w:tc>
          <w:tcPr>
            <w:tcW w:w="1605" w:type="dxa"/>
          </w:tcPr>
          <w:p w:rsidR="00746E3F" w:rsidRPr="00E24543" w:rsidRDefault="00746E3F" w:rsidP="001625FD">
            <w:pPr>
              <w:jc w:val="right"/>
              <w:rPr>
                <w:rFonts w:asciiTheme="majorHAnsi" w:hAnsiTheme="majorHAnsi"/>
                <w:sz w:val="26"/>
                <w:szCs w:val="26"/>
              </w:rPr>
            </w:pPr>
            <w:r w:rsidRPr="00E24543">
              <w:rPr>
                <w:rFonts w:asciiTheme="majorHAnsi" w:hAnsiTheme="majorHAnsi"/>
                <w:sz w:val="26"/>
                <w:szCs w:val="26"/>
              </w:rPr>
              <w:t>1</w:t>
            </w:r>
            <w:r w:rsidR="00D86E6F">
              <w:rPr>
                <w:rFonts w:asciiTheme="majorHAnsi" w:hAnsiTheme="majorHAnsi"/>
                <w:sz w:val="26"/>
                <w:szCs w:val="26"/>
              </w:rPr>
              <w:t>0,</w:t>
            </w:r>
            <w:r w:rsidRPr="00E24543">
              <w:rPr>
                <w:rFonts w:asciiTheme="majorHAnsi" w:hAnsiTheme="majorHAnsi"/>
                <w:sz w:val="26"/>
                <w:szCs w:val="26"/>
              </w:rPr>
              <w:t>000,000</w:t>
            </w:r>
          </w:p>
        </w:tc>
        <w:tc>
          <w:tcPr>
            <w:tcW w:w="1533" w:type="dxa"/>
          </w:tcPr>
          <w:p w:rsidR="00746E3F" w:rsidRPr="00E24543" w:rsidRDefault="00B2215E" w:rsidP="00B2215E">
            <w:pPr>
              <w:jc w:val="right"/>
              <w:rPr>
                <w:rFonts w:asciiTheme="majorHAnsi" w:hAnsiTheme="majorHAnsi"/>
                <w:sz w:val="26"/>
                <w:szCs w:val="26"/>
              </w:rPr>
            </w:pPr>
            <w:r>
              <w:rPr>
                <w:rFonts w:asciiTheme="majorHAnsi" w:hAnsiTheme="majorHAnsi"/>
                <w:sz w:val="26"/>
                <w:szCs w:val="26"/>
              </w:rPr>
              <w:t>27</w:t>
            </w:r>
            <w:r w:rsidR="00911374">
              <w:rPr>
                <w:rFonts w:asciiTheme="majorHAnsi" w:hAnsiTheme="majorHAnsi"/>
                <w:sz w:val="26"/>
                <w:szCs w:val="26"/>
              </w:rPr>
              <w:t>,</w:t>
            </w:r>
            <w:r>
              <w:rPr>
                <w:rFonts w:asciiTheme="majorHAnsi" w:hAnsiTheme="majorHAnsi"/>
                <w:sz w:val="26"/>
                <w:szCs w:val="26"/>
              </w:rPr>
              <w:t>546</w:t>
            </w:r>
          </w:p>
        </w:tc>
      </w:tr>
      <w:tr w:rsidR="00746E3F" w:rsidRPr="00E24543" w:rsidTr="00746E3F">
        <w:tc>
          <w:tcPr>
            <w:tcW w:w="2534"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Plastering sand</w:t>
            </w:r>
          </w:p>
        </w:tc>
        <w:tc>
          <w:tcPr>
            <w:tcW w:w="1849" w:type="dxa"/>
          </w:tcPr>
          <w:p w:rsidR="00746E3F" w:rsidRPr="00E24543" w:rsidRDefault="00746E3F" w:rsidP="00746E3F">
            <w:pPr>
              <w:jc w:val="both"/>
              <w:rPr>
                <w:rFonts w:asciiTheme="majorHAnsi" w:hAnsiTheme="majorHAnsi"/>
                <w:sz w:val="26"/>
                <w:szCs w:val="26"/>
              </w:rPr>
            </w:pPr>
            <w:r w:rsidRPr="00E24543">
              <w:rPr>
                <w:rFonts w:asciiTheme="majorHAnsi" w:hAnsiTheme="majorHAnsi"/>
                <w:sz w:val="26"/>
                <w:szCs w:val="26"/>
              </w:rPr>
              <w:t>15 trips</w:t>
            </w:r>
          </w:p>
        </w:tc>
        <w:tc>
          <w:tcPr>
            <w:tcW w:w="1530" w:type="dxa"/>
          </w:tcPr>
          <w:p w:rsidR="00746E3F" w:rsidRPr="00E24543" w:rsidRDefault="00746E3F" w:rsidP="00746E3F">
            <w:pPr>
              <w:jc w:val="right"/>
              <w:rPr>
                <w:rFonts w:asciiTheme="majorHAnsi" w:hAnsiTheme="majorHAnsi"/>
                <w:sz w:val="26"/>
                <w:szCs w:val="26"/>
              </w:rPr>
            </w:pPr>
            <w:r w:rsidRPr="00E24543">
              <w:rPr>
                <w:rFonts w:asciiTheme="majorHAnsi" w:hAnsiTheme="majorHAnsi"/>
                <w:sz w:val="26"/>
                <w:szCs w:val="26"/>
              </w:rPr>
              <w:t>2,8000.00</w:t>
            </w:r>
          </w:p>
        </w:tc>
        <w:tc>
          <w:tcPr>
            <w:tcW w:w="1317" w:type="dxa"/>
          </w:tcPr>
          <w:p w:rsidR="00746E3F" w:rsidRPr="00E24543" w:rsidRDefault="00BD2D90" w:rsidP="00B2215E">
            <w:pPr>
              <w:jc w:val="right"/>
              <w:rPr>
                <w:rFonts w:asciiTheme="majorHAnsi" w:hAnsiTheme="majorHAnsi"/>
                <w:sz w:val="26"/>
                <w:szCs w:val="26"/>
              </w:rPr>
            </w:pPr>
            <w:r>
              <w:rPr>
                <w:rFonts w:asciiTheme="majorHAnsi" w:hAnsiTheme="majorHAnsi"/>
                <w:sz w:val="26"/>
                <w:szCs w:val="26"/>
              </w:rPr>
              <w:t>7</w:t>
            </w:r>
          </w:p>
        </w:tc>
        <w:tc>
          <w:tcPr>
            <w:tcW w:w="1605" w:type="dxa"/>
          </w:tcPr>
          <w:p w:rsidR="00746E3F" w:rsidRPr="00E24543" w:rsidRDefault="00746E3F" w:rsidP="001625FD">
            <w:pPr>
              <w:jc w:val="right"/>
              <w:rPr>
                <w:rFonts w:asciiTheme="majorHAnsi" w:hAnsiTheme="majorHAnsi"/>
                <w:sz w:val="26"/>
                <w:szCs w:val="26"/>
              </w:rPr>
            </w:pPr>
            <w:r w:rsidRPr="00E24543">
              <w:rPr>
                <w:rFonts w:asciiTheme="majorHAnsi" w:hAnsiTheme="majorHAnsi"/>
                <w:sz w:val="26"/>
                <w:szCs w:val="26"/>
              </w:rPr>
              <w:t>420</w:t>
            </w:r>
            <w:r w:rsidR="001625FD" w:rsidRPr="00E24543">
              <w:rPr>
                <w:rFonts w:asciiTheme="majorHAnsi" w:hAnsiTheme="majorHAnsi"/>
                <w:sz w:val="26"/>
                <w:szCs w:val="26"/>
              </w:rPr>
              <w:t>,</w:t>
            </w:r>
            <w:r w:rsidRPr="00E24543">
              <w:rPr>
                <w:rFonts w:asciiTheme="majorHAnsi" w:hAnsiTheme="majorHAnsi"/>
                <w:sz w:val="26"/>
                <w:szCs w:val="26"/>
              </w:rPr>
              <w:t>000</w:t>
            </w:r>
          </w:p>
        </w:tc>
        <w:tc>
          <w:tcPr>
            <w:tcW w:w="1533" w:type="dxa"/>
          </w:tcPr>
          <w:p w:rsidR="00746E3F" w:rsidRPr="00E24543" w:rsidRDefault="00B2215E" w:rsidP="00B2215E">
            <w:pPr>
              <w:jc w:val="right"/>
              <w:rPr>
                <w:rFonts w:asciiTheme="majorHAnsi" w:hAnsiTheme="majorHAnsi"/>
                <w:sz w:val="26"/>
                <w:szCs w:val="26"/>
              </w:rPr>
            </w:pPr>
            <w:r>
              <w:rPr>
                <w:rFonts w:asciiTheme="majorHAnsi" w:hAnsiTheme="majorHAnsi"/>
                <w:sz w:val="26"/>
                <w:szCs w:val="26"/>
              </w:rPr>
              <w:t>1</w:t>
            </w:r>
            <w:r w:rsidR="00911374">
              <w:rPr>
                <w:rFonts w:asciiTheme="majorHAnsi" w:hAnsiTheme="majorHAnsi"/>
                <w:sz w:val="26"/>
                <w:szCs w:val="26"/>
              </w:rPr>
              <w:t>,</w:t>
            </w:r>
            <w:r>
              <w:rPr>
                <w:rFonts w:asciiTheme="majorHAnsi" w:hAnsiTheme="majorHAnsi"/>
                <w:sz w:val="26"/>
                <w:szCs w:val="26"/>
              </w:rPr>
              <w:t>156</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t>Windows/burglaries</w:t>
            </w:r>
          </w:p>
        </w:tc>
        <w:tc>
          <w:tcPr>
            <w:tcW w:w="1849" w:type="dxa"/>
          </w:tcPr>
          <w:p w:rsidR="00B2215E" w:rsidRPr="00E24543" w:rsidRDefault="00B2215E" w:rsidP="008F7D10">
            <w:pPr>
              <w:tabs>
                <w:tab w:val="left" w:pos="1125"/>
              </w:tabs>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7,000,000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19,282</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7,000,000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19</w:t>
            </w:r>
            <w:r w:rsidR="00911374">
              <w:rPr>
                <w:rFonts w:asciiTheme="majorHAnsi" w:hAnsiTheme="majorHAnsi"/>
                <w:sz w:val="26"/>
                <w:szCs w:val="26"/>
              </w:rPr>
              <w:t>,</w:t>
            </w:r>
            <w:r>
              <w:rPr>
                <w:rFonts w:asciiTheme="majorHAnsi" w:hAnsiTheme="majorHAnsi"/>
                <w:sz w:val="26"/>
                <w:szCs w:val="26"/>
              </w:rPr>
              <w:t>282</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t>Doors</w:t>
            </w:r>
          </w:p>
        </w:tc>
        <w:tc>
          <w:tcPr>
            <w:tcW w:w="1849" w:type="dxa"/>
          </w:tcPr>
          <w:p w:rsidR="00B2215E" w:rsidRPr="00E24543" w:rsidRDefault="00B2215E" w:rsidP="008F7D10">
            <w:pPr>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4,000,000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11,018</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4,000,000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11</w:t>
            </w:r>
            <w:r w:rsidR="00911374">
              <w:rPr>
                <w:rFonts w:asciiTheme="majorHAnsi" w:hAnsiTheme="majorHAnsi"/>
                <w:sz w:val="26"/>
                <w:szCs w:val="26"/>
              </w:rPr>
              <w:t>,</w:t>
            </w:r>
            <w:r>
              <w:rPr>
                <w:rFonts w:asciiTheme="majorHAnsi" w:hAnsiTheme="majorHAnsi"/>
                <w:sz w:val="26"/>
                <w:szCs w:val="26"/>
              </w:rPr>
              <w:t>018</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t>Interlocking tiles</w:t>
            </w:r>
          </w:p>
        </w:tc>
        <w:tc>
          <w:tcPr>
            <w:tcW w:w="1849" w:type="dxa"/>
          </w:tcPr>
          <w:p w:rsidR="00B2215E" w:rsidRPr="00E24543" w:rsidRDefault="00B2215E" w:rsidP="008F7D10">
            <w:pPr>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4,000,000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11,018</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4,000,000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11</w:t>
            </w:r>
            <w:r w:rsidR="00911374">
              <w:rPr>
                <w:rFonts w:asciiTheme="majorHAnsi" w:hAnsiTheme="majorHAnsi"/>
                <w:sz w:val="26"/>
                <w:szCs w:val="26"/>
              </w:rPr>
              <w:t>,</w:t>
            </w:r>
            <w:r>
              <w:rPr>
                <w:rFonts w:asciiTheme="majorHAnsi" w:hAnsiTheme="majorHAnsi"/>
                <w:sz w:val="26"/>
                <w:szCs w:val="26"/>
              </w:rPr>
              <w:t>018</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t>Tiles</w:t>
            </w:r>
          </w:p>
        </w:tc>
        <w:tc>
          <w:tcPr>
            <w:tcW w:w="1849" w:type="dxa"/>
          </w:tcPr>
          <w:p w:rsidR="00B2215E" w:rsidRPr="00E24543" w:rsidRDefault="00B2215E" w:rsidP="008F7D10">
            <w:pPr>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6,500,000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17</w:t>
            </w:r>
            <w:r w:rsidR="00911374">
              <w:rPr>
                <w:rFonts w:asciiTheme="majorHAnsi" w:hAnsiTheme="majorHAnsi"/>
                <w:sz w:val="26"/>
                <w:szCs w:val="26"/>
              </w:rPr>
              <w:t>,</w:t>
            </w:r>
            <w:r>
              <w:rPr>
                <w:rFonts w:asciiTheme="majorHAnsi" w:hAnsiTheme="majorHAnsi"/>
                <w:sz w:val="26"/>
                <w:szCs w:val="26"/>
              </w:rPr>
              <w:t>905</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6,500,000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17</w:t>
            </w:r>
            <w:r w:rsidR="00911374">
              <w:rPr>
                <w:rFonts w:asciiTheme="majorHAnsi" w:hAnsiTheme="majorHAnsi"/>
                <w:sz w:val="26"/>
                <w:szCs w:val="26"/>
              </w:rPr>
              <w:t>,</w:t>
            </w:r>
            <w:r>
              <w:rPr>
                <w:rFonts w:asciiTheme="majorHAnsi" w:hAnsiTheme="majorHAnsi"/>
                <w:sz w:val="26"/>
                <w:szCs w:val="26"/>
              </w:rPr>
              <w:t>905</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t>Wiring</w:t>
            </w:r>
          </w:p>
        </w:tc>
        <w:tc>
          <w:tcPr>
            <w:tcW w:w="1849" w:type="dxa"/>
          </w:tcPr>
          <w:p w:rsidR="00B2215E" w:rsidRPr="00E24543" w:rsidRDefault="00B2215E" w:rsidP="008F7D10">
            <w:pPr>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4,000,000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11</w:t>
            </w:r>
            <w:r w:rsidR="00911374">
              <w:rPr>
                <w:rFonts w:asciiTheme="majorHAnsi" w:hAnsiTheme="majorHAnsi"/>
                <w:sz w:val="26"/>
                <w:szCs w:val="26"/>
              </w:rPr>
              <w:t>,</w:t>
            </w:r>
            <w:r>
              <w:rPr>
                <w:rFonts w:asciiTheme="majorHAnsi" w:hAnsiTheme="majorHAnsi"/>
                <w:sz w:val="26"/>
                <w:szCs w:val="26"/>
              </w:rPr>
              <w:t>018</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4,000,000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11</w:t>
            </w:r>
            <w:r w:rsidR="00911374">
              <w:rPr>
                <w:rFonts w:asciiTheme="majorHAnsi" w:hAnsiTheme="majorHAnsi"/>
                <w:sz w:val="26"/>
                <w:szCs w:val="26"/>
              </w:rPr>
              <w:t>,</w:t>
            </w:r>
            <w:r>
              <w:rPr>
                <w:rFonts w:asciiTheme="majorHAnsi" w:hAnsiTheme="majorHAnsi"/>
                <w:sz w:val="26"/>
                <w:szCs w:val="26"/>
              </w:rPr>
              <w:t>018</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t>Kitchen cabinet/wardrobes</w:t>
            </w:r>
          </w:p>
        </w:tc>
        <w:tc>
          <w:tcPr>
            <w:tcW w:w="1849" w:type="dxa"/>
          </w:tcPr>
          <w:p w:rsidR="00B2215E" w:rsidRPr="00E24543" w:rsidRDefault="00B2215E" w:rsidP="008F7D10">
            <w:pPr>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3,000,000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8</w:t>
            </w:r>
            <w:r w:rsidR="00911374">
              <w:rPr>
                <w:rFonts w:asciiTheme="majorHAnsi" w:hAnsiTheme="majorHAnsi"/>
                <w:sz w:val="26"/>
                <w:szCs w:val="26"/>
              </w:rPr>
              <w:t>,</w:t>
            </w:r>
            <w:r>
              <w:rPr>
                <w:rFonts w:asciiTheme="majorHAnsi" w:hAnsiTheme="majorHAnsi"/>
                <w:sz w:val="26"/>
                <w:szCs w:val="26"/>
              </w:rPr>
              <w:t>263</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3,000,000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8</w:t>
            </w:r>
            <w:r w:rsidR="00911374">
              <w:rPr>
                <w:rFonts w:asciiTheme="majorHAnsi" w:hAnsiTheme="majorHAnsi"/>
                <w:sz w:val="26"/>
                <w:szCs w:val="26"/>
              </w:rPr>
              <w:t>,</w:t>
            </w:r>
            <w:r>
              <w:rPr>
                <w:rFonts w:asciiTheme="majorHAnsi" w:hAnsiTheme="majorHAnsi"/>
                <w:sz w:val="26"/>
                <w:szCs w:val="26"/>
              </w:rPr>
              <w:t>263</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t>Painting</w:t>
            </w:r>
          </w:p>
        </w:tc>
        <w:tc>
          <w:tcPr>
            <w:tcW w:w="1849" w:type="dxa"/>
          </w:tcPr>
          <w:p w:rsidR="00B2215E" w:rsidRPr="00E24543" w:rsidRDefault="00B2215E" w:rsidP="008F7D10">
            <w:pPr>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3,500,000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9</w:t>
            </w:r>
            <w:r w:rsidR="00911374">
              <w:rPr>
                <w:rFonts w:asciiTheme="majorHAnsi" w:hAnsiTheme="majorHAnsi"/>
                <w:sz w:val="26"/>
                <w:szCs w:val="26"/>
              </w:rPr>
              <w:t>,</w:t>
            </w:r>
            <w:r>
              <w:rPr>
                <w:rFonts w:asciiTheme="majorHAnsi" w:hAnsiTheme="majorHAnsi"/>
                <w:sz w:val="26"/>
                <w:szCs w:val="26"/>
              </w:rPr>
              <w:t>641</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3,500,000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9</w:t>
            </w:r>
            <w:r w:rsidR="00911374">
              <w:rPr>
                <w:rFonts w:asciiTheme="majorHAnsi" w:hAnsiTheme="majorHAnsi"/>
                <w:sz w:val="26"/>
                <w:szCs w:val="26"/>
              </w:rPr>
              <w:t>,</w:t>
            </w:r>
            <w:r>
              <w:rPr>
                <w:rFonts w:asciiTheme="majorHAnsi" w:hAnsiTheme="majorHAnsi"/>
                <w:sz w:val="26"/>
                <w:szCs w:val="26"/>
              </w:rPr>
              <w:t>641</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t>P.O.P/Artwork</w:t>
            </w:r>
          </w:p>
        </w:tc>
        <w:tc>
          <w:tcPr>
            <w:tcW w:w="1849" w:type="dxa"/>
          </w:tcPr>
          <w:p w:rsidR="00B2215E" w:rsidRPr="00E24543" w:rsidRDefault="00B2215E" w:rsidP="008F7D10">
            <w:pPr>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8,000,000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22</w:t>
            </w:r>
            <w:r w:rsidR="00911374">
              <w:rPr>
                <w:rFonts w:asciiTheme="majorHAnsi" w:hAnsiTheme="majorHAnsi"/>
                <w:sz w:val="26"/>
                <w:szCs w:val="26"/>
              </w:rPr>
              <w:t>,</w:t>
            </w:r>
            <w:r>
              <w:rPr>
                <w:rFonts w:asciiTheme="majorHAnsi" w:hAnsiTheme="majorHAnsi"/>
                <w:sz w:val="26"/>
                <w:szCs w:val="26"/>
              </w:rPr>
              <w:t>037</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8,000,000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22</w:t>
            </w:r>
            <w:r w:rsidR="00911374">
              <w:rPr>
                <w:rFonts w:asciiTheme="majorHAnsi" w:hAnsiTheme="majorHAnsi"/>
                <w:sz w:val="26"/>
                <w:szCs w:val="26"/>
              </w:rPr>
              <w:t>,</w:t>
            </w:r>
            <w:r>
              <w:rPr>
                <w:rFonts w:asciiTheme="majorHAnsi" w:hAnsiTheme="majorHAnsi"/>
                <w:sz w:val="26"/>
                <w:szCs w:val="26"/>
              </w:rPr>
              <w:t>037</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lastRenderedPageBreak/>
              <w:t>Interior Fittings</w:t>
            </w:r>
          </w:p>
        </w:tc>
        <w:tc>
          <w:tcPr>
            <w:tcW w:w="1849" w:type="dxa"/>
          </w:tcPr>
          <w:p w:rsidR="00B2215E" w:rsidRPr="00E24543" w:rsidRDefault="00B2215E" w:rsidP="008F7D10">
            <w:pPr>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4,500,000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12</w:t>
            </w:r>
            <w:r w:rsidR="00911374">
              <w:rPr>
                <w:rFonts w:asciiTheme="majorHAnsi" w:hAnsiTheme="majorHAnsi"/>
                <w:sz w:val="26"/>
                <w:szCs w:val="26"/>
              </w:rPr>
              <w:t>,</w:t>
            </w:r>
            <w:r>
              <w:rPr>
                <w:rFonts w:asciiTheme="majorHAnsi" w:hAnsiTheme="majorHAnsi"/>
                <w:sz w:val="26"/>
                <w:szCs w:val="26"/>
              </w:rPr>
              <w:t>395</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4,500,000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12</w:t>
            </w:r>
            <w:r w:rsidR="00911374">
              <w:rPr>
                <w:rFonts w:asciiTheme="majorHAnsi" w:hAnsiTheme="majorHAnsi"/>
                <w:sz w:val="26"/>
                <w:szCs w:val="26"/>
              </w:rPr>
              <w:t>,</w:t>
            </w:r>
            <w:r>
              <w:rPr>
                <w:rFonts w:asciiTheme="majorHAnsi" w:hAnsiTheme="majorHAnsi"/>
                <w:sz w:val="26"/>
                <w:szCs w:val="26"/>
              </w:rPr>
              <w:t>395</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t>flowers</w:t>
            </w:r>
          </w:p>
        </w:tc>
        <w:tc>
          <w:tcPr>
            <w:tcW w:w="1849" w:type="dxa"/>
          </w:tcPr>
          <w:p w:rsidR="00B2215E" w:rsidRPr="00E24543" w:rsidRDefault="00B2215E" w:rsidP="008F7D10">
            <w:pPr>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2,100,000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5</w:t>
            </w:r>
            <w:r w:rsidR="00911374">
              <w:rPr>
                <w:rFonts w:asciiTheme="majorHAnsi" w:hAnsiTheme="majorHAnsi"/>
                <w:sz w:val="26"/>
                <w:szCs w:val="26"/>
              </w:rPr>
              <w:t>,</w:t>
            </w:r>
            <w:r>
              <w:rPr>
                <w:rFonts w:asciiTheme="majorHAnsi" w:hAnsiTheme="majorHAnsi"/>
                <w:sz w:val="26"/>
                <w:szCs w:val="26"/>
              </w:rPr>
              <w:t>784</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2,100,000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5</w:t>
            </w:r>
            <w:r w:rsidR="00911374">
              <w:rPr>
                <w:rFonts w:asciiTheme="majorHAnsi" w:hAnsiTheme="majorHAnsi"/>
                <w:sz w:val="26"/>
                <w:szCs w:val="26"/>
              </w:rPr>
              <w:t>,</w:t>
            </w:r>
            <w:r>
              <w:rPr>
                <w:rFonts w:asciiTheme="majorHAnsi" w:hAnsiTheme="majorHAnsi"/>
                <w:sz w:val="26"/>
                <w:szCs w:val="26"/>
              </w:rPr>
              <w:t>784</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t>workmanship</w:t>
            </w:r>
          </w:p>
        </w:tc>
        <w:tc>
          <w:tcPr>
            <w:tcW w:w="1849" w:type="dxa"/>
          </w:tcPr>
          <w:p w:rsidR="00B2215E" w:rsidRPr="00E24543" w:rsidRDefault="00B2215E" w:rsidP="008F7D10">
            <w:pPr>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4,000,000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11</w:t>
            </w:r>
            <w:r w:rsidR="00911374">
              <w:rPr>
                <w:rFonts w:asciiTheme="majorHAnsi" w:hAnsiTheme="majorHAnsi"/>
                <w:sz w:val="26"/>
                <w:szCs w:val="26"/>
              </w:rPr>
              <w:t>,</w:t>
            </w:r>
            <w:r>
              <w:rPr>
                <w:rFonts w:asciiTheme="majorHAnsi" w:hAnsiTheme="majorHAnsi"/>
                <w:sz w:val="26"/>
                <w:szCs w:val="26"/>
              </w:rPr>
              <w:t>018</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4,000,000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11</w:t>
            </w:r>
            <w:r w:rsidR="00911374">
              <w:rPr>
                <w:rFonts w:asciiTheme="majorHAnsi" w:hAnsiTheme="majorHAnsi"/>
                <w:sz w:val="26"/>
                <w:szCs w:val="26"/>
              </w:rPr>
              <w:t>,</w:t>
            </w:r>
            <w:r>
              <w:rPr>
                <w:rFonts w:asciiTheme="majorHAnsi" w:hAnsiTheme="majorHAnsi"/>
                <w:sz w:val="26"/>
                <w:szCs w:val="26"/>
              </w:rPr>
              <w:t>018</w:t>
            </w:r>
          </w:p>
        </w:tc>
      </w:tr>
      <w:tr w:rsidR="00B2215E" w:rsidRPr="00E24543" w:rsidTr="00746E3F">
        <w:tc>
          <w:tcPr>
            <w:tcW w:w="2534" w:type="dxa"/>
          </w:tcPr>
          <w:p w:rsidR="00B2215E" w:rsidRPr="00E24543" w:rsidRDefault="00B2215E" w:rsidP="00746E3F">
            <w:pPr>
              <w:jc w:val="both"/>
              <w:rPr>
                <w:rFonts w:asciiTheme="majorHAnsi" w:hAnsiTheme="majorHAnsi"/>
                <w:sz w:val="26"/>
                <w:szCs w:val="26"/>
              </w:rPr>
            </w:pPr>
            <w:r w:rsidRPr="00E24543">
              <w:rPr>
                <w:rFonts w:asciiTheme="majorHAnsi" w:hAnsiTheme="majorHAnsi"/>
                <w:sz w:val="26"/>
                <w:szCs w:val="26"/>
              </w:rPr>
              <w:t>contingencies</w:t>
            </w:r>
          </w:p>
        </w:tc>
        <w:tc>
          <w:tcPr>
            <w:tcW w:w="1849" w:type="dxa"/>
          </w:tcPr>
          <w:p w:rsidR="00B2215E" w:rsidRPr="00E24543" w:rsidRDefault="00B2215E" w:rsidP="008F7D10">
            <w:pPr>
              <w:jc w:val="both"/>
              <w:rPr>
                <w:rFonts w:asciiTheme="majorHAnsi" w:hAnsiTheme="majorHAnsi"/>
                <w:sz w:val="26"/>
                <w:szCs w:val="26"/>
              </w:rPr>
            </w:pPr>
            <w:r w:rsidRPr="00E24543">
              <w:rPr>
                <w:rFonts w:asciiTheme="majorHAnsi" w:hAnsiTheme="majorHAnsi"/>
                <w:sz w:val="26"/>
                <w:szCs w:val="26"/>
              </w:rPr>
              <w:t>Lump sum</w:t>
            </w:r>
          </w:p>
        </w:tc>
        <w:tc>
          <w:tcPr>
            <w:tcW w:w="1530" w:type="dxa"/>
          </w:tcPr>
          <w:p w:rsidR="00B2215E" w:rsidRPr="00E24543" w:rsidRDefault="00B2215E" w:rsidP="00B45518">
            <w:pPr>
              <w:jc w:val="right"/>
              <w:rPr>
                <w:rFonts w:asciiTheme="majorHAnsi" w:hAnsiTheme="majorHAnsi"/>
                <w:sz w:val="26"/>
                <w:szCs w:val="26"/>
              </w:rPr>
            </w:pPr>
            <w:r w:rsidRPr="00E24543">
              <w:rPr>
                <w:rFonts w:asciiTheme="majorHAnsi" w:hAnsiTheme="majorHAnsi"/>
                <w:sz w:val="26"/>
                <w:szCs w:val="26"/>
              </w:rPr>
              <w:t>3,000,000</w:t>
            </w:r>
          </w:p>
        </w:tc>
        <w:tc>
          <w:tcPr>
            <w:tcW w:w="1317" w:type="dxa"/>
          </w:tcPr>
          <w:p w:rsidR="00B2215E" w:rsidRPr="00E24543" w:rsidRDefault="00B2215E" w:rsidP="00B2215E">
            <w:pPr>
              <w:jc w:val="right"/>
              <w:rPr>
                <w:rFonts w:asciiTheme="majorHAnsi" w:hAnsiTheme="majorHAnsi"/>
                <w:sz w:val="26"/>
                <w:szCs w:val="26"/>
              </w:rPr>
            </w:pPr>
            <w:r>
              <w:rPr>
                <w:rFonts w:asciiTheme="majorHAnsi" w:hAnsiTheme="majorHAnsi"/>
                <w:sz w:val="26"/>
                <w:szCs w:val="26"/>
              </w:rPr>
              <w:t>8</w:t>
            </w:r>
            <w:r w:rsidR="00911374">
              <w:rPr>
                <w:rFonts w:asciiTheme="majorHAnsi" w:hAnsiTheme="majorHAnsi"/>
                <w:sz w:val="26"/>
                <w:szCs w:val="26"/>
              </w:rPr>
              <w:t>,</w:t>
            </w:r>
            <w:r>
              <w:rPr>
                <w:rFonts w:asciiTheme="majorHAnsi" w:hAnsiTheme="majorHAnsi"/>
                <w:sz w:val="26"/>
                <w:szCs w:val="26"/>
              </w:rPr>
              <w:t>263</w:t>
            </w:r>
          </w:p>
        </w:tc>
        <w:tc>
          <w:tcPr>
            <w:tcW w:w="1605" w:type="dxa"/>
          </w:tcPr>
          <w:p w:rsidR="00B2215E" w:rsidRPr="00E24543" w:rsidRDefault="00B2215E" w:rsidP="001625FD">
            <w:pPr>
              <w:jc w:val="right"/>
              <w:rPr>
                <w:rFonts w:asciiTheme="majorHAnsi" w:hAnsiTheme="majorHAnsi"/>
                <w:sz w:val="26"/>
                <w:szCs w:val="26"/>
              </w:rPr>
            </w:pPr>
            <w:r w:rsidRPr="00E24543">
              <w:rPr>
                <w:rFonts w:asciiTheme="majorHAnsi" w:hAnsiTheme="majorHAnsi"/>
                <w:sz w:val="26"/>
                <w:szCs w:val="26"/>
              </w:rPr>
              <w:t>3,000,000</w:t>
            </w:r>
          </w:p>
        </w:tc>
        <w:tc>
          <w:tcPr>
            <w:tcW w:w="1533" w:type="dxa"/>
          </w:tcPr>
          <w:p w:rsidR="00B2215E" w:rsidRPr="00E24543" w:rsidRDefault="00B2215E" w:rsidP="00B45518">
            <w:pPr>
              <w:jc w:val="right"/>
              <w:rPr>
                <w:rFonts w:asciiTheme="majorHAnsi" w:hAnsiTheme="majorHAnsi"/>
                <w:sz w:val="26"/>
                <w:szCs w:val="26"/>
              </w:rPr>
            </w:pPr>
            <w:r>
              <w:rPr>
                <w:rFonts w:asciiTheme="majorHAnsi" w:hAnsiTheme="majorHAnsi"/>
                <w:sz w:val="26"/>
                <w:szCs w:val="26"/>
              </w:rPr>
              <w:t>8</w:t>
            </w:r>
            <w:r w:rsidR="00911374">
              <w:rPr>
                <w:rFonts w:asciiTheme="majorHAnsi" w:hAnsiTheme="majorHAnsi"/>
                <w:sz w:val="26"/>
                <w:szCs w:val="26"/>
              </w:rPr>
              <w:t>,</w:t>
            </w:r>
            <w:r>
              <w:rPr>
                <w:rFonts w:asciiTheme="majorHAnsi" w:hAnsiTheme="majorHAnsi"/>
                <w:sz w:val="26"/>
                <w:szCs w:val="26"/>
              </w:rPr>
              <w:t>263</w:t>
            </w:r>
          </w:p>
        </w:tc>
      </w:tr>
      <w:tr w:rsidR="00B2215E" w:rsidRPr="00827571" w:rsidTr="00746E3F">
        <w:tc>
          <w:tcPr>
            <w:tcW w:w="2534" w:type="dxa"/>
          </w:tcPr>
          <w:p w:rsidR="00B2215E" w:rsidRPr="00827571" w:rsidRDefault="00B2215E" w:rsidP="00827571">
            <w:pPr>
              <w:tabs>
                <w:tab w:val="left" w:pos="1290"/>
              </w:tabs>
              <w:jc w:val="both"/>
              <w:rPr>
                <w:rFonts w:asciiTheme="majorHAnsi" w:hAnsiTheme="majorHAnsi"/>
                <w:b/>
                <w:sz w:val="26"/>
                <w:szCs w:val="26"/>
              </w:rPr>
            </w:pPr>
            <w:r w:rsidRPr="00827571">
              <w:rPr>
                <w:rFonts w:asciiTheme="majorHAnsi" w:hAnsiTheme="majorHAnsi"/>
                <w:b/>
                <w:sz w:val="26"/>
                <w:szCs w:val="26"/>
              </w:rPr>
              <w:t>TOTAL</w:t>
            </w:r>
            <w:r w:rsidR="00827571" w:rsidRPr="00827571">
              <w:rPr>
                <w:rFonts w:asciiTheme="majorHAnsi" w:hAnsiTheme="majorHAnsi"/>
                <w:b/>
                <w:sz w:val="26"/>
                <w:szCs w:val="26"/>
              </w:rPr>
              <w:tab/>
            </w:r>
          </w:p>
        </w:tc>
        <w:tc>
          <w:tcPr>
            <w:tcW w:w="1849" w:type="dxa"/>
          </w:tcPr>
          <w:p w:rsidR="00B2215E" w:rsidRPr="00827571" w:rsidRDefault="00B2215E" w:rsidP="008F7D10">
            <w:pPr>
              <w:jc w:val="both"/>
              <w:rPr>
                <w:rFonts w:asciiTheme="majorHAnsi" w:hAnsiTheme="majorHAnsi"/>
                <w:b/>
                <w:sz w:val="26"/>
                <w:szCs w:val="26"/>
              </w:rPr>
            </w:pPr>
          </w:p>
        </w:tc>
        <w:tc>
          <w:tcPr>
            <w:tcW w:w="1530" w:type="dxa"/>
          </w:tcPr>
          <w:p w:rsidR="00B2215E" w:rsidRPr="00827571" w:rsidRDefault="00B2215E" w:rsidP="008F7D10">
            <w:pPr>
              <w:jc w:val="both"/>
              <w:rPr>
                <w:rFonts w:asciiTheme="majorHAnsi" w:hAnsiTheme="majorHAnsi"/>
                <w:b/>
                <w:sz w:val="26"/>
                <w:szCs w:val="26"/>
              </w:rPr>
            </w:pPr>
          </w:p>
        </w:tc>
        <w:tc>
          <w:tcPr>
            <w:tcW w:w="1317" w:type="dxa"/>
          </w:tcPr>
          <w:p w:rsidR="00B2215E" w:rsidRPr="00827571" w:rsidRDefault="00B2215E" w:rsidP="00B2215E">
            <w:pPr>
              <w:jc w:val="right"/>
              <w:rPr>
                <w:rFonts w:asciiTheme="majorHAnsi" w:hAnsiTheme="majorHAnsi"/>
                <w:b/>
                <w:sz w:val="26"/>
                <w:szCs w:val="26"/>
              </w:rPr>
            </w:pPr>
          </w:p>
        </w:tc>
        <w:tc>
          <w:tcPr>
            <w:tcW w:w="1605" w:type="dxa"/>
          </w:tcPr>
          <w:p w:rsidR="00B2215E" w:rsidRPr="00827571" w:rsidRDefault="00827571" w:rsidP="001625FD">
            <w:pPr>
              <w:jc w:val="right"/>
              <w:rPr>
                <w:rFonts w:asciiTheme="majorHAnsi" w:hAnsiTheme="majorHAnsi"/>
                <w:b/>
                <w:sz w:val="26"/>
                <w:szCs w:val="26"/>
              </w:rPr>
            </w:pPr>
            <w:r w:rsidRPr="00827571">
              <w:rPr>
                <w:rFonts w:asciiTheme="majorHAnsi" w:hAnsiTheme="majorHAnsi"/>
                <w:b/>
                <w:sz w:val="26"/>
                <w:szCs w:val="26"/>
              </w:rPr>
              <w:t>91,080,000</w:t>
            </w:r>
          </w:p>
        </w:tc>
        <w:tc>
          <w:tcPr>
            <w:tcW w:w="1533" w:type="dxa"/>
          </w:tcPr>
          <w:p w:rsidR="00B2215E" w:rsidRPr="00827571" w:rsidRDefault="00827571" w:rsidP="00B2215E">
            <w:pPr>
              <w:jc w:val="right"/>
              <w:rPr>
                <w:rFonts w:asciiTheme="majorHAnsi" w:hAnsiTheme="majorHAnsi"/>
                <w:b/>
                <w:sz w:val="26"/>
                <w:szCs w:val="26"/>
              </w:rPr>
            </w:pPr>
            <w:r w:rsidRPr="00827571">
              <w:rPr>
                <w:rFonts w:asciiTheme="majorHAnsi" w:hAnsiTheme="majorHAnsi"/>
                <w:b/>
                <w:sz w:val="26"/>
                <w:szCs w:val="26"/>
              </w:rPr>
              <w:t>250,831</w:t>
            </w:r>
          </w:p>
        </w:tc>
      </w:tr>
    </w:tbl>
    <w:p w:rsidR="007B14FC" w:rsidRPr="00827571" w:rsidRDefault="007B14FC" w:rsidP="00746E3F">
      <w:pPr>
        <w:jc w:val="center"/>
        <w:rPr>
          <w:rFonts w:asciiTheme="majorHAnsi" w:hAnsiTheme="majorHAnsi"/>
          <w:b/>
          <w:sz w:val="26"/>
          <w:szCs w:val="26"/>
        </w:rPr>
      </w:pPr>
    </w:p>
    <w:sectPr w:rsidR="007B14FC" w:rsidRPr="00827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2673F"/>
    <w:multiLevelType w:val="hybridMultilevel"/>
    <w:tmpl w:val="5ECE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5756BB"/>
    <w:multiLevelType w:val="hybridMultilevel"/>
    <w:tmpl w:val="1BD0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F5C"/>
    <w:rsid w:val="00001121"/>
    <w:rsid w:val="00066F1D"/>
    <w:rsid w:val="00153859"/>
    <w:rsid w:val="001625FD"/>
    <w:rsid w:val="001D4A9B"/>
    <w:rsid w:val="003D0BA0"/>
    <w:rsid w:val="003E6BEB"/>
    <w:rsid w:val="004D1A28"/>
    <w:rsid w:val="00503F5C"/>
    <w:rsid w:val="00513622"/>
    <w:rsid w:val="005B6320"/>
    <w:rsid w:val="005C4DB9"/>
    <w:rsid w:val="00715170"/>
    <w:rsid w:val="00746E3F"/>
    <w:rsid w:val="00755C0B"/>
    <w:rsid w:val="007630D8"/>
    <w:rsid w:val="00780928"/>
    <w:rsid w:val="0078476C"/>
    <w:rsid w:val="007B14FC"/>
    <w:rsid w:val="0080369D"/>
    <w:rsid w:val="00827571"/>
    <w:rsid w:val="00827768"/>
    <w:rsid w:val="008F7D10"/>
    <w:rsid w:val="00911374"/>
    <w:rsid w:val="009F000D"/>
    <w:rsid w:val="00AD4F99"/>
    <w:rsid w:val="00AE4899"/>
    <w:rsid w:val="00B2215E"/>
    <w:rsid w:val="00B57E60"/>
    <w:rsid w:val="00BD2D90"/>
    <w:rsid w:val="00C06CDF"/>
    <w:rsid w:val="00C11457"/>
    <w:rsid w:val="00C42733"/>
    <w:rsid w:val="00C67860"/>
    <w:rsid w:val="00D66382"/>
    <w:rsid w:val="00D7141A"/>
    <w:rsid w:val="00D86E6F"/>
    <w:rsid w:val="00DD6986"/>
    <w:rsid w:val="00E070C1"/>
    <w:rsid w:val="00E22118"/>
    <w:rsid w:val="00E23EFB"/>
    <w:rsid w:val="00E24543"/>
    <w:rsid w:val="00E52E32"/>
    <w:rsid w:val="00F13D4F"/>
    <w:rsid w:val="00F3702C"/>
    <w:rsid w:val="00F61E57"/>
    <w:rsid w:val="00F6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1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5C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1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5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2018-11-13T13:56:00Z</dcterms:created>
  <dcterms:modified xsi:type="dcterms:W3CDTF">2018-11-14T09:42:00Z</dcterms:modified>
</cp:coreProperties>
</file>