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81" w:rsidRDefault="00963B81" w:rsidP="00772A65">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524500" cy="1285875"/>
            <wp:effectExtent l="0" t="0" r="0" b="9525"/>
            <wp:docPr id="1" name="Picture 1" descr="C:\Users\Hastings\Desktop\Latest August to September 2018\Strade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tings\Desktop\Latest August to September 2018\Strade Letter 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285875"/>
                    </a:xfrm>
                    <a:prstGeom prst="rect">
                      <a:avLst/>
                    </a:prstGeom>
                    <a:noFill/>
                    <a:ln>
                      <a:noFill/>
                    </a:ln>
                  </pic:spPr>
                </pic:pic>
              </a:graphicData>
            </a:graphic>
          </wp:inline>
        </w:drawing>
      </w:r>
    </w:p>
    <w:p w:rsidR="00922887" w:rsidRPr="00680282" w:rsidRDefault="00FC35EB" w:rsidP="00772A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TITLE: </w:t>
      </w:r>
      <w:r w:rsidR="006F433C">
        <w:rPr>
          <w:rFonts w:ascii="Times New Roman" w:hAnsi="Times New Roman" w:cs="Times New Roman"/>
          <w:sz w:val="24"/>
          <w:szCs w:val="24"/>
        </w:rPr>
        <w:t>Scaling-up of Hear Me Out, Respect My Rights Project</w:t>
      </w:r>
    </w:p>
    <w:p w:rsidR="00F666BE" w:rsidRPr="00186738" w:rsidRDefault="008B1AA5" w:rsidP="00772A65">
      <w:pPr>
        <w:spacing w:line="240" w:lineRule="auto"/>
        <w:jc w:val="both"/>
        <w:rPr>
          <w:rFonts w:ascii="Times New Roman" w:hAnsi="Times New Roman" w:cs="Times New Roman"/>
          <w:b/>
          <w:sz w:val="24"/>
          <w:szCs w:val="24"/>
        </w:rPr>
      </w:pPr>
      <w:r w:rsidRPr="00186738">
        <w:rPr>
          <w:rFonts w:ascii="Times New Roman" w:hAnsi="Times New Roman" w:cs="Times New Roman"/>
          <w:b/>
          <w:sz w:val="24"/>
          <w:szCs w:val="24"/>
        </w:rPr>
        <w:t xml:space="preserve">PROBLEM STATEMENT </w:t>
      </w:r>
    </w:p>
    <w:p w:rsidR="0019460E" w:rsidRDefault="00CE27CD" w:rsidP="00772A65">
      <w:pPr>
        <w:spacing w:line="240" w:lineRule="auto"/>
        <w:jc w:val="both"/>
        <w:rPr>
          <w:rFonts w:ascii="Times New Roman" w:hAnsi="Times New Roman" w:cs="Times New Roman"/>
          <w:sz w:val="24"/>
          <w:szCs w:val="24"/>
        </w:rPr>
      </w:pPr>
      <w:r w:rsidRPr="001D61D8">
        <w:rPr>
          <w:rFonts w:ascii="Times New Roman" w:hAnsi="Times New Roman" w:cs="Times New Roman"/>
          <w:sz w:val="24"/>
          <w:szCs w:val="24"/>
        </w:rPr>
        <w:t>Girls from rural and poor households face the</w:t>
      </w:r>
      <w:r w:rsidR="00D44155" w:rsidRPr="001D61D8">
        <w:rPr>
          <w:rFonts w:ascii="Times New Roman" w:hAnsi="Times New Roman" w:cs="Times New Roman"/>
          <w:sz w:val="24"/>
          <w:szCs w:val="24"/>
        </w:rPr>
        <w:t xml:space="preserve"> </w:t>
      </w:r>
      <w:r w:rsidRPr="001D61D8">
        <w:rPr>
          <w:rFonts w:ascii="Times New Roman" w:hAnsi="Times New Roman" w:cs="Times New Roman"/>
          <w:sz w:val="24"/>
          <w:szCs w:val="24"/>
        </w:rPr>
        <w:t>greatest barriers to school access and retention. Because 84 percent of Malawi’s population</w:t>
      </w:r>
      <w:r w:rsidR="00D44155" w:rsidRPr="001D61D8">
        <w:rPr>
          <w:rFonts w:ascii="Times New Roman" w:hAnsi="Times New Roman" w:cs="Times New Roman"/>
          <w:sz w:val="24"/>
          <w:szCs w:val="24"/>
        </w:rPr>
        <w:t xml:space="preserve"> </w:t>
      </w:r>
      <w:r w:rsidR="00A14AE9">
        <w:rPr>
          <w:rFonts w:ascii="Times New Roman" w:hAnsi="Times New Roman" w:cs="Times New Roman"/>
          <w:sz w:val="24"/>
          <w:szCs w:val="24"/>
        </w:rPr>
        <w:t xml:space="preserve">lives in rural areas </w:t>
      </w:r>
      <w:r w:rsidRPr="001D61D8">
        <w:rPr>
          <w:rFonts w:ascii="Times New Roman" w:hAnsi="Times New Roman" w:cs="Times New Roman"/>
          <w:sz w:val="24"/>
          <w:szCs w:val="24"/>
        </w:rPr>
        <w:t>and 50.7 percent of the population lives in poverty, rural and poor</w:t>
      </w:r>
      <w:r w:rsidR="00D44155" w:rsidRPr="001D61D8">
        <w:rPr>
          <w:rFonts w:ascii="Times New Roman" w:hAnsi="Times New Roman" w:cs="Times New Roman"/>
          <w:sz w:val="24"/>
          <w:szCs w:val="24"/>
        </w:rPr>
        <w:t xml:space="preserve"> </w:t>
      </w:r>
      <w:r w:rsidRPr="001D61D8">
        <w:rPr>
          <w:rFonts w:ascii="Times New Roman" w:hAnsi="Times New Roman" w:cs="Times New Roman"/>
          <w:sz w:val="24"/>
          <w:szCs w:val="24"/>
        </w:rPr>
        <w:t xml:space="preserve">girls constitute a </w:t>
      </w:r>
      <w:r w:rsidR="00D44155" w:rsidRPr="001D61D8">
        <w:rPr>
          <w:rFonts w:ascii="Times New Roman" w:hAnsi="Times New Roman" w:cs="Times New Roman"/>
          <w:sz w:val="24"/>
          <w:szCs w:val="24"/>
        </w:rPr>
        <w:t xml:space="preserve">significant portion of Malawi’s </w:t>
      </w:r>
      <w:r w:rsidRPr="001D61D8">
        <w:rPr>
          <w:rFonts w:ascii="Times New Roman" w:hAnsi="Times New Roman" w:cs="Times New Roman"/>
          <w:sz w:val="24"/>
          <w:szCs w:val="24"/>
        </w:rPr>
        <w:t>school age population. Primary and secondary</w:t>
      </w:r>
      <w:r w:rsidR="00D44155" w:rsidRPr="001D61D8">
        <w:rPr>
          <w:rFonts w:ascii="Times New Roman" w:hAnsi="Times New Roman" w:cs="Times New Roman"/>
          <w:sz w:val="24"/>
          <w:szCs w:val="24"/>
        </w:rPr>
        <w:t xml:space="preserve"> </w:t>
      </w:r>
      <w:r w:rsidRPr="001D61D8">
        <w:rPr>
          <w:rFonts w:ascii="Times New Roman" w:hAnsi="Times New Roman" w:cs="Times New Roman"/>
          <w:sz w:val="24"/>
          <w:szCs w:val="24"/>
        </w:rPr>
        <w:t xml:space="preserve">school data indicate that the children </w:t>
      </w:r>
      <w:r w:rsidR="00D44155" w:rsidRPr="001D61D8">
        <w:rPr>
          <w:rFonts w:ascii="Times New Roman" w:hAnsi="Times New Roman" w:cs="Times New Roman"/>
          <w:sz w:val="24"/>
          <w:szCs w:val="24"/>
        </w:rPr>
        <w:t xml:space="preserve">from the </w:t>
      </w:r>
      <w:r w:rsidRPr="001D61D8">
        <w:rPr>
          <w:rFonts w:ascii="Times New Roman" w:hAnsi="Times New Roman" w:cs="Times New Roman"/>
          <w:sz w:val="24"/>
          <w:szCs w:val="24"/>
        </w:rPr>
        <w:t>poorest households are underrepresented at the</w:t>
      </w:r>
      <w:r w:rsidR="00D44155" w:rsidRPr="001D61D8">
        <w:rPr>
          <w:rFonts w:ascii="Times New Roman" w:hAnsi="Times New Roman" w:cs="Times New Roman"/>
          <w:sz w:val="24"/>
          <w:szCs w:val="24"/>
        </w:rPr>
        <w:t xml:space="preserve"> </w:t>
      </w:r>
      <w:r w:rsidRPr="001D61D8">
        <w:rPr>
          <w:rFonts w:ascii="Times New Roman" w:hAnsi="Times New Roman" w:cs="Times New Roman"/>
          <w:sz w:val="24"/>
          <w:szCs w:val="24"/>
        </w:rPr>
        <w:t>primary level and are close to absent at the secondary</w:t>
      </w:r>
      <w:r w:rsidR="00D44155" w:rsidRPr="001D61D8">
        <w:rPr>
          <w:rFonts w:ascii="Times New Roman" w:hAnsi="Times New Roman" w:cs="Times New Roman"/>
          <w:sz w:val="24"/>
          <w:szCs w:val="24"/>
        </w:rPr>
        <w:t xml:space="preserve"> </w:t>
      </w:r>
      <w:r w:rsidRPr="001D61D8">
        <w:rPr>
          <w:rFonts w:ascii="Times New Roman" w:hAnsi="Times New Roman" w:cs="Times New Roman"/>
          <w:sz w:val="24"/>
          <w:szCs w:val="24"/>
        </w:rPr>
        <w:t xml:space="preserve">level. </w:t>
      </w:r>
      <w:r w:rsidR="00D44155" w:rsidRPr="001D61D8">
        <w:rPr>
          <w:rFonts w:ascii="Times New Roman" w:hAnsi="Times New Roman" w:cs="Times New Roman"/>
          <w:sz w:val="24"/>
          <w:szCs w:val="24"/>
        </w:rPr>
        <w:t>Primary school completion among rural students is</w:t>
      </w:r>
      <w:r w:rsidRPr="001D61D8">
        <w:rPr>
          <w:rFonts w:ascii="Times New Roman" w:hAnsi="Times New Roman" w:cs="Times New Roman"/>
          <w:sz w:val="24"/>
          <w:szCs w:val="24"/>
        </w:rPr>
        <w:t xml:space="preserve"> 34 percentage points lower than those of urban students.</w:t>
      </w:r>
      <w:r w:rsidR="00F666BE" w:rsidRPr="001D61D8">
        <w:rPr>
          <w:rStyle w:val="FootnoteReference"/>
          <w:rFonts w:ascii="Times New Roman" w:hAnsi="Times New Roman" w:cs="Times New Roman"/>
          <w:sz w:val="24"/>
          <w:szCs w:val="24"/>
        </w:rPr>
        <w:footnoteReference w:id="1"/>
      </w:r>
      <w:r w:rsidRPr="001D61D8">
        <w:rPr>
          <w:rFonts w:ascii="Times New Roman" w:hAnsi="Times New Roman" w:cs="Times New Roman"/>
          <w:sz w:val="24"/>
          <w:szCs w:val="24"/>
        </w:rPr>
        <w:t xml:space="preserve"> </w:t>
      </w:r>
    </w:p>
    <w:p w:rsidR="0019460E" w:rsidRDefault="0019460E" w:rsidP="00772A65">
      <w:pPr>
        <w:spacing w:line="240" w:lineRule="auto"/>
        <w:jc w:val="both"/>
        <w:rPr>
          <w:rFonts w:ascii="Times New Roman" w:hAnsi="Times New Roman" w:cs="Times New Roman"/>
          <w:sz w:val="24"/>
          <w:szCs w:val="24"/>
        </w:rPr>
      </w:pPr>
      <w:r w:rsidRPr="0019460E">
        <w:rPr>
          <w:rFonts w:ascii="Times New Roman" w:hAnsi="Times New Roman" w:cs="Times New Roman"/>
          <w:sz w:val="24"/>
          <w:szCs w:val="24"/>
        </w:rPr>
        <w:t>Many rural vulnerable girls in Rumphi District drop out of school; they marry early, have many children, and spend their life time in poverty. Though primary education in Malawi is free, there are a lot of costs associated with sending children to schools. These include the cost of school uniform and writing materials (textbooks, pains and pencils). At secondary level, many parents cannot afford paying school fees hence high drop-out at secondary level.</w:t>
      </w:r>
    </w:p>
    <w:p w:rsidR="00B76801" w:rsidRPr="002D3C5A" w:rsidRDefault="007D717B" w:rsidP="00772A65">
      <w:pPr>
        <w:spacing w:line="240" w:lineRule="auto"/>
        <w:jc w:val="both"/>
        <w:rPr>
          <w:rFonts w:ascii="Times New Roman" w:hAnsi="Times New Roman" w:cs="Times New Roman"/>
          <w:sz w:val="24"/>
          <w:szCs w:val="24"/>
        </w:rPr>
      </w:pPr>
      <w:r w:rsidRPr="001D61D8">
        <w:rPr>
          <w:rFonts w:ascii="Times New Roman" w:hAnsi="Times New Roman" w:cs="Times New Roman"/>
          <w:sz w:val="24"/>
          <w:szCs w:val="24"/>
        </w:rPr>
        <w:t>There are no initiatives in Rumphi District to contribute to the implem</w:t>
      </w:r>
      <w:r w:rsidR="00E874E6">
        <w:rPr>
          <w:rFonts w:ascii="Times New Roman" w:hAnsi="Times New Roman" w:cs="Times New Roman"/>
          <w:sz w:val="24"/>
          <w:szCs w:val="24"/>
        </w:rPr>
        <w:t xml:space="preserve">entation of this national </w:t>
      </w:r>
      <w:r w:rsidR="005E68C0">
        <w:rPr>
          <w:rFonts w:ascii="Times New Roman" w:hAnsi="Times New Roman" w:cs="Times New Roman"/>
          <w:sz w:val="24"/>
          <w:szCs w:val="24"/>
        </w:rPr>
        <w:t xml:space="preserve">Gender </w:t>
      </w:r>
      <w:r w:rsidR="00E874E6">
        <w:rPr>
          <w:rFonts w:ascii="Times New Roman" w:hAnsi="Times New Roman" w:cs="Times New Roman"/>
          <w:sz w:val="24"/>
          <w:szCs w:val="24"/>
        </w:rPr>
        <w:t>Policy and Marriage, Divorce and Family relations law which forbids marriages of children under the age of 18 years</w:t>
      </w:r>
      <w:r w:rsidRPr="001D61D8">
        <w:rPr>
          <w:rFonts w:ascii="Times New Roman" w:hAnsi="Times New Roman" w:cs="Times New Roman"/>
          <w:sz w:val="24"/>
          <w:szCs w:val="24"/>
        </w:rPr>
        <w:t xml:space="preserve">. </w:t>
      </w:r>
      <w:r w:rsidR="002C67AC" w:rsidRPr="001D61D8">
        <w:rPr>
          <w:rFonts w:ascii="Times New Roman" w:hAnsi="Times New Roman" w:cs="Times New Roman"/>
          <w:sz w:val="24"/>
          <w:szCs w:val="24"/>
        </w:rPr>
        <w:t>Girl’s</w:t>
      </w:r>
      <w:r w:rsidRPr="001D61D8">
        <w:rPr>
          <w:rFonts w:ascii="Times New Roman" w:hAnsi="Times New Roman" w:cs="Times New Roman"/>
          <w:sz w:val="24"/>
          <w:szCs w:val="24"/>
        </w:rPr>
        <w:t xml:space="preserve"> education issues continue to be undermined in the district especially in the rural areas. </w:t>
      </w:r>
    </w:p>
    <w:p w:rsidR="00C00585" w:rsidRDefault="003B6B7C" w:rsidP="00772A65">
      <w:pPr>
        <w:pStyle w:val="NoSpacing"/>
        <w:jc w:val="both"/>
        <w:rPr>
          <w:rFonts w:ascii="Times New Roman" w:hAnsi="Times New Roman" w:cs="Times New Roman"/>
          <w:b/>
          <w:sz w:val="24"/>
          <w:szCs w:val="24"/>
        </w:rPr>
      </w:pPr>
      <w:r>
        <w:rPr>
          <w:rFonts w:ascii="Times New Roman" w:hAnsi="Times New Roman" w:cs="Times New Roman"/>
          <w:b/>
          <w:sz w:val="24"/>
          <w:szCs w:val="24"/>
        </w:rPr>
        <w:t>PROJECT BACKGROUND</w:t>
      </w:r>
    </w:p>
    <w:p w:rsidR="003B6B7C" w:rsidRDefault="003B6B7C" w:rsidP="00772A65">
      <w:pPr>
        <w:pStyle w:val="NoSpacing"/>
        <w:jc w:val="both"/>
        <w:rPr>
          <w:rFonts w:ascii="Times New Roman" w:hAnsi="Times New Roman" w:cs="Times New Roman"/>
          <w:b/>
          <w:sz w:val="24"/>
          <w:szCs w:val="24"/>
        </w:rPr>
      </w:pPr>
    </w:p>
    <w:p w:rsidR="00C00585" w:rsidRDefault="002A7042" w:rsidP="00772A65">
      <w:pPr>
        <w:spacing w:after="0" w:line="240" w:lineRule="auto"/>
        <w:jc w:val="both"/>
        <w:rPr>
          <w:rFonts w:asciiTheme="majorHAnsi" w:eastAsia="Times New Roman" w:hAnsiTheme="majorHAnsi" w:cs="Times New Roman"/>
          <w:sz w:val="24"/>
          <w:szCs w:val="24"/>
        </w:rPr>
      </w:pPr>
      <w:r w:rsidRPr="002A7042">
        <w:rPr>
          <w:rFonts w:ascii="Times New Roman" w:hAnsi="Times New Roman" w:cs="Times New Roman"/>
          <w:sz w:val="24"/>
          <w:szCs w:val="24"/>
        </w:rPr>
        <w:t xml:space="preserve">This project was once funded by HerVoice Fund </w:t>
      </w:r>
      <w:r>
        <w:rPr>
          <w:rFonts w:ascii="Times New Roman" w:hAnsi="Times New Roman" w:cs="Times New Roman"/>
          <w:sz w:val="24"/>
          <w:szCs w:val="24"/>
        </w:rPr>
        <w:t xml:space="preserve">with an amount of 2000 USD. </w:t>
      </w:r>
      <w:r w:rsidR="00C00585" w:rsidRPr="00E4202B">
        <w:rPr>
          <w:rFonts w:asciiTheme="majorHAnsi" w:eastAsia="Times New Roman" w:hAnsiTheme="majorHAnsi" w:cs="Times New Roman"/>
          <w:sz w:val="24"/>
          <w:szCs w:val="24"/>
        </w:rPr>
        <w:t xml:space="preserve">The project created platform for </w:t>
      </w:r>
      <w:r w:rsidR="00C00585">
        <w:rPr>
          <w:rFonts w:asciiTheme="majorHAnsi" w:eastAsia="Times New Roman" w:hAnsiTheme="majorHAnsi" w:cs="Times New Roman"/>
          <w:sz w:val="24"/>
          <w:szCs w:val="24"/>
        </w:rPr>
        <w:t xml:space="preserve">50 </w:t>
      </w:r>
      <w:r w:rsidR="00C00585" w:rsidRPr="00E4202B">
        <w:rPr>
          <w:rFonts w:asciiTheme="majorHAnsi" w:eastAsia="Times New Roman" w:hAnsiTheme="majorHAnsi" w:cs="Times New Roman"/>
          <w:sz w:val="24"/>
          <w:szCs w:val="24"/>
        </w:rPr>
        <w:t>adolescent girls to present their grievances in terms of infringement to their rights to sexuality and equality in education was created.  This was achieved by involvement of the girls in several activities such as personal Story writing, Stakeholders meeting and a radio program. Girls in the project area were able to write and express themselves on the challenges they face in completing school and accessing Sexual Reproductive Services in their area. In all the three activities the voices of girls were heard by several stakeholders who are duty beare</w:t>
      </w:r>
      <w:r w:rsidR="00C00585">
        <w:rPr>
          <w:rFonts w:asciiTheme="majorHAnsi" w:eastAsia="Times New Roman" w:hAnsiTheme="majorHAnsi" w:cs="Times New Roman"/>
          <w:sz w:val="24"/>
          <w:szCs w:val="24"/>
        </w:rPr>
        <w:t>rs.</w:t>
      </w:r>
      <w:r w:rsidR="00C00585">
        <w:rPr>
          <w:rFonts w:asciiTheme="majorHAnsi" w:eastAsia="Times New Roman" w:hAnsiTheme="majorHAnsi" w:cs="Times New Roman"/>
          <w:sz w:val="24"/>
          <w:szCs w:val="24"/>
        </w:rPr>
        <w:t xml:space="preserve"> For more details refer to this website: </w:t>
      </w:r>
      <w:hyperlink r:id="rId10" w:history="1">
        <w:r w:rsidR="00C00585" w:rsidRPr="0013406B">
          <w:rPr>
            <w:rStyle w:val="Hyperlink"/>
            <w:rFonts w:asciiTheme="majorHAnsi" w:eastAsia="Times New Roman" w:hAnsiTheme="majorHAnsi" w:cs="Times New Roman"/>
            <w:sz w:val="24"/>
            <w:szCs w:val="24"/>
          </w:rPr>
          <w:t>https://strade983967600.wordpress.com/page/</w:t>
        </w:r>
      </w:hyperlink>
      <w:r w:rsidR="00C00585">
        <w:rPr>
          <w:rFonts w:asciiTheme="majorHAnsi" w:eastAsia="Times New Roman" w:hAnsiTheme="majorHAnsi" w:cs="Times New Roman"/>
          <w:sz w:val="24"/>
          <w:szCs w:val="24"/>
        </w:rPr>
        <w:t xml:space="preserve"> .</w:t>
      </w:r>
    </w:p>
    <w:p w:rsidR="002A7042" w:rsidRPr="002A7042" w:rsidRDefault="002A7042" w:rsidP="00772A65">
      <w:pPr>
        <w:pStyle w:val="NoSpacing"/>
        <w:jc w:val="both"/>
        <w:rPr>
          <w:rFonts w:ascii="Times New Roman" w:hAnsi="Times New Roman" w:cs="Times New Roman"/>
          <w:sz w:val="24"/>
          <w:szCs w:val="24"/>
        </w:rPr>
      </w:pPr>
    </w:p>
    <w:p w:rsidR="00A21A98" w:rsidRDefault="00A21A98" w:rsidP="00772A65">
      <w:pPr>
        <w:pStyle w:val="NoSpacing"/>
        <w:jc w:val="both"/>
        <w:rPr>
          <w:rFonts w:ascii="Times New Roman" w:hAnsi="Times New Roman" w:cs="Times New Roman"/>
          <w:b/>
          <w:sz w:val="24"/>
          <w:szCs w:val="24"/>
        </w:rPr>
      </w:pPr>
    </w:p>
    <w:p w:rsidR="00A21A98" w:rsidRDefault="00A21A98" w:rsidP="00772A65">
      <w:pPr>
        <w:pStyle w:val="NoSpacing"/>
        <w:jc w:val="both"/>
        <w:rPr>
          <w:rFonts w:ascii="Times New Roman" w:hAnsi="Times New Roman" w:cs="Times New Roman"/>
          <w:b/>
          <w:sz w:val="24"/>
          <w:szCs w:val="24"/>
        </w:rPr>
      </w:pPr>
    </w:p>
    <w:p w:rsidR="00A21A98" w:rsidRDefault="00A21A98" w:rsidP="00772A65">
      <w:pPr>
        <w:pStyle w:val="NoSpacing"/>
        <w:jc w:val="both"/>
        <w:rPr>
          <w:rFonts w:ascii="Times New Roman" w:hAnsi="Times New Roman" w:cs="Times New Roman"/>
          <w:b/>
          <w:sz w:val="24"/>
          <w:szCs w:val="24"/>
        </w:rPr>
      </w:pPr>
    </w:p>
    <w:p w:rsidR="003B6B7C" w:rsidRDefault="003B6B7C" w:rsidP="00772A65">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SCALING-UP </w:t>
      </w:r>
      <w:r w:rsidRPr="001D61D8">
        <w:rPr>
          <w:rFonts w:ascii="Times New Roman" w:hAnsi="Times New Roman" w:cs="Times New Roman"/>
          <w:b/>
          <w:sz w:val="24"/>
          <w:szCs w:val="24"/>
        </w:rPr>
        <w:t>PROJECT DESCRIPTION</w:t>
      </w:r>
    </w:p>
    <w:p w:rsidR="00CB2A73" w:rsidRDefault="00CB2A73" w:rsidP="00772A65">
      <w:pPr>
        <w:pStyle w:val="NoSpacing"/>
        <w:jc w:val="both"/>
        <w:rPr>
          <w:rFonts w:ascii="Times New Roman" w:hAnsi="Times New Roman" w:cs="Times New Roman"/>
          <w:sz w:val="24"/>
          <w:szCs w:val="24"/>
        </w:rPr>
      </w:pPr>
    </w:p>
    <w:p w:rsidR="00AB780A" w:rsidRDefault="002A7042" w:rsidP="00772A65">
      <w:pPr>
        <w:pStyle w:val="NoSpacing"/>
        <w:jc w:val="both"/>
        <w:rPr>
          <w:rFonts w:ascii="Times New Roman" w:hAnsi="Times New Roman" w:cs="Times New Roman"/>
          <w:sz w:val="24"/>
          <w:szCs w:val="24"/>
        </w:rPr>
      </w:pPr>
      <w:r>
        <w:rPr>
          <w:rFonts w:ascii="Times New Roman" w:hAnsi="Times New Roman" w:cs="Times New Roman"/>
          <w:sz w:val="24"/>
          <w:szCs w:val="24"/>
        </w:rPr>
        <w:t>The second phase of this</w:t>
      </w:r>
      <w:r w:rsidR="00AB780A" w:rsidRPr="001D61D8">
        <w:rPr>
          <w:rFonts w:ascii="Times New Roman" w:hAnsi="Times New Roman" w:cs="Times New Roman"/>
          <w:sz w:val="24"/>
          <w:szCs w:val="24"/>
        </w:rPr>
        <w:t xml:space="preserve"> project will contribute to Gender Equality Law which was passed by Malawi Government in 2013. </w:t>
      </w:r>
      <w:r w:rsidR="00537953">
        <w:rPr>
          <w:rFonts w:ascii="Times New Roman" w:hAnsi="Times New Roman" w:cs="Times New Roman"/>
          <w:sz w:val="24"/>
          <w:szCs w:val="24"/>
        </w:rPr>
        <w:t xml:space="preserve">It will also raise awareness on </w:t>
      </w:r>
      <w:r w:rsidR="005E68C0">
        <w:rPr>
          <w:rFonts w:ascii="Times New Roman" w:hAnsi="Times New Roman" w:cs="Times New Roman"/>
          <w:sz w:val="24"/>
          <w:szCs w:val="24"/>
        </w:rPr>
        <w:t>Marriage, Divorce and Family Relations Law of Malawi which forbids marriages of children under the age of 18</w:t>
      </w:r>
      <w:r w:rsidR="00537953">
        <w:rPr>
          <w:rFonts w:ascii="Times New Roman" w:hAnsi="Times New Roman" w:cs="Times New Roman"/>
          <w:sz w:val="24"/>
          <w:szCs w:val="24"/>
        </w:rPr>
        <w:t xml:space="preserve">. </w:t>
      </w:r>
      <w:r w:rsidR="00AB780A" w:rsidRPr="001D61D8">
        <w:rPr>
          <w:rFonts w:ascii="Times New Roman" w:hAnsi="Times New Roman" w:cs="Times New Roman"/>
          <w:sz w:val="24"/>
          <w:szCs w:val="24"/>
        </w:rPr>
        <w:t>It will strive to mobilise the community members within Trad</w:t>
      </w:r>
      <w:r w:rsidR="00E874E6">
        <w:rPr>
          <w:rFonts w:ascii="Times New Roman" w:hAnsi="Times New Roman" w:cs="Times New Roman"/>
          <w:sz w:val="24"/>
          <w:szCs w:val="24"/>
        </w:rPr>
        <w:t>itional authorities Chikulamayembe and</w:t>
      </w:r>
      <w:r w:rsidR="00BC6A25">
        <w:rPr>
          <w:rFonts w:ascii="Times New Roman" w:hAnsi="Times New Roman" w:cs="Times New Roman"/>
          <w:sz w:val="24"/>
          <w:szCs w:val="24"/>
        </w:rPr>
        <w:t xml:space="preserve"> Mwankhunikila </w:t>
      </w:r>
      <w:r w:rsidR="00AB780A" w:rsidRPr="001D61D8">
        <w:rPr>
          <w:rFonts w:ascii="Times New Roman" w:hAnsi="Times New Roman" w:cs="Times New Roman"/>
          <w:sz w:val="24"/>
          <w:szCs w:val="24"/>
        </w:rPr>
        <w:t xml:space="preserve">to be agents of change and contribute to Adolescent girl’s education. </w:t>
      </w:r>
      <w:r w:rsidR="00011453" w:rsidRPr="001D61D8">
        <w:rPr>
          <w:rFonts w:ascii="Times New Roman" w:hAnsi="Times New Roman" w:cs="Times New Roman"/>
          <w:sz w:val="24"/>
          <w:szCs w:val="24"/>
        </w:rPr>
        <w:t>Mother groups (Groups of mothers advocating for girls education) will be used to lobby for more girls enrolled in primary and secondary schools in their respective vil</w:t>
      </w:r>
      <w:r w:rsidR="00215E0C">
        <w:rPr>
          <w:rFonts w:ascii="Times New Roman" w:hAnsi="Times New Roman" w:cs="Times New Roman"/>
          <w:sz w:val="24"/>
          <w:szCs w:val="24"/>
        </w:rPr>
        <w:t>lages. Girls for Girls (G4G) Groups</w:t>
      </w:r>
      <w:r w:rsidR="00A14AE9">
        <w:rPr>
          <w:rFonts w:ascii="Times New Roman" w:hAnsi="Times New Roman" w:cs="Times New Roman"/>
          <w:sz w:val="24"/>
          <w:szCs w:val="24"/>
        </w:rPr>
        <w:t xml:space="preserve"> will be formed in 3 primary</w:t>
      </w:r>
      <w:r w:rsidR="00011453" w:rsidRPr="001D61D8">
        <w:rPr>
          <w:rFonts w:ascii="Times New Roman" w:hAnsi="Times New Roman" w:cs="Times New Roman"/>
          <w:sz w:val="24"/>
          <w:szCs w:val="24"/>
        </w:rPr>
        <w:t xml:space="preserve"> schools and 2 secondary schools</w:t>
      </w:r>
      <w:r w:rsidR="00445BC7">
        <w:rPr>
          <w:rFonts w:ascii="Times New Roman" w:hAnsi="Times New Roman" w:cs="Times New Roman"/>
          <w:sz w:val="24"/>
          <w:szCs w:val="24"/>
        </w:rPr>
        <w:t xml:space="preserve"> to equip girls with knowledge on how to fight for their education rights and gain life skills</w:t>
      </w:r>
      <w:r w:rsidR="00011453" w:rsidRPr="001D61D8">
        <w:rPr>
          <w:rFonts w:ascii="Times New Roman" w:hAnsi="Times New Roman" w:cs="Times New Roman"/>
          <w:sz w:val="24"/>
          <w:szCs w:val="24"/>
        </w:rPr>
        <w:t>. G4G club mentors will be identified among female teachers in these schools and will be mentoring adolescent girls on life skills and the importance of completing their education.</w:t>
      </w:r>
      <w:r w:rsidR="00F75679" w:rsidRPr="001D61D8">
        <w:rPr>
          <w:rFonts w:ascii="Times New Roman" w:hAnsi="Times New Roman" w:cs="Times New Roman"/>
          <w:sz w:val="24"/>
          <w:szCs w:val="24"/>
        </w:rPr>
        <w:t xml:space="preserve"> </w:t>
      </w:r>
      <w:r w:rsidR="00A323D3">
        <w:rPr>
          <w:rFonts w:ascii="Times New Roman" w:hAnsi="Times New Roman" w:cs="Times New Roman"/>
          <w:sz w:val="24"/>
          <w:szCs w:val="24"/>
        </w:rPr>
        <w:t xml:space="preserve">Informational, Educational and Communicational Materials will be procured for girls for Girls Groups in all the 5 targeted schools. </w:t>
      </w:r>
      <w:r w:rsidR="00F75679" w:rsidRPr="001D61D8">
        <w:rPr>
          <w:rFonts w:ascii="Times New Roman" w:hAnsi="Times New Roman" w:cs="Times New Roman"/>
          <w:sz w:val="24"/>
          <w:szCs w:val="24"/>
        </w:rPr>
        <w:t xml:space="preserve">Lobbying meetings with Rumphi District Council will be </w:t>
      </w:r>
      <w:r w:rsidR="002119F9" w:rsidRPr="001D61D8">
        <w:rPr>
          <w:rFonts w:ascii="Times New Roman" w:hAnsi="Times New Roman" w:cs="Times New Roman"/>
          <w:sz w:val="24"/>
          <w:szCs w:val="24"/>
        </w:rPr>
        <w:t>conducted</w:t>
      </w:r>
      <w:r w:rsidR="00F75679" w:rsidRPr="001D61D8">
        <w:rPr>
          <w:rFonts w:ascii="Times New Roman" w:hAnsi="Times New Roman" w:cs="Times New Roman"/>
          <w:sz w:val="24"/>
          <w:szCs w:val="24"/>
        </w:rPr>
        <w:t xml:space="preserve"> to include Adolescent girls who dropped out of </w:t>
      </w:r>
      <w:r w:rsidR="002B465B">
        <w:rPr>
          <w:rFonts w:ascii="Times New Roman" w:hAnsi="Times New Roman" w:cs="Times New Roman"/>
          <w:sz w:val="24"/>
          <w:szCs w:val="24"/>
        </w:rPr>
        <w:t xml:space="preserve">on bursary programmes. </w:t>
      </w:r>
    </w:p>
    <w:p w:rsidR="00A14AE9" w:rsidRDefault="00A14AE9" w:rsidP="00772A65">
      <w:pPr>
        <w:pStyle w:val="NoSpacing"/>
        <w:jc w:val="both"/>
        <w:rPr>
          <w:rFonts w:ascii="Times New Roman" w:hAnsi="Times New Roman" w:cs="Times New Roman"/>
          <w:sz w:val="24"/>
          <w:szCs w:val="24"/>
        </w:rPr>
      </w:pPr>
    </w:p>
    <w:p w:rsidR="00A14AE9" w:rsidRDefault="00A14AE9" w:rsidP="00772A65">
      <w:pPr>
        <w:pStyle w:val="NoSpacing"/>
        <w:jc w:val="both"/>
        <w:rPr>
          <w:rFonts w:ascii="Times New Roman" w:hAnsi="Times New Roman" w:cs="Times New Roman"/>
          <w:b/>
          <w:sz w:val="24"/>
          <w:szCs w:val="24"/>
        </w:rPr>
      </w:pPr>
      <w:r w:rsidRPr="00A14AE9">
        <w:rPr>
          <w:rFonts w:ascii="Times New Roman" w:hAnsi="Times New Roman" w:cs="Times New Roman"/>
          <w:b/>
          <w:sz w:val="24"/>
          <w:szCs w:val="24"/>
        </w:rPr>
        <w:t>BENEFICIARIES</w:t>
      </w:r>
    </w:p>
    <w:p w:rsidR="00A14AE9" w:rsidRPr="00E65216" w:rsidRDefault="00A14AE9" w:rsidP="00772A65">
      <w:pPr>
        <w:pStyle w:val="NoSpacing"/>
        <w:jc w:val="both"/>
        <w:rPr>
          <w:rFonts w:ascii="Times New Roman" w:hAnsi="Times New Roman" w:cs="Times New Roman"/>
          <w:sz w:val="24"/>
          <w:szCs w:val="24"/>
        </w:rPr>
      </w:pPr>
      <w:r w:rsidRPr="00A14AE9">
        <w:rPr>
          <w:rFonts w:ascii="Times New Roman" w:hAnsi="Times New Roman" w:cs="Times New Roman"/>
          <w:sz w:val="24"/>
          <w:szCs w:val="24"/>
        </w:rPr>
        <w:t>The project will start with 5 schools in the area of trad</w:t>
      </w:r>
      <w:r w:rsidR="007A0DFE">
        <w:rPr>
          <w:rFonts w:ascii="Times New Roman" w:hAnsi="Times New Roman" w:cs="Times New Roman"/>
          <w:sz w:val="24"/>
          <w:szCs w:val="24"/>
        </w:rPr>
        <w:t>itional authority Mwankhunikila</w:t>
      </w:r>
      <w:r>
        <w:rPr>
          <w:rFonts w:ascii="Times New Roman" w:hAnsi="Times New Roman" w:cs="Times New Roman"/>
          <w:b/>
          <w:sz w:val="24"/>
          <w:szCs w:val="24"/>
        </w:rPr>
        <w:t xml:space="preserve">. </w:t>
      </w:r>
      <w:r w:rsidRPr="00E65216">
        <w:rPr>
          <w:rFonts w:ascii="Times New Roman" w:hAnsi="Times New Roman" w:cs="Times New Roman"/>
          <w:sz w:val="24"/>
          <w:szCs w:val="24"/>
        </w:rPr>
        <w:t>These</w:t>
      </w:r>
      <w:r w:rsidR="00E65216" w:rsidRPr="00E65216">
        <w:rPr>
          <w:rFonts w:ascii="Times New Roman" w:hAnsi="Times New Roman" w:cs="Times New Roman"/>
          <w:sz w:val="24"/>
          <w:szCs w:val="24"/>
        </w:rPr>
        <w:t xml:space="preserve"> will</w:t>
      </w:r>
      <w:r w:rsidR="000B30E8">
        <w:rPr>
          <w:rFonts w:ascii="Times New Roman" w:hAnsi="Times New Roman" w:cs="Times New Roman"/>
          <w:sz w:val="24"/>
          <w:szCs w:val="24"/>
        </w:rPr>
        <w:t xml:space="preserve"> be 2 secondary schools and 3 </w:t>
      </w:r>
      <w:r w:rsidR="00E65216" w:rsidRPr="00E65216">
        <w:rPr>
          <w:rFonts w:ascii="Times New Roman" w:hAnsi="Times New Roman" w:cs="Times New Roman"/>
          <w:sz w:val="24"/>
          <w:szCs w:val="24"/>
        </w:rPr>
        <w:t>primary school</w:t>
      </w:r>
      <w:r w:rsidR="00E65216">
        <w:rPr>
          <w:rFonts w:ascii="Times New Roman" w:hAnsi="Times New Roman" w:cs="Times New Roman"/>
          <w:sz w:val="24"/>
          <w:szCs w:val="24"/>
        </w:rPr>
        <w:t>s</w:t>
      </w:r>
      <w:r w:rsidR="000B30E8">
        <w:rPr>
          <w:rFonts w:ascii="Times New Roman" w:hAnsi="Times New Roman" w:cs="Times New Roman"/>
          <w:sz w:val="24"/>
          <w:szCs w:val="24"/>
        </w:rPr>
        <w:t>.</w:t>
      </w:r>
      <w:r w:rsidR="00E65216" w:rsidRPr="00E65216">
        <w:rPr>
          <w:rFonts w:ascii="Times New Roman" w:hAnsi="Times New Roman" w:cs="Times New Roman"/>
          <w:sz w:val="24"/>
          <w:szCs w:val="24"/>
        </w:rPr>
        <w:t xml:space="preserve"> </w:t>
      </w:r>
      <w:r w:rsidR="00BC6A25">
        <w:rPr>
          <w:rFonts w:ascii="Times New Roman" w:hAnsi="Times New Roman" w:cs="Times New Roman"/>
          <w:sz w:val="24"/>
          <w:szCs w:val="24"/>
        </w:rPr>
        <w:t>The initial phas</w:t>
      </w:r>
      <w:r w:rsidR="00B76801">
        <w:rPr>
          <w:rFonts w:ascii="Times New Roman" w:hAnsi="Times New Roman" w:cs="Times New Roman"/>
          <w:sz w:val="24"/>
          <w:szCs w:val="24"/>
        </w:rPr>
        <w:t>e of the project will benefit 5</w:t>
      </w:r>
      <w:r w:rsidR="00BC6A25">
        <w:rPr>
          <w:rFonts w:ascii="Times New Roman" w:hAnsi="Times New Roman" w:cs="Times New Roman"/>
          <w:sz w:val="24"/>
          <w:szCs w:val="24"/>
        </w:rPr>
        <w:t>0 girls as direct beneficiaries and 50 mothers</w:t>
      </w:r>
      <w:r w:rsidR="002068AA">
        <w:rPr>
          <w:rFonts w:ascii="Times New Roman" w:hAnsi="Times New Roman" w:cs="Times New Roman"/>
          <w:sz w:val="24"/>
          <w:szCs w:val="24"/>
        </w:rPr>
        <w:t xml:space="preserve"> (Through Mother Groups</w:t>
      </w:r>
      <w:r w:rsidR="002068AA">
        <w:rPr>
          <w:rStyle w:val="FootnoteReference"/>
          <w:rFonts w:ascii="Times New Roman" w:hAnsi="Times New Roman" w:cs="Times New Roman"/>
          <w:sz w:val="24"/>
          <w:szCs w:val="24"/>
        </w:rPr>
        <w:footnoteReference w:id="2"/>
      </w:r>
      <w:r w:rsidR="002068AA">
        <w:rPr>
          <w:rFonts w:ascii="Times New Roman" w:hAnsi="Times New Roman" w:cs="Times New Roman"/>
          <w:sz w:val="24"/>
          <w:szCs w:val="24"/>
        </w:rPr>
        <w:t>)</w:t>
      </w:r>
      <w:r w:rsidR="00BC6A25">
        <w:rPr>
          <w:rFonts w:ascii="Times New Roman" w:hAnsi="Times New Roman" w:cs="Times New Roman"/>
          <w:sz w:val="24"/>
          <w:szCs w:val="24"/>
        </w:rPr>
        <w:t xml:space="preserve"> as indirect beneficiaries. </w:t>
      </w:r>
    </w:p>
    <w:p w:rsidR="00CE27CD" w:rsidRPr="001D61D8" w:rsidRDefault="00CE27CD" w:rsidP="00772A65">
      <w:pPr>
        <w:pStyle w:val="NoSpacing"/>
        <w:jc w:val="both"/>
        <w:rPr>
          <w:rFonts w:ascii="Times New Roman" w:hAnsi="Times New Roman" w:cs="Times New Roman"/>
          <w:b/>
          <w:sz w:val="24"/>
          <w:szCs w:val="24"/>
          <w:u w:val="single"/>
        </w:rPr>
      </w:pPr>
    </w:p>
    <w:p w:rsidR="00090799" w:rsidRPr="001D61D8" w:rsidRDefault="00B76801" w:rsidP="00772A6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00424E2D" w:rsidRPr="001D61D8">
        <w:rPr>
          <w:rFonts w:ascii="Times New Roman" w:hAnsi="Times New Roman" w:cs="Times New Roman"/>
          <w:b/>
          <w:sz w:val="24"/>
          <w:szCs w:val="24"/>
        </w:rPr>
        <w:t>GOAL</w:t>
      </w:r>
    </w:p>
    <w:p w:rsidR="00424E2D" w:rsidRPr="001D61D8" w:rsidRDefault="00215B53" w:rsidP="00772A65">
      <w:pPr>
        <w:pStyle w:val="NoSpacing"/>
        <w:jc w:val="both"/>
        <w:rPr>
          <w:rFonts w:ascii="Times New Roman" w:hAnsi="Times New Roman" w:cs="Times New Roman"/>
          <w:sz w:val="24"/>
          <w:szCs w:val="24"/>
        </w:rPr>
      </w:pPr>
      <w:r w:rsidRPr="001D61D8">
        <w:rPr>
          <w:rFonts w:ascii="Times New Roman" w:hAnsi="Times New Roman" w:cs="Times New Roman"/>
          <w:sz w:val="24"/>
          <w:szCs w:val="24"/>
        </w:rPr>
        <w:t>To contribute to Gender Equality in education of Adolescent Girls in Primary and Secondary schools of Rumphi district</w:t>
      </w:r>
    </w:p>
    <w:p w:rsidR="00877F2A" w:rsidRPr="001D61D8" w:rsidRDefault="00877F2A" w:rsidP="00772A65">
      <w:pPr>
        <w:pStyle w:val="NoSpacing"/>
        <w:jc w:val="both"/>
        <w:rPr>
          <w:rFonts w:ascii="Times New Roman" w:hAnsi="Times New Roman" w:cs="Times New Roman"/>
          <w:sz w:val="24"/>
          <w:szCs w:val="24"/>
        </w:rPr>
      </w:pPr>
    </w:p>
    <w:p w:rsidR="00877F2A" w:rsidRPr="001D61D8" w:rsidRDefault="00B76801" w:rsidP="00772A6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00877F2A" w:rsidRPr="001D61D8">
        <w:rPr>
          <w:rFonts w:ascii="Times New Roman" w:hAnsi="Times New Roman" w:cs="Times New Roman"/>
          <w:b/>
          <w:sz w:val="24"/>
          <w:szCs w:val="24"/>
        </w:rPr>
        <w:t>OBJECTIVES</w:t>
      </w:r>
    </w:p>
    <w:p w:rsidR="00877F2A" w:rsidRPr="001D61D8" w:rsidRDefault="00877F2A" w:rsidP="00772A65">
      <w:pPr>
        <w:pStyle w:val="NoSpacing"/>
        <w:numPr>
          <w:ilvl w:val="0"/>
          <w:numId w:val="1"/>
        </w:numPr>
        <w:jc w:val="both"/>
        <w:rPr>
          <w:rFonts w:ascii="Times New Roman" w:hAnsi="Times New Roman" w:cs="Times New Roman"/>
          <w:sz w:val="24"/>
          <w:szCs w:val="24"/>
        </w:rPr>
      </w:pPr>
      <w:r w:rsidRPr="001D61D8">
        <w:rPr>
          <w:rFonts w:ascii="Times New Roman" w:hAnsi="Times New Roman" w:cs="Times New Roman"/>
          <w:sz w:val="24"/>
          <w:szCs w:val="24"/>
        </w:rPr>
        <w:t>To increase enrollment of girls by 40 %in Primary and seco</w:t>
      </w:r>
      <w:r w:rsidR="001B34E1">
        <w:rPr>
          <w:rFonts w:ascii="Times New Roman" w:hAnsi="Times New Roman" w:cs="Times New Roman"/>
          <w:sz w:val="24"/>
          <w:szCs w:val="24"/>
        </w:rPr>
        <w:t>ndary of Rumphi District.</w:t>
      </w:r>
    </w:p>
    <w:p w:rsidR="00877F2A" w:rsidRPr="001D61D8" w:rsidRDefault="00877F2A" w:rsidP="00772A65">
      <w:pPr>
        <w:pStyle w:val="NoSpacing"/>
        <w:numPr>
          <w:ilvl w:val="0"/>
          <w:numId w:val="1"/>
        </w:numPr>
        <w:jc w:val="both"/>
        <w:rPr>
          <w:rFonts w:ascii="Times New Roman" w:hAnsi="Times New Roman" w:cs="Times New Roman"/>
          <w:sz w:val="24"/>
          <w:szCs w:val="24"/>
        </w:rPr>
      </w:pPr>
      <w:r w:rsidRPr="001D61D8">
        <w:rPr>
          <w:rFonts w:ascii="Times New Roman" w:hAnsi="Times New Roman" w:cs="Times New Roman"/>
          <w:sz w:val="24"/>
          <w:szCs w:val="24"/>
        </w:rPr>
        <w:t>To reduce incidences of school dropout among adolescent girls by</w:t>
      </w:r>
      <w:r w:rsidR="001B34E1">
        <w:rPr>
          <w:rFonts w:ascii="Times New Roman" w:hAnsi="Times New Roman" w:cs="Times New Roman"/>
          <w:sz w:val="24"/>
          <w:szCs w:val="24"/>
        </w:rPr>
        <w:t xml:space="preserve"> 40 % in primary schools.</w:t>
      </w:r>
    </w:p>
    <w:p w:rsidR="00877F2A" w:rsidRPr="001D61D8" w:rsidRDefault="00877F2A" w:rsidP="00772A65">
      <w:pPr>
        <w:pStyle w:val="NoSpacing"/>
        <w:numPr>
          <w:ilvl w:val="0"/>
          <w:numId w:val="1"/>
        </w:numPr>
        <w:jc w:val="both"/>
        <w:rPr>
          <w:rFonts w:ascii="Times New Roman" w:hAnsi="Times New Roman" w:cs="Times New Roman"/>
          <w:sz w:val="24"/>
          <w:szCs w:val="24"/>
        </w:rPr>
      </w:pPr>
      <w:r w:rsidRPr="001D61D8">
        <w:rPr>
          <w:rFonts w:ascii="Times New Roman" w:hAnsi="Times New Roman" w:cs="Times New Roman"/>
          <w:sz w:val="24"/>
          <w:szCs w:val="24"/>
        </w:rPr>
        <w:t>To increase community participation and involvement in advocat</w:t>
      </w:r>
      <w:r w:rsidR="001B34E1">
        <w:rPr>
          <w:rFonts w:ascii="Times New Roman" w:hAnsi="Times New Roman" w:cs="Times New Roman"/>
          <w:sz w:val="24"/>
          <w:szCs w:val="24"/>
        </w:rPr>
        <w:t>ing for girls education.</w:t>
      </w:r>
    </w:p>
    <w:p w:rsidR="005A1748" w:rsidRPr="001D61D8" w:rsidRDefault="005A1748" w:rsidP="00772A65">
      <w:pPr>
        <w:pStyle w:val="NoSpacing"/>
        <w:jc w:val="both"/>
        <w:rPr>
          <w:rFonts w:ascii="Times New Roman" w:hAnsi="Times New Roman" w:cs="Times New Roman"/>
          <w:sz w:val="24"/>
          <w:szCs w:val="24"/>
        </w:rPr>
      </w:pPr>
    </w:p>
    <w:p w:rsidR="00BF0E28" w:rsidRDefault="00BF0E28" w:rsidP="00772A65">
      <w:pPr>
        <w:pStyle w:val="NoSpacing"/>
        <w:jc w:val="both"/>
        <w:rPr>
          <w:rFonts w:ascii="Times New Roman" w:hAnsi="Times New Roman" w:cs="Times New Roman"/>
          <w:b/>
          <w:sz w:val="24"/>
          <w:szCs w:val="24"/>
        </w:rPr>
      </w:pPr>
    </w:p>
    <w:p w:rsidR="005A1748" w:rsidRPr="001D61D8" w:rsidRDefault="005A1748" w:rsidP="00772A65">
      <w:pPr>
        <w:pStyle w:val="NoSpacing"/>
        <w:jc w:val="both"/>
        <w:rPr>
          <w:rFonts w:ascii="Times New Roman" w:hAnsi="Times New Roman" w:cs="Times New Roman"/>
          <w:b/>
          <w:sz w:val="24"/>
          <w:szCs w:val="24"/>
        </w:rPr>
      </w:pPr>
      <w:r w:rsidRPr="001D61D8">
        <w:rPr>
          <w:rFonts w:ascii="Times New Roman" w:hAnsi="Times New Roman" w:cs="Times New Roman"/>
          <w:b/>
          <w:sz w:val="24"/>
          <w:szCs w:val="24"/>
        </w:rPr>
        <w:t>ACTIVITIES</w:t>
      </w:r>
    </w:p>
    <w:p w:rsidR="00570C14" w:rsidRPr="001D61D8" w:rsidRDefault="00570C14" w:rsidP="00772A65">
      <w:pPr>
        <w:pStyle w:val="NoSpacing"/>
        <w:jc w:val="both"/>
        <w:rPr>
          <w:rFonts w:ascii="Times New Roman" w:hAnsi="Times New Roman" w:cs="Times New Roman"/>
          <w:b/>
          <w:sz w:val="24"/>
          <w:szCs w:val="24"/>
        </w:rPr>
      </w:pPr>
    </w:p>
    <w:p w:rsidR="005A432E" w:rsidRPr="00CB751F" w:rsidRDefault="00570C14" w:rsidP="00772A65">
      <w:pPr>
        <w:pStyle w:val="NoSpacing"/>
        <w:numPr>
          <w:ilvl w:val="0"/>
          <w:numId w:val="2"/>
        </w:numPr>
        <w:jc w:val="both"/>
        <w:rPr>
          <w:rFonts w:ascii="Times New Roman" w:hAnsi="Times New Roman" w:cs="Times New Roman"/>
          <w:sz w:val="24"/>
          <w:szCs w:val="24"/>
        </w:rPr>
      </w:pPr>
      <w:r w:rsidRPr="001D61D8">
        <w:rPr>
          <w:rFonts w:ascii="Times New Roman" w:hAnsi="Times New Roman" w:cs="Times New Roman"/>
          <w:sz w:val="24"/>
          <w:szCs w:val="24"/>
        </w:rPr>
        <w:t>S</w:t>
      </w:r>
      <w:r w:rsidR="00A74CDF" w:rsidRPr="001D61D8">
        <w:rPr>
          <w:rFonts w:ascii="Times New Roman" w:hAnsi="Times New Roman" w:cs="Times New Roman"/>
          <w:sz w:val="24"/>
          <w:szCs w:val="24"/>
        </w:rPr>
        <w:t xml:space="preserve">upporting </w:t>
      </w:r>
      <w:r w:rsidR="003A2CF6" w:rsidRPr="001D61D8">
        <w:rPr>
          <w:rFonts w:ascii="Times New Roman" w:hAnsi="Times New Roman" w:cs="Times New Roman"/>
          <w:sz w:val="24"/>
          <w:szCs w:val="24"/>
        </w:rPr>
        <w:t xml:space="preserve">monthly </w:t>
      </w:r>
      <w:r w:rsidR="00A74CDF" w:rsidRPr="001D61D8">
        <w:rPr>
          <w:rFonts w:ascii="Times New Roman" w:hAnsi="Times New Roman" w:cs="Times New Roman"/>
          <w:sz w:val="24"/>
          <w:szCs w:val="24"/>
        </w:rPr>
        <w:t>meetings of M</w:t>
      </w:r>
      <w:r w:rsidRPr="001D61D8">
        <w:rPr>
          <w:rFonts w:ascii="Times New Roman" w:hAnsi="Times New Roman" w:cs="Times New Roman"/>
          <w:sz w:val="24"/>
          <w:szCs w:val="24"/>
        </w:rPr>
        <w:t xml:space="preserve">other </w:t>
      </w:r>
      <w:r w:rsidR="00A74CDF" w:rsidRPr="001D61D8">
        <w:rPr>
          <w:rFonts w:ascii="Times New Roman" w:hAnsi="Times New Roman" w:cs="Times New Roman"/>
          <w:sz w:val="24"/>
          <w:szCs w:val="24"/>
        </w:rPr>
        <w:t>Groups</w:t>
      </w:r>
      <w:r w:rsidR="00BC6A25">
        <w:rPr>
          <w:rFonts w:ascii="Times New Roman" w:hAnsi="Times New Roman" w:cs="Times New Roman"/>
          <w:sz w:val="24"/>
          <w:szCs w:val="24"/>
        </w:rPr>
        <w:t xml:space="preserve"> for 6</w:t>
      </w:r>
      <w:r w:rsidRPr="001D61D8">
        <w:rPr>
          <w:rFonts w:ascii="Times New Roman" w:hAnsi="Times New Roman" w:cs="Times New Roman"/>
          <w:sz w:val="24"/>
          <w:szCs w:val="24"/>
        </w:rPr>
        <w:t xml:space="preserve"> months.</w:t>
      </w:r>
      <w:r w:rsidR="00A14AE9">
        <w:rPr>
          <w:rFonts w:ascii="Times New Roman" w:hAnsi="Times New Roman" w:cs="Times New Roman"/>
          <w:sz w:val="24"/>
          <w:szCs w:val="24"/>
        </w:rPr>
        <w:t xml:space="preserve"> </w:t>
      </w:r>
      <w:r w:rsidR="005A432E" w:rsidRPr="00CB751F">
        <w:rPr>
          <w:rFonts w:ascii="Times New Roman" w:hAnsi="Times New Roman" w:cs="Times New Roman"/>
          <w:sz w:val="24"/>
          <w:szCs w:val="24"/>
        </w:rPr>
        <w:t xml:space="preserve">Mother Groups are formed by women members of the communities who </w:t>
      </w:r>
      <w:r w:rsidR="00922887" w:rsidRPr="00CB751F">
        <w:rPr>
          <w:rFonts w:ascii="Times New Roman" w:hAnsi="Times New Roman" w:cs="Times New Roman"/>
          <w:sz w:val="24"/>
          <w:szCs w:val="24"/>
        </w:rPr>
        <w:t>surround</w:t>
      </w:r>
      <w:r w:rsidR="005A432E" w:rsidRPr="00CB751F">
        <w:rPr>
          <w:rFonts w:ascii="Times New Roman" w:hAnsi="Times New Roman" w:cs="Times New Roman"/>
          <w:sz w:val="24"/>
          <w:szCs w:val="24"/>
        </w:rPr>
        <w:t xml:space="preserve"> a particular school. They work hand in hand with the school which is within their villages advancing activities that support girl’s education. These are normally volunteers who meet at intervals agreed by the respective grou</w:t>
      </w:r>
      <w:r w:rsidR="00E31194">
        <w:rPr>
          <w:rFonts w:ascii="Times New Roman" w:hAnsi="Times New Roman" w:cs="Times New Roman"/>
          <w:sz w:val="24"/>
          <w:szCs w:val="24"/>
        </w:rPr>
        <w:t>ps. STRADE</w:t>
      </w:r>
      <w:r w:rsidR="005A432E" w:rsidRPr="00CB751F">
        <w:rPr>
          <w:rFonts w:ascii="Times New Roman" w:hAnsi="Times New Roman" w:cs="Times New Roman"/>
          <w:sz w:val="24"/>
          <w:szCs w:val="24"/>
        </w:rPr>
        <w:t xml:space="preserve">, through this project will support them with refreshments once a month for three consecutive months. </w:t>
      </w:r>
    </w:p>
    <w:p w:rsidR="00570C14" w:rsidRDefault="00570C14" w:rsidP="00772A65">
      <w:pPr>
        <w:pStyle w:val="NoSpacing"/>
        <w:numPr>
          <w:ilvl w:val="0"/>
          <w:numId w:val="2"/>
        </w:numPr>
        <w:jc w:val="both"/>
        <w:rPr>
          <w:rFonts w:ascii="Times New Roman" w:hAnsi="Times New Roman" w:cs="Times New Roman"/>
          <w:sz w:val="24"/>
          <w:szCs w:val="24"/>
        </w:rPr>
      </w:pPr>
      <w:r w:rsidRPr="001D61D8">
        <w:rPr>
          <w:rFonts w:ascii="Times New Roman" w:hAnsi="Times New Roman" w:cs="Times New Roman"/>
          <w:sz w:val="24"/>
          <w:szCs w:val="24"/>
        </w:rPr>
        <w:t>Formation and Training of Gir</w:t>
      </w:r>
      <w:r w:rsidR="00215E0C">
        <w:rPr>
          <w:rFonts w:ascii="Times New Roman" w:hAnsi="Times New Roman" w:cs="Times New Roman"/>
          <w:sz w:val="24"/>
          <w:szCs w:val="24"/>
        </w:rPr>
        <w:t>ls for Girls (G4G) Groups</w:t>
      </w:r>
      <w:r w:rsidRPr="001D61D8">
        <w:rPr>
          <w:rFonts w:ascii="Times New Roman" w:hAnsi="Times New Roman" w:cs="Times New Roman"/>
          <w:sz w:val="24"/>
          <w:szCs w:val="24"/>
        </w:rPr>
        <w:t xml:space="preserve"> in 3 primary schools and 2 secondary schools in Rumphi District. </w:t>
      </w:r>
      <w:r w:rsidR="001B34E1">
        <w:rPr>
          <w:rFonts w:ascii="Times New Roman" w:hAnsi="Times New Roman" w:cs="Times New Roman"/>
          <w:sz w:val="24"/>
          <w:szCs w:val="24"/>
        </w:rPr>
        <w:t>STRADE</w:t>
      </w:r>
      <w:r w:rsidR="0031591C" w:rsidRPr="001D61D8">
        <w:rPr>
          <w:rFonts w:ascii="Times New Roman" w:hAnsi="Times New Roman" w:cs="Times New Roman"/>
          <w:sz w:val="24"/>
          <w:szCs w:val="24"/>
        </w:rPr>
        <w:t xml:space="preserve"> will facilitate the formation of </w:t>
      </w:r>
      <w:proofErr w:type="gramStart"/>
      <w:r w:rsidR="0031591C" w:rsidRPr="001D61D8">
        <w:rPr>
          <w:rFonts w:ascii="Times New Roman" w:hAnsi="Times New Roman" w:cs="Times New Roman"/>
          <w:sz w:val="24"/>
          <w:szCs w:val="24"/>
        </w:rPr>
        <w:t>G4G  in</w:t>
      </w:r>
      <w:proofErr w:type="gramEnd"/>
      <w:r w:rsidR="0031591C" w:rsidRPr="001D61D8">
        <w:rPr>
          <w:rFonts w:ascii="Times New Roman" w:hAnsi="Times New Roman" w:cs="Times New Roman"/>
          <w:sz w:val="24"/>
          <w:szCs w:val="24"/>
        </w:rPr>
        <w:t xml:space="preserve"> </w:t>
      </w:r>
      <w:r w:rsidR="0031591C" w:rsidRPr="001D61D8">
        <w:rPr>
          <w:rFonts w:ascii="Times New Roman" w:hAnsi="Times New Roman" w:cs="Times New Roman"/>
          <w:sz w:val="24"/>
          <w:szCs w:val="24"/>
        </w:rPr>
        <w:lastRenderedPageBreak/>
        <w:t>the targeted schools. Meetings will be organized with school authorities in the targeted schools to identify two mentors in each school to</w:t>
      </w:r>
      <w:r w:rsidR="00215E0C">
        <w:rPr>
          <w:rFonts w:ascii="Times New Roman" w:hAnsi="Times New Roman" w:cs="Times New Roman"/>
          <w:sz w:val="24"/>
          <w:szCs w:val="24"/>
        </w:rPr>
        <w:t xml:space="preserve"> lead the formation of G4G Groups</w:t>
      </w:r>
      <w:r w:rsidR="0031591C" w:rsidRPr="001D61D8">
        <w:rPr>
          <w:rFonts w:ascii="Times New Roman" w:hAnsi="Times New Roman" w:cs="Times New Roman"/>
          <w:sz w:val="24"/>
          <w:szCs w:val="24"/>
        </w:rPr>
        <w:t xml:space="preserve">. </w:t>
      </w:r>
      <w:r w:rsidR="00215E0C">
        <w:rPr>
          <w:rFonts w:ascii="Times New Roman" w:hAnsi="Times New Roman" w:cs="Times New Roman"/>
          <w:sz w:val="24"/>
          <w:szCs w:val="24"/>
        </w:rPr>
        <w:t>A total of 5 G4G Groups</w:t>
      </w:r>
      <w:r w:rsidR="00B87E04">
        <w:rPr>
          <w:rFonts w:ascii="Times New Roman" w:hAnsi="Times New Roman" w:cs="Times New Roman"/>
          <w:sz w:val="24"/>
          <w:szCs w:val="24"/>
        </w:rPr>
        <w:t xml:space="preserve"> will be formed in 3 primary schools and 2 secondary schools. </w:t>
      </w:r>
      <w:r w:rsidR="0031591C" w:rsidRPr="001D61D8">
        <w:rPr>
          <w:rFonts w:ascii="Times New Roman" w:hAnsi="Times New Roman" w:cs="Times New Roman"/>
          <w:sz w:val="24"/>
          <w:szCs w:val="24"/>
        </w:rPr>
        <w:t>These clubs will give a platform to girls to share the challenges they face at school and map the way forward.</w:t>
      </w:r>
    </w:p>
    <w:p w:rsidR="005E2B45" w:rsidRPr="001D61D8" w:rsidRDefault="005E2B45" w:rsidP="00772A65">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Procurement of Life Skills books and educational materials for the Girls for Girls Clubs in all the 5 targeted Schools.</w:t>
      </w:r>
    </w:p>
    <w:p w:rsidR="00570C14" w:rsidRPr="001D61D8" w:rsidRDefault="00570C14" w:rsidP="00772A65">
      <w:pPr>
        <w:pStyle w:val="NoSpacing"/>
        <w:numPr>
          <w:ilvl w:val="0"/>
          <w:numId w:val="2"/>
        </w:numPr>
        <w:jc w:val="both"/>
        <w:rPr>
          <w:rFonts w:ascii="Times New Roman" w:hAnsi="Times New Roman" w:cs="Times New Roman"/>
          <w:sz w:val="24"/>
          <w:szCs w:val="24"/>
        </w:rPr>
      </w:pPr>
      <w:r w:rsidRPr="001D61D8">
        <w:rPr>
          <w:rFonts w:ascii="Times New Roman" w:hAnsi="Times New Roman" w:cs="Times New Roman"/>
          <w:sz w:val="24"/>
          <w:szCs w:val="24"/>
        </w:rPr>
        <w:t xml:space="preserve">Supporting </w:t>
      </w:r>
      <w:r w:rsidR="00EE6F46" w:rsidRPr="001D61D8">
        <w:rPr>
          <w:rFonts w:ascii="Times New Roman" w:hAnsi="Times New Roman" w:cs="Times New Roman"/>
          <w:sz w:val="24"/>
          <w:szCs w:val="24"/>
        </w:rPr>
        <w:t xml:space="preserve">one </w:t>
      </w:r>
      <w:r w:rsidR="00AE788D" w:rsidRPr="001D61D8">
        <w:rPr>
          <w:rFonts w:ascii="Times New Roman" w:hAnsi="Times New Roman" w:cs="Times New Roman"/>
          <w:sz w:val="24"/>
          <w:szCs w:val="24"/>
        </w:rPr>
        <w:t>Lobbying meeting</w:t>
      </w:r>
      <w:r w:rsidRPr="001D61D8">
        <w:rPr>
          <w:rFonts w:ascii="Times New Roman" w:hAnsi="Times New Roman" w:cs="Times New Roman"/>
          <w:sz w:val="24"/>
          <w:szCs w:val="24"/>
        </w:rPr>
        <w:t xml:space="preserve"> at Rumphi District Council for inclusion of Adolescent girls in bursary programmes.</w:t>
      </w:r>
      <w:r w:rsidR="00EE6F46" w:rsidRPr="001D61D8">
        <w:rPr>
          <w:rFonts w:ascii="Times New Roman" w:hAnsi="Times New Roman" w:cs="Times New Roman"/>
          <w:sz w:val="24"/>
          <w:szCs w:val="24"/>
        </w:rPr>
        <w:t xml:space="preserve"> </w:t>
      </w:r>
      <w:r w:rsidR="00AE788D" w:rsidRPr="001D61D8">
        <w:rPr>
          <w:rFonts w:ascii="Times New Roman" w:hAnsi="Times New Roman" w:cs="Times New Roman"/>
          <w:sz w:val="24"/>
          <w:szCs w:val="24"/>
        </w:rPr>
        <w:t xml:space="preserve">This meeting will be attended by </w:t>
      </w:r>
      <w:r w:rsidR="00CF6306" w:rsidRPr="001D61D8">
        <w:rPr>
          <w:rFonts w:ascii="Times New Roman" w:hAnsi="Times New Roman" w:cs="Times New Roman"/>
          <w:sz w:val="24"/>
          <w:szCs w:val="24"/>
        </w:rPr>
        <w:t xml:space="preserve">key stakeholders in education sector in Rumphi district such as </w:t>
      </w:r>
      <w:r w:rsidR="009A045F" w:rsidRPr="001D61D8">
        <w:rPr>
          <w:rFonts w:ascii="Times New Roman" w:hAnsi="Times New Roman" w:cs="Times New Roman"/>
          <w:sz w:val="24"/>
          <w:szCs w:val="24"/>
        </w:rPr>
        <w:t xml:space="preserve">Government officials, NGOs and Traditional Leaders. A total of 30 participants will be targeted in these lobbying meetings. </w:t>
      </w:r>
    </w:p>
    <w:p w:rsidR="00110862" w:rsidRPr="001D61D8" w:rsidRDefault="00110862" w:rsidP="00772A65">
      <w:pPr>
        <w:pStyle w:val="NoSpacing"/>
        <w:jc w:val="both"/>
        <w:rPr>
          <w:rFonts w:ascii="Times New Roman" w:hAnsi="Times New Roman" w:cs="Times New Roman"/>
          <w:sz w:val="24"/>
          <w:szCs w:val="24"/>
        </w:rPr>
      </w:pPr>
    </w:p>
    <w:p w:rsidR="00110862" w:rsidRDefault="00110862" w:rsidP="00772A65">
      <w:pPr>
        <w:pStyle w:val="NoSpacing"/>
        <w:jc w:val="both"/>
        <w:rPr>
          <w:rFonts w:ascii="Times New Roman" w:hAnsi="Times New Roman" w:cs="Times New Roman"/>
          <w:b/>
          <w:sz w:val="24"/>
          <w:szCs w:val="24"/>
        </w:rPr>
      </w:pPr>
      <w:r w:rsidRPr="001D61D8">
        <w:rPr>
          <w:rFonts w:ascii="Times New Roman" w:hAnsi="Times New Roman" w:cs="Times New Roman"/>
          <w:b/>
          <w:sz w:val="24"/>
          <w:szCs w:val="24"/>
        </w:rPr>
        <w:t xml:space="preserve">SUSTAINABILITY </w:t>
      </w:r>
    </w:p>
    <w:p w:rsidR="004435FC" w:rsidRPr="001D61D8" w:rsidRDefault="004435FC" w:rsidP="00772A65">
      <w:pPr>
        <w:pStyle w:val="NoSpacing"/>
        <w:jc w:val="both"/>
        <w:rPr>
          <w:rFonts w:ascii="Times New Roman" w:hAnsi="Times New Roman" w:cs="Times New Roman"/>
          <w:b/>
          <w:sz w:val="24"/>
          <w:szCs w:val="24"/>
        </w:rPr>
      </w:pPr>
    </w:p>
    <w:p w:rsidR="001F583A" w:rsidRDefault="00E267DD" w:rsidP="00772A65">
      <w:pPr>
        <w:pStyle w:val="NoSpacing"/>
        <w:jc w:val="both"/>
        <w:rPr>
          <w:rFonts w:ascii="Times New Roman" w:hAnsi="Times New Roman" w:cs="Times New Roman"/>
          <w:sz w:val="24"/>
          <w:szCs w:val="24"/>
        </w:rPr>
      </w:pPr>
      <w:r w:rsidRPr="001D61D8">
        <w:rPr>
          <w:rFonts w:ascii="Times New Roman" w:hAnsi="Times New Roman" w:cs="Times New Roman"/>
          <w:sz w:val="24"/>
          <w:szCs w:val="24"/>
        </w:rPr>
        <w:t xml:space="preserve">The strengthened mother groups will continue to work as agent of change as far as educating girls is concerned. The Girls for Girls </w:t>
      </w:r>
      <w:r w:rsidR="00215E0C">
        <w:rPr>
          <w:rFonts w:ascii="Times New Roman" w:hAnsi="Times New Roman" w:cs="Times New Roman"/>
          <w:sz w:val="24"/>
          <w:szCs w:val="24"/>
        </w:rPr>
        <w:t xml:space="preserve">Groups </w:t>
      </w:r>
      <w:r w:rsidRPr="001D61D8">
        <w:rPr>
          <w:rFonts w:ascii="Times New Roman" w:hAnsi="Times New Roman" w:cs="Times New Roman"/>
          <w:sz w:val="24"/>
          <w:szCs w:val="24"/>
        </w:rPr>
        <w:t>in the targeted Primary Schools will continue acting as school based structures where girls will be meeting to discuss issues affecting their endeavor to complete their studies. The identified mentors who will be teachers of the beneficiary school girls will contin</w:t>
      </w:r>
      <w:r w:rsidR="00215E0C">
        <w:rPr>
          <w:rFonts w:ascii="Times New Roman" w:hAnsi="Times New Roman" w:cs="Times New Roman"/>
          <w:sz w:val="24"/>
          <w:szCs w:val="24"/>
        </w:rPr>
        <w:t>ue to give guidance to G4g Groups</w:t>
      </w:r>
      <w:r w:rsidRPr="001D61D8">
        <w:rPr>
          <w:rFonts w:ascii="Times New Roman" w:hAnsi="Times New Roman" w:cs="Times New Roman"/>
          <w:sz w:val="24"/>
          <w:szCs w:val="24"/>
        </w:rPr>
        <w:t xml:space="preserve"> beyond the timeframe of this project.  </w:t>
      </w:r>
    </w:p>
    <w:p w:rsidR="00FF6A6D" w:rsidRDefault="00FF6A6D" w:rsidP="00772A65">
      <w:pPr>
        <w:pStyle w:val="NoSpacing"/>
        <w:jc w:val="both"/>
        <w:rPr>
          <w:rFonts w:ascii="Times New Roman" w:hAnsi="Times New Roman" w:cs="Times New Roman"/>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p>
    <w:p w:rsidR="00FF6A6D" w:rsidRDefault="00FF6A6D" w:rsidP="00772A65">
      <w:pPr>
        <w:pStyle w:val="NoSpacing"/>
        <w:jc w:val="both"/>
        <w:rPr>
          <w:rFonts w:ascii="Times New Roman" w:hAnsi="Times New Roman" w:cs="Times New Roman"/>
          <w:b/>
          <w:sz w:val="24"/>
          <w:szCs w:val="24"/>
        </w:rPr>
      </w:pPr>
      <w:r w:rsidRPr="00FF6A6D">
        <w:rPr>
          <w:rFonts w:ascii="Times New Roman" w:hAnsi="Times New Roman" w:cs="Times New Roman"/>
          <w:b/>
          <w:sz w:val="24"/>
          <w:szCs w:val="24"/>
        </w:rPr>
        <w:lastRenderedPageBreak/>
        <w:t>PROJECT BUDGET</w:t>
      </w:r>
    </w:p>
    <w:p w:rsidR="00FF6A6D" w:rsidRDefault="00FF6A6D" w:rsidP="00772A65">
      <w:pPr>
        <w:pStyle w:val="NoSpacing"/>
        <w:jc w:val="both"/>
        <w:rPr>
          <w:rFonts w:ascii="Times New Roman" w:hAnsi="Times New Roman" w:cs="Times New Roman"/>
          <w:b/>
          <w:sz w:val="24"/>
          <w:szCs w:val="24"/>
        </w:rPr>
      </w:pPr>
    </w:p>
    <w:tbl>
      <w:tblPr>
        <w:tblStyle w:val="TableGrid"/>
        <w:tblW w:w="10098" w:type="dxa"/>
        <w:tblLook w:val="04A0" w:firstRow="1" w:lastRow="0" w:firstColumn="1" w:lastColumn="0" w:noHBand="0" w:noVBand="1"/>
      </w:tblPr>
      <w:tblGrid>
        <w:gridCol w:w="570"/>
        <w:gridCol w:w="2645"/>
        <w:gridCol w:w="1137"/>
        <w:gridCol w:w="1342"/>
        <w:gridCol w:w="1207"/>
        <w:gridCol w:w="1637"/>
        <w:gridCol w:w="1560"/>
      </w:tblGrid>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p>
        </w:tc>
        <w:tc>
          <w:tcPr>
            <w:tcW w:w="2645"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Scaling-p of Hear Me Out, Respect My Rights</w:t>
            </w: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6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560" w:type="dxa"/>
            <w:noWrap/>
            <w:hideMark/>
          </w:tcPr>
          <w:p w:rsidR="00FF6A6D" w:rsidRPr="00FF6A6D" w:rsidRDefault="00FF6A6D" w:rsidP="00FF6A6D">
            <w:pPr>
              <w:pStyle w:val="NoSpacing"/>
              <w:jc w:val="both"/>
              <w:rPr>
                <w:rFonts w:ascii="Times New Roman" w:hAnsi="Times New Roman" w:cs="Times New Roman"/>
                <w:b/>
                <w:sz w:val="24"/>
                <w:szCs w:val="24"/>
              </w:rPr>
            </w:pP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p>
        </w:tc>
        <w:tc>
          <w:tcPr>
            <w:tcW w:w="2645"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Project Budget</w:t>
            </w: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6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560" w:type="dxa"/>
            <w:noWrap/>
            <w:hideMark/>
          </w:tcPr>
          <w:p w:rsidR="00FF6A6D" w:rsidRPr="00FF6A6D" w:rsidRDefault="00FF6A6D" w:rsidP="00FF6A6D">
            <w:pPr>
              <w:pStyle w:val="NoSpacing"/>
              <w:jc w:val="both"/>
              <w:rPr>
                <w:rFonts w:ascii="Times New Roman" w:hAnsi="Times New Roman" w:cs="Times New Roman"/>
                <w:b/>
                <w:sz w:val="24"/>
                <w:szCs w:val="24"/>
              </w:rPr>
            </w:pP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p>
        </w:tc>
        <w:tc>
          <w:tcPr>
            <w:tcW w:w="2645"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6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560" w:type="dxa"/>
            <w:noWrap/>
            <w:hideMark/>
          </w:tcPr>
          <w:p w:rsidR="00FF6A6D" w:rsidRPr="00FF6A6D" w:rsidRDefault="00FF6A6D" w:rsidP="00FF6A6D">
            <w:pPr>
              <w:pStyle w:val="NoSpacing"/>
              <w:jc w:val="both"/>
              <w:rPr>
                <w:rFonts w:ascii="Times New Roman" w:hAnsi="Times New Roman" w:cs="Times New Roman"/>
                <w:b/>
                <w:sz w:val="24"/>
                <w:szCs w:val="24"/>
              </w:rPr>
            </w:pP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p>
        </w:tc>
        <w:tc>
          <w:tcPr>
            <w:tcW w:w="2645"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Exchange Rate</w:t>
            </w: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r w:rsidRPr="00FF6A6D">
              <w:rPr>
                <w:rFonts w:ascii="Times New Roman" w:hAnsi="Times New Roman" w:cs="Times New Roman"/>
                <w:b/>
                <w:sz w:val="24"/>
                <w:szCs w:val="24"/>
              </w:rPr>
              <w:t>718</w:t>
            </w: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6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560" w:type="dxa"/>
            <w:noWrap/>
            <w:hideMark/>
          </w:tcPr>
          <w:p w:rsidR="00FF6A6D" w:rsidRPr="00FF6A6D" w:rsidRDefault="00FF6A6D" w:rsidP="00FF6A6D">
            <w:pPr>
              <w:pStyle w:val="NoSpacing"/>
              <w:jc w:val="both"/>
              <w:rPr>
                <w:rFonts w:ascii="Times New Roman" w:hAnsi="Times New Roman" w:cs="Times New Roman"/>
                <w:b/>
                <w:sz w:val="24"/>
                <w:szCs w:val="24"/>
              </w:rPr>
            </w:pP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p>
        </w:tc>
        <w:tc>
          <w:tcPr>
            <w:tcW w:w="2645"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637" w:type="dxa"/>
            <w:noWrap/>
            <w:hideMark/>
          </w:tcPr>
          <w:p w:rsidR="00FF6A6D" w:rsidRPr="00FF6A6D" w:rsidRDefault="00FF6A6D" w:rsidP="00FF6A6D">
            <w:pPr>
              <w:pStyle w:val="NoSpacing"/>
              <w:jc w:val="both"/>
              <w:rPr>
                <w:rFonts w:ascii="Times New Roman" w:hAnsi="Times New Roman" w:cs="Times New Roman"/>
                <w:b/>
                <w:sz w:val="24"/>
                <w:szCs w:val="24"/>
              </w:rPr>
            </w:pPr>
          </w:p>
        </w:tc>
        <w:tc>
          <w:tcPr>
            <w:tcW w:w="1560" w:type="dxa"/>
            <w:noWrap/>
            <w:hideMark/>
          </w:tcPr>
          <w:p w:rsidR="00FF6A6D" w:rsidRPr="00FF6A6D" w:rsidRDefault="00FF6A6D" w:rsidP="00FF6A6D">
            <w:pPr>
              <w:pStyle w:val="NoSpacing"/>
              <w:jc w:val="both"/>
              <w:rPr>
                <w:rFonts w:ascii="Times New Roman" w:hAnsi="Times New Roman" w:cs="Times New Roman"/>
                <w:b/>
                <w:sz w:val="24"/>
                <w:szCs w:val="24"/>
              </w:rPr>
            </w:pP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No.</w:t>
            </w:r>
          </w:p>
        </w:tc>
        <w:tc>
          <w:tcPr>
            <w:tcW w:w="2645"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Activity Description </w:t>
            </w:r>
          </w:p>
        </w:tc>
        <w:tc>
          <w:tcPr>
            <w:tcW w:w="1137"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Quantity</w:t>
            </w:r>
          </w:p>
        </w:tc>
        <w:tc>
          <w:tcPr>
            <w:tcW w:w="1342"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Frequency</w:t>
            </w:r>
          </w:p>
        </w:tc>
        <w:tc>
          <w:tcPr>
            <w:tcW w:w="1207"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 Unit Cost </w:t>
            </w:r>
          </w:p>
        </w:tc>
        <w:tc>
          <w:tcPr>
            <w:tcW w:w="1637"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 Total </w:t>
            </w:r>
            <w:proofErr w:type="spellStart"/>
            <w:r w:rsidRPr="00FF6A6D">
              <w:rPr>
                <w:rFonts w:ascii="Times New Roman" w:hAnsi="Times New Roman" w:cs="Times New Roman"/>
                <w:b/>
                <w:bCs/>
                <w:sz w:val="24"/>
                <w:szCs w:val="24"/>
              </w:rPr>
              <w:t>Amunt</w:t>
            </w:r>
            <w:proofErr w:type="spellEnd"/>
            <w:r w:rsidRPr="00FF6A6D">
              <w:rPr>
                <w:rFonts w:ascii="Times New Roman" w:hAnsi="Times New Roman" w:cs="Times New Roman"/>
                <w:b/>
                <w:bCs/>
                <w:sz w:val="24"/>
                <w:szCs w:val="24"/>
              </w:rPr>
              <w:t xml:space="preserve"> in MK </w:t>
            </w:r>
          </w:p>
        </w:tc>
        <w:tc>
          <w:tcPr>
            <w:tcW w:w="1560"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 Total Amount in USD </w:t>
            </w:r>
          </w:p>
        </w:tc>
      </w:tr>
      <w:tr w:rsidR="00FF6A6D" w:rsidRPr="00FF6A6D" w:rsidTr="00FF6A6D">
        <w:trPr>
          <w:trHeight w:val="15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1</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Supporting monthly meetings for 6 months for Mother Groups on Girls Rights and awareness campaigns on importance of educating girls and abolition of bad cultural practices that promote child early marriages.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Refreshments for Invited Guests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100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250,000.00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348.19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Project Bronchures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500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250.00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125,000.00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174.09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Vehicle Hire for Carrying of Public </w:t>
            </w:r>
            <w:proofErr w:type="spellStart"/>
            <w:r w:rsidRPr="00FF6A6D">
              <w:rPr>
                <w:rFonts w:ascii="Times New Roman" w:hAnsi="Times New Roman" w:cs="Times New Roman"/>
                <w:sz w:val="24"/>
                <w:szCs w:val="24"/>
              </w:rPr>
              <w:t>Adress</w:t>
            </w:r>
            <w:proofErr w:type="spellEnd"/>
            <w:r w:rsidRPr="00FF6A6D">
              <w:rPr>
                <w:rFonts w:ascii="Times New Roman" w:hAnsi="Times New Roman" w:cs="Times New Roman"/>
                <w:sz w:val="24"/>
                <w:szCs w:val="24"/>
              </w:rPr>
              <w:t xml:space="preserve"> System</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6</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70,000.00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420,000.00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584.96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Public </w:t>
            </w:r>
            <w:proofErr w:type="spellStart"/>
            <w:r w:rsidRPr="00FF6A6D">
              <w:rPr>
                <w:rFonts w:ascii="Times New Roman" w:hAnsi="Times New Roman" w:cs="Times New Roman"/>
                <w:sz w:val="24"/>
                <w:szCs w:val="24"/>
              </w:rPr>
              <w:t>Adress</w:t>
            </w:r>
            <w:proofErr w:type="spellEnd"/>
            <w:r w:rsidRPr="00FF6A6D">
              <w:rPr>
                <w:rFonts w:ascii="Times New Roman" w:hAnsi="Times New Roman" w:cs="Times New Roman"/>
                <w:sz w:val="24"/>
                <w:szCs w:val="24"/>
              </w:rPr>
              <w:t xml:space="preserve"> System Hire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6</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50,000.00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300,000.00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417.83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Production of a Banner with Girls Education Messages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80,000.00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400,000.00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557.10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Drama Club Hiring </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6</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180,000.00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250.70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Sub total</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1,675,000.00 </w:t>
            </w:r>
          </w:p>
        </w:tc>
        <w:tc>
          <w:tcPr>
            <w:tcW w:w="156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2,332.87 </w:t>
            </w:r>
          </w:p>
        </w:tc>
      </w:tr>
      <w:tr w:rsidR="00FF6A6D" w:rsidRPr="00FF6A6D" w:rsidTr="00FF6A6D">
        <w:trPr>
          <w:trHeight w:val="9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2</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Formation and Training in Human Rights Advocacy for of 50 Girls for Girls (G4G) Clubs in 3 primary schools and 2 secondary schools in Rumphi District</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lastRenderedPageBreak/>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Training Facilitation fee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2</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139.28 </w:t>
            </w:r>
          </w:p>
        </w:tc>
      </w:tr>
      <w:tr w:rsidR="00FF6A6D" w:rsidRPr="00FF6A6D" w:rsidTr="00FF6A6D">
        <w:trPr>
          <w:trHeight w:val="6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Refreshments for Participants, Facilitators and Project Staff </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54</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270,000.00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376.04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proofErr w:type="spellStart"/>
            <w:r w:rsidRPr="00FF6A6D">
              <w:rPr>
                <w:rFonts w:ascii="Times New Roman" w:hAnsi="Times New Roman" w:cs="Times New Roman"/>
                <w:sz w:val="24"/>
                <w:szCs w:val="24"/>
              </w:rPr>
              <w:t>Fip</w:t>
            </w:r>
            <w:proofErr w:type="spellEnd"/>
            <w:r w:rsidRPr="00FF6A6D">
              <w:rPr>
                <w:rFonts w:ascii="Times New Roman" w:hAnsi="Times New Roman" w:cs="Times New Roman"/>
                <w:sz w:val="24"/>
                <w:szCs w:val="24"/>
              </w:rPr>
              <w:t xml:space="preserve"> Charts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20.89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Note Pads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54</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1,500.00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81,000.00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112.81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Pens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2</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13.93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Hall Hire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15,000.00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75,000.00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104.46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Fuel for Staff Vehicle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20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935.00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93,500.00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130.22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proofErr w:type="spellStart"/>
            <w:r w:rsidRPr="00FF6A6D">
              <w:rPr>
                <w:rFonts w:ascii="Times New Roman" w:hAnsi="Times New Roman" w:cs="Times New Roman"/>
                <w:sz w:val="24"/>
                <w:szCs w:val="24"/>
              </w:rPr>
              <w:t>Pental</w:t>
            </w:r>
            <w:proofErr w:type="spellEnd"/>
            <w:r w:rsidRPr="00FF6A6D">
              <w:rPr>
                <w:rFonts w:ascii="Times New Roman" w:hAnsi="Times New Roman" w:cs="Times New Roman"/>
                <w:sz w:val="24"/>
                <w:szCs w:val="24"/>
              </w:rPr>
              <w:t xml:space="preserve"> Markers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3,360.00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16,800.00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23.40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Sub total</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661,300.00 </w:t>
            </w:r>
          </w:p>
        </w:tc>
        <w:tc>
          <w:tcPr>
            <w:tcW w:w="156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921.03 </w:t>
            </w:r>
          </w:p>
        </w:tc>
      </w:tr>
      <w:tr w:rsidR="00FF6A6D" w:rsidRPr="00FF6A6D" w:rsidTr="00FF6A6D">
        <w:trPr>
          <w:trHeight w:val="9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2</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Procurement of Life Skills books and Informational Educational and Communication (IEC) materials for the Girls for Girls Groups in Schools in all the</w:t>
            </w:r>
            <w:bookmarkStart w:id="0" w:name="_GoBack"/>
            <w:bookmarkEnd w:id="0"/>
            <w:r w:rsidRPr="00FF6A6D">
              <w:rPr>
                <w:rFonts w:ascii="Times New Roman" w:hAnsi="Times New Roman" w:cs="Times New Roman"/>
                <w:bCs/>
                <w:sz w:val="24"/>
                <w:szCs w:val="24"/>
              </w:rPr>
              <w:t xml:space="preserve"> 5 targeted Schools.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r>
      <w:tr w:rsidR="00FF6A6D" w:rsidRPr="00FF6A6D" w:rsidTr="00FF6A6D">
        <w:trPr>
          <w:trHeight w:val="33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Human Rights IEC Booklets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6,500.00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325,000.00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452.65 </w:t>
            </w:r>
          </w:p>
        </w:tc>
      </w:tr>
      <w:tr w:rsidR="00FF6A6D" w:rsidRPr="00FF6A6D" w:rsidTr="00FF6A6D">
        <w:trPr>
          <w:trHeight w:val="33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Life Skills Booklets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5,500.00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275,000.00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383.01 </w:t>
            </w:r>
          </w:p>
        </w:tc>
      </w:tr>
      <w:tr w:rsidR="00FF6A6D" w:rsidRPr="00FF6A6D" w:rsidTr="00FF6A6D">
        <w:trPr>
          <w:trHeight w:val="315"/>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Advocacy Hand Booklets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5</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200,000.00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278.55 </w:t>
            </w:r>
          </w:p>
        </w:tc>
      </w:tr>
      <w:tr w:rsidR="00FF6A6D" w:rsidRPr="00FF6A6D" w:rsidTr="00FF6A6D">
        <w:trPr>
          <w:trHeight w:val="315"/>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Subtotal </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800,000.00 </w:t>
            </w:r>
          </w:p>
        </w:tc>
        <w:tc>
          <w:tcPr>
            <w:tcW w:w="156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1,114.21 </w:t>
            </w:r>
          </w:p>
        </w:tc>
      </w:tr>
      <w:tr w:rsidR="00FF6A6D" w:rsidRPr="00FF6A6D" w:rsidTr="00FF6A6D">
        <w:trPr>
          <w:trHeight w:val="9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4</w:t>
            </w:r>
          </w:p>
        </w:tc>
        <w:tc>
          <w:tcPr>
            <w:tcW w:w="2645" w:type="dxa"/>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Supporting one Lobbying meeting at Rumphi District Council for inclusion of Adolescent girls in bursary programmes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Hall Hire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15,000.00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15,000.00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20.89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Refreshments for Invited Guests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70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70,000.00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97.49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lastRenderedPageBreak/>
              <w:t> </w:t>
            </w:r>
          </w:p>
        </w:tc>
        <w:tc>
          <w:tcPr>
            <w:tcW w:w="2645"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Transport Refunds for Invited Guests</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70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5,000.00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350,000.00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487.47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Fuel for Staff Vehicle</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20</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1</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935.00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18,700.00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xml:space="preserve">                                26.04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Subtotal </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453,700.00 </w:t>
            </w:r>
          </w:p>
        </w:tc>
        <w:tc>
          <w:tcPr>
            <w:tcW w:w="156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xml:space="preserve">                              631.89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Cs/>
                <w:sz w:val="24"/>
                <w:szCs w:val="24"/>
              </w:rPr>
            </w:pPr>
            <w:r w:rsidRPr="00FF6A6D">
              <w:rPr>
                <w:rFonts w:ascii="Times New Roman" w:hAnsi="Times New Roman" w:cs="Times New Roman"/>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1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c>
          <w:tcPr>
            <w:tcW w:w="1560" w:type="dxa"/>
            <w:noWrap/>
            <w:hideMark/>
          </w:tcPr>
          <w:p w:rsidR="00FF6A6D" w:rsidRPr="00FF6A6D" w:rsidRDefault="00FF6A6D" w:rsidP="00FF6A6D">
            <w:pPr>
              <w:pStyle w:val="NoSpacing"/>
              <w:jc w:val="both"/>
              <w:rPr>
                <w:rFonts w:ascii="Times New Roman" w:hAnsi="Times New Roman" w:cs="Times New Roman"/>
                <w:sz w:val="24"/>
                <w:szCs w:val="24"/>
              </w:rPr>
            </w:pPr>
            <w:r w:rsidRPr="00FF6A6D">
              <w:rPr>
                <w:rFonts w:ascii="Times New Roman" w:hAnsi="Times New Roman" w:cs="Times New Roman"/>
                <w:sz w:val="24"/>
                <w:szCs w:val="24"/>
              </w:rPr>
              <w:t> </w:t>
            </w:r>
          </w:p>
        </w:tc>
      </w:tr>
      <w:tr w:rsidR="00FF6A6D" w:rsidRPr="00FF6A6D" w:rsidTr="00FF6A6D">
        <w:trPr>
          <w:trHeight w:val="300"/>
        </w:trPr>
        <w:tc>
          <w:tcPr>
            <w:tcW w:w="570"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w:t>
            </w:r>
          </w:p>
        </w:tc>
        <w:tc>
          <w:tcPr>
            <w:tcW w:w="2645"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Grand Total</w:t>
            </w:r>
          </w:p>
        </w:tc>
        <w:tc>
          <w:tcPr>
            <w:tcW w:w="1137" w:type="dxa"/>
            <w:noWrap/>
            <w:hideMark/>
          </w:tcPr>
          <w:p w:rsidR="00FF6A6D" w:rsidRPr="00FF6A6D" w:rsidRDefault="00FF6A6D" w:rsidP="00FF6A6D">
            <w:pPr>
              <w:pStyle w:val="NoSpacing"/>
              <w:jc w:val="both"/>
              <w:rPr>
                <w:rFonts w:ascii="Times New Roman" w:hAnsi="Times New Roman" w:cs="Times New Roman"/>
                <w:b/>
                <w:sz w:val="24"/>
                <w:szCs w:val="24"/>
              </w:rPr>
            </w:pPr>
            <w:r w:rsidRPr="00FF6A6D">
              <w:rPr>
                <w:rFonts w:ascii="Times New Roman" w:hAnsi="Times New Roman" w:cs="Times New Roman"/>
                <w:b/>
                <w:sz w:val="24"/>
                <w:szCs w:val="24"/>
              </w:rPr>
              <w:t> </w:t>
            </w:r>
          </w:p>
        </w:tc>
        <w:tc>
          <w:tcPr>
            <w:tcW w:w="1342" w:type="dxa"/>
            <w:noWrap/>
            <w:hideMark/>
          </w:tcPr>
          <w:p w:rsidR="00FF6A6D" w:rsidRPr="00FF6A6D" w:rsidRDefault="00FF6A6D" w:rsidP="00FF6A6D">
            <w:pPr>
              <w:pStyle w:val="NoSpacing"/>
              <w:jc w:val="both"/>
              <w:rPr>
                <w:rFonts w:ascii="Times New Roman" w:hAnsi="Times New Roman" w:cs="Times New Roman"/>
                <w:b/>
                <w:sz w:val="24"/>
                <w:szCs w:val="24"/>
              </w:rPr>
            </w:pPr>
            <w:r w:rsidRPr="00FF6A6D">
              <w:rPr>
                <w:rFonts w:ascii="Times New Roman" w:hAnsi="Times New Roman" w:cs="Times New Roman"/>
                <w:b/>
                <w:sz w:val="24"/>
                <w:szCs w:val="24"/>
              </w:rPr>
              <w:t> </w:t>
            </w:r>
          </w:p>
        </w:tc>
        <w:tc>
          <w:tcPr>
            <w:tcW w:w="1207" w:type="dxa"/>
            <w:noWrap/>
            <w:hideMark/>
          </w:tcPr>
          <w:p w:rsidR="00FF6A6D" w:rsidRPr="00FF6A6D" w:rsidRDefault="00FF6A6D" w:rsidP="00FF6A6D">
            <w:pPr>
              <w:pStyle w:val="NoSpacing"/>
              <w:jc w:val="both"/>
              <w:rPr>
                <w:rFonts w:ascii="Times New Roman" w:hAnsi="Times New Roman" w:cs="Times New Roman"/>
                <w:b/>
                <w:sz w:val="24"/>
                <w:szCs w:val="24"/>
              </w:rPr>
            </w:pPr>
            <w:r w:rsidRPr="00FF6A6D">
              <w:rPr>
                <w:rFonts w:ascii="Times New Roman" w:hAnsi="Times New Roman" w:cs="Times New Roman"/>
                <w:b/>
                <w:sz w:val="24"/>
                <w:szCs w:val="24"/>
              </w:rPr>
              <w:t> </w:t>
            </w:r>
          </w:p>
        </w:tc>
        <w:tc>
          <w:tcPr>
            <w:tcW w:w="1637"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               3,590,000.00 </w:t>
            </w:r>
          </w:p>
        </w:tc>
        <w:tc>
          <w:tcPr>
            <w:tcW w:w="1560" w:type="dxa"/>
            <w:noWrap/>
            <w:hideMark/>
          </w:tcPr>
          <w:p w:rsidR="00FF6A6D" w:rsidRPr="00FF6A6D" w:rsidRDefault="00FF6A6D" w:rsidP="00FF6A6D">
            <w:pPr>
              <w:pStyle w:val="NoSpacing"/>
              <w:jc w:val="both"/>
              <w:rPr>
                <w:rFonts w:ascii="Times New Roman" w:hAnsi="Times New Roman" w:cs="Times New Roman"/>
                <w:b/>
                <w:bCs/>
                <w:sz w:val="24"/>
                <w:szCs w:val="24"/>
              </w:rPr>
            </w:pPr>
            <w:r w:rsidRPr="00FF6A6D">
              <w:rPr>
                <w:rFonts w:ascii="Times New Roman" w:hAnsi="Times New Roman" w:cs="Times New Roman"/>
                <w:b/>
                <w:bCs/>
                <w:sz w:val="24"/>
                <w:szCs w:val="24"/>
              </w:rPr>
              <w:t xml:space="preserve">                          5,000.00 </w:t>
            </w:r>
          </w:p>
        </w:tc>
      </w:tr>
    </w:tbl>
    <w:p w:rsidR="00FF6A6D" w:rsidRPr="00FF6A6D" w:rsidRDefault="00FF6A6D" w:rsidP="00772A65">
      <w:pPr>
        <w:pStyle w:val="NoSpacing"/>
        <w:jc w:val="both"/>
        <w:rPr>
          <w:rFonts w:ascii="Times New Roman" w:hAnsi="Times New Roman" w:cs="Times New Roman"/>
          <w:b/>
          <w:sz w:val="24"/>
          <w:szCs w:val="24"/>
        </w:rPr>
      </w:pPr>
    </w:p>
    <w:sectPr w:rsidR="00FF6A6D" w:rsidRPr="00FF6A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2A" w:rsidRDefault="00B1202A" w:rsidP="00F666BE">
      <w:pPr>
        <w:spacing w:after="0" w:line="240" w:lineRule="auto"/>
      </w:pPr>
      <w:r>
        <w:separator/>
      </w:r>
    </w:p>
  </w:endnote>
  <w:endnote w:type="continuationSeparator" w:id="0">
    <w:p w:rsidR="00B1202A" w:rsidRDefault="00B1202A" w:rsidP="00F6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83733"/>
      <w:docPartObj>
        <w:docPartGallery w:val="Page Numbers (Bottom of Page)"/>
        <w:docPartUnique/>
      </w:docPartObj>
    </w:sdtPr>
    <w:sdtEndPr>
      <w:rPr>
        <w:noProof/>
      </w:rPr>
    </w:sdtEndPr>
    <w:sdtContent>
      <w:p w:rsidR="0003089D" w:rsidRDefault="0003089D">
        <w:pPr>
          <w:pStyle w:val="Footer"/>
          <w:jc w:val="center"/>
        </w:pPr>
        <w:r>
          <w:fldChar w:fldCharType="begin"/>
        </w:r>
        <w:r>
          <w:instrText xml:space="preserve"> PAGE   \* MERGEFORMAT </w:instrText>
        </w:r>
        <w:r>
          <w:fldChar w:fldCharType="separate"/>
        </w:r>
        <w:r w:rsidR="00651C03">
          <w:rPr>
            <w:noProof/>
          </w:rPr>
          <w:t>1</w:t>
        </w:r>
        <w:r>
          <w:rPr>
            <w:noProof/>
          </w:rPr>
          <w:fldChar w:fldCharType="end"/>
        </w:r>
      </w:p>
    </w:sdtContent>
  </w:sdt>
  <w:p w:rsidR="0003089D" w:rsidRDefault="0003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2A" w:rsidRDefault="00B1202A" w:rsidP="00F666BE">
      <w:pPr>
        <w:spacing w:after="0" w:line="240" w:lineRule="auto"/>
      </w:pPr>
      <w:r>
        <w:separator/>
      </w:r>
    </w:p>
  </w:footnote>
  <w:footnote w:type="continuationSeparator" w:id="0">
    <w:p w:rsidR="00B1202A" w:rsidRDefault="00B1202A" w:rsidP="00F666BE">
      <w:pPr>
        <w:spacing w:after="0" w:line="240" w:lineRule="auto"/>
      </w:pPr>
      <w:r>
        <w:continuationSeparator/>
      </w:r>
    </w:p>
  </w:footnote>
  <w:footnote w:id="1">
    <w:p w:rsidR="00F666BE" w:rsidRDefault="00F666BE">
      <w:pPr>
        <w:pStyle w:val="FootnoteText"/>
      </w:pPr>
      <w:r>
        <w:rPr>
          <w:rStyle w:val="FootnoteReference"/>
        </w:rPr>
        <w:footnoteRef/>
      </w:r>
      <w:r>
        <w:t xml:space="preserve"> </w:t>
      </w:r>
      <w:r w:rsidRPr="00F666BE">
        <w:t>https://www.brookings.edu/wp-content/uploads/2016/07/samati_girls_education.pdf</w:t>
      </w:r>
    </w:p>
  </w:footnote>
  <w:footnote w:id="2">
    <w:p w:rsidR="002068AA" w:rsidRDefault="002068AA">
      <w:pPr>
        <w:pStyle w:val="FootnoteText"/>
      </w:pPr>
      <w:r>
        <w:rPr>
          <w:rStyle w:val="FootnoteReference"/>
        </w:rPr>
        <w:footnoteRef/>
      </w:r>
      <w:r>
        <w:t xml:space="preserve"> . Mother G</w:t>
      </w:r>
      <w:r w:rsidR="00351F8A">
        <w:t>roups are a group of women within the localities of the school surrounding who promote the rights of girls to education and Menstrual Hygiene issues.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F0"/>
    <w:multiLevelType w:val="hybridMultilevel"/>
    <w:tmpl w:val="EE9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93149"/>
    <w:multiLevelType w:val="hybridMultilevel"/>
    <w:tmpl w:val="FCB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5770D"/>
    <w:multiLevelType w:val="hybridMultilevel"/>
    <w:tmpl w:val="00C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51B85"/>
    <w:multiLevelType w:val="hybridMultilevel"/>
    <w:tmpl w:val="F85C8A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CD"/>
    <w:rsid w:val="0000134C"/>
    <w:rsid w:val="00011453"/>
    <w:rsid w:val="00021139"/>
    <w:rsid w:val="0003089D"/>
    <w:rsid w:val="00050DFE"/>
    <w:rsid w:val="00076447"/>
    <w:rsid w:val="00090799"/>
    <w:rsid w:val="000B30E8"/>
    <w:rsid w:val="00110862"/>
    <w:rsid w:val="00186738"/>
    <w:rsid w:val="0019460E"/>
    <w:rsid w:val="001B34E1"/>
    <w:rsid w:val="001D61D8"/>
    <w:rsid w:val="001E570B"/>
    <w:rsid w:val="001F497D"/>
    <w:rsid w:val="001F583A"/>
    <w:rsid w:val="002068AA"/>
    <w:rsid w:val="002119F9"/>
    <w:rsid w:val="00215B53"/>
    <w:rsid w:val="00215E0C"/>
    <w:rsid w:val="00297FDD"/>
    <w:rsid w:val="002A65CB"/>
    <w:rsid w:val="002A7042"/>
    <w:rsid w:val="002B465B"/>
    <w:rsid w:val="002C67AC"/>
    <w:rsid w:val="002C6CCE"/>
    <w:rsid w:val="002D3C5A"/>
    <w:rsid w:val="0031591C"/>
    <w:rsid w:val="00351F8A"/>
    <w:rsid w:val="0036681B"/>
    <w:rsid w:val="003A2CF6"/>
    <w:rsid w:val="003B6B7C"/>
    <w:rsid w:val="00424E2D"/>
    <w:rsid w:val="004435FC"/>
    <w:rsid w:val="00445BC7"/>
    <w:rsid w:val="004A4EA8"/>
    <w:rsid w:val="0051757E"/>
    <w:rsid w:val="00526B93"/>
    <w:rsid w:val="005331B0"/>
    <w:rsid w:val="00536BB9"/>
    <w:rsid w:val="00537953"/>
    <w:rsid w:val="00570C14"/>
    <w:rsid w:val="005A1748"/>
    <w:rsid w:val="005A432E"/>
    <w:rsid w:val="005E2B45"/>
    <w:rsid w:val="005E68C0"/>
    <w:rsid w:val="00631414"/>
    <w:rsid w:val="0063343C"/>
    <w:rsid w:val="00651C03"/>
    <w:rsid w:val="00666550"/>
    <w:rsid w:val="00680282"/>
    <w:rsid w:val="006A4E95"/>
    <w:rsid w:val="006D18A1"/>
    <w:rsid w:val="006F433C"/>
    <w:rsid w:val="00757BEF"/>
    <w:rsid w:val="00772A65"/>
    <w:rsid w:val="007A0DFE"/>
    <w:rsid w:val="007D717B"/>
    <w:rsid w:val="007E7ABF"/>
    <w:rsid w:val="007F32F9"/>
    <w:rsid w:val="00820AE6"/>
    <w:rsid w:val="00850C00"/>
    <w:rsid w:val="008661D9"/>
    <w:rsid w:val="00877F2A"/>
    <w:rsid w:val="008B1AA5"/>
    <w:rsid w:val="00901E56"/>
    <w:rsid w:val="009037AF"/>
    <w:rsid w:val="0091669B"/>
    <w:rsid w:val="00922887"/>
    <w:rsid w:val="009539B4"/>
    <w:rsid w:val="00963B81"/>
    <w:rsid w:val="009A045F"/>
    <w:rsid w:val="009D7DC2"/>
    <w:rsid w:val="00A14AE9"/>
    <w:rsid w:val="00A21197"/>
    <w:rsid w:val="00A21A98"/>
    <w:rsid w:val="00A323D3"/>
    <w:rsid w:val="00A74CDF"/>
    <w:rsid w:val="00A96976"/>
    <w:rsid w:val="00AA2CA7"/>
    <w:rsid w:val="00AB1C57"/>
    <w:rsid w:val="00AB780A"/>
    <w:rsid w:val="00AB7A4A"/>
    <w:rsid w:val="00AE788D"/>
    <w:rsid w:val="00B051D4"/>
    <w:rsid w:val="00B1202A"/>
    <w:rsid w:val="00B1488E"/>
    <w:rsid w:val="00B15FCA"/>
    <w:rsid w:val="00B707EC"/>
    <w:rsid w:val="00B76801"/>
    <w:rsid w:val="00B87E04"/>
    <w:rsid w:val="00BC6A25"/>
    <w:rsid w:val="00BF0E28"/>
    <w:rsid w:val="00C00585"/>
    <w:rsid w:val="00C2361E"/>
    <w:rsid w:val="00C27B9A"/>
    <w:rsid w:val="00C44041"/>
    <w:rsid w:val="00C71FF9"/>
    <w:rsid w:val="00C750EC"/>
    <w:rsid w:val="00C9280B"/>
    <w:rsid w:val="00CB2A73"/>
    <w:rsid w:val="00CB751F"/>
    <w:rsid w:val="00CE27CD"/>
    <w:rsid w:val="00CF6306"/>
    <w:rsid w:val="00D44155"/>
    <w:rsid w:val="00DC2C7D"/>
    <w:rsid w:val="00DC5772"/>
    <w:rsid w:val="00E071E8"/>
    <w:rsid w:val="00E267DD"/>
    <w:rsid w:val="00E31194"/>
    <w:rsid w:val="00E65216"/>
    <w:rsid w:val="00E874E6"/>
    <w:rsid w:val="00EE6F46"/>
    <w:rsid w:val="00EF675C"/>
    <w:rsid w:val="00F12920"/>
    <w:rsid w:val="00F2327B"/>
    <w:rsid w:val="00F279EA"/>
    <w:rsid w:val="00F666BE"/>
    <w:rsid w:val="00F6672B"/>
    <w:rsid w:val="00F75679"/>
    <w:rsid w:val="00FC35EB"/>
    <w:rsid w:val="00FE37BE"/>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7CD"/>
    <w:pPr>
      <w:spacing w:after="0" w:line="240" w:lineRule="auto"/>
    </w:pPr>
  </w:style>
  <w:style w:type="paragraph" w:styleId="FootnoteText">
    <w:name w:val="footnote text"/>
    <w:basedOn w:val="Normal"/>
    <w:link w:val="FootnoteTextChar"/>
    <w:uiPriority w:val="99"/>
    <w:semiHidden/>
    <w:unhideWhenUsed/>
    <w:rsid w:val="00F66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6BE"/>
    <w:rPr>
      <w:sz w:val="20"/>
      <w:szCs w:val="20"/>
    </w:rPr>
  </w:style>
  <w:style w:type="character" w:styleId="FootnoteReference">
    <w:name w:val="footnote reference"/>
    <w:basedOn w:val="DefaultParagraphFont"/>
    <w:uiPriority w:val="99"/>
    <w:semiHidden/>
    <w:unhideWhenUsed/>
    <w:rsid w:val="00F666BE"/>
    <w:rPr>
      <w:vertAlign w:val="superscript"/>
    </w:rPr>
  </w:style>
  <w:style w:type="paragraph" w:styleId="ListParagraph">
    <w:name w:val="List Paragraph"/>
    <w:basedOn w:val="Normal"/>
    <w:uiPriority w:val="34"/>
    <w:qFormat/>
    <w:rsid w:val="00F2327B"/>
    <w:pPr>
      <w:ind w:left="720"/>
      <w:contextualSpacing/>
    </w:pPr>
  </w:style>
  <w:style w:type="character" w:customStyle="1" w:styleId="gformdescription">
    <w:name w:val="gform_description"/>
    <w:basedOn w:val="DefaultParagraphFont"/>
    <w:rsid w:val="001F497D"/>
  </w:style>
  <w:style w:type="character" w:styleId="Hyperlink">
    <w:name w:val="Hyperlink"/>
    <w:basedOn w:val="DefaultParagraphFont"/>
    <w:uiPriority w:val="99"/>
    <w:unhideWhenUsed/>
    <w:rsid w:val="001F497D"/>
    <w:rPr>
      <w:color w:val="0000FF"/>
      <w:u w:val="single"/>
    </w:rPr>
  </w:style>
  <w:style w:type="paragraph" w:styleId="BalloonText">
    <w:name w:val="Balloon Text"/>
    <w:basedOn w:val="Normal"/>
    <w:link w:val="BalloonTextChar"/>
    <w:uiPriority w:val="99"/>
    <w:semiHidden/>
    <w:unhideWhenUsed/>
    <w:rsid w:val="006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95"/>
    <w:rPr>
      <w:rFonts w:ascii="Tahoma" w:hAnsi="Tahoma" w:cs="Tahoma"/>
      <w:sz w:val="16"/>
      <w:szCs w:val="16"/>
    </w:rPr>
  </w:style>
  <w:style w:type="table" w:styleId="TableGrid">
    <w:name w:val="Table Grid"/>
    <w:basedOn w:val="TableNormal"/>
    <w:uiPriority w:val="59"/>
    <w:rsid w:val="005E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9D"/>
  </w:style>
  <w:style w:type="paragraph" w:styleId="Footer">
    <w:name w:val="footer"/>
    <w:basedOn w:val="Normal"/>
    <w:link w:val="FooterChar"/>
    <w:uiPriority w:val="99"/>
    <w:unhideWhenUsed/>
    <w:rsid w:val="0003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7CD"/>
    <w:pPr>
      <w:spacing w:after="0" w:line="240" w:lineRule="auto"/>
    </w:pPr>
  </w:style>
  <w:style w:type="paragraph" w:styleId="FootnoteText">
    <w:name w:val="footnote text"/>
    <w:basedOn w:val="Normal"/>
    <w:link w:val="FootnoteTextChar"/>
    <w:uiPriority w:val="99"/>
    <w:semiHidden/>
    <w:unhideWhenUsed/>
    <w:rsid w:val="00F66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6BE"/>
    <w:rPr>
      <w:sz w:val="20"/>
      <w:szCs w:val="20"/>
    </w:rPr>
  </w:style>
  <w:style w:type="character" w:styleId="FootnoteReference">
    <w:name w:val="footnote reference"/>
    <w:basedOn w:val="DefaultParagraphFont"/>
    <w:uiPriority w:val="99"/>
    <w:semiHidden/>
    <w:unhideWhenUsed/>
    <w:rsid w:val="00F666BE"/>
    <w:rPr>
      <w:vertAlign w:val="superscript"/>
    </w:rPr>
  </w:style>
  <w:style w:type="paragraph" w:styleId="ListParagraph">
    <w:name w:val="List Paragraph"/>
    <w:basedOn w:val="Normal"/>
    <w:uiPriority w:val="34"/>
    <w:qFormat/>
    <w:rsid w:val="00F2327B"/>
    <w:pPr>
      <w:ind w:left="720"/>
      <w:contextualSpacing/>
    </w:pPr>
  </w:style>
  <w:style w:type="character" w:customStyle="1" w:styleId="gformdescription">
    <w:name w:val="gform_description"/>
    <w:basedOn w:val="DefaultParagraphFont"/>
    <w:rsid w:val="001F497D"/>
  </w:style>
  <w:style w:type="character" w:styleId="Hyperlink">
    <w:name w:val="Hyperlink"/>
    <w:basedOn w:val="DefaultParagraphFont"/>
    <w:uiPriority w:val="99"/>
    <w:unhideWhenUsed/>
    <w:rsid w:val="001F497D"/>
    <w:rPr>
      <w:color w:val="0000FF"/>
      <w:u w:val="single"/>
    </w:rPr>
  </w:style>
  <w:style w:type="paragraph" w:styleId="BalloonText">
    <w:name w:val="Balloon Text"/>
    <w:basedOn w:val="Normal"/>
    <w:link w:val="BalloonTextChar"/>
    <w:uiPriority w:val="99"/>
    <w:semiHidden/>
    <w:unhideWhenUsed/>
    <w:rsid w:val="006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95"/>
    <w:rPr>
      <w:rFonts w:ascii="Tahoma" w:hAnsi="Tahoma" w:cs="Tahoma"/>
      <w:sz w:val="16"/>
      <w:szCs w:val="16"/>
    </w:rPr>
  </w:style>
  <w:style w:type="table" w:styleId="TableGrid">
    <w:name w:val="Table Grid"/>
    <w:basedOn w:val="TableNormal"/>
    <w:uiPriority w:val="59"/>
    <w:rsid w:val="005E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9D"/>
  </w:style>
  <w:style w:type="paragraph" w:styleId="Footer">
    <w:name w:val="footer"/>
    <w:basedOn w:val="Normal"/>
    <w:link w:val="FooterChar"/>
    <w:uiPriority w:val="99"/>
    <w:unhideWhenUsed/>
    <w:rsid w:val="00030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rade983967600.wordpress.com/pag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2F3B-E392-4EEB-8DD2-A150A61F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Hastings</cp:lastModifiedBy>
  <cp:revision>2</cp:revision>
  <dcterms:created xsi:type="dcterms:W3CDTF">2018-11-08T10:04:00Z</dcterms:created>
  <dcterms:modified xsi:type="dcterms:W3CDTF">2018-11-08T10:04:00Z</dcterms:modified>
</cp:coreProperties>
</file>