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BD709" w14:textId="1BA758D7" w:rsidR="0048467C" w:rsidRDefault="0048467C" w:rsidP="0048467C">
      <w:pPr>
        <w:pStyle w:val="Heading1"/>
        <w:rPr>
          <w:rFonts w:ascii="Times New Roman" w:hAnsi="Times New Roman" w:cs="Times New Roman"/>
          <w:b/>
          <w:sz w:val="24"/>
          <w:szCs w:val="24"/>
          <w:u w:val="single"/>
        </w:rPr>
      </w:pPr>
      <w:r>
        <w:rPr>
          <w:rFonts w:ascii="Times New Roman" w:hAnsi="Times New Roman" w:cs="Times New Roman"/>
          <w:b/>
          <w:sz w:val="24"/>
          <w:szCs w:val="24"/>
          <w:u w:val="single"/>
        </w:rPr>
        <w:t>Date: 10</w:t>
      </w:r>
      <w:r w:rsidRPr="0048467C">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July, 2019</w:t>
      </w:r>
    </w:p>
    <w:p w14:paraId="42A06C33" w14:textId="34DCE478" w:rsidR="0048467C" w:rsidRDefault="0048467C" w:rsidP="0048467C">
      <w:pPr>
        <w:pStyle w:val="Heading1"/>
        <w:jc w:val="center"/>
        <w:rPr>
          <w:rFonts w:ascii="Times New Roman" w:eastAsia="Times New Roman" w:hAnsi="Times New Roman" w:cs="Times New Roman"/>
          <w:b/>
          <w:bCs/>
          <w:color w:val="auto"/>
          <w:kern w:val="36"/>
          <w:sz w:val="24"/>
          <w:szCs w:val="24"/>
        </w:rPr>
      </w:pPr>
      <w:r w:rsidRPr="0048467C">
        <w:rPr>
          <w:rFonts w:ascii="Times New Roman" w:hAnsi="Times New Roman" w:cs="Times New Roman"/>
          <w:b/>
          <w:sz w:val="24"/>
          <w:szCs w:val="24"/>
          <w:u w:val="single"/>
        </w:rPr>
        <w:t>Project:</w:t>
      </w:r>
      <w:r>
        <w:rPr>
          <w:rFonts w:ascii="Times New Roman" w:hAnsi="Times New Roman" w:cs="Times New Roman"/>
          <w:b/>
          <w:u w:val="single"/>
        </w:rPr>
        <w:t xml:space="preserve"> </w:t>
      </w:r>
      <w:r w:rsidRPr="0048467C">
        <w:rPr>
          <w:rFonts w:ascii="Times New Roman" w:eastAsia="Times New Roman" w:hAnsi="Times New Roman" w:cs="Times New Roman"/>
          <w:b/>
          <w:bCs/>
          <w:color w:val="auto"/>
          <w:kern w:val="36"/>
          <w:sz w:val="24"/>
          <w:szCs w:val="24"/>
        </w:rPr>
        <w:t>Save Ho</w:t>
      </w:r>
      <w:bookmarkStart w:id="0" w:name="_GoBack"/>
      <w:bookmarkEnd w:id="0"/>
      <w:r w:rsidRPr="0048467C">
        <w:rPr>
          <w:rFonts w:ascii="Times New Roman" w:eastAsia="Times New Roman" w:hAnsi="Times New Roman" w:cs="Times New Roman"/>
          <w:b/>
          <w:bCs/>
          <w:color w:val="auto"/>
          <w:kern w:val="36"/>
          <w:sz w:val="24"/>
          <w:szCs w:val="24"/>
        </w:rPr>
        <w:t>pe of 6,800 Girls drop out of school Uganda</w:t>
      </w:r>
    </w:p>
    <w:p w14:paraId="19359A9A" w14:textId="77777777" w:rsidR="0048467C" w:rsidRPr="0048467C" w:rsidRDefault="0048467C" w:rsidP="0048467C"/>
    <w:p w14:paraId="2AB38BA7" w14:textId="08766F81" w:rsidR="0050327D" w:rsidRPr="0048467C" w:rsidRDefault="0048467C" w:rsidP="0048467C">
      <w:pPr>
        <w:jc w:val="center"/>
        <w:rPr>
          <w:rFonts w:ascii="Times New Roman" w:hAnsi="Times New Roman" w:cs="Times New Roman"/>
          <w:b/>
          <w:sz w:val="28"/>
          <w:szCs w:val="28"/>
          <w:u w:val="single"/>
        </w:rPr>
      </w:pPr>
      <w:r w:rsidRPr="0048467C">
        <w:rPr>
          <w:rFonts w:ascii="Times New Roman" w:hAnsi="Times New Roman" w:cs="Times New Roman"/>
          <w:b/>
          <w:sz w:val="28"/>
          <w:szCs w:val="28"/>
          <w:u w:val="single"/>
        </w:rPr>
        <w:t xml:space="preserve">PROJECT </w:t>
      </w:r>
      <w:r w:rsidR="0050327D" w:rsidRPr="0048467C">
        <w:rPr>
          <w:rFonts w:ascii="Times New Roman" w:hAnsi="Times New Roman" w:cs="Times New Roman"/>
          <w:b/>
          <w:sz w:val="28"/>
          <w:szCs w:val="28"/>
          <w:u w:val="single"/>
        </w:rPr>
        <w:t>NARRATIVE PROGRESSIVE REPORT</w:t>
      </w:r>
    </w:p>
    <w:p w14:paraId="0AEE782C" w14:textId="77777777" w:rsidR="00CA0962" w:rsidRDefault="006052B4" w:rsidP="006052B4">
      <w:pPr>
        <w:jc w:val="center"/>
        <w:rPr>
          <w:rFonts w:ascii="Times New Roman" w:hAnsi="Times New Roman" w:cs="Times New Roman"/>
          <w:b/>
          <w:bCs/>
          <w:sz w:val="40"/>
          <w:szCs w:val="36"/>
        </w:rPr>
      </w:pPr>
      <w:r>
        <w:rPr>
          <w:noProof/>
        </w:rPr>
        <mc:AlternateContent>
          <mc:Choice Requires="wps">
            <w:drawing>
              <wp:anchor distT="0" distB="0" distL="114300" distR="114300" simplePos="0" relativeHeight="251660288" behindDoc="0" locked="0" layoutInCell="1" allowOverlap="1" wp14:anchorId="4E229815" wp14:editId="7F6482D6">
                <wp:simplePos x="0" y="0"/>
                <wp:positionH relativeFrom="column">
                  <wp:posOffset>457200</wp:posOffset>
                </wp:positionH>
                <wp:positionV relativeFrom="paragraph">
                  <wp:posOffset>2694306</wp:posOffset>
                </wp:positionV>
                <wp:extent cx="5048250" cy="260350"/>
                <wp:effectExtent l="0" t="0" r="19050" b="25400"/>
                <wp:wrapNone/>
                <wp:docPr id="7" name="Rectangle: Rounded Corners 7"/>
                <wp:cNvGraphicFramePr/>
                <a:graphic xmlns:a="http://schemas.openxmlformats.org/drawingml/2006/main">
                  <a:graphicData uri="http://schemas.microsoft.com/office/word/2010/wordprocessingShape">
                    <wps:wsp>
                      <wps:cNvSpPr/>
                      <wps:spPr>
                        <a:xfrm>
                          <a:off x="0" y="0"/>
                          <a:ext cx="5048250" cy="260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32691C" w14:textId="74D96516" w:rsidR="00CA0962" w:rsidRPr="0048467C" w:rsidRDefault="0048467C" w:rsidP="00CA0962">
                            <w:pPr>
                              <w:jc w:val="center"/>
                              <w:rPr>
                                <w:rFonts w:ascii="Times New Roman" w:hAnsi="Times New Roman" w:cs="Times New Roman"/>
                                <w:b/>
                                <w:bCs/>
                                <w:sz w:val="24"/>
                                <w:szCs w:val="24"/>
                              </w:rPr>
                            </w:pPr>
                            <w:r w:rsidRPr="0048467C">
                              <w:rPr>
                                <w:rFonts w:ascii="Times New Roman" w:hAnsi="Times New Roman" w:cs="Times New Roman"/>
                                <w:b/>
                                <w:bCs/>
                                <w:sz w:val="24"/>
                                <w:szCs w:val="24"/>
                              </w:rPr>
                              <w:t>Girls supported with scholastic materials to boost their education</w:t>
                            </w:r>
                          </w:p>
                          <w:p w14:paraId="60165551" w14:textId="77777777" w:rsidR="006052B4" w:rsidRDefault="006052B4" w:rsidP="006052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29815" id="Rectangle: Rounded Corners 7" o:spid="_x0000_s1026" style="position:absolute;left:0;text-align:left;margin-left:36pt;margin-top:212.15pt;width:39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" fillcolor="#4472c4 [3204]" strokecolor="#1f3763 [1604]" strokeweight="1pt">
                <v:stroke joinstyle="miter"/>
                <v:textbox>
                  <w:txbxContent>
                    <w:p w14:paraId="3532691C" w14:textId="74D96516" w:rsidR="00CA0962" w:rsidRPr="0048467C" w:rsidRDefault="0048467C" w:rsidP="00CA0962">
                      <w:pPr>
                        <w:jc w:val="center"/>
                        <w:rPr>
                          <w:rFonts w:ascii="Times New Roman" w:hAnsi="Times New Roman" w:cs="Times New Roman"/>
                          <w:b/>
                          <w:bCs/>
                          <w:sz w:val="24"/>
                          <w:szCs w:val="24"/>
                        </w:rPr>
                      </w:pPr>
                      <w:r w:rsidRPr="0048467C">
                        <w:rPr>
                          <w:rFonts w:ascii="Times New Roman" w:hAnsi="Times New Roman" w:cs="Times New Roman"/>
                          <w:b/>
                          <w:bCs/>
                          <w:sz w:val="24"/>
                          <w:szCs w:val="24"/>
                        </w:rPr>
                        <w:t>Girls supported with scholastic materials to boost their education</w:t>
                      </w:r>
                    </w:p>
                    <w:p w14:paraId="60165551" w14:textId="77777777" w:rsidR="006052B4" w:rsidRDefault="006052B4" w:rsidP="006052B4">
                      <w:pPr>
                        <w:jc w:val="center"/>
                      </w:pPr>
                    </w:p>
                  </w:txbxContent>
                </v:textbox>
              </v:roundrect>
            </w:pict>
          </mc:Fallback>
        </mc:AlternateContent>
      </w:r>
      <w:r w:rsidR="00342900">
        <w:rPr>
          <w:noProof/>
        </w:rPr>
        <w:drawing>
          <wp:inline distT="0" distB="0" distL="0" distR="0" wp14:anchorId="4F3BF107" wp14:editId="28E7325B">
            <wp:extent cx="5057775" cy="2657475"/>
            <wp:effectExtent l="19050" t="0" r="28575" b="790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7775" cy="2657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D79B05E" w14:textId="3B85EEE4" w:rsidR="00034E29" w:rsidRPr="00A723DE" w:rsidRDefault="00A723DE">
      <w:pPr>
        <w:rPr>
          <w:rFonts w:ascii="Times New Roman" w:hAnsi="Times New Roman" w:cs="Times New Roman"/>
          <w:b/>
          <w:bCs/>
          <w:sz w:val="24"/>
        </w:rPr>
      </w:pPr>
      <w:r>
        <w:rPr>
          <w:rFonts w:ascii="Times New Roman" w:hAnsi="Times New Roman" w:cs="Times New Roman"/>
          <w:b/>
          <w:bCs/>
          <w:sz w:val="24"/>
        </w:rPr>
        <w:t>1.</w:t>
      </w:r>
      <w:r w:rsidR="00201EBA">
        <w:rPr>
          <w:rFonts w:ascii="Times New Roman" w:hAnsi="Times New Roman" w:cs="Times New Roman"/>
          <w:b/>
          <w:bCs/>
          <w:sz w:val="24"/>
        </w:rPr>
        <w:t>0.</w:t>
      </w:r>
      <w:r w:rsidR="00201EBA" w:rsidRPr="00A723DE">
        <w:rPr>
          <w:rFonts w:ascii="Times New Roman" w:hAnsi="Times New Roman" w:cs="Times New Roman"/>
          <w:b/>
          <w:bCs/>
          <w:sz w:val="24"/>
        </w:rPr>
        <w:t xml:space="preserve"> PROJECT</w:t>
      </w:r>
      <w:r w:rsidR="00642C76" w:rsidRPr="00A723DE">
        <w:rPr>
          <w:rFonts w:ascii="Times New Roman" w:hAnsi="Times New Roman" w:cs="Times New Roman"/>
          <w:b/>
          <w:bCs/>
          <w:sz w:val="24"/>
        </w:rPr>
        <w:t xml:space="preserve"> SUMMARY:</w:t>
      </w:r>
    </w:p>
    <w:p w14:paraId="27DBD8AE" w14:textId="5479FD25" w:rsidR="00642C76" w:rsidRPr="00642C76" w:rsidRDefault="00642C76" w:rsidP="00982A55">
      <w:pPr>
        <w:spacing w:line="276" w:lineRule="auto"/>
        <w:jc w:val="both"/>
        <w:rPr>
          <w:rFonts w:ascii="Times New Roman" w:hAnsi="Times New Roman" w:cs="Times New Roman"/>
          <w:sz w:val="24"/>
          <w:szCs w:val="24"/>
        </w:rPr>
      </w:pPr>
      <w:r w:rsidRPr="00642C76">
        <w:rPr>
          <w:rFonts w:ascii="Times New Roman" w:hAnsi="Times New Roman" w:cs="Times New Roman"/>
          <w:spacing w:val="2"/>
          <w:sz w:val="24"/>
          <w:szCs w:val="24"/>
          <w:shd w:val="clear" w:color="auto" w:fill="FFFFFF"/>
        </w:rPr>
        <w:t>The project will save 6,800 vulnerable girls from dropping out of school by providing a Package of scholastic materials, Uniforms, school fees and training on sanitary pads making as Menstrual Hygiene and management approach for girl child school retention in Eastern and Northern Uganda. The project targets 24 schools to boost education of girls affected by Poverty, war trauma, and cultural practices including early marriage. 12 boreholes will be drilled in 12 schools and nearby communities.</w:t>
      </w:r>
    </w:p>
    <w:p w14:paraId="38E95069" w14:textId="02F49C45" w:rsidR="00642C76" w:rsidRPr="00642C76" w:rsidRDefault="00642C76" w:rsidP="00982A55">
      <w:pPr>
        <w:spacing w:line="276" w:lineRule="auto"/>
        <w:jc w:val="both"/>
        <w:rPr>
          <w:rFonts w:ascii="Times New Roman" w:eastAsia="Times New Roman" w:hAnsi="Times New Roman" w:cs="Times New Roman"/>
          <w:color w:val="000000" w:themeColor="text1"/>
          <w:sz w:val="24"/>
          <w:szCs w:val="24"/>
        </w:rPr>
      </w:pPr>
      <w:r w:rsidRPr="00642C76">
        <w:rPr>
          <w:rFonts w:ascii="Times New Roman" w:hAnsi="Times New Roman" w:cs="Times New Roman"/>
          <w:color w:val="000000" w:themeColor="text1"/>
          <w:sz w:val="24"/>
          <w:szCs w:val="24"/>
          <w:shd w:val="clear" w:color="auto" w:fill="FFFFFF"/>
        </w:rPr>
        <w:t>APPCO empowers girls by providing scholastic materials to boost their education, support rural girls with school fees to resist financial pressures from parents and training on making re-usable sanitary pads as Menstrual Hygiene Management. We will con</w:t>
      </w:r>
      <w:r w:rsidR="008846B5">
        <w:rPr>
          <w:rFonts w:ascii="Times New Roman" w:hAnsi="Times New Roman" w:cs="Times New Roman"/>
          <w:color w:val="000000" w:themeColor="text1"/>
          <w:sz w:val="24"/>
          <w:szCs w:val="24"/>
          <w:shd w:val="clear" w:color="auto" w:fill="FFFFFF"/>
        </w:rPr>
        <w:t>s</w:t>
      </w:r>
      <w:r w:rsidRPr="00642C76">
        <w:rPr>
          <w:rFonts w:ascii="Times New Roman" w:hAnsi="Times New Roman" w:cs="Times New Roman"/>
          <w:color w:val="000000" w:themeColor="text1"/>
          <w:sz w:val="24"/>
          <w:szCs w:val="24"/>
          <w:shd w:val="clear" w:color="auto" w:fill="FFFFFF"/>
        </w:rPr>
        <w:t>tr</w:t>
      </w:r>
      <w:r w:rsidR="008846B5">
        <w:rPr>
          <w:rFonts w:ascii="Times New Roman" w:hAnsi="Times New Roman" w:cs="Times New Roman"/>
          <w:color w:val="000000" w:themeColor="text1"/>
          <w:sz w:val="24"/>
          <w:szCs w:val="24"/>
          <w:shd w:val="clear" w:color="auto" w:fill="FFFFFF"/>
        </w:rPr>
        <w:t>u</w:t>
      </w:r>
      <w:r w:rsidRPr="00642C76">
        <w:rPr>
          <w:rFonts w:ascii="Times New Roman" w:hAnsi="Times New Roman" w:cs="Times New Roman"/>
          <w:color w:val="000000" w:themeColor="text1"/>
          <w:sz w:val="24"/>
          <w:szCs w:val="24"/>
          <w:shd w:val="clear" w:color="auto" w:fill="FFFFFF"/>
        </w:rPr>
        <w:t>ct girls changing rooms and latrines in rural schools to reduce time spent in walking back home to change during periods. Those rural girls walking long distance will be provided with Bicycles to reduce risks of sexual abuse</w:t>
      </w:r>
      <w:r w:rsidR="008846B5">
        <w:rPr>
          <w:rFonts w:ascii="Times New Roman" w:hAnsi="Times New Roman" w:cs="Times New Roman"/>
          <w:color w:val="000000" w:themeColor="text1"/>
          <w:sz w:val="24"/>
          <w:szCs w:val="24"/>
          <w:shd w:val="clear" w:color="auto" w:fill="FFFFFF"/>
        </w:rPr>
        <w:t xml:space="preserve"> and </w:t>
      </w:r>
      <w:r w:rsidRPr="00642C76">
        <w:rPr>
          <w:rFonts w:ascii="Times New Roman" w:hAnsi="Times New Roman" w:cs="Times New Roman"/>
          <w:color w:val="000000" w:themeColor="text1"/>
          <w:sz w:val="24"/>
          <w:szCs w:val="24"/>
          <w:shd w:val="clear" w:color="auto" w:fill="FFFFFF"/>
        </w:rPr>
        <w:t>training girl Clubs</w:t>
      </w:r>
      <w:r w:rsidR="008846B5">
        <w:rPr>
          <w:rFonts w:ascii="Times New Roman" w:hAnsi="Times New Roman" w:cs="Times New Roman"/>
          <w:color w:val="000000" w:themeColor="text1"/>
          <w:sz w:val="24"/>
          <w:szCs w:val="24"/>
          <w:shd w:val="clear" w:color="auto" w:fill="FFFFFF"/>
        </w:rPr>
        <w:t xml:space="preserve"> (GEM).</w:t>
      </w:r>
    </w:p>
    <w:p w14:paraId="00EBF777" w14:textId="0B3548A0" w:rsidR="00473837" w:rsidRDefault="00473837" w:rsidP="00982A55">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This project is using an integrated and holistic model of interventions that combine</w:t>
      </w:r>
      <w:r w:rsidR="008846B5">
        <w:rPr>
          <w:rFonts w:ascii="Times New Roman" w:eastAsia="Times New Roman" w:hAnsi="Times New Roman" w:cs="Times New Roman"/>
          <w:sz w:val="24"/>
        </w:rPr>
        <w:t>s</w:t>
      </w:r>
      <w:r>
        <w:rPr>
          <w:rFonts w:ascii="Times New Roman" w:eastAsia="Times New Roman" w:hAnsi="Times New Roman" w:cs="Times New Roman"/>
          <w:sz w:val="24"/>
        </w:rPr>
        <w:t xml:space="preserve"> strategies t</w:t>
      </w:r>
      <w:r w:rsidR="008846B5">
        <w:rPr>
          <w:rFonts w:ascii="Times New Roman" w:eastAsia="Times New Roman" w:hAnsi="Times New Roman" w:cs="Times New Roman"/>
          <w:sz w:val="24"/>
        </w:rPr>
        <w:t>o</w:t>
      </w:r>
      <w:r>
        <w:rPr>
          <w:rFonts w:ascii="Times New Roman" w:eastAsia="Times New Roman" w:hAnsi="Times New Roman" w:cs="Times New Roman"/>
          <w:sz w:val="24"/>
        </w:rPr>
        <w:t xml:space="preserve"> </w:t>
      </w:r>
    </w:p>
    <w:p w14:paraId="4C10AD1F" w14:textId="4F7AB8F6" w:rsidR="008846B5" w:rsidRDefault="00A074DD" w:rsidP="00982A55">
      <w:pPr>
        <w:spacing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Provision of psychosocial support aims</w:t>
      </w:r>
      <w:r w:rsidR="00473837">
        <w:rPr>
          <w:rFonts w:ascii="Times New Roman" w:eastAsia="Times New Roman" w:hAnsi="Times New Roman" w:cs="Times New Roman"/>
          <w:sz w:val="24"/>
        </w:rPr>
        <w:t xml:space="preserve"> at working closely </w:t>
      </w:r>
      <w:r>
        <w:rPr>
          <w:rFonts w:ascii="Times New Roman" w:eastAsia="Times New Roman" w:hAnsi="Times New Roman" w:cs="Times New Roman"/>
          <w:sz w:val="24"/>
        </w:rPr>
        <w:t>support community support structures</w:t>
      </w:r>
      <w:r w:rsidR="00473837">
        <w:rPr>
          <w:rFonts w:ascii="Times New Roman" w:eastAsia="Times New Roman" w:hAnsi="Times New Roman" w:cs="Times New Roman"/>
          <w:sz w:val="24"/>
        </w:rPr>
        <w:t xml:space="preserve"> activities including household economic strengthening, parenting education and Strengthen </w:t>
      </w:r>
      <w:r>
        <w:rPr>
          <w:rFonts w:ascii="Times New Roman" w:eastAsia="Times New Roman" w:hAnsi="Times New Roman" w:cs="Times New Roman"/>
          <w:sz w:val="24"/>
        </w:rPr>
        <w:t>community-based</w:t>
      </w:r>
      <w:r w:rsidR="00473837">
        <w:rPr>
          <w:rFonts w:ascii="Times New Roman" w:eastAsia="Times New Roman" w:hAnsi="Times New Roman" w:cs="Times New Roman"/>
          <w:sz w:val="24"/>
        </w:rPr>
        <w:t xml:space="preserve"> child protection mechanisms, and mobilize communities to support and monitor children’s wellbeing and parenting skills.</w:t>
      </w:r>
    </w:p>
    <w:p w14:paraId="32169919" w14:textId="2421F8E3" w:rsidR="000C1C06" w:rsidRPr="00BB30DF" w:rsidRDefault="00A723DE" w:rsidP="008846B5">
      <w:pPr>
        <w:spacing w:line="24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2.</w:t>
      </w:r>
      <w:r w:rsidR="00201EBA">
        <w:rPr>
          <w:rFonts w:ascii="Times New Roman" w:eastAsia="Times New Roman" w:hAnsi="Times New Roman" w:cs="Times New Roman"/>
          <w:b/>
          <w:bCs/>
          <w:sz w:val="24"/>
        </w:rPr>
        <w:t>0.</w:t>
      </w:r>
      <w:r w:rsidR="00201EBA" w:rsidRPr="00BB30DF">
        <w:rPr>
          <w:rFonts w:ascii="Times New Roman" w:eastAsia="Times New Roman" w:hAnsi="Times New Roman" w:cs="Times New Roman"/>
          <w:b/>
          <w:bCs/>
          <w:sz w:val="24"/>
        </w:rPr>
        <w:t xml:space="preserve"> ACHIEVEMENTS</w:t>
      </w:r>
      <w:r w:rsidR="00BB30DF" w:rsidRPr="00BB30DF">
        <w:rPr>
          <w:rFonts w:ascii="Times New Roman" w:eastAsia="Times New Roman" w:hAnsi="Times New Roman" w:cs="Times New Roman"/>
          <w:b/>
          <w:bCs/>
          <w:sz w:val="24"/>
        </w:rPr>
        <w:t xml:space="preserve"> </w:t>
      </w:r>
    </w:p>
    <w:tbl>
      <w:tblPr>
        <w:tblStyle w:val="TableGrid"/>
        <w:tblW w:w="10980" w:type="dxa"/>
        <w:tblInd w:w="-815" w:type="dxa"/>
        <w:tblLook w:val="04A0" w:firstRow="1" w:lastRow="0" w:firstColumn="1" w:lastColumn="0" w:noHBand="0" w:noVBand="1"/>
      </w:tblPr>
      <w:tblGrid>
        <w:gridCol w:w="2317"/>
        <w:gridCol w:w="1607"/>
        <w:gridCol w:w="7056"/>
      </w:tblGrid>
      <w:tr w:rsidR="00034E29" w:rsidRPr="0050327D" w14:paraId="259202A8" w14:textId="77777777" w:rsidTr="00E75728">
        <w:tc>
          <w:tcPr>
            <w:tcW w:w="2340" w:type="dxa"/>
          </w:tcPr>
          <w:p w14:paraId="5893C884" w14:textId="2ECED2E8" w:rsidR="00034E29" w:rsidRPr="0050327D" w:rsidRDefault="00034E29">
            <w:pPr>
              <w:rPr>
                <w:rFonts w:ascii="Times New Roman" w:hAnsi="Times New Roman" w:cs="Times New Roman"/>
                <w:sz w:val="24"/>
              </w:rPr>
            </w:pPr>
            <w:r w:rsidRPr="0050327D">
              <w:rPr>
                <w:rFonts w:ascii="Times New Roman" w:hAnsi="Times New Roman" w:cs="Times New Roman"/>
                <w:sz w:val="24"/>
              </w:rPr>
              <w:t xml:space="preserve">Action </w:t>
            </w:r>
          </w:p>
        </w:tc>
        <w:tc>
          <w:tcPr>
            <w:tcW w:w="1620" w:type="dxa"/>
          </w:tcPr>
          <w:p w14:paraId="38804C44" w14:textId="5F7771F9" w:rsidR="00034E29" w:rsidRPr="0050327D" w:rsidRDefault="00034E29">
            <w:pPr>
              <w:rPr>
                <w:rFonts w:ascii="Times New Roman" w:hAnsi="Times New Roman" w:cs="Times New Roman"/>
                <w:sz w:val="24"/>
              </w:rPr>
            </w:pPr>
            <w:r w:rsidRPr="0050327D">
              <w:rPr>
                <w:rFonts w:ascii="Times New Roman" w:hAnsi="Times New Roman" w:cs="Times New Roman"/>
                <w:sz w:val="24"/>
              </w:rPr>
              <w:t xml:space="preserve">Target </w:t>
            </w:r>
          </w:p>
        </w:tc>
        <w:tc>
          <w:tcPr>
            <w:tcW w:w="7020" w:type="dxa"/>
          </w:tcPr>
          <w:p w14:paraId="2CFA9E27" w14:textId="45B47602" w:rsidR="00034E29" w:rsidRPr="0050327D" w:rsidRDefault="00034E29">
            <w:pPr>
              <w:rPr>
                <w:rFonts w:ascii="Times New Roman" w:hAnsi="Times New Roman" w:cs="Times New Roman"/>
                <w:sz w:val="24"/>
              </w:rPr>
            </w:pPr>
            <w:r w:rsidRPr="0050327D">
              <w:rPr>
                <w:rFonts w:ascii="Times New Roman" w:hAnsi="Times New Roman" w:cs="Times New Roman"/>
                <w:sz w:val="24"/>
              </w:rPr>
              <w:t xml:space="preserve">Achievement </w:t>
            </w:r>
          </w:p>
        </w:tc>
      </w:tr>
      <w:tr w:rsidR="00034E29" w:rsidRPr="0050327D" w14:paraId="6472F22A" w14:textId="77777777" w:rsidTr="00E75728">
        <w:tc>
          <w:tcPr>
            <w:tcW w:w="2340" w:type="dxa"/>
          </w:tcPr>
          <w:p w14:paraId="6D7C9B41" w14:textId="4A73FFC9" w:rsidR="00034E29" w:rsidRPr="0050327D" w:rsidRDefault="00034E29">
            <w:pPr>
              <w:rPr>
                <w:rFonts w:ascii="Times New Roman" w:hAnsi="Times New Roman" w:cs="Times New Roman"/>
                <w:sz w:val="24"/>
              </w:rPr>
            </w:pPr>
          </w:p>
        </w:tc>
        <w:tc>
          <w:tcPr>
            <w:tcW w:w="1620" w:type="dxa"/>
          </w:tcPr>
          <w:p w14:paraId="605CFD9A" w14:textId="7F67C16A" w:rsidR="00034E29" w:rsidRPr="0050327D" w:rsidRDefault="00034E29">
            <w:pPr>
              <w:rPr>
                <w:rFonts w:ascii="Times New Roman" w:hAnsi="Times New Roman" w:cs="Times New Roman"/>
                <w:sz w:val="24"/>
              </w:rPr>
            </w:pPr>
          </w:p>
        </w:tc>
        <w:tc>
          <w:tcPr>
            <w:tcW w:w="7020" w:type="dxa"/>
          </w:tcPr>
          <w:p w14:paraId="6A79F9D9" w14:textId="2603EB54" w:rsidR="00034E29" w:rsidRPr="0050327D" w:rsidRDefault="00034E29">
            <w:pPr>
              <w:rPr>
                <w:rFonts w:ascii="Times New Roman" w:hAnsi="Times New Roman" w:cs="Times New Roman"/>
                <w:sz w:val="24"/>
              </w:rPr>
            </w:pPr>
          </w:p>
        </w:tc>
      </w:tr>
      <w:tr w:rsidR="00034E29" w:rsidRPr="0050327D" w14:paraId="4A73B94D" w14:textId="77777777" w:rsidTr="00E75728">
        <w:tc>
          <w:tcPr>
            <w:tcW w:w="2340" w:type="dxa"/>
          </w:tcPr>
          <w:p w14:paraId="28C12A86" w14:textId="29400D80" w:rsidR="00034E29" w:rsidRPr="0050327D" w:rsidRDefault="00850B3E">
            <w:pPr>
              <w:rPr>
                <w:rFonts w:ascii="Times New Roman" w:hAnsi="Times New Roman" w:cs="Times New Roman"/>
                <w:sz w:val="24"/>
              </w:rPr>
            </w:pPr>
            <w:r w:rsidRPr="0050327D">
              <w:rPr>
                <w:rFonts w:ascii="Times New Roman" w:hAnsi="Times New Roman" w:cs="Times New Roman"/>
                <w:sz w:val="24"/>
              </w:rPr>
              <w:t>Training</w:t>
            </w:r>
            <w:r w:rsidR="0050327D" w:rsidRPr="0050327D">
              <w:rPr>
                <w:rFonts w:ascii="Times New Roman" w:hAnsi="Times New Roman" w:cs="Times New Roman"/>
                <w:sz w:val="24"/>
              </w:rPr>
              <w:t xml:space="preserve"> of girl </w:t>
            </w:r>
            <w:r w:rsidR="0050327D">
              <w:rPr>
                <w:rFonts w:ascii="Times New Roman" w:hAnsi="Times New Roman" w:cs="Times New Roman"/>
                <w:sz w:val="24"/>
              </w:rPr>
              <w:t>M</w:t>
            </w:r>
            <w:r w:rsidR="0050327D" w:rsidRPr="0050327D">
              <w:rPr>
                <w:rFonts w:ascii="Times New Roman" w:hAnsi="Times New Roman" w:cs="Times New Roman"/>
                <w:sz w:val="24"/>
              </w:rPr>
              <w:t xml:space="preserve">entors </w:t>
            </w:r>
          </w:p>
        </w:tc>
        <w:tc>
          <w:tcPr>
            <w:tcW w:w="1620" w:type="dxa"/>
          </w:tcPr>
          <w:p w14:paraId="1589146C" w14:textId="7C414C10" w:rsidR="00034E29" w:rsidRPr="0050327D" w:rsidRDefault="00623FFD">
            <w:pPr>
              <w:rPr>
                <w:rFonts w:ascii="Times New Roman" w:hAnsi="Times New Roman" w:cs="Times New Roman"/>
                <w:sz w:val="24"/>
              </w:rPr>
            </w:pPr>
            <w:r>
              <w:rPr>
                <w:rFonts w:ascii="Times New Roman" w:hAnsi="Times New Roman" w:cs="Times New Roman"/>
                <w:sz w:val="24"/>
              </w:rPr>
              <w:t>30</w:t>
            </w:r>
            <w:r w:rsidR="00115F39">
              <w:rPr>
                <w:rFonts w:ascii="Times New Roman" w:hAnsi="Times New Roman" w:cs="Times New Roman"/>
                <w:sz w:val="24"/>
              </w:rPr>
              <w:t xml:space="preserve">School girls </w:t>
            </w:r>
          </w:p>
        </w:tc>
        <w:tc>
          <w:tcPr>
            <w:tcW w:w="7020" w:type="dxa"/>
          </w:tcPr>
          <w:p w14:paraId="77A8A2E3" w14:textId="55A8E3CC" w:rsidR="00034E29" w:rsidRDefault="003F04DC">
            <w:pPr>
              <w:rPr>
                <w:rFonts w:ascii="Times New Roman" w:hAnsi="Times New Roman" w:cs="Times New Roman"/>
                <w:sz w:val="24"/>
              </w:rPr>
            </w:pPr>
            <w:r>
              <w:rPr>
                <w:rFonts w:ascii="Times New Roman" w:hAnsi="Times New Roman" w:cs="Times New Roman"/>
                <w:sz w:val="24"/>
              </w:rPr>
              <w:t>APPCO this period managed to train</w:t>
            </w:r>
            <w:r w:rsidR="00E76050">
              <w:rPr>
                <w:rFonts w:ascii="Times New Roman" w:hAnsi="Times New Roman" w:cs="Times New Roman"/>
                <w:sz w:val="24"/>
              </w:rPr>
              <w:t xml:space="preserve"> 3</w:t>
            </w:r>
            <w:r w:rsidR="00623FFD">
              <w:rPr>
                <w:rFonts w:ascii="Times New Roman" w:hAnsi="Times New Roman" w:cs="Times New Roman"/>
                <w:sz w:val="24"/>
              </w:rPr>
              <w:t>0</w:t>
            </w:r>
            <w:r>
              <w:rPr>
                <w:rFonts w:ascii="Times New Roman" w:hAnsi="Times New Roman" w:cs="Times New Roman"/>
                <w:sz w:val="24"/>
              </w:rPr>
              <w:t xml:space="preserve"> girls on different MHM topical areas. Through the discussion’s girls were able to have an understanding that</w:t>
            </w:r>
          </w:p>
          <w:p w14:paraId="2B7242AC" w14:textId="1E23C148" w:rsidR="003F04DC" w:rsidRPr="003F04DC" w:rsidRDefault="003F04DC" w:rsidP="003F04DC">
            <w:pPr>
              <w:rPr>
                <w:rFonts w:ascii="Times New Roman" w:hAnsi="Times New Roman" w:cs="Times New Roman"/>
                <w:sz w:val="24"/>
              </w:rPr>
            </w:pPr>
            <w:r>
              <w:rPr>
                <w:rFonts w:ascii="Times New Roman" w:hAnsi="Times New Roman" w:cs="Times New Roman"/>
                <w:sz w:val="24"/>
              </w:rPr>
              <w:t xml:space="preserve"> Girls who have blood on their clothes are often</w:t>
            </w:r>
            <w:r w:rsidRPr="003F04DC">
              <w:rPr>
                <w:rFonts w:ascii="Times New Roman" w:hAnsi="Times New Roman" w:cs="Times New Roman"/>
                <w:sz w:val="24"/>
              </w:rPr>
              <w:t xml:space="preserve"> teased by teachers, boys or other girls.</w:t>
            </w:r>
          </w:p>
          <w:p w14:paraId="59748352" w14:textId="7060B59F" w:rsidR="003F04DC" w:rsidRPr="003F04DC" w:rsidRDefault="003F04DC" w:rsidP="003F04DC">
            <w:pPr>
              <w:rPr>
                <w:rFonts w:ascii="Times New Roman" w:hAnsi="Times New Roman" w:cs="Times New Roman"/>
                <w:sz w:val="24"/>
              </w:rPr>
            </w:pPr>
            <w:r w:rsidRPr="003F04DC">
              <w:rPr>
                <w:rFonts w:ascii="Times New Roman" w:hAnsi="Times New Roman" w:cs="Times New Roman"/>
                <w:sz w:val="24"/>
              </w:rPr>
              <w:t xml:space="preserve">•   Social norms may lead women and </w:t>
            </w:r>
            <w:r w:rsidR="003C4DC3" w:rsidRPr="003F04DC">
              <w:rPr>
                <w:rFonts w:ascii="Times New Roman" w:hAnsi="Times New Roman" w:cs="Times New Roman"/>
                <w:sz w:val="24"/>
              </w:rPr>
              <w:t>girls to</w:t>
            </w:r>
            <w:r w:rsidRPr="003F04DC">
              <w:rPr>
                <w:rFonts w:ascii="Times New Roman" w:hAnsi="Times New Roman" w:cs="Times New Roman"/>
                <w:sz w:val="24"/>
              </w:rPr>
              <w:t xml:space="preserve"> feel that menstruation is </w:t>
            </w:r>
            <w:r w:rsidR="003C4DC3" w:rsidRPr="003F04DC">
              <w:rPr>
                <w:rFonts w:ascii="Times New Roman" w:hAnsi="Times New Roman" w:cs="Times New Roman"/>
                <w:sz w:val="24"/>
              </w:rPr>
              <w:t>dirty, shameful</w:t>
            </w:r>
            <w:r w:rsidRPr="003F04DC">
              <w:rPr>
                <w:rFonts w:ascii="Times New Roman" w:hAnsi="Times New Roman" w:cs="Times New Roman"/>
                <w:sz w:val="24"/>
              </w:rPr>
              <w:t xml:space="preserve"> or unhealthy.</w:t>
            </w:r>
          </w:p>
          <w:p w14:paraId="3315A4E4" w14:textId="77777777" w:rsidR="003F04DC" w:rsidRDefault="003F04DC" w:rsidP="003F04DC">
            <w:pPr>
              <w:rPr>
                <w:rFonts w:ascii="Times New Roman" w:hAnsi="Times New Roman" w:cs="Times New Roman"/>
                <w:sz w:val="24"/>
              </w:rPr>
            </w:pPr>
            <w:r w:rsidRPr="003F04DC">
              <w:rPr>
                <w:rFonts w:ascii="Times New Roman" w:hAnsi="Times New Roman" w:cs="Times New Roman"/>
                <w:sz w:val="24"/>
              </w:rPr>
              <w:t xml:space="preserve">•   </w:t>
            </w:r>
            <w:r w:rsidR="00B34ACF">
              <w:rPr>
                <w:rFonts w:ascii="Times New Roman" w:hAnsi="Times New Roman" w:cs="Times New Roman"/>
                <w:sz w:val="24"/>
              </w:rPr>
              <w:t xml:space="preserve">APPCO </w:t>
            </w:r>
            <w:r w:rsidR="00B34ACF" w:rsidRPr="00B34ACF">
              <w:rPr>
                <w:rFonts w:ascii="Times New Roman" w:hAnsi="Times New Roman" w:cs="Times New Roman"/>
                <w:sz w:val="24"/>
              </w:rPr>
              <w:t xml:space="preserve">procured and distributed to </w:t>
            </w:r>
            <w:r w:rsidR="00B34ACF">
              <w:rPr>
                <w:rFonts w:ascii="Times New Roman" w:hAnsi="Times New Roman" w:cs="Times New Roman"/>
                <w:sz w:val="24"/>
              </w:rPr>
              <w:t>3</w:t>
            </w:r>
            <w:r w:rsidR="00B34ACF" w:rsidRPr="00B34ACF">
              <w:rPr>
                <w:rFonts w:ascii="Times New Roman" w:hAnsi="Times New Roman" w:cs="Times New Roman"/>
                <w:sz w:val="24"/>
              </w:rPr>
              <w:t xml:space="preserve"> schools an assortment of hygiene sanitary materials like pads, pampers for babies, and liquid soap. It was observed that attendance of girls during menstrual period has improved. 1,84 girls have been supported through MHM activities.</w:t>
            </w:r>
          </w:p>
          <w:p w14:paraId="53248E21" w14:textId="565C1B99" w:rsidR="00342900" w:rsidRDefault="00342900" w:rsidP="003F04DC">
            <w:pPr>
              <w:rPr>
                <w:rFonts w:ascii="Times New Roman" w:hAnsi="Times New Roman" w:cs="Times New Roman"/>
                <w:sz w:val="24"/>
              </w:rPr>
            </w:pPr>
            <w:r>
              <w:rPr>
                <w:noProof/>
              </w:rPr>
              <w:drawing>
                <wp:inline distT="0" distB="0" distL="0" distR="0" wp14:anchorId="38F1BA68" wp14:editId="58965946">
                  <wp:extent cx="3213100" cy="192976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091" cy="1941171"/>
                          </a:xfrm>
                          <a:prstGeom prst="rect">
                            <a:avLst/>
                          </a:prstGeom>
                          <a:noFill/>
                          <a:ln>
                            <a:noFill/>
                          </a:ln>
                        </pic:spPr>
                      </pic:pic>
                    </a:graphicData>
                  </a:graphic>
                </wp:inline>
              </w:drawing>
            </w:r>
          </w:p>
          <w:p w14:paraId="4F02EA80" w14:textId="77777777" w:rsidR="00342900" w:rsidRDefault="00342900" w:rsidP="003F04DC">
            <w:pPr>
              <w:rPr>
                <w:rFonts w:ascii="Times New Roman" w:hAnsi="Times New Roman" w:cs="Times New Roman"/>
                <w:b/>
                <w:bCs/>
                <w:i/>
                <w:iCs/>
                <w:sz w:val="24"/>
              </w:rPr>
            </w:pPr>
            <w:r>
              <w:rPr>
                <w:rFonts w:ascii="Times New Roman" w:hAnsi="Times New Roman" w:cs="Times New Roman"/>
                <w:b/>
                <w:bCs/>
                <w:i/>
                <w:iCs/>
                <w:sz w:val="24"/>
              </w:rPr>
              <w:t xml:space="preserve">       </w:t>
            </w:r>
            <w:r w:rsidRPr="00342900">
              <w:rPr>
                <w:rFonts w:ascii="Times New Roman" w:hAnsi="Times New Roman" w:cs="Times New Roman"/>
                <w:b/>
                <w:bCs/>
                <w:i/>
                <w:iCs/>
                <w:sz w:val="24"/>
              </w:rPr>
              <w:t xml:space="preserve">Trained girls participating in the world MHM day </w:t>
            </w:r>
          </w:p>
          <w:p w14:paraId="46E1407C" w14:textId="51874F88" w:rsidR="00342900" w:rsidRPr="00342900" w:rsidRDefault="00342900" w:rsidP="003F04DC">
            <w:pPr>
              <w:rPr>
                <w:rFonts w:ascii="Times New Roman" w:hAnsi="Times New Roman" w:cs="Times New Roman"/>
                <w:b/>
                <w:bCs/>
                <w:i/>
                <w:iCs/>
                <w:sz w:val="24"/>
              </w:rPr>
            </w:pPr>
          </w:p>
        </w:tc>
      </w:tr>
      <w:tr w:rsidR="00034E29" w:rsidRPr="0050327D" w14:paraId="23585B64" w14:textId="77777777" w:rsidTr="00E75728">
        <w:tc>
          <w:tcPr>
            <w:tcW w:w="2340" w:type="dxa"/>
          </w:tcPr>
          <w:p w14:paraId="54989A29" w14:textId="58093DB7" w:rsidR="00034E29" w:rsidRPr="0050327D" w:rsidRDefault="00623FFD">
            <w:pPr>
              <w:rPr>
                <w:rFonts w:ascii="Times New Roman" w:hAnsi="Times New Roman" w:cs="Times New Roman"/>
                <w:sz w:val="24"/>
              </w:rPr>
            </w:pPr>
            <w:r>
              <w:rPr>
                <w:rFonts w:ascii="Times New Roman" w:hAnsi="Times New Roman" w:cs="Times New Roman"/>
                <w:sz w:val="24"/>
              </w:rPr>
              <w:t xml:space="preserve">Awareness creation on support a girl go back to school campaign </w:t>
            </w:r>
            <w:r w:rsidR="00642C76">
              <w:rPr>
                <w:rFonts w:ascii="Times New Roman" w:hAnsi="Times New Roman" w:cs="Times New Roman"/>
                <w:sz w:val="24"/>
              </w:rPr>
              <w:t xml:space="preserve">within the school communities </w:t>
            </w:r>
          </w:p>
        </w:tc>
        <w:tc>
          <w:tcPr>
            <w:tcW w:w="1620" w:type="dxa"/>
          </w:tcPr>
          <w:p w14:paraId="7D5EF2E7" w14:textId="2B03180F" w:rsidR="00034E29" w:rsidRPr="0050327D" w:rsidRDefault="003C4DC3">
            <w:pPr>
              <w:rPr>
                <w:rFonts w:ascii="Times New Roman" w:hAnsi="Times New Roman" w:cs="Times New Roman"/>
                <w:sz w:val="24"/>
              </w:rPr>
            </w:pPr>
            <w:r>
              <w:rPr>
                <w:rFonts w:ascii="Times New Roman" w:hAnsi="Times New Roman" w:cs="Times New Roman"/>
                <w:sz w:val="24"/>
              </w:rPr>
              <w:t xml:space="preserve">School girls </w:t>
            </w:r>
          </w:p>
        </w:tc>
        <w:tc>
          <w:tcPr>
            <w:tcW w:w="7020" w:type="dxa"/>
          </w:tcPr>
          <w:p w14:paraId="3E998A38" w14:textId="6B75AE4C" w:rsidR="00034E29" w:rsidRPr="0050327D" w:rsidRDefault="00642C76">
            <w:pPr>
              <w:rPr>
                <w:rFonts w:ascii="Times New Roman" w:hAnsi="Times New Roman" w:cs="Times New Roman"/>
                <w:sz w:val="24"/>
              </w:rPr>
            </w:pPr>
            <w:r>
              <w:rPr>
                <w:rFonts w:ascii="Times New Roman" w:hAnsi="Times New Roman" w:cs="Times New Roman"/>
                <w:sz w:val="24"/>
              </w:rPr>
              <w:t>A total of 100 girl (70f, 30f)</w:t>
            </w:r>
            <w:r w:rsidR="00BB30DF">
              <w:rPr>
                <w:rFonts w:ascii="Times New Roman" w:hAnsi="Times New Roman" w:cs="Times New Roman"/>
                <w:sz w:val="24"/>
              </w:rPr>
              <w:t xml:space="preserve"> have been reached directly through awareness campaigns. This </w:t>
            </w:r>
            <w:r>
              <w:rPr>
                <w:rFonts w:ascii="Times New Roman" w:hAnsi="Times New Roman" w:cs="Times New Roman"/>
                <w:sz w:val="24"/>
              </w:rPr>
              <w:t xml:space="preserve">has </w:t>
            </w:r>
            <w:r w:rsidR="00E76050">
              <w:rPr>
                <w:rFonts w:ascii="Times New Roman" w:hAnsi="Times New Roman" w:cs="Times New Roman"/>
                <w:sz w:val="24"/>
              </w:rPr>
              <w:t xml:space="preserve">created </w:t>
            </w:r>
            <w:r>
              <w:rPr>
                <w:rFonts w:ascii="Times New Roman" w:hAnsi="Times New Roman" w:cs="Times New Roman"/>
                <w:sz w:val="24"/>
              </w:rPr>
              <w:t>and this has led to improvements in attendance of learners while the dropout rates are getting reduced through the joint stakeholder’s involvement in mobilization of children to attend school and complete school.</w:t>
            </w:r>
          </w:p>
        </w:tc>
      </w:tr>
      <w:tr w:rsidR="00034E29" w:rsidRPr="0050327D" w14:paraId="6757E673" w14:textId="77777777" w:rsidTr="00E75728">
        <w:tc>
          <w:tcPr>
            <w:tcW w:w="2340" w:type="dxa"/>
          </w:tcPr>
          <w:p w14:paraId="0FB6C507" w14:textId="6F659DCC" w:rsidR="00034E29" w:rsidRPr="0050327D" w:rsidRDefault="00623FFD">
            <w:pPr>
              <w:rPr>
                <w:rFonts w:ascii="Times New Roman" w:hAnsi="Times New Roman" w:cs="Times New Roman"/>
                <w:sz w:val="24"/>
              </w:rPr>
            </w:pPr>
            <w:r>
              <w:rPr>
                <w:rFonts w:ascii="Times New Roman" w:hAnsi="Times New Roman" w:cs="Times New Roman"/>
                <w:sz w:val="24"/>
              </w:rPr>
              <w:t xml:space="preserve">To provide school fees </w:t>
            </w:r>
            <w:r w:rsidR="00BB30DF">
              <w:rPr>
                <w:rFonts w:ascii="Times New Roman" w:hAnsi="Times New Roman" w:cs="Times New Roman"/>
                <w:sz w:val="24"/>
              </w:rPr>
              <w:t>to</w:t>
            </w:r>
            <w:r>
              <w:rPr>
                <w:rFonts w:ascii="Times New Roman" w:hAnsi="Times New Roman" w:cs="Times New Roman"/>
                <w:sz w:val="24"/>
              </w:rPr>
              <w:t xml:space="preserve"> identified vulnerable girls </w:t>
            </w:r>
          </w:p>
        </w:tc>
        <w:tc>
          <w:tcPr>
            <w:tcW w:w="1620" w:type="dxa"/>
          </w:tcPr>
          <w:p w14:paraId="71B14BC5" w14:textId="07C9BA20" w:rsidR="00034E29" w:rsidRPr="0050327D" w:rsidRDefault="00642C76">
            <w:pPr>
              <w:rPr>
                <w:rFonts w:ascii="Times New Roman" w:hAnsi="Times New Roman" w:cs="Times New Roman"/>
                <w:sz w:val="24"/>
              </w:rPr>
            </w:pPr>
            <w:r>
              <w:rPr>
                <w:rFonts w:ascii="Times New Roman" w:hAnsi="Times New Roman" w:cs="Times New Roman"/>
                <w:sz w:val="24"/>
              </w:rPr>
              <w:t xml:space="preserve">School girls </w:t>
            </w:r>
            <w:r w:rsidR="00623FFD">
              <w:rPr>
                <w:rFonts w:ascii="Times New Roman" w:hAnsi="Times New Roman" w:cs="Times New Roman"/>
                <w:sz w:val="24"/>
              </w:rPr>
              <w:t xml:space="preserve"> </w:t>
            </w:r>
          </w:p>
        </w:tc>
        <w:tc>
          <w:tcPr>
            <w:tcW w:w="7020" w:type="dxa"/>
          </w:tcPr>
          <w:p w14:paraId="39B4C78B" w14:textId="6B4CDC9E" w:rsidR="00BB30DF" w:rsidRPr="0050327D" w:rsidRDefault="00642C76">
            <w:pPr>
              <w:rPr>
                <w:rFonts w:ascii="Times New Roman" w:hAnsi="Times New Roman" w:cs="Times New Roman"/>
                <w:sz w:val="24"/>
              </w:rPr>
            </w:pPr>
            <w:r>
              <w:rPr>
                <w:rFonts w:ascii="Times New Roman" w:hAnsi="Times New Roman" w:cs="Times New Roman"/>
                <w:sz w:val="24"/>
              </w:rPr>
              <w:t xml:space="preserve">APPCO has so far supported 2 school girls with school fees and provided scholastic materials to children in schools to achieve their dream in education. </w:t>
            </w:r>
          </w:p>
        </w:tc>
      </w:tr>
      <w:tr w:rsidR="0050327D" w:rsidRPr="0050327D" w14:paraId="27DA8BA7" w14:textId="77777777" w:rsidTr="00921639">
        <w:trPr>
          <w:trHeight w:val="710"/>
        </w:trPr>
        <w:tc>
          <w:tcPr>
            <w:tcW w:w="2340" w:type="dxa"/>
          </w:tcPr>
          <w:p w14:paraId="1B3CFBDD" w14:textId="191D05E4" w:rsidR="0050327D" w:rsidRDefault="00BB30DF">
            <w:pPr>
              <w:rPr>
                <w:rFonts w:ascii="Times New Roman" w:hAnsi="Times New Roman" w:cs="Times New Roman"/>
                <w:sz w:val="24"/>
              </w:rPr>
            </w:pPr>
            <w:r>
              <w:rPr>
                <w:rFonts w:ascii="Times New Roman" w:hAnsi="Times New Roman" w:cs="Times New Roman"/>
                <w:sz w:val="24"/>
              </w:rPr>
              <w:t xml:space="preserve">Provision of scholastic materials </w:t>
            </w:r>
          </w:p>
          <w:p w14:paraId="75302892" w14:textId="77777777" w:rsidR="003C4DC3" w:rsidRDefault="003C4DC3">
            <w:pPr>
              <w:rPr>
                <w:rFonts w:ascii="Times New Roman" w:hAnsi="Times New Roman" w:cs="Times New Roman"/>
                <w:sz w:val="24"/>
              </w:rPr>
            </w:pPr>
          </w:p>
          <w:p w14:paraId="3BE3E88B" w14:textId="0D9701E3" w:rsidR="003C4DC3" w:rsidRPr="0050327D" w:rsidRDefault="003C4DC3">
            <w:pPr>
              <w:rPr>
                <w:rFonts w:ascii="Times New Roman" w:hAnsi="Times New Roman" w:cs="Times New Roman"/>
                <w:sz w:val="24"/>
              </w:rPr>
            </w:pPr>
          </w:p>
        </w:tc>
        <w:tc>
          <w:tcPr>
            <w:tcW w:w="1620" w:type="dxa"/>
          </w:tcPr>
          <w:p w14:paraId="315CFC55" w14:textId="0B141174" w:rsidR="0050327D" w:rsidRPr="0050327D" w:rsidRDefault="003263B6">
            <w:pPr>
              <w:rPr>
                <w:rFonts w:ascii="Times New Roman" w:hAnsi="Times New Roman" w:cs="Times New Roman"/>
                <w:sz w:val="24"/>
              </w:rPr>
            </w:pPr>
            <w:r>
              <w:rPr>
                <w:rFonts w:ascii="Times New Roman" w:hAnsi="Times New Roman" w:cs="Times New Roman"/>
                <w:sz w:val="24"/>
              </w:rPr>
              <w:lastRenderedPageBreak/>
              <w:t xml:space="preserve">Girls </w:t>
            </w:r>
          </w:p>
        </w:tc>
        <w:tc>
          <w:tcPr>
            <w:tcW w:w="7020" w:type="dxa"/>
          </w:tcPr>
          <w:p w14:paraId="1F7E4D90" w14:textId="77777777" w:rsidR="003263B6" w:rsidRDefault="00BB30DF">
            <w:pPr>
              <w:rPr>
                <w:rFonts w:ascii="Times New Roman" w:hAnsi="Times New Roman" w:cs="Times New Roman"/>
                <w:sz w:val="24"/>
              </w:rPr>
            </w:pPr>
            <w:r>
              <w:rPr>
                <w:rFonts w:ascii="Times New Roman" w:hAnsi="Times New Roman" w:cs="Times New Roman"/>
                <w:sz w:val="24"/>
              </w:rPr>
              <w:t xml:space="preserve">Through the support, APPCO this reporting time has managed to provide scholastic materials to </w:t>
            </w:r>
            <w:r w:rsidR="003263B6">
              <w:rPr>
                <w:rFonts w:ascii="Times New Roman" w:hAnsi="Times New Roman" w:cs="Times New Roman"/>
                <w:sz w:val="24"/>
              </w:rPr>
              <w:t>200(130f,70m) hundred girls in school</w:t>
            </w:r>
          </w:p>
          <w:p w14:paraId="43B68840" w14:textId="35936003" w:rsidR="008D2397" w:rsidRDefault="003263B6" w:rsidP="00A0709F">
            <w:pPr>
              <w:rPr>
                <w:rFonts w:ascii="Times New Roman" w:hAnsi="Times New Roman" w:cs="Times New Roman"/>
                <w:sz w:val="24"/>
              </w:rPr>
            </w:pPr>
            <w:r>
              <w:rPr>
                <w:rFonts w:ascii="Times New Roman" w:hAnsi="Times New Roman" w:cs="Times New Roman"/>
                <w:sz w:val="24"/>
              </w:rPr>
              <w:lastRenderedPageBreak/>
              <w:t xml:space="preserve">To support access to learning.  </w:t>
            </w:r>
          </w:p>
          <w:p w14:paraId="57490891" w14:textId="7B4670CD" w:rsidR="008D2397" w:rsidRPr="0050327D" w:rsidRDefault="00342900">
            <w:pPr>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586270B1" wp14:editId="5E93C5CF">
                      <wp:simplePos x="0" y="0"/>
                      <wp:positionH relativeFrom="column">
                        <wp:posOffset>11431</wp:posOffset>
                      </wp:positionH>
                      <wp:positionV relativeFrom="paragraph">
                        <wp:posOffset>-6350</wp:posOffset>
                      </wp:positionV>
                      <wp:extent cx="4324350" cy="5715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4324350" cy="5715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51257E3" w14:textId="15F8DCED" w:rsidR="00342900" w:rsidRPr="00342900" w:rsidRDefault="00342900" w:rsidP="00342900">
                                  <w:pPr>
                                    <w:jc w:val="both"/>
                                    <w:rPr>
                                      <w:b/>
                                      <w:bCs/>
                                      <w:i/>
                                      <w:iCs/>
                                      <w:sz w:val="28"/>
                                      <w:szCs w:val="28"/>
                                    </w:rPr>
                                  </w:pPr>
                                  <w:r w:rsidRPr="00342900">
                                    <w:rPr>
                                      <w:b/>
                                      <w:bCs/>
                                      <w:i/>
                                      <w:iCs/>
                                      <w:sz w:val="28"/>
                                      <w:szCs w:val="28"/>
                                    </w:rPr>
                                    <w:t xml:space="preserve">School girls and boy in class showing of books they got to improve their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86270B1" id="Rectangle: Rounded Corners 6" o:spid="_x0000_s1027" style="position:absolute;margin-left:.9pt;margin-top:-.5pt;width:3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" fillcolor="#c3c3c3 [2166]" strokecolor="#a5a5a5 [3206]" strokeweight=".5pt">
                      <v:fill color2="#b6b6b6 [2614]" rotate="t" colors="0 #d2d2d2;.5 #c8c8c8;1 silver" focus="100%" type="gradient">
                        <o:fill v:ext="view" type="gradientUnscaled"/>
                      </v:fill>
                      <v:stroke joinstyle="miter"/>
                      <v:textbox>
                        <w:txbxContent>
                          <w:p w14:paraId="451257E3" w14:textId="15F8DCED" w:rsidR="00342900" w:rsidRPr="00342900" w:rsidRDefault="00342900" w:rsidP="00342900">
                            <w:pPr>
                              <w:jc w:val="both"/>
                              <w:rPr>
                                <w:b/>
                                <w:bCs/>
                                <w:i/>
                                <w:iCs/>
                                <w:sz w:val="28"/>
                                <w:szCs w:val="28"/>
                              </w:rPr>
                            </w:pPr>
                            <w:r w:rsidRPr="00342900">
                              <w:rPr>
                                <w:b/>
                                <w:bCs/>
                                <w:i/>
                                <w:iCs/>
                                <w:sz w:val="28"/>
                                <w:szCs w:val="28"/>
                              </w:rPr>
                              <w:t xml:space="preserve">School girls and boy in class showing of books they got to improve their learning </w:t>
                            </w:r>
                          </w:p>
                        </w:txbxContent>
                      </v:textbox>
                    </v:roundrect>
                  </w:pict>
                </mc:Fallback>
              </mc:AlternateContent>
            </w:r>
            <w:r w:rsidR="00982A55">
              <w:rPr>
                <w:noProof/>
              </w:rPr>
              <w:drawing>
                <wp:inline distT="0" distB="0" distL="0" distR="0" wp14:anchorId="34CB51D5" wp14:editId="5C94FA05">
                  <wp:extent cx="4333875" cy="2181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2181225"/>
                          </a:xfrm>
                          <a:prstGeom prst="rect">
                            <a:avLst/>
                          </a:prstGeom>
                          <a:ln>
                            <a:noFill/>
                          </a:ln>
                          <a:effectLst>
                            <a:softEdge rad="112500"/>
                          </a:effectLst>
                        </pic:spPr>
                      </pic:pic>
                    </a:graphicData>
                  </a:graphic>
                </wp:inline>
              </w:drawing>
            </w:r>
          </w:p>
        </w:tc>
      </w:tr>
    </w:tbl>
    <w:p w14:paraId="7CE3F71D" w14:textId="678E7CB4" w:rsidR="00034E29" w:rsidRPr="00B34ACF" w:rsidRDefault="00A723DE" w:rsidP="00921639">
      <w:pPr>
        <w:rPr>
          <w:rFonts w:ascii="Times New Roman" w:hAnsi="Times New Roman" w:cs="Times New Roman"/>
          <w:b/>
          <w:bCs/>
          <w:color w:val="000000" w:themeColor="text1"/>
          <w:sz w:val="24"/>
          <w:szCs w:val="24"/>
        </w:rPr>
      </w:pPr>
      <w:r w:rsidRPr="00B34ACF">
        <w:rPr>
          <w:rFonts w:ascii="Times New Roman" w:hAnsi="Times New Roman" w:cs="Times New Roman"/>
          <w:b/>
          <w:bCs/>
          <w:color w:val="000000" w:themeColor="text1"/>
          <w:sz w:val="24"/>
          <w:szCs w:val="24"/>
        </w:rPr>
        <w:lastRenderedPageBreak/>
        <w:t>3.</w:t>
      </w:r>
      <w:r w:rsidR="00B34ACF" w:rsidRPr="00B34ACF">
        <w:rPr>
          <w:rFonts w:ascii="Times New Roman" w:hAnsi="Times New Roman" w:cs="Times New Roman"/>
          <w:b/>
          <w:bCs/>
          <w:color w:val="000000" w:themeColor="text1"/>
          <w:sz w:val="24"/>
          <w:szCs w:val="24"/>
        </w:rPr>
        <w:t>0. challenges</w:t>
      </w:r>
      <w:r w:rsidR="00B34ACF">
        <w:rPr>
          <w:rFonts w:ascii="Times New Roman" w:hAnsi="Times New Roman" w:cs="Times New Roman"/>
          <w:b/>
          <w:bCs/>
          <w:color w:val="000000" w:themeColor="text1"/>
          <w:sz w:val="24"/>
          <w:szCs w:val="24"/>
        </w:rPr>
        <w:t>.</w:t>
      </w:r>
      <w:r w:rsidRPr="00B34ACF">
        <w:rPr>
          <w:rFonts w:ascii="Times New Roman" w:hAnsi="Times New Roman" w:cs="Times New Roman"/>
          <w:b/>
          <w:bCs/>
          <w:color w:val="000000" w:themeColor="text1"/>
          <w:sz w:val="24"/>
          <w:szCs w:val="24"/>
        </w:rPr>
        <w:t xml:space="preserve"> </w:t>
      </w:r>
    </w:p>
    <w:p w14:paraId="021348BA" w14:textId="27BA7E4B" w:rsidR="00A723DE" w:rsidRPr="00B34ACF" w:rsidRDefault="00A723DE" w:rsidP="00921639">
      <w:pPr>
        <w:pStyle w:val="ListParagraph"/>
        <w:numPr>
          <w:ilvl w:val="0"/>
          <w:numId w:val="1"/>
        </w:numPr>
        <w:rPr>
          <w:rFonts w:ascii="Times New Roman" w:hAnsi="Times New Roman" w:cs="Times New Roman"/>
          <w:sz w:val="24"/>
          <w:szCs w:val="24"/>
        </w:rPr>
      </w:pPr>
      <w:r w:rsidRPr="00B34ACF">
        <w:rPr>
          <w:rFonts w:ascii="Times New Roman" w:hAnsi="Times New Roman" w:cs="Times New Roman"/>
          <w:sz w:val="24"/>
          <w:szCs w:val="24"/>
        </w:rPr>
        <w:t xml:space="preserve">Drop out rates among the girls are </w:t>
      </w:r>
      <w:r w:rsidR="00B34ACF" w:rsidRPr="00B34ACF">
        <w:rPr>
          <w:rFonts w:ascii="Times New Roman" w:hAnsi="Times New Roman" w:cs="Times New Roman"/>
          <w:sz w:val="24"/>
          <w:szCs w:val="24"/>
        </w:rPr>
        <w:t>noted as</w:t>
      </w:r>
      <w:r w:rsidRPr="00B34ACF">
        <w:rPr>
          <w:rFonts w:ascii="Times New Roman" w:hAnsi="Times New Roman" w:cs="Times New Roman"/>
          <w:sz w:val="24"/>
          <w:szCs w:val="24"/>
        </w:rPr>
        <w:t xml:space="preserve"> they progress to top classes in Uganda primary 5-6 and 7.</w:t>
      </w:r>
    </w:p>
    <w:p w14:paraId="731F5416" w14:textId="26C16E2D" w:rsidR="00A723DE" w:rsidRPr="00B34ACF" w:rsidRDefault="00A723DE" w:rsidP="00921639">
      <w:pPr>
        <w:pStyle w:val="ListParagraph"/>
        <w:numPr>
          <w:ilvl w:val="0"/>
          <w:numId w:val="1"/>
        </w:numPr>
        <w:rPr>
          <w:rFonts w:ascii="Times New Roman" w:hAnsi="Times New Roman" w:cs="Times New Roman"/>
          <w:sz w:val="24"/>
          <w:szCs w:val="24"/>
        </w:rPr>
      </w:pPr>
      <w:r w:rsidRPr="00B34ACF">
        <w:rPr>
          <w:rFonts w:ascii="Times New Roman" w:hAnsi="Times New Roman" w:cs="Times New Roman"/>
          <w:sz w:val="24"/>
          <w:szCs w:val="24"/>
        </w:rPr>
        <w:t xml:space="preserve">Funding support per project respective output areas is minimal this hinders meeting their respective </w:t>
      </w:r>
      <w:r w:rsidR="006052B4" w:rsidRPr="00B34ACF">
        <w:rPr>
          <w:rFonts w:ascii="Times New Roman" w:hAnsi="Times New Roman" w:cs="Times New Roman"/>
          <w:sz w:val="24"/>
          <w:szCs w:val="24"/>
        </w:rPr>
        <w:t>needs</w:t>
      </w:r>
      <w:r w:rsidR="006052B4">
        <w:rPr>
          <w:rFonts w:ascii="Times New Roman" w:hAnsi="Times New Roman" w:cs="Times New Roman"/>
          <w:sz w:val="24"/>
          <w:szCs w:val="24"/>
        </w:rPr>
        <w:t>. However</w:t>
      </w:r>
      <w:r w:rsidR="008B4165">
        <w:rPr>
          <w:rFonts w:ascii="Times New Roman" w:hAnsi="Times New Roman" w:cs="Times New Roman"/>
          <w:sz w:val="24"/>
          <w:szCs w:val="24"/>
        </w:rPr>
        <w:t xml:space="preserve"> APPCO has advocacy and lobbying </w:t>
      </w:r>
      <w:r w:rsidR="006052B4">
        <w:rPr>
          <w:rFonts w:ascii="Times New Roman" w:hAnsi="Times New Roman" w:cs="Times New Roman"/>
          <w:sz w:val="24"/>
          <w:szCs w:val="24"/>
        </w:rPr>
        <w:t>strategy</w:t>
      </w:r>
      <w:r w:rsidR="008B4165">
        <w:rPr>
          <w:rFonts w:ascii="Times New Roman" w:hAnsi="Times New Roman" w:cs="Times New Roman"/>
          <w:sz w:val="24"/>
          <w:szCs w:val="24"/>
        </w:rPr>
        <w:t xml:space="preserve"> for the wellbeing of a child.</w:t>
      </w:r>
    </w:p>
    <w:p w14:paraId="6DCA6E53" w14:textId="6902D9B9" w:rsidR="00E75728" w:rsidRPr="00E75728" w:rsidRDefault="00E75728" w:rsidP="00921639">
      <w:pPr>
        <w:rPr>
          <w:rFonts w:ascii="Times New Roman" w:hAnsi="Times New Roman" w:cs="Times New Roman"/>
          <w:b/>
          <w:bCs/>
          <w:sz w:val="24"/>
          <w:szCs w:val="24"/>
        </w:rPr>
      </w:pPr>
      <w:r w:rsidRPr="00E75728">
        <w:rPr>
          <w:rFonts w:ascii="Times New Roman" w:hAnsi="Times New Roman" w:cs="Times New Roman"/>
          <w:b/>
          <w:bCs/>
          <w:sz w:val="24"/>
          <w:szCs w:val="24"/>
        </w:rPr>
        <w:t xml:space="preserve">4.0. Lessons learnt </w:t>
      </w:r>
    </w:p>
    <w:p w14:paraId="10F92084" w14:textId="795EAA33" w:rsidR="00E75728" w:rsidRDefault="00E75728" w:rsidP="00921639">
      <w:pPr>
        <w:pStyle w:val="ListParagraph"/>
        <w:numPr>
          <w:ilvl w:val="0"/>
          <w:numId w:val="2"/>
        </w:numPr>
        <w:jc w:val="both"/>
        <w:rPr>
          <w:rFonts w:ascii="Times New Roman" w:hAnsi="Times New Roman" w:cs="Times New Roman"/>
          <w:sz w:val="24"/>
          <w:szCs w:val="24"/>
        </w:rPr>
      </w:pPr>
      <w:r w:rsidRPr="00E75728">
        <w:rPr>
          <w:rFonts w:ascii="Times New Roman" w:hAnsi="Times New Roman" w:cs="Times New Roman"/>
          <w:sz w:val="24"/>
          <w:szCs w:val="24"/>
        </w:rPr>
        <w:t xml:space="preserve">Involving parents and teachers during discussion of issues that affect children in schools enable them to identify areas of their responsibility and action. This process also allows children to openly express their issues to parents and teachers and for teachers to learn more about how children are treated at home. </w:t>
      </w:r>
    </w:p>
    <w:p w14:paraId="053C94FC" w14:textId="77777777" w:rsidR="00E75728" w:rsidRDefault="00E75728" w:rsidP="00921639">
      <w:pPr>
        <w:pStyle w:val="ListParagraph"/>
        <w:numPr>
          <w:ilvl w:val="0"/>
          <w:numId w:val="2"/>
        </w:numPr>
        <w:jc w:val="both"/>
        <w:rPr>
          <w:rFonts w:ascii="Times New Roman" w:hAnsi="Times New Roman" w:cs="Times New Roman"/>
          <w:sz w:val="24"/>
          <w:szCs w:val="24"/>
        </w:rPr>
      </w:pPr>
      <w:r w:rsidRPr="00E75728">
        <w:rPr>
          <w:rFonts w:ascii="Times New Roman" w:hAnsi="Times New Roman" w:cs="Times New Roman"/>
          <w:sz w:val="24"/>
          <w:szCs w:val="24"/>
        </w:rPr>
        <w:t xml:space="preserve">There is a huge need for psychosocial support to be provided alongside education programmes in order to ensure that </w:t>
      </w:r>
      <w:r>
        <w:rPr>
          <w:rFonts w:ascii="Times New Roman" w:hAnsi="Times New Roman" w:cs="Times New Roman"/>
          <w:sz w:val="24"/>
          <w:szCs w:val="24"/>
        </w:rPr>
        <w:t>girl</w:t>
      </w:r>
      <w:r w:rsidRPr="00E75728">
        <w:rPr>
          <w:rFonts w:ascii="Times New Roman" w:hAnsi="Times New Roman" w:cs="Times New Roman"/>
          <w:sz w:val="24"/>
          <w:szCs w:val="24"/>
        </w:rPr>
        <w:t xml:space="preserve"> children, the majority of whom have been subjected to extremely traumatic experiences, are able to learn again. </w:t>
      </w:r>
    </w:p>
    <w:p w14:paraId="3FB4683B" w14:textId="44AE0C38" w:rsidR="00E75728" w:rsidRPr="00F6071E" w:rsidRDefault="00201EBA" w:rsidP="0092163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Communities </w:t>
      </w:r>
      <w:r w:rsidRPr="00E75728">
        <w:rPr>
          <w:rFonts w:ascii="Times New Roman" w:hAnsi="Times New Roman" w:cs="Times New Roman"/>
          <w:sz w:val="24"/>
          <w:szCs w:val="24"/>
        </w:rPr>
        <w:t>are</w:t>
      </w:r>
      <w:r w:rsidR="00E75728" w:rsidRPr="00E75728">
        <w:rPr>
          <w:rFonts w:ascii="Times New Roman" w:hAnsi="Times New Roman" w:cs="Times New Roman"/>
          <w:sz w:val="24"/>
          <w:szCs w:val="24"/>
        </w:rPr>
        <w:t xml:space="preserve"> currently using referral mechanisms to address this issue</w:t>
      </w:r>
      <w:r w:rsidR="00E75728">
        <w:rPr>
          <w:rFonts w:ascii="Times New Roman" w:hAnsi="Times New Roman" w:cs="Times New Roman"/>
          <w:sz w:val="24"/>
          <w:szCs w:val="24"/>
        </w:rPr>
        <w:t xml:space="preserve"> of school </w:t>
      </w:r>
      <w:r>
        <w:rPr>
          <w:rFonts w:ascii="Times New Roman" w:hAnsi="Times New Roman" w:cs="Times New Roman"/>
          <w:sz w:val="24"/>
          <w:szCs w:val="24"/>
        </w:rPr>
        <w:t xml:space="preserve">dropout. </w:t>
      </w:r>
      <w:r w:rsidR="00E75728" w:rsidRPr="00E75728">
        <w:rPr>
          <w:rFonts w:ascii="Times New Roman" w:hAnsi="Times New Roman" w:cs="Times New Roman"/>
          <w:sz w:val="24"/>
          <w:szCs w:val="24"/>
        </w:rPr>
        <w:t xml:space="preserve">However, due to the severity of this issue, which has been highlighted through community advocacy sessions and by teachers, </w:t>
      </w:r>
      <w:r>
        <w:rPr>
          <w:rFonts w:ascii="Times New Roman" w:hAnsi="Times New Roman" w:cs="Times New Roman"/>
          <w:sz w:val="24"/>
          <w:szCs w:val="24"/>
        </w:rPr>
        <w:t xml:space="preserve">communities </w:t>
      </w:r>
      <w:r w:rsidR="00E75728" w:rsidRPr="00E75728">
        <w:rPr>
          <w:rFonts w:ascii="Times New Roman" w:hAnsi="Times New Roman" w:cs="Times New Roman"/>
          <w:sz w:val="24"/>
          <w:szCs w:val="24"/>
        </w:rPr>
        <w:t xml:space="preserve">believe that it should be </w:t>
      </w:r>
      <w:r w:rsidR="00E75728">
        <w:rPr>
          <w:rFonts w:ascii="Times New Roman" w:hAnsi="Times New Roman" w:cs="Times New Roman"/>
          <w:sz w:val="24"/>
          <w:szCs w:val="24"/>
        </w:rPr>
        <w:t>supported through adequate funding.</w:t>
      </w:r>
      <w:r w:rsidR="00921639" w:rsidRPr="00921639">
        <w:t xml:space="preserve"> </w:t>
      </w:r>
    </w:p>
    <w:p w14:paraId="3CF02B99" w14:textId="40778E2F" w:rsidR="001457CE" w:rsidRPr="008B4165" w:rsidRDefault="008B4165" w:rsidP="008B4165">
      <w:pPr>
        <w:pStyle w:val="ListParagraph"/>
        <w:numPr>
          <w:ilvl w:val="0"/>
          <w:numId w:val="4"/>
        </w:numPr>
        <w:jc w:val="both"/>
        <w:rPr>
          <w:rFonts w:ascii="Times New Roman" w:hAnsi="Times New Roman" w:cs="Times New Roman"/>
          <w:b/>
          <w:bCs/>
          <w:color w:val="000000" w:themeColor="text1"/>
          <w:sz w:val="24"/>
          <w:szCs w:val="24"/>
        </w:rPr>
      </w:pPr>
      <w:r w:rsidRPr="008B4165">
        <w:rPr>
          <w:rFonts w:ascii="Times New Roman" w:hAnsi="Times New Roman" w:cs="Times New Roman"/>
          <w:b/>
          <w:bCs/>
          <w:color w:val="000000" w:themeColor="text1"/>
        </w:rPr>
        <w:t>RECOMMENDATION.</w:t>
      </w:r>
      <w:r w:rsidRPr="008B4165">
        <w:rPr>
          <w:rFonts w:ascii="Times New Roman" w:hAnsi="Times New Roman" w:cs="Times New Roman"/>
          <w:sz w:val="24"/>
          <w:szCs w:val="24"/>
          <w:shd w:val="clear" w:color="auto" w:fill="FFFFFF"/>
        </w:rPr>
        <w:t xml:space="preserve"> </w:t>
      </w:r>
    </w:p>
    <w:p w14:paraId="507D819E" w14:textId="7E29C9D1" w:rsidR="001457CE" w:rsidRDefault="001457CE" w:rsidP="001457CE">
      <w:pPr>
        <w:jc w:val="both"/>
        <w:rPr>
          <w:rFonts w:ascii="Times New Roman" w:hAnsi="Times New Roman" w:cs="Times New Roman"/>
          <w:sz w:val="24"/>
          <w:szCs w:val="24"/>
          <w:shd w:val="clear" w:color="auto" w:fill="FFFFFF"/>
        </w:rPr>
      </w:pPr>
      <w:r w:rsidRPr="001457CE">
        <w:rPr>
          <w:rFonts w:ascii="Times New Roman" w:hAnsi="Times New Roman" w:cs="Times New Roman"/>
          <w:sz w:val="24"/>
          <w:szCs w:val="24"/>
          <w:shd w:val="clear" w:color="auto" w:fill="FFFFFF"/>
        </w:rPr>
        <w:t xml:space="preserve">APPCO will keep </w:t>
      </w:r>
      <w:r>
        <w:rPr>
          <w:rFonts w:ascii="Times New Roman" w:hAnsi="Times New Roman" w:cs="Times New Roman"/>
          <w:sz w:val="24"/>
          <w:szCs w:val="24"/>
          <w:shd w:val="clear" w:color="auto" w:fill="FFFFFF"/>
        </w:rPr>
        <w:t xml:space="preserve">mobilizing to </w:t>
      </w:r>
      <w:r w:rsidRPr="001457CE">
        <w:rPr>
          <w:rFonts w:ascii="Times New Roman" w:hAnsi="Times New Roman" w:cs="Times New Roman"/>
          <w:sz w:val="24"/>
          <w:szCs w:val="24"/>
          <w:shd w:val="clear" w:color="auto" w:fill="FFFFFF"/>
        </w:rPr>
        <w:t>girls</w:t>
      </w:r>
      <w:r>
        <w:rPr>
          <w:rFonts w:ascii="Times New Roman" w:hAnsi="Times New Roman" w:cs="Times New Roman"/>
          <w:sz w:val="24"/>
          <w:szCs w:val="24"/>
          <w:shd w:val="clear" w:color="auto" w:fill="FFFFFF"/>
        </w:rPr>
        <w:t xml:space="preserve"> to have hope for education, be </w:t>
      </w:r>
      <w:r w:rsidRPr="001457CE">
        <w:rPr>
          <w:rFonts w:ascii="Times New Roman" w:hAnsi="Times New Roman" w:cs="Times New Roman"/>
          <w:sz w:val="24"/>
          <w:szCs w:val="24"/>
          <w:shd w:val="clear" w:color="auto" w:fill="FFFFFF"/>
        </w:rPr>
        <w:t>in school which in turn will affect the entire community through training girls and boys to act as peer leaders about reproductive health, Train on reusable sanitary pads to girls in school and stock girls changing rooms</w:t>
      </w:r>
      <w:r w:rsidR="008B4165">
        <w:rPr>
          <w:rFonts w:ascii="Times New Roman" w:hAnsi="Times New Roman" w:cs="Times New Roman"/>
          <w:sz w:val="24"/>
          <w:szCs w:val="24"/>
          <w:shd w:val="clear" w:color="auto" w:fill="FFFFFF"/>
        </w:rPr>
        <w:t xml:space="preserve"> and more so continue </w:t>
      </w:r>
      <w:r w:rsidR="006052B4">
        <w:rPr>
          <w:rFonts w:ascii="Times New Roman" w:hAnsi="Times New Roman" w:cs="Times New Roman"/>
          <w:sz w:val="24"/>
          <w:szCs w:val="24"/>
          <w:shd w:val="clear" w:color="auto" w:fill="FFFFFF"/>
        </w:rPr>
        <w:t xml:space="preserve">holding </w:t>
      </w:r>
      <w:r w:rsidR="004041ED">
        <w:rPr>
          <w:rFonts w:ascii="Times New Roman" w:hAnsi="Times New Roman" w:cs="Times New Roman"/>
          <w:sz w:val="24"/>
          <w:szCs w:val="24"/>
          <w:shd w:val="clear" w:color="auto" w:fill="FFFFFF"/>
        </w:rPr>
        <w:t>positive parenting</w:t>
      </w:r>
      <w:r w:rsidR="008B4165">
        <w:rPr>
          <w:rFonts w:ascii="Times New Roman" w:hAnsi="Times New Roman" w:cs="Times New Roman"/>
          <w:sz w:val="24"/>
          <w:szCs w:val="24"/>
          <w:shd w:val="clear" w:color="auto" w:fill="FFFFFF"/>
        </w:rPr>
        <w:t xml:space="preserve"> sessions.</w:t>
      </w:r>
    </w:p>
    <w:p w14:paraId="5D295ED0" w14:textId="2B5B5A9D" w:rsidR="00921639" w:rsidRPr="00921639" w:rsidRDefault="001457CE" w:rsidP="00921639">
      <w:pPr>
        <w:jc w:val="both"/>
        <w:rPr>
          <w:rFonts w:ascii="Times New Roman" w:hAnsi="Times New Roman" w:cs="Times New Roman"/>
          <w:sz w:val="24"/>
          <w:szCs w:val="24"/>
        </w:rPr>
      </w:pPr>
      <w:r>
        <w:rPr>
          <w:rFonts w:ascii="Times New Roman" w:hAnsi="Times New Roman" w:cs="Times New Roman"/>
          <w:sz w:val="24"/>
          <w:szCs w:val="24"/>
          <w:shd w:val="clear" w:color="auto" w:fill="FFFFFF"/>
        </w:rPr>
        <w:t>Empower girls and i</w:t>
      </w:r>
      <w:r w:rsidRPr="001457CE">
        <w:rPr>
          <w:rFonts w:ascii="Times New Roman" w:hAnsi="Times New Roman" w:cs="Times New Roman"/>
          <w:sz w:val="24"/>
          <w:szCs w:val="24"/>
          <w:shd w:val="clear" w:color="auto" w:fill="FFFFFF"/>
        </w:rPr>
        <w:t>ncreasing rural girl's access to education</w:t>
      </w:r>
      <w:r>
        <w:rPr>
          <w:rFonts w:ascii="Times New Roman" w:hAnsi="Times New Roman" w:cs="Times New Roman"/>
          <w:sz w:val="24"/>
          <w:szCs w:val="24"/>
          <w:shd w:val="clear" w:color="auto" w:fill="FFFFFF"/>
        </w:rPr>
        <w:t xml:space="preserve"> while </w:t>
      </w:r>
      <w:r w:rsidRPr="001457CE">
        <w:rPr>
          <w:rFonts w:ascii="Times New Roman" w:hAnsi="Times New Roman" w:cs="Times New Roman"/>
          <w:sz w:val="24"/>
          <w:szCs w:val="24"/>
          <w:shd w:val="clear" w:color="auto" w:fill="FFFFFF"/>
        </w:rPr>
        <w:t xml:space="preserve">reducing </w:t>
      </w:r>
      <w:r w:rsidR="008B4165">
        <w:rPr>
          <w:rFonts w:ascii="Times New Roman" w:hAnsi="Times New Roman" w:cs="Times New Roman"/>
          <w:sz w:val="24"/>
          <w:szCs w:val="24"/>
          <w:shd w:val="clear" w:color="auto" w:fill="FFFFFF"/>
        </w:rPr>
        <w:t>t</w:t>
      </w:r>
      <w:r w:rsidRPr="001457CE">
        <w:rPr>
          <w:rFonts w:ascii="Times New Roman" w:hAnsi="Times New Roman" w:cs="Times New Roman"/>
          <w:sz w:val="24"/>
          <w:szCs w:val="24"/>
          <w:shd w:val="clear" w:color="auto" w:fill="FFFFFF"/>
        </w:rPr>
        <w:t>heir vulnerability to external shocks and can drastically improve their decision making, resist pressure from cultural practices which has eventually provided for their family’s health and economic well-being</w:t>
      </w:r>
      <w:r w:rsidR="008B4165">
        <w:rPr>
          <w:rFonts w:ascii="Times New Roman" w:hAnsi="Times New Roman" w:cs="Times New Roman"/>
          <w:sz w:val="24"/>
          <w:szCs w:val="24"/>
          <w:shd w:val="clear" w:color="auto" w:fill="FFFFFF"/>
        </w:rPr>
        <w:t xml:space="preserve"> </w:t>
      </w:r>
    </w:p>
    <w:sectPr w:rsidR="00921639" w:rsidRPr="0092163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D9E12" w14:textId="77777777" w:rsidR="0032086C" w:rsidRDefault="0032086C" w:rsidP="00034E29">
      <w:pPr>
        <w:spacing w:after="0" w:line="240" w:lineRule="auto"/>
      </w:pPr>
      <w:r>
        <w:separator/>
      </w:r>
    </w:p>
  </w:endnote>
  <w:endnote w:type="continuationSeparator" w:id="0">
    <w:p w14:paraId="744764FB" w14:textId="77777777" w:rsidR="0032086C" w:rsidRDefault="0032086C" w:rsidP="0003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18471"/>
      <w:docPartObj>
        <w:docPartGallery w:val="Page Numbers (Bottom of Page)"/>
        <w:docPartUnique/>
      </w:docPartObj>
    </w:sdtPr>
    <w:sdtEndPr>
      <w:rPr>
        <w:color w:val="7F7F7F" w:themeColor="background1" w:themeShade="7F"/>
        <w:spacing w:val="60"/>
      </w:rPr>
    </w:sdtEndPr>
    <w:sdtContent>
      <w:p w14:paraId="3BE0B341" w14:textId="6307DDA5" w:rsidR="006052B4" w:rsidRDefault="006052B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8467C" w:rsidRPr="0048467C">
          <w:rPr>
            <w:b/>
            <w:bCs/>
            <w:noProof/>
          </w:rPr>
          <w:t>1</w:t>
        </w:r>
        <w:r>
          <w:rPr>
            <w:b/>
            <w:bCs/>
            <w:noProof/>
          </w:rPr>
          <w:fldChar w:fldCharType="end"/>
        </w:r>
        <w:r>
          <w:rPr>
            <w:b/>
            <w:bCs/>
          </w:rPr>
          <w:t xml:space="preserve"> | </w:t>
        </w:r>
        <w:r>
          <w:rPr>
            <w:color w:val="7F7F7F" w:themeColor="background1" w:themeShade="7F"/>
            <w:spacing w:val="60"/>
          </w:rPr>
          <w:t>Page</w:t>
        </w:r>
      </w:p>
    </w:sdtContent>
  </w:sdt>
  <w:p w14:paraId="1D28401F" w14:textId="77777777" w:rsidR="006052B4" w:rsidRDefault="006052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257B1" w14:textId="77777777" w:rsidR="0032086C" w:rsidRDefault="0032086C" w:rsidP="00034E29">
      <w:pPr>
        <w:spacing w:after="0" w:line="240" w:lineRule="auto"/>
      </w:pPr>
      <w:r>
        <w:separator/>
      </w:r>
    </w:p>
  </w:footnote>
  <w:footnote w:type="continuationSeparator" w:id="0">
    <w:p w14:paraId="68ECD4AD" w14:textId="77777777" w:rsidR="0032086C" w:rsidRDefault="0032086C" w:rsidP="0003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158B" w14:textId="0FAF539C" w:rsidR="00034E29" w:rsidRDefault="00034E29" w:rsidP="0048467C">
    <w:pPr>
      <w:pStyle w:val="Header"/>
      <w:jc w:val="right"/>
    </w:pPr>
    <w:r w:rsidRPr="00A01D34">
      <w:rPr>
        <w:noProof/>
      </w:rPr>
      <w:drawing>
        <wp:inline distT="0" distB="0" distL="0" distR="0" wp14:anchorId="54274B1B" wp14:editId="730E0A85">
          <wp:extent cx="2673350" cy="771525"/>
          <wp:effectExtent l="0" t="0" r="0" b="9525"/>
          <wp:docPr id="1" name="Picture 1" descr="Description: http://www.appcoug.org/wp-content/uploads/2018/10/New-logo-e1538772606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appcoug.org/wp-content/uploads/2018/10/New-logo-e15387726066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1014"/>
    <w:multiLevelType w:val="hybridMultilevel"/>
    <w:tmpl w:val="E4E26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6E6EAE"/>
    <w:multiLevelType w:val="multilevel"/>
    <w:tmpl w:val="8D1A805E"/>
    <w:lvl w:ilvl="0">
      <w:start w:val="5"/>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 w15:restartNumberingAfterBreak="0">
    <w:nsid w:val="388B6426"/>
    <w:multiLevelType w:val="hybridMultilevel"/>
    <w:tmpl w:val="8CDE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4986"/>
    <w:multiLevelType w:val="multilevel"/>
    <w:tmpl w:val="A9AE19FC"/>
    <w:lvl w:ilvl="0">
      <w:start w:val="5"/>
      <w:numFmt w:val="decimal"/>
      <w:lvlText w:val="%1.0."/>
      <w:lvlJc w:val="left"/>
      <w:pPr>
        <w:ind w:left="360" w:hanging="360"/>
      </w:pPr>
      <w:rPr>
        <w:rFonts w:asciiTheme="minorHAnsi" w:hAnsiTheme="minorHAnsi" w:cstheme="minorBidi" w:hint="default"/>
        <w:sz w:val="22"/>
      </w:rPr>
    </w:lvl>
    <w:lvl w:ilvl="1">
      <w:start w:val="1"/>
      <w:numFmt w:val="decimal"/>
      <w:lvlText w:val="%1.%2."/>
      <w:lvlJc w:val="left"/>
      <w:pPr>
        <w:ind w:left="1080" w:hanging="360"/>
      </w:pPr>
      <w:rPr>
        <w:rFonts w:asciiTheme="minorHAnsi" w:hAnsiTheme="minorHAnsi" w:cstheme="minorBidi" w:hint="default"/>
        <w:sz w:val="22"/>
      </w:rPr>
    </w:lvl>
    <w:lvl w:ilvl="2">
      <w:start w:val="1"/>
      <w:numFmt w:val="decimal"/>
      <w:lvlText w:val="%1.%2.%3."/>
      <w:lvlJc w:val="left"/>
      <w:pPr>
        <w:ind w:left="2160" w:hanging="720"/>
      </w:pPr>
      <w:rPr>
        <w:rFonts w:asciiTheme="minorHAnsi" w:hAnsiTheme="minorHAnsi" w:cstheme="minorBidi" w:hint="default"/>
        <w:sz w:val="22"/>
      </w:rPr>
    </w:lvl>
    <w:lvl w:ilvl="3">
      <w:start w:val="1"/>
      <w:numFmt w:val="decimal"/>
      <w:lvlText w:val="%1.%2.%3.%4."/>
      <w:lvlJc w:val="left"/>
      <w:pPr>
        <w:ind w:left="2880" w:hanging="72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29"/>
    <w:rsid w:val="00034E29"/>
    <w:rsid w:val="000A4D26"/>
    <w:rsid w:val="000C1C06"/>
    <w:rsid w:val="00115F39"/>
    <w:rsid w:val="001457CE"/>
    <w:rsid w:val="00201EBA"/>
    <w:rsid w:val="0032086C"/>
    <w:rsid w:val="003255AB"/>
    <w:rsid w:val="003263B6"/>
    <w:rsid w:val="00342900"/>
    <w:rsid w:val="003C4DC3"/>
    <w:rsid w:val="003F04DC"/>
    <w:rsid w:val="004041ED"/>
    <w:rsid w:val="00426E63"/>
    <w:rsid w:val="00473837"/>
    <w:rsid w:val="0048467C"/>
    <w:rsid w:val="0050327D"/>
    <w:rsid w:val="006052B4"/>
    <w:rsid w:val="00623FFD"/>
    <w:rsid w:val="00642C76"/>
    <w:rsid w:val="008213DD"/>
    <w:rsid w:val="00850B3E"/>
    <w:rsid w:val="008846B5"/>
    <w:rsid w:val="008B4165"/>
    <w:rsid w:val="008D2397"/>
    <w:rsid w:val="00921639"/>
    <w:rsid w:val="00982A55"/>
    <w:rsid w:val="00A0709F"/>
    <w:rsid w:val="00A074DD"/>
    <w:rsid w:val="00A723DE"/>
    <w:rsid w:val="00AB4DFA"/>
    <w:rsid w:val="00B26C80"/>
    <w:rsid w:val="00B34ACF"/>
    <w:rsid w:val="00BB30DF"/>
    <w:rsid w:val="00BF7688"/>
    <w:rsid w:val="00CA0962"/>
    <w:rsid w:val="00CC3152"/>
    <w:rsid w:val="00E75728"/>
    <w:rsid w:val="00E76050"/>
    <w:rsid w:val="00F6071E"/>
    <w:rsid w:val="00FB3C01"/>
    <w:rsid w:val="00FD0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1C75"/>
  <w15:chartTrackingRefBased/>
  <w15:docId w15:val="{33154617-4433-4D42-8DFB-23962550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E29"/>
  </w:style>
  <w:style w:type="paragraph" w:styleId="Footer">
    <w:name w:val="footer"/>
    <w:basedOn w:val="Normal"/>
    <w:link w:val="FooterChar"/>
    <w:uiPriority w:val="99"/>
    <w:unhideWhenUsed/>
    <w:rsid w:val="00034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29"/>
  </w:style>
  <w:style w:type="table" w:styleId="TableGrid">
    <w:name w:val="Table Grid"/>
    <w:basedOn w:val="TableNormal"/>
    <w:uiPriority w:val="39"/>
    <w:rsid w:val="0003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CF"/>
    <w:pPr>
      <w:ind w:left="720"/>
      <w:contextualSpacing/>
    </w:pPr>
  </w:style>
  <w:style w:type="character" w:customStyle="1" w:styleId="Heading1Char">
    <w:name w:val="Heading 1 Char"/>
    <w:basedOn w:val="DefaultParagraphFont"/>
    <w:link w:val="Heading1"/>
    <w:uiPriority w:val="9"/>
    <w:rsid w:val="004846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USER</cp:lastModifiedBy>
  <cp:revision>2</cp:revision>
  <dcterms:created xsi:type="dcterms:W3CDTF">2019-07-19T11:49:00Z</dcterms:created>
  <dcterms:modified xsi:type="dcterms:W3CDTF">2019-07-19T11:49:00Z</dcterms:modified>
</cp:coreProperties>
</file>