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BD709" w14:textId="5DC2D03F" w:rsidR="0048467C" w:rsidRPr="00334589" w:rsidRDefault="0048467C" w:rsidP="00334589">
      <w:pPr>
        <w:pStyle w:val="Heading1"/>
        <w:spacing w:line="276" w:lineRule="auto"/>
        <w:rPr>
          <w:rFonts w:asciiTheme="minorHAnsi" w:hAnsiTheme="minorHAnsi" w:cstheme="minorHAnsi"/>
          <w:b/>
          <w:sz w:val="22"/>
          <w:szCs w:val="22"/>
          <w:u w:val="single"/>
        </w:rPr>
      </w:pPr>
      <w:r w:rsidRPr="00334589">
        <w:rPr>
          <w:rFonts w:asciiTheme="minorHAnsi" w:hAnsiTheme="minorHAnsi" w:cstheme="minorHAnsi"/>
          <w:b/>
          <w:sz w:val="22"/>
          <w:szCs w:val="22"/>
          <w:u w:val="single"/>
        </w:rPr>
        <w:t>Date: 1</w:t>
      </w:r>
      <w:r w:rsidR="000156EC" w:rsidRPr="00334589">
        <w:rPr>
          <w:rFonts w:asciiTheme="minorHAnsi" w:hAnsiTheme="minorHAnsi" w:cstheme="minorHAnsi"/>
          <w:b/>
          <w:sz w:val="22"/>
          <w:szCs w:val="22"/>
          <w:u w:val="single"/>
        </w:rPr>
        <w:t>5</w:t>
      </w:r>
      <w:r w:rsidRPr="00334589">
        <w:rPr>
          <w:rFonts w:asciiTheme="minorHAnsi" w:hAnsiTheme="minorHAnsi" w:cstheme="minorHAnsi"/>
          <w:b/>
          <w:sz w:val="22"/>
          <w:szCs w:val="22"/>
          <w:u w:val="single"/>
          <w:vertAlign w:val="superscript"/>
        </w:rPr>
        <w:t>th</w:t>
      </w:r>
      <w:r w:rsidR="000156EC" w:rsidRPr="00334589">
        <w:rPr>
          <w:rFonts w:asciiTheme="minorHAnsi" w:hAnsiTheme="minorHAnsi" w:cstheme="minorHAnsi"/>
          <w:b/>
          <w:sz w:val="22"/>
          <w:szCs w:val="22"/>
          <w:u w:val="single"/>
        </w:rPr>
        <w:t xml:space="preserve"> Oct</w:t>
      </w:r>
      <w:r w:rsidRPr="00334589">
        <w:rPr>
          <w:rFonts w:asciiTheme="minorHAnsi" w:hAnsiTheme="minorHAnsi" w:cstheme="minorHAnsi"/>
          <w:b/>
          <w:sz w:val="22"/>
          <w:szCs w:val="22"/>
          <w:u w:val="single"/>
        </w:rPr>
        <w:t>, 2019</w:t>
      </w:r>
    </w:p>
    <w:p w14:paraId="42A06C33" w14:textId="34DCE478" w:rsidR="0048467C" w:rsidRPr="00334589" w:rsidRDefault="0048467C" w:rsidP="00334589">
      <w:pPr>
        <w:pStyle w:val="Heading1"/>
        <w:spacing w:line="276" w:lineRule="auto"/>
        <w:jc w:val="center"/>
        <w:rPr>
          <w:rFonts w:asciiTheme="minorHAnsi" w:eastAsia="Times New Roman" w:hAnsiTheme="minorHAnsi" w:cstheme="minorHAnsi"/>
          <w:b/>
          <w:bCs/>
          <w:color w:val="auto"/>
          <w:kern w:val="36"/>
          <w:sz w:val="22"/>
          <w:szCs w:val="22"/>
        </w:rPr>
      </w:pPr>
      <w:r w:rsidRPr="00334589">
        <w:rPr>
          <w:rFonts w:asciiTheme="minorHAnsi" w:hAnsiTheme="minorHAnsi" w:cstheme="minorHAnsi"/>
          <w:b/>
          <w:sz w:val="22"/>
          <w:szCs w:val="22"/>
          <w:u w:val="single"/>
        </w:rPr>
        <w:t xml:space="preserve">Project: </w:t>
      </w:r>
      <w:r w:rsidRPr="00334589">
        <w:rPr>
          <w:rFonts w:asciiTheme="minorHAnsi" w:eastAsia="Times New Roman" w:hAnsiTheme="minorHAnsi" w:cstheme="minorHAnsi"/>
          <w:b/>
          <w:bCs/>
          <w:color w:val="auto"/>
          <w:kern w:val="36"/>
          <w:sz w:val="22"/>
          <w:szCs w:val="22"/>
        </w:rPr>
        <w:t>Save Hope of 6,800 Girls drop out of school Uganda</w:t>
      </w:r>
    </w:p>
    <w:p w14:paraId="19359A9A" w14:textId="77777777" w:rsidR="0048467C" w:rsidRPr="00334589" w:rsidRDefault="0048467C" w:rsidP="00334589">
      <w:pPr>
        <w:spacing w:line="276" w:lineRule="auto"/>
        <w:rPr>
          <w:rFonts w:cstheme="minorHAnsi"/>
        </w:rPr>
      </w:pPr>
    </w:p>
    <w:p w14:paraId="2AB38BA7" w14:textId="08766F81" w:rsidR="0050327D" w:rsidRPr="00334589" w:rsidRDefault="0048467C" w:rsidP="00334589">
      <w:pPr>
        <w:spacing w:line="276" w:lineRule="auto"/>
        <w:jc w:val="center"/>
        <w:rPr>
          <w:rFonts w:cstheme="minorHAnsi"/>
          <w:b/>
          <w:u w:val="single"/>
        </w:rPr>
      </w:pPr>
      <w:r w:rsidRPr="00334589">
        <w:rPr>
          <w:rFonts w:cstheme="minorHAnsi"/>
          <w:b/>
          <w:u w:val="single"/>
        </w:rPr>
        <w:t xml:space="preserve">PROJECT </w:t>
      </w:r>
      <w:r w:rsidR="0050327D" w:rsidRPr="00334589">
        <w:rPr>
          <w:rFonts w:cstheme="minorHAnsi"/>
          <w:b/>
          <w:u w:val="single"/>
        </w:rPr>
        <w:t>NARRATIVE PROGRESSIVE REPORT</w:t>
      </w:r>
    </w:p>
    <w:p w14:paraId="0AEE782C" w14:textId="6B194362" w:rsidR="00CA0962" w:rsidRPr="00334589" w:rsidRDefault="00537CF2" w:rsidP="00334589">
      <w:pPr>
        <w:spacing w:line="276" w:lineRule="auto"/>
        <w:jc w:val="center"/>
        <w:rPr>
          <w:rFonts w:cstheme="minorHAnsi"/>
          <w:b/>
          <w:bCs/>
        </w:rPr>
      </w:pPr>
      <w:r w:rsidRPr="00334589">
        <w:rPr>
          <w:rFonts w:cstheme="minorHAnsi"/>
          <w:b/>
          <w:bCs/>
          <w:noProof/>
        </w:rPr>
        <w:drawing>
          <wp:inline distT="0" distB="0" distL="0" distR="0" wp14:anchorId="6AA35E0D" wp14:editId="1172107F">
            <wp:extent cx="4305300" cy="2642870"/>
            <wp:effectExtent l="0" t="0" r="0" b="5080"/>
            <wp:docPr id="11" name="Picture 11" descr="C:\Users\USER\Desktop\New Photos\WhatsApp Images\IMG-20190621-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New Photos\WhatsApp Images\IMG-20190621-WA000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39233" cy="2663700"/>
                    </a:xfrm>
                    <a:prstGeom prst="rect">
                      <a:avLst/>
                    </a:prstGeom>
                    <a:noFill/>
                    <a:ln>
                      <a:noFill/>
                    </a:ln>
                  </pic:spPr>
                </pic:pic>
              </a:graphicData>
            </a:graphic>
          </wp:inline>
        </w:drawing>
      </w:r>
      <w:r w:rsidR="000156EC" w:rsidRPr="00334589">
        <w:rPr>
          <w:rFonts w:cstheme="minorHAnsi"/>
          <w:noProof/>
        </w:rPr>
        <mc:AlternateContent>
          <mc:Choice Requires="wps">
            <w:drawing>
              <wp:anchor distT="0" distB="0" distL="114300" distR="114300" simplePos="0" relativeHeight="251660288" behindDoc="0" locked="0" layoutInCell="1" allowOverlap="1" wp14:anchorId="4E229815" wp14:editId="5C482DC8">
                <wp:simplePos x="0" y="0"/>
                <wp:positionH relativeFrom="margin">
                  <wp:align>center</wp:align>
                </wp:positionH>
                <wp:positionV relativeFrom="paragraph">
                  <wp:posOffset>2639695</wp:posOffset>
                </wp:positionV>
                <wp:extent cx="5048250" cy="342900"/>
                <wp:effectExtent l="0" t="0" r="19050" b="19050"/>
                <wp:wrapNone/>
                <wp:docPr id="7" name="Rectangle: Rounded Corners 7"/>
                <wp:cNvGraphicFramePr/>
                <a:graphic xmlns:a="http://schemas.openxmlformats.org/drawingml/2006/main">
                  <a:graphicData uri="http://schemas.microsoft.com/office/word/2010/wordprocessingShape">
                    <wps:wsp>
                      <wps:cNvSpPr/>
                      <wps:spPr>
                        <a:xfrm>
                          <a:off x="0" y="0"/>
                          <a:ext cx="5048250" cy="3429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32691C" w14:textId="4D70576A" w:rsidR="00CA0962" w:rsidRPr="0048467C" w:rsidRDefault="00537CF2" w:rsidP="00CA0962">
                            <w:pPr>
                              <w:jc w:val="center"/>
                              <w:rPr>
                                <w:rFonts w:ascii="Times New Roman" w:hAnsi="Times New Roman" w:cs="Times New Roman"/>
                                <w:b/>
                                <w:bCs/>
                                <w:sz w:val="24"/>
                                <w:szCs w:val="24"/>
                              </w:rPr>
                            </w:pPr>
                            <w:r>
                              <w:rPr>
                                <w:rFonts w:ascii="Times New Roman" w:hAnsi="Times New Roman" w:cs="Times New Roman"/>
                                <w:b/>
                                <w:bCs/>
                                <w:sz w:val="24"/>
                                <w:szCs w:val="24"/>
                              </w:rPr>
                              <w:t>Celebration on the day of girl child – empowered girls in drama play</w:t>
                            </w:r>
                          </w:p>
                          <w:p w14:paraId="60165551" w14:textId="77777777" w:rsidR="006052B4" w:rsidRDefault="006052B4" w:rsidP="006052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229815" id="Rectangle: Rounded Corners 7" o:spid="_x0000_s1026" style="position:absolute;left:0;text-align:left;margin-left:0;margin-top:207.85pt;width:397.5pt;height:27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" fillcolor="#4472c4 [3204]" strokecolor="#1f3763 [1604]" strokeweight="1pt">
                <v:stroke joinstyle="miter"/>
                <v:textbox>
                  <w:txbxContent>
                    <w:p w14:paraId="3532691C" w14:textId="4D70576A" w:rsidR="00CA0962" w:rsidRPr="0048467C" w:rsidRDefault="00537CF2" w:rsidP="00CA0962">
                      <w:pPr>
                        <w:jc w:val="center"/>
                        <w:rPr>
                          <w:rFonts w:ascii="Times New Roman" w:hAnsi="Times New Roman" w:cs="Times New Roman"/>
                          <w:b/>
                          <w:bCs/>
                          <w:sz w:val="24"/>
                          <w:szCs w:val="24"/>
                        </w:rPr>
                      </w:pPr>
                      <w:r>
                        <w:rPr>
                          <w:rFonts w:ascii="Times New Roman" w:hAnsi="Times New Roman" w:cs="Times New Roman"/>
                          <w:b/>
                          <w:bCs/>
                          <w:sz w:val="24"/>
                          <w:szCs w:val="24"/>
                        </w:rPr>
                        <w:t>Celebration on the day of girl child – empowered girls in drama play</w:t>
                      </w:r>
                    </w:p>
                    <w:p w14:paraId="60165551" w14:textId="77777777" w:rsidR="006052B4" w:rsidRDefault="006052B4" w:rsidP="006052B4">
                      <w:pPr>
                        <w:jc w:val="center"/>
                      </w:pPr>
                    </w:p>
                  </w:txbxContent>
                </v:textbox>
                <w10:wrap anchorx="margin"/>
              </v:roundrect>
            </w:pict>
          </mc:Fallback>
        </mc:AlternateContent>
      </w:r>
    </w:p>
    <w:p w14:paraId="3ED73F4C" w14:textId="168BD1F5" w:rsidR="000156EC" w:rsidRPr="00334589" w:rsidRDefault="000156EC" w:rsidP="00334589">
      <w:pPr>
        <w:spacing w:line="276" w:lineRule="auto"/>
        <w:jc w:val="center"/>
        <w:rPr>
          <w:rFonts w:cstheme="minorHAnsi"/>
          <w:b/>
          <w:bCs/>
        </w:rPr>
      </w:pPr>
    </w:p>
    <w:p w14:paraId="7D79B05E" w14:textId="552C48C3" w:rsidR="00034E29" w:rsidRPr="00334589" w:rsidRDefault="00A723DE" w:rsidP="00334589">
      <w:pPr>
        <w:spacing w:line="276" w:lineRule="auto"/>
        <w:rPr>
          <w:rFonts w:cstheme="minorHAnsi"/>
          <w:b/>
          <w:bCs/>
        </w:rPr>
      </w:pPr>
      <w:r w:rsidRPr="00334589">
        <w:rPr>
          <w:rFonts w:cstheme="minorHAnsi"/>
          <w:b/>
          <w:bCs/>
        </w:rPr>
        <w:t>1.</w:t>
      </w:r>
      <w:r w:rsidR="00201EBA" w:rsidRPr="00334589">
        <w:rPr>
          <w:rFonts w:cstheme="minorHAnsi"/>
          <w:b/>
          <w:bCs/>
        </w:rPr>
        <w:t>0. PROJECT</w:t>
      </w:r>
      <w:r w:rsidR="00642C76" w:rsidRPr="00334589">
        <w:rPr>
          <w:rFonts w:cstheme="minorHAnsi"/>
          <w:b/>
          <w:bCs/>
        </w:rPr>
        <w:t xml:space="preserve"> SUMMARY:</w:t>
      </w:r>
    </w:p>
    <w:p w14:paraId="2F260AFE" w14:textId="77777777" w:rsidR="000156EC" w:rsidRPr="00334589" w:rsidRDefault="000156EC" w:rsidP="00334589">
      <w:pPr>
        <w:spacing w:line="276" w:lineRule="auto"/>
        <w:jc w:val="both"/>
        <w:rPr>
          <w:rFonts w:cstheme="minorHAnsi"/>
          <w:spacing w:val="2"/>
          <w:shd w:val="clear" w:color="auto" w:fill="FFFFFF"/>
        </w:rPr>
      </w:pPr>
      <w:r w:rsidRPr="00334589">
        <w:rPr>
          <w:rFonts w:cstheme="minorHAnsi"/>
          <w:spacing w:val="2"/>
          <w:shd w:val="clear" w:color="auto" w:fill="FFFFFF"/>
        </w:rPr>
        <w:t xml:space="preserve">This project is designed to save over </w:t>
      </w:r>
      <w:r w:rsidR="00642C76" w:rsidRPr="00334589">
        <w:rPr>
          <w:rFonts w:cstheme="minorHAnsi"/>
          <w:spacing w:val="2"/>
          <w:shd w:val="clear" w:color="auto" w:fill="FFFFFF"/>
        </w:rPr>
        <w:t>6,800 vulnerable girls from dropping out of school</w:t>
      </w:r>
      <w:r w:rsidRPr="00334589">
        <w:rPr>
          <w:rFonts w:cstheme="minorHAnsi"/>
          <w:spacing w:val="2"/>
          <w:shd w:val="clear" w:color="auto" w:fill="FFFFFF"/>
        </w:rPr>
        <w:t xml:space="preserve"> in rural communities in Uganda. The project empowers girls to be active in school by providing all scholastic materials, training on life skills and hygiene management.</w:t>
      </w:r>
    </w:p>
    <w:p w14:paraId="014ECFF3" w14:textId="6C047D40" w:rsidR="00F27375" w:rsidRPr="00334589" w:rsidRDefault="00F27375" w:rsidP="00334589">
      <w:pPr>
        <w:spacing w:line="276" w:lineRule="auto"/>
        <w:jc w:val="both"/>
        <w:rPr>
          <w:rFonts w:cstheme="minorHAnsi"/>
          <w:spacing w:val="2"/>
          <w:shd w:val="clear" w:color="auto" w:fill="FFFFFF"/>
        </w:rPr>
      </w:pPr>
      <w:r w:rsidRPr="00334589">
        <w:rPr>
          <w:rFonts w:cstheme="minorHAnsi"/>
          <w:spacing w:val="2"/>
          <w:shd w:val="clear" w:color="auto" w:fill="FFFFFF"/>
        </w:rPr>
        <w:t xml:space="preserve">In this reporting period </w:t>
      </w:r>
      <w:r w:rsidR="00642C76" w:rsidRPr="00334589">
        <w:rPr>
          <w:rFonts w:cstheme="minorHAnsi"/>
          <w:spacing w:val="2"/>
          <w:shd w:val="clear" w:color="auto" w:fill="FFFFFF"/>
        </w:rPr>
        <w:t xml:space="preserve">24 schools </w:t>
      </w:r>
      <w:r w:rsidRPr="00334589">
        <w:rPr>
          <w:rFonts w:cstheme="minorHAnsi"/>
          <w:spacing w:val="2"/>
          <w:shd w:val="clear" w:color="auto" w:fill="FFFFFF"/>
        </w:rPr>
        <w:t>were reached and 280 girls were supported with scholastic materials (Exercise Books, Pens, Pencils, Mathematical sets, rulers and Uniforms), these assorted items are meant to boost the girl’s education and retention in school to complete education cycle.</w:t>
      </w:r>
    </w:p>
    <w:p w14:paraId="32169919" w14:textId="2421F8E3" w:rsidR="000C1C06" w:rsidRPr="00334589" w:rsidRDefault="00A723DE" w:rsidP="00334589">
      <w:pPr>
        <w:spacing w:line="276" w:lineRule="auto"/>
        <w:jc w:val="both"/>
        <w:rPr>
          <w:rFonts w:eastAsia="Times New Roman" w:cstheme="minorHAnsi"/>
          <w:b/>
          <w:bCs/>
        </w:rPr>
      </w:pPr>
      <w:r w:rsidRPr="00334589">
        <w:rPr>
          <w:rFonts w:eastAsia="Times New Roman" w:cstheme="minorHAnsi"/>
          <w:b/>
          <w:bCs/>
        </w:rPr>
        <w:t>2.</w:t>
      </w:r>
      <w:r w:rsidR="00201EBA" w:rsidRPr="00334589">
        <w:rPr>
          <w:rFonts w:eastAsia="Times New Roman" w:cstheme="minorHAnsi"/>
          <w:b/>
          <w:bCs/>
        </w:rPr>
        <w:t>0. ACHIEVEMENTS</w:t>
      </w:r>
      <w:r w:rsidR="00BB30DF" w:rsidRPr="00334589">
        <w:rPr>
          <w:rFonts w:eastAsia="Times New Roman" w:cstheme="minorHAnsi"/>
          <w:b/>
          <w:bCs/>
        </w:rPr>
        <w:t xml:space="preserve"> </w:t>
      </w:r>
    </w:p>
    <w:tbl>
      <w:tblPr>
        <w:tblStyle w:val="TableGrid"/>
        <w:tblW w:w="10980" w:type="dxa"/>
        <w:tblInd w:w="-815" w:type="dxa"/>
        <w:tblLook w:val="04A0" w:firstRow="1" w:lastRow="0" w:firstColumn="1" w:lastColumn="0" w:noHBand="0" w:noVBand="1"/>
      </w:tblPr>
      <w:tblGrid>
        <w:gridCol w:w="2340"/>
        <w:gridCol w:w="1620"/>
        <w:gridCol w:w="7020"/>
      </w:tblGrid>
      <w:tr w:rsidR="00034E29" w:rsidRPr="00334589" w14:paraId="259202A8" w14:textId="77777777" w:rsidTr="00E75728">
        <w:tc>
          <w:tcPr>
            <w:tcW w:w="2340" w:type="dxa"/>
          </w:tcPr>
          <w:p w14:paraId="5893C884" w14:textId="2ECED2E8" w:rsidR="00034E29" w:rsidRPr="00334589" w:rsidRDefault="00034E29" w:rsidP="00334589">
            <w:pPr>
              <w:spacing w:line="276" w:lineRule="auto"/>
              <w:rPr>
                <w:rFonts w:cstheme="minorHAnsi"/>
              </w:rPr>
            </w:pPr>
            <w:r w:rsidRPr="00334589">
              <w:rPr>
                <w:rFonts w:cstheme="minorHAnsi"/>
              </w:rPr>
              <w:t xml:space="preserve">Action </w:t>
            </w:r>
          </w:p>
        </w:tc>
        <w:tc>
          <w:tcPr>
            <w:tcW w:w="1620" w:type="dxa"/>
          </w:tcPr>
          <w:p w14:paraId="38804C44" w14:textId="5F7771F9" w:rsidR="00034E29" w:rsidRPr="00334589" w:rsidRDefault="00034E29" w:rsidP="00334589">
            <w:pPr>
              <w:spacing w:line="276" w:lineRule="auto"/>
              <w:rPr>
                <w:rFonts w:cstheme="minorHAnsi"/>
              </w:rPr>
            </w:pPr>
            <w:r w:rsidRPr="00334589">
              <w:rPr>
                <w:rFonts w:cstheme="minorHAnsi"/>
              </w:rPr>
              <w:t xml:space="preserve">Target </w:t>
            </w:r>
          </w:p>
        </w:tc>
        <w:tc>
          <w:tcPr>
            <w:tcW w:w="7020" w:type="dxa"/>
          </w:tcPr>
          <w:p w14:paraId="2CFA9E27" w14:textId="45B47602" w:rsidR="00034E29" w:rsidRPr="00334589" w:rsidRDefault="00034E29" w:rsidP="00334589">
            <w:pPr>
              <w:spacing w:line="276" w:lineRule="auto"/>
              <w:rPr>
                <w:rFonts w:cstheme="minorHAnsi"/>
              </w:rPr>
            </w:pPr>
            <w:r w:rsidRPr="00334589">
              <w:rPr>
                <w:rFonts w:cstheme="minorHAnsi"/>
              </w:rPr>
              <w:t xml:space="preserve">Achievement </w:t>
            </w:r>
          </w:p>
        </w:tc>
      </w:tr>
      <w:tr w:rsidR="00034E29" w:rsidRPr="00334589" w14:paraId="6472F22A" w14:textId="77777777" w:rsidTr="00E75728">
        <w:tc>
          <w:tcPr>
            <w:tcW w:w="2340" w:type="dxa"/>
          </w:tcPr>
          <w:p w14:paraId="6D7C9B41" w14:textId="4A73FFC9" w:rsidR="00034E29" w:rsidRPr="00334589" w:rsidRDefault="00034E29" w:rsidP="00334589">
            <w:pPr>
              <w:spacing w:line="276" w:lineRule="auto"/>
              <w:rPr>
                <w:rFonts w:cstheme="minorHAnsi"/>
              </w:rPr>
            </w:pPr>
          </w:p>
        </w:tc>
        <w:tc>
          <w:tcPr>
            <w:tcW w:w="1620" w:type="dxa"/>
          </w:tcPr>
          <w:p w14:paraId="605CFD9A" w14:textId="7F67C16A" w:rsidR="00034E29" w:rsidRPr="00334589" w:rsidRDefault="00034E29" w:rsidP="00334589">
            <w:pPr>
              <w:spacing w:line="276" w:lineRule="auto"/>
              <w:rPr>
                <w:rFonts w:cstheme="minorHAnsi"/>
              </w:rPr>
            </w:pPr>
          </w:p>
        </w:tc>
        <w:tc>
          <w:tcPr>
            <w:tcW w:w="7020" w:type="dxa"/>
          </w:tcPr>
          <w:p w14:paraId="6A79F9D9" w14:textId="2603EB54" w:rsidR="00034E29" w:rsidRPr="00334589" w:rsidRDefault="00034E29" w:rsidP="00334589">
            <w:pPr>
              <w:spacing w:line="276" w:lineRule="auto"/>
              <w:rPr>
                <w:rFonts w:cstheme="minorHAnsi"/>
              </w:rPr>
            </w:pPr>
          </w:p>
        </w:tc>
      </w:tr>
      <w:tr w:rsidR="00034E29" w:rsidRPr="00334589" w14:paraId="4A73B94D" w14:textId="77777777" w:rsidTr="00E75728">
        <w:tc>
          <w:tcPr>
            <w:tcW w:w="2340" w:type="dxa"/>
          </w:tcPr>
          <w:p w14:paraId="28C12A86" w14:textId="5523A896" w:rsidR="00034E29" w:rsidRPr="00334589" w:rsidRDefault="00F27375" w:rsidP="00334589">
            <w:pPr>
              <w:spacing w:line="276" w:lineRule="auto"/>
              <w:rPr>
                <w:rFonts w:cstheme="minorHAnsi"/>
              </w:rPr>
            </w:pPr>
            <w:r w:rsidRPr="00334589">
              <w:rPr>
                <w:rFonts w:cstheme="minorHAnsi"/>
              </w:rPr>
              <w:t xml:space="preserve">Rollout </w:t>
            </w:r>
            <w:r w:rsidR="00850B3E" w:rsidRPr="00334589">
              <w:rPr>
                <w:rFonts w:cstheme="minorHAnsi"/>
              </w:rPr>
              <w:t>Training</w:t>
            </w:r>
            <w:r w:rsidR="0050327D" w:rsidRPr="00334589">
              <w:rPr>
                <w:rFonts w:cstheme="minorHAnsi"/>
              </w:rPr>
              <w:t xml:space="preserve"> of girl Mentors </w:t>
            </w:r>
          </w:p>
        </w:tc>
        <w:tc>
          <w:tcPr>
            <w:tcW w:w="1620" w:type="dxa"/>
          </w:tcPr>
          <w:p w14:paraId="1589146C" w14:textId="6ADA02D7" w:rsidR="00034E29" w:rsidRPr="00334589" w:rsidRDefault="00F27375" w:rsidP="00334589">
            <w:pPr>
              <w:spacing w:line="276" w:lineRule="auto"/>
              <w:rPr>
                <w:rFonts w:cstheme="minorHAnsi"/>
              </w:rPr>
            </w:pPr>
            <w:r w:rsidRPr="00334589">
              <w:rPr>
                <w:rFonts w:cstheme="minorHAnsi"/>
              </w:rPr>
              <w:t>18</w:t>
            </w:r>
            <w:r w:rsidR="00623FFD" w:rsidRPr="00334589">
              <w:rPr>
                <w:rFonts w:cstheme="minorHAnsi"/>
              </w:rPr>
              <w:t>0</w:t>
            </w:r>
            <w:r w:rsidRPr="00334589">
              <w:rPr>
                <w:rFonts w:cstheme="minorHAnsi"/>
              </w:rPr>
              <w:t xml:space="preserve"> </w:t>
            </w:r>
            <w:r w:rsidR="00115F39" w:rsidRPr="00334589">
              <w:rPr>
                <w:rFonts w:cstheme="minorHAnsi"/>
              </w:rPr>
              <w:t xml:space="preserve">School girls </w:t>
            </w:r>
          </w:p>
        </w:tc>
        <w:tc>
          <w:tcPr>
            <w:tcW w:w="7020" w:type="dxa"/>
          </w:tcPr>
          <w:p w14:paraId="59748352" w14:textId="588D4C4F" w:rsidR="003F04DC" w:rsidRPr="00334589" w:rsidRDefault="003F04DC" w:rsidP="00334589">
            <w:pPr>
              <w:spacing w:line="276" w:lineRule="auto"/>
              <w:rPr>
                <w:rFonts w:cstheme="minorHAnsi"/>
              </w:rPr>
            </w:pPr>
            <w:r w:rsidRPr="00334589">
              <w:rPr>
                <w:rFonts w:cstheme="minorHAnsi"/>
              </w:rPr>
              <w:t>APPCO</w:t>
            </w:r>
            <w:r w:rsidR="00F27375" w:rsidRPr="00334589">
              <w:rPr>
                <w:rFonts w:cstheme="minorHAnsi"/>
              </w:rPr>
              <w:t xml:space="preserve"> identified a total of 130 girls in 24 schools and trained in Menstrual Hygiene and Management, life skills and psychosocial support using peer to peer approach.</w:t>
            </w:r>
          </w:p>
          <w:p w14:paraId="3315A4E4" w14:textId="77777777" w:rsidR="003F04DC" w:rsidRPr="00334589" w:rsidRDefault="003F04DC" w:rsidP="00334589">
            <w:pPr>
              <w:spacing w:line="276" w:lineRule="auto"/>
              <w:rPr>
                <w:rFonts w:cstheme="minorHAnsi"/>
              </w:rPr>
            </w:pPr>
            <w:r w:rsidRPr="00334589">
              <w:rPr>
                <w:rFonts w:cstheme="minorHAnsi"/>
              </w:rPr>
              <w:t xml:space="preserve">•   </w:t>
            </w:r>
            <w:r w:rsidR="00B34ACF" w:rsidRPr="00334589">
              <w:rPr>
                <w:rFonts w:cstheme="minorHAnsi"/>
              </w:rPr>
              <w:t xml:space="preserve">APPCO procured and distributed to 3 schools an assortment of hygiene sanitary materials like pads, pampers for babies, and liquid soap. It was </w:t>
            </w:r>
            <w:r w:rsidR="00B34ACF" w:rsidRPr="00334589">
              <w:rPr>
                <w:rFonts w:cstheme="minorHAnsi"/>
              </w:rPr>
              <w:lastRenderedPageBreak/>
              <w:t>observed that attendance of girls during menstrual period has improved. 1,84 girls have been supported through MHM activities.</w:t>
            </w:r>
          </w:p>
          <w:p w14:paraId="53248E21" w14:textId="28ED225B" w:rsidR="00342900" w:rsidRPr="00334589" w:rsidRDefault="00537CF2" w:rsidP="00334589">
            <w:pPr>
              <w:spacing w:line="276" w:lineRule="auto"/>
              <w:rPr>
                <w:rFonts w:cstheme="minorHAnsi"/>
              </w:rPr>
            </w:pPr>
            <w:r w:rsidRPr="00334589">
              <w:rPr>
                <w:rFonts w:cstheme="minorHAnsi"/>
                <w:b/>
                <w:bCs/>
                <w:noProof/>
              </w:rPr>
              <w:drawing>
                <wp:inline distT="0" distB="0" distL="0" distR="0" wp14:anchorId="2C4BC956" wp14:editId="7277BEA2">
                  <wp:extent cx="4051300" cy="2626931"/>
                  <wp:effectExtent l="0" t="0" r="6350" b="2540"/>
                  <wp:docPr id="10" name="Picture 10" descr="C:\Users\USER\Desktop\New Photos\WhatsApp Images\IMG-20190702-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New Photos\WhatsApp Images\IMG-20190702-WA001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74841" cy="2642195"/>
                          </a:xfrm>
                          <a:prstGeom prst="rect">
                            <a:avLst/>
                          </a:prstGeom>
                          <a:noFill/>
                          <a:ln>
                            <a:noFill/>
                          </a:ln>
                        </pic:spPr>
                      </pic:pic>
                    </a:graphicData>
                  </a:graphic>
                </wp:inline>
              </w:drawing>
            </w:r>
          </w:p>
          <w:p w14:paraId="4F02EA80" w14:textId="2FBD37C7" w:rsidR="00342900" w:rsidRPr="00334589" w:rsidRDefault="00342900" w:rsidP="00334589">
            <w:pPr>
              <w:spacing w:line="276" w:lineRule="auto"/>
              <w:rPr>
                <w:rFonts w:cstheme="minorHAnsi"/>
                <w:b/>
                <w:bCs/>
                <w:i/>
                <w:iCs/>
              </w:rPr>
            </w:pPr>
            <w:r w:rsidRPr="00334589">
              <w:rPr>
                <w:rFonts w:cstheme="minorHAnsi"/>
                <w:b/>
                <w:bCs/>
                <w:i/>
                <w:iCs/>
              </w:rPr>
              <w:t xml:space="preserve">       </w:t>
            </w:r>
            <w:r w:rsidR="00537CF2" w:rsidRPr="00334589">
              <w:rPr>
                <w:rFonts w:cstheme="minorHAnsi"/>
                <w:b/>
                <w:bCs/>
                <w:i/>
                <w:iCs/>
              </w:rPr>
              <w:t>Trained Social Workers having psychosocial session</w:t>
            </w:r>
            <w:r w:rsidRPr="00334589">
              <w:rPr>
                <w:rFonts w:cstheme="minorHAnsi"/>
                <w:b/>
                <w:bCs/>
                <w:i/>
                <w:iCs/>
              </w:rPr>
              <w:t xml:space="preserve"> </w:t>
            </w:r>
          </w:p>
          <w:p w14:paraId="46E1407C" w14:textId="51874F88" w:rsidR="00342900" w:rsidRPr="00334589" w:rsidRDefault="00342900" w:rsidP="00334589">
            <w:pPr>
              <w:spacing w:line="276" w:lineRule="auto"/>
              <w:rPr>
                <w:rFonts w:cstheme="minorHAnsi"/>
                <w:b/>
                <w:bCs/>
                <w:i/>
                <w:iCs/>
              </w:rPr>
            </w:pPr>
          </w:p>
        </w:tc>
      </w:tr>
      <w:tr w:rsidR="00034E29" w:rsidRPr="00334589" w14:paraId="23585B64" w14:textId="77777777" w:rsidTr="00E75728">
        <w:tc>
          <w:tcPr>
            <w:tcW w:w="2340" w:type="dxa"/>
          </w:tcPr>
          <w:p w14:paraId="54989A29" w14:textId="58093DB7" w:rsidR="00034E29" w:rsidRPr="00334589" w:rsidRDefault="00623FFD" w:rsidP="00334589">
            <w:pPr>
              <w:spacing w:line="276" w:lineRule="auto"/>
              <w:rPr>
                <w:rFonts w:cstheme="minorHAnsi"/>
              </w:rPr>
            </w:pPr>
            <w:r w:rsidRPr="00334589">
              <w:rPr>
                <w:rFonts w:cstheme="minorHAnsi"/>
              </w:rPr>
              <w:lastRenderedPageBreak/>
              <w:t xml:space="preserve">Awareness creation on support a girl go back to school campaign </w:t>
            </w:r>
            <w:r w:rsidR="00642C76" w:rsidRPr="00334589">
              <w:rPr>
                <w:rFonts w:cstheme="minorHAnsi"/>
              </w:rPr>
              <w:t xml:space="preserve">within the school communities </w:t>
            </w:r>
          </w:p>
        </w:tc>
        <w:tc>
          <w:tcPr>
            <w:tcW w:w="1620" w:type="dxa"/>
          </w:tcPr>
          <w:p w14:paraId="7D5EF2E7" w14:textId="2B03180F" w:rsidR="00034E29" w:rsidRPr="00334589" w:rsidRDefault="003C4DC3" w:rsidP="00334589">
            <w:pPr>
              <w:spacing w:line="276" w:lineRule="auto"/>
              <w:rPr>
                <w:rFonts w:cstheme="minorHAnsi"/>
              </w:rPr>
            </w:pPr>
            <w:r w:rsidRPr="00334589">
              <w:rPr>
                <w:rFonts w:cstheme="minorHAnsi"/>
              </w:rPr>
              <w:t xml:space="preserve">School girls </w:t>
            </w:r>
          </w:p>
        </w:tc>
        <w:tc>
          <w:tcPr>
            <w:tcW w:w="7020" w:type="dxa"/>
          </w:tcPr>
          <w:p w14:paraId="3E998A38" w14:textId="03A6BE7F" w:rsidR="00034E29" w:rsidRPr="00334589" w:rsidRDefault="00537CF2" w:rsidP="00334589">
            <w:pPr>
              <w:spacing w:line="276" w:lineRule="auto"/>
              <w:rPr>
                <w:rFonts w:cstheme="minorHAnsi"/>
              </w:rPr>
            </w:pPr>
            <w:r w:rsidRPr="00334589">
              <w:rPr>
                <w:rFonts w:cstheme="minorHAnsi"/>
              </w:rPr>
              <w:t>This activity is still continuing especially in refugee affected communities in Westnile region. A total of 320 girls</w:t>
            </w:r>
            <w:r w:rsidR="00BB30DF" w:rsidRPr="00334589">
              <w:rPr>
                <w:rFonts w:cstheme="minorHAnsi"/>
              </w:rPr>
              <w:t xml:space="preserve"> have been reached directly through awareness campaigns. This </w:t>
            </w:r>
            <w:r w:rsidR="00642C76" w:rsidRPr="00334589">
              <w:rPr>
                <w:rFonts w:cstheme="minorHAnsi"/>
              </w:rPr>
              <w:t xml:space="preserve">has </w:t>
            </w:r>
            <w:r w:rsidR="00E76050" w:rsidRPr="00334589">
              <w:rPr>
                <w:rFonts w:cstheme="minorHAnsi"/>
              </w:rPr>
              <w:t xml:space="preserve">created </w:t>
            </w:r>
            <w:r w:rsidR="00642C76" w:rsidRPr="00334589">
              <w:rPr>
                <w:rFonts w:cstheme="minorHAnsi"/>
              </w:rPr>
              <w:t>and this has led to improvements in attendance of learners while the dropout rates are getting reduced through the joint stakeholder’s involvement in mobilization of children to attend school and complete school.</w:t>
            </w:r>
          </w:p>
        </w:tc>
      </w:tr>
      <w:tr w:rsidR="00034E29" w:rsidRPr="00334589" w14:paraId="6757E673" w14:textId="77777777" w:rsidTr="00E75728">
        <w:tc>
          <w:tcPr>
            <w:tcW w:w="2340" w:type="dxa"/>
          </w:tcPr>
          <w:p w14:paraId="0FB6C507" w14:textId="6F659DCC" w:rsidR="00034E29" w:rsidRPr="00334589" w:rsidRDefault="00623FFD" w:rsidP="00334589">
            <w:pPr>
              <w:spacing w:line="276" w:lineRule="auto"/>
              <w:rPr>
                <w:rFonts w:cstheme="minorHAnsi"/>
              </w:rPr>
            </w:pPr>
            <w:r w:rsidRPr="00334589">
              <w:rPr>
                <w:rFonts w:cstheme="minorHAnsi"/>
              </w:rPr>
              <w:t xml:space="preserve">To provide school fees </w:t>
            </w:r>
            <w:r w:rsidR="00BB30DF" w:rsidRPr="00334589">
              <w:rPr>
                <w:rFonts w:cstheme="minorHAnsi"/>
              </w:rPr>
              <w:t>to</w:t>
            </w:r>
            <w:r w:rsidRPr="00334589">
              <w:rPr>
                <w:rFonts w:cstheme="minorHAnsi"/>
              </w:rPr>
              <w:t xml:space="preserve"> identified vulnerable girls </w:t>
            </w:r>
          </w:p>
        </w:tc>
        <w:tc>
          <w:tcPr>
            <w:tcW w:w="1620" w:type="dxa"/>
          </w:tcPr>
          <w:p w14:paraId="71B14BC5" w14:textId="07C9BA20" w:rsidR="00034E29" w:rsidRPr="00334589" w:rsidRDefault="00642C76" w:rsidP="00334589">
            <w:pPr>
              <w:spacing w:line="276" w:lineRule="auto"/>
              <w:rPr>
                <w:rFonts w:cstheme="minorHAnsi"/>
              </w:rPr>
            </w:pPr>
            <w:r w:rsidRPr="00334589">
              <w:rPr>
                <w:rFonts w:cstheme="minorHAnsi"/>
              </w:rPr>
              <w:t xml:space="preserve">School girls </w:t>
            </w:r>
            <w:r w:rsidR="00623FFD" w:rsidRPr="00334589">
              <w:rPr>
                <w:rFonts w:cstheme="minorHAnsi"/>
              </w:rPr>
              <w:t xml:space="preserve"> </w:t>
            </w:r>
          </w:p>
        </w:tc>
        <w:tc>
          <w:tcPr>
            <w:tcW w:w="7020" w:type="dxa"/>
          </w:tcPr>
          <w:p w14:paraId="397B0489" w14:textId="77777777" w:rsidR="00BB30DF" w:rsidRPr="00334589" w:rsidRDefault="00537CF2" w:rsidP="00334589">
            <w:pPr>
              <w:spacing w:line="276" w:lineRule="auto"/>
              <w:rPr>
                <w:rFonts w:cstheme="minorHAnsi"/>
              </w:rPr>
            </w:pPr>
            <w:r w:rsidRPr="00334589">
              <w:rPr>
                <w:rFonts w:cstheme="minorHAnsi"/>
              </w:rPr>
              <w:t>A total of 22 girls have been successfully paid of their school fees for the third term studies in 4 schools. The payment of tuition will enable girls to complete their end of year examination and graduate to next class level next year.</w:t>
            </w:r>
            <w:r w:rsidR="00642C76" w:rsidRPr="00334589">
              <w:rPr>
                <w:rFonts w:cstheme="minorHAnsi"/>
              </w:rPr>
              <w:t xml:space="preserve"> </w:t>
            </w:r>
          </w:p>
          <w:p w14:paraId="39B4C78B" w14:textId="37DE4D45" w:rsidR="00537CF2" w:rsidRPr="00334589" w:rsidRDefault="00537CF2" w:rsidP="00334589">
            <w:pPr>
              <w:spacing w:line="276" w:lineRule="auto"/>
              <w:rPr>
                <w:rFonts w:cstheme="minorHAnsi"/>
              </w:rPr>
            </w:pPr>
            <w:r w:rsidRPr="00334589">
              <w:rPr>
                <w:rFonts w:cstheme="minorHAnsi"/>
              </w:rPr>
              <w:t>We have noted that girls whose school fees/tuition has been paid early improve their performance and motivate other girls to stay in school and concentrate.</w:t>
            </w:r>
          </w:p>
        </w:tc>
      </w:tr>
      <w:tr w:rsidR="0050327D" w:rsidRPr="00334589" w14:paraId="27DA8BA7" w14:textId="77777777" w:rsidTr="00921639">
        <w:trPr>
          <w:trHeight w:val="710"/>
        </w:trPr>
        <w:tc>
          <w:tcPr>
            <w:tcW w:w="2340" w:type="dxa"/>
          </w:tcPr>
          <w:p w14:paraId="1B3CFBDD" w14:textId="191D05E4" w:rsidR="0050327D" w:rsidRPr="00334589" w:rsidRDefault="00BB30DF" w:rsidP="00334589">
            <w:pPr>
              <w:spacing w:line="276" w:lineRule="auto"/>
              <w:rPr>
                <w:rFonts w:cstheme="minorHAnsi"/>
              </w:rPr>
            </w:pPr>
            <w:r w:rsidRPr="00334589">
              <w:rPr>
                <w:rFonts w:cstheme="minorHAnsi"/>
              </w:rPr>
              <w:t xml:space="preserve">Provision of scholastic materials </w:t>
            </w:r>
          </w:p>
          <w:p w14:paraId="75302892" w14:textId="77777777" w:rsidR="003C4DC3" w:rsidRPr="00334589" w:rsidRDefault="003C4DC3" w:rsidP="00334589">
            <w:pPr>
              <w:spacing w:line="276" w:lineRule="auto"/>
              <w:rPr>
                <w:rFonts w:cstheme="minorHAnsi"/>
              </w:rPr>
            </w:pPr>
          </w:p>
          <w:p w14:paraId="3BE3E88B" w14:textId="0D9701E3" w:rsidR="003C4DC3" w:rsidRPr="00334589" w:rsidRDefault="003C4DC3" w:rsidP="00334589">
            <w:pPr>
              <w:spacing w:line="276" w:lineRule="auto"/>
              <w:rPr>
                <w:rFonts w:cstheme="minorHAnsi"/>
              </w:rPr>
            </w:pPr>
          </w:p>
        </w:tc>
        <w:tc>
          <w:tcPr>
            <w:tcW w:w="1620" w:type="dxa"/>
          </w:tcPr>
          <w:p w14:paraId="315CFC55" w14:textId="0B141174" w:rsidR="0050327D" w:rsidRPr="00334589" w:rsidRDefault="003263B6" w:rsidP="00334589">
            <w:pPr>
              <w:spacing w:line="276" w:lineRule="auto"/>
              <w:rPr>
                <w:rFonts w:cstheme="minorHAnsi"/>
              </w:rPr>
            </w:pPr>
            <w:r w:rsidRPr="00334589">
              <w:rPr>
                <w:rFonts w:cstheme="minorHAnsi"/>
              </w:rPr>
              <w:t xml:space="preserve">Girls </w:t>
            </w:r>
          </w:p>
        </w:tc>
        <w:tc>
          <w:tcPr>
            <w:tcW w:w="7020" w:type="dxa"/>
          </w:tcPr>
          <w:p w14:paraId="7A361C10" w14:textId="0EBAFA2C" w:rsidR="00537CF2" w:rsidRPr="00334589" w:rsidRDefault="00537CF2" w:rsidP="00334589">
            <w:pPr>
              <w:spacing w:line="276" w:lineRule="auto"/>
              <w:rPr>
                <w:rFonts w:cstheme="minorHAnsi"/>
                <w:spacing w:val="2"/>
                <w:shd w:val="clear" w:color="auto" w:fill="FFFFFF"/>
              </w:rPr>
            </w:pPr>
            <w:r w:rsidRPr="00334589">
              <w:rPr>
                <w:rFonts w:cstheme="minorHAnsi"/>
              </w:rPr>
              <w:t xml:space="preserve">A total of 280 girls were identified and supported with assorted scholastic materials </w:t>
            </w:r>
            <w:r w:rsidRPr="00334589">
              <w:rPr>
                <w:rFonts w:cstheme="minorHAnsi"/>
                <w:spacing w:val="2"/>
                <w:shd w:val="clear" w:color="auto" w:fill="FFFFFF"/>
              </w:rPr>
              <w:t>(Exercise Books, Pens, Pencils, Mathematical sets, rulers and Uniforms)</w:t>
            </w:r>
            <w:r w:rsidRPr="00334589">
              <w:rPr>
                <w:rFonts w:cstheme="minorHAnsi"/>
                <w:spacing w:val="2"/>
                <w:shd w:val="clear" w:color="auto" w:fill="FFFFFF"/>
              </w:rPr>
              <w:t xml:space="preserve"> which has enabled them to stay in school peacefully.</w:t>
            </w:r>
          </w:p>
          <w:p w14:paraId="57490891" w14:textId="21DF2E5D" w:rsidR="008D2397" w:rsidRPr="00334589" w:rsidRDefault="00334589" w:rsidP="00334589">
            <w:pPr>
              <w:spacing w:line="276" w:lineRule="auto"/>
              <w:rPr>
                <w:rFonts w:cstheme="minorHAnsi"/>
              </w:rPr>
            </w:pPr>
            <w:r w:rsidRPr="00334589">
              <w:rPr>
                <w:rFonts w:cstheme="minorHAnsi"/>
                <w:noProof/>
              </w:rPr>
              <w:lastRenderedPageBreak/>
              <mc:AlternateContent>
                <mc:Choice Requires="wps">
                  <w:drawing>
                    <wp:anchor distT="0" distB="0" distL="114300" distR="114300" simplePos="0" relativeHeight="251659264" behindDoc="0" locked="0" layoutInCell="1" allowOverlap="1" wp14:anchorId="586270B1" wp14:editId="1324CEE4">
                      <wp:simplePos x="0" y="0"/>
                      <wp:positionH relativeFrom="column">
                        <wp:posOffset>-24130</wp:posOffset>
                      </wp:positionH>
                      <wp:positionV relativeFrom="paragraph">
                        <wp:posOffset>31750</wp:posOffset>
                      </wp:positionV>
                      <wp:extent cx="4324350" cy="317500"/>
                      <wp:effectExtent l="0" t="0" r="19050" b="25400"/>
                      <wp:wrapNone/>
                      <wp:docPr id="6" name="Rectangle: Rounded Corners 6"/>
                      <wp:cNvGraphicFramePr/>
                      <a:graphic xmlns:a="http://schemas.openxmlformats.org/drawingml/2006/main">
                        <a:graphicData uri="http://schemas.microsoft.com/office/word/2010/wordprocessingShape">
                          <wps:wsp>
                            <wps:cNvSpPr/>
                            <wps:spPr>
                              <a:xfrm>
                                <a:off x="0" y="0"/>
                                <a:ext cx="4324350" cy="31750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451257E3" w14:textId="4066F86C" w:rsidR="00342900" w:rsidRPr="00342900" w:rsidRDefault="00334589" w:rsidP="00342900">
                                  <w:pPr>
                                    <w:jc w:val="both"/>
                                    <w:rPr>
                                      <w:b/>
                                      <w:bCs/>
                                      <w:i/>
                                      <w:iCs/>
                                      <w:sz w:val="28"/>
                                      <w:szCs w:val="28"/>
                                    </w:rPr>
                                  </w:pPr>
                                  <w:r>
                                    <w:rPr>
                                      <w:b/>
                                      <w:bCs/>
                                      <w:i/>
                                      <w:iCs/>
                                      <w:sz w:val="28"/>
                                      <w:szCs w:val="28"/>
                                    </w:rPr>
                                    <w:t>IEC materials used to encourage girls stay in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6270B1" id="Rectangle: Rounded Corners 6" o:spid="_x0000_s1027" style="position:absolute;margin-left:-1.9pt;margin-top:2.5pt;width:340.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" fillcolor="#c3c3c3 [2166]" strokecolor="#a5a5a5 [3206]" strokeweight=".5pt">
                      <v:fill color2="#b6b6b6 [2614]" rotate="t" colors="0 #d2d2d2;.5 #c8c8c8;1 silver" focus="100%" type="gradient">
                        <o:fill v:ext="view" type="gradientUnscaled"/>
                      </v:fill>
                      <v:stroke joinstyle="miter"/>
                      <v:textbox>
                        <w:txbxContent>
                          <w:p w14:paraId="451257E3" w14:textId="4066F86C" w:rsidR="00342900" w:rsidRPr="00342900" w:rsidRDefault="00334589" w:rsidP="00342900">
                            <w:pPr>
                              <w:jc w:val="both"/>
                              <w:rPr>
                                <w:b/>
                                <w:bCs/>
                                <w:i/>
                                <w:iCs/>
                                <w:sz w:val="28"/>
                                <w:szCs w:val="28"/>
                              </w:rPr>
                            </w:pPr>
                            <w:r>
                              <w:rPr>
                                <w:b/>
                                <w:bCs/>
                                <w:i/>
                                <w:iCs/>
                                <w:sz w:val="28"/>
                                <w:szCs w:val="28"/>
                              </w:rPr>
                              <w:t>IEC materials used to encourage girls stay in school</w:t>
                            </w:r>
                          </w:p>
                        </w:txbxContent>
                      </v:textbox>
                    </v:roundrect>
                  </w:pict>
                </mc:Fallback>
              </mc:AlternateContent>
            </w:r>
            <w:r w:rsidRPr="00334589">
              <w:rPr>
                <w:rFonts w:cstheme="minorHAnsi"/>
                <w:noProof/>
              </w:rPr>
              <w:drawing>
                <wp:inline distT="0" distB="0" distL="0" distR="0" wp14:anchorId="2CCDE12F" wp14:editId="7515C451">
                  <wp:extent cx="3638550" cy="3637148"/>
                  <wp:effectExtent l="0" t="0" r="0" b="1905"/>
                  <wp:docPr id="12" name="Picture 12" descr="C:\Users\USER\Desktop\New Photos\WhatsApp Images\IMG-20190527-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New Photos\WhatsApp Images\IMG-20190527-WA000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63138" cy="3661726"/>
                          </a:xfrm>
                          <a:prstGeom prst="rect">
                            <a:avLst/>
                          </a:prstGeom>
                          <a:noFill/>
                          <a:ln>
                            <a:noFill/>
                          </a:ln>
                        </pic:spPr>
                      </pic:pic>
                    </a:graphicData>
                  </a:graphic>
                </wp:inline>
              </w:drawing>
            </w:r>
          </w:p>
        </w:tc>
      </w:tr>
    </w:tbl>
    <w:p w14:paraId="7CE3F71D" w14:textId="43C619F9" w:rsidR="00034E29" w:rsidRPr="00334589" w:rsidRDefault="00A723DE" w:rsidP="00334589">
      <w:pPr>
        <w:spacing w:line="276" w:lineRule="auto"/>
        <w:rPr>
          <w:rFonts w:cstheme="minorHAnsi"/>
          <w:b/>
          <w:bCs/>
          <w:color w:val="000000" w:themeColor="text1"/>
        </w:rPr>
      </w:pPr>
      <w:r w:rsidRPr="00334589">
        <w:rPr>
          <w:rFonts w:cstheme="minorHAnsi"/>
          <w:b/>
          <w:bCs/>
          <w:color w:val="000000" w:themeColor="text1"/>
        </w:rPr>
        <w:lastRenderedPageBreak/>
        <w:t>3.</w:t>
      </w:r>
      <w:r w:rsidR="00B34ACF" w:rsidRPr="00334589">
        <w:rPr>
          <w:rFonts w:cstheme="minorHAnsi"/>
          <w:b/>
          <w:bCs/>
          <w:color w:val="000000" w:themeColor="text1"/>
        </w:rPr>
        <w:t>0. challenges.</w:t>
      </w:r>
      <w:r w:rsidRPr="00334589">
        <w:rPr>
          <w:rFonts w:cstheme="minorHAnsi"/>
          <w:b/>
          <w:bCs/>
          <w:color w:val="000000" w:themeColor="text1"/>
        </w:rPr>
        <w:t xml:space="preserve"> </w:t>
      </w:r>
    </w:p>
    <w:p w14:paraId="731F5416" w14:textId="64A39FB1" w:rsidR="00A723DE" w:rsidRPr="00334589" w:rsidRDefault="00334589" w:rsidP="00334589">
      <w:pPr>
        <w:pStyle w:val="ListParagraph"/>
        <w:numPr>
          <w:ilvl w:val="0"/>
          <w:numId w:val="1"/>
        </w:numPr>
        <w:spacing w:line="276" w:lineRule="auto"/>
        <w:rPr>
          <w:rFonts w:cstheme="minorHAnsi"/>
        </w:rPr>
      </w:pPr>
      <w:r w:rsidRPr="00334589">
        <w:rPr>
          <w:rFonts w:cstheme="minorHAnsi"/>
        </w:rPr>
        <w:t>High number of girls that need to be supported to remain in school, despite donor low contribution to the project</w:t>
      </w:r>
    </w:p>
    <w:p w14:paraId="6DCA6E53" w14:textId="6902D9B9" w:rsidR="00E75728" w:rsidRPr="00334589" w:rsidRDefault="00E75728" w:rsidP="00334589">
      <w:pPr>
        <w:spacing w:line="276" w:lineRule="auto"/>
        <w:rPr>
          <w:rFonts w:cstheme="minorHAnsi"/>
          <w:b/>
          <w:bCs/>
        </w:rPr>
      </w:pPr>
      <w:r w:rsidRPr="00334589">
        <w:rPr>
          <w:rFonts w:cstheme="minorHAnsi"/>
          <w:b/>
          <w:bCs/>
        </w:rPr>
        <w:t xml:space="preserve">4.0. Lessons learnt </w:t>
      </w:r>
    </w:p>
    <w:p w14:paraId="55E07C92" w14:textId="685DA4EB" w:rsidR="00334589" w:rsidRPr="00334589" w:rsidRDefault="00334589" w:rsidP="00334589">
      <w:pPr>
        <w:pStyle w:val="ListParagraph"/>
        <w:numPr>
          <w:ilvl w:val="0"/>
          <w:numId w:val="2"/>
        </w:numPr>
        <w:spacing w:line="276" w:lineRule="auto"/>
        <w:jc w:val="both"/>
        <w:rPr>
          <w:rFonts w:cstheme="minorHAnsi"/>
        </w:rPr>
      </w:pPr>
      <w:r w:rsidRPr="00334589">
        <w:rPr>
          <w:rFonts w:cstheme="minorHAnsi"/>
        </w:rPr>
        <w:t>Keeping girls in school help to improve their self-esteem and life skills hence resisting pressure from cultural norms which infringe on g</w:t>
      </w:r>
      <w:bookmarkStart w:id="0" w:name="_GoBack"/>
      <w:bookmarkEnd w:id="0"/>
      <w:r w:rsidRPr="00334589">
        <w:rPr>
          <w:rFonts w:cstheme="minorHAnsi"/>
        </w:rPr>
        <w:t>irl’s rights especially early marriage leading to drop of school</w:t>
      </w:r>
    </w:p>
    <w:p w14:paraId="053C94FC" w14:textId="7605C196" w:rsidR="00E75728" w:rsidRPr="00334589" w:rsidRDefault="00E75728" w:rsidP="00334589">
      <w:pPr>
        <w:pStyle w:val="ListParagraph"/>
        <w:numPr>
          <w:ilvl w:val="0"/>
          <w:numId w:val="2"/>
        </w:numPr>
        <w:spacing w:line="276" w:lineRule="auto"/>
        <w:jc w:val="both"/>
        <w:rPr>
          <w:rFonts w:cstheme="minorHAnsi"/>
        </w:rPr>
      </w:pPr>
      <w:r w:rsidRPr="00334589">
        <w:rPr>
          <w:rFonts w:cstheme="minorHAnsi"/>
        </w:rPr>
        <w:t xml:space="preserve">There is a huge need for psychosocial support to be provided alongside education programmes in order to ensure that girl children, the majority of whom have been subjected to extremely traumatic experiences, are able to learn again. </w:t>
      </w:r>
    </w:p>
    <w:p w14:paraId="3CF02B99" w14:textId="40778E2F" w:rsidR="001457CE" w:rsidRPr="00334589" w:rsidRDefault="008B4165" w:rsidP="00334589">
      <w:pPr>
        <w:pStyle w:val="ListParagraph"/>
        <w:numPr>
          <w:ilvl w:val="0"/>
          <w:numId w:val="4"/>
        </w:numPr>
        <w:spacing w:line="276" w:lineRule="auto"/>
        <w:jc w:val="both"/>
        <w:rPr>
          <w:rFonts w:cstheme="minorHAnsi"/>
          <w:b/>
          <w:bCs/>
          <w:color w:val="000000" w:themeColor="text1"/>
        </w:rPr>
      </w:pPr>
      <w:r w:rsidRPr="00334589">
        <w:rPr>
          <w:rFonts w:cstheme="minorHAnsi"/>
          <w:b/>
          <w:bCs/>
          <w:color w:val="000000" w:themeColor="text1"/>
        </w:rPr>
        <w:t>RECOMMENDATION.</w:t>
      </w:r>
      <w:r w:rsidRPr="00334589">
        <w:rPr>
          <w:rFonts w:cstheme="minorHAnsi"/>
          <w:shd w:val="clear" w:color="auto" w:fill="FFFFFF"/>
        </w:rPr>
        <w:t xml:space="preserve"> </w:t>
      </w:r>
    </w:p>
    <w:p w14:paraId="507D819E" w14:textId="7E29C9D1" w:rsidR="001457CE" w:rsidRPr="00334589" w:rsidRDefault="001457CE" w:rsidP="00334589">
      <w:pPr>
        <w:spacing w:line="276" w:lineRule="auto"/>
        <w:jc w:val="both"/>
        <w:rPr>
          <w:rFonts w:cstheme="minorHAnsi"/>
          <w:shd w:val="clear" w:color="auto" w:fill="FFFFFF"/>
        </w:rPr>
      </w:pPr>
      <w:r w:rsidRPr="00334589">
        <w:rPr>
          <w:rFonts w:cstheme="minorHAnsi"/>
          <w:shd w:val="clear" w:color="auto" w:fill="FFFFFF"/>
        </w:rPr>
        <w:t>APPCO will keep mobilizing to girls to have hope for education, be in school which in turn will affect the entire community through training girls and boys to act as peer leaders about reproductive health, Train on reusable sanitary pads to girls in school and stock girls changing rooms</w:t>
      </w:r>
      <w:r w:rsidR="008B4165" w:rsidRPr="00334589">
        <w:rPr>
          <w:rFonts w:cstheme="minorHAnsi"/>
          <w:shd w:val="clear" w:color="auto" w:fill="FFFFFF"/>
        </w:rPr>
        <w:t xml:space="preserve"> and more so continue </w:t>
      </w:r>
      <w:r w:rsidR="006052B4" w:rsidRPr="00334589">
        <w:rPr>
          <w:rFonts w:cstheme="minorHAnsi"/>
          <w:shd w:val="clear" w:color="auto" w:fill="FFFFFF"/>
        </w:rPr>
        <w:t xml:space="preserve">holding </w:t>
      </w:r>
      <w:r w:rsidR="004041ED" w:rsidRPr="00334589">
        <w:rPr>
          <w:rFonts w:cstheme="minorHAnsi"/>
          <w:shd w:val="clear" w:color="auto" w:fill="FFFFFF"/>
        </w:rPr>
        <w:t>positive parenting</w:t>
      </w:r>
      <w:r w:rsidR="008B4165" w:rsidRPr="00334589">
        <w:rPr>
          <w:rFonts w:cstheme="minorHAnsi"/>
          <w:shd w:val="clear" w:color="auto" w:fill="FFFFFF"/>
        </w:rPr>
        <w:t xml:space="preserve"> sessions.</w:t>
      </w:r>
    </w:p>
    <w:p w14:paraId="5D295ED0" w14:textId="2B5B5A9D" w:rsidR="00921639" w:rsidRPr="00334589" w:rsidRDefault="001457CE" w:rsidP="00334589">
      <w:pPr>
        <w:spacing w:line="276" w:lineRule="auto"/>
        <w:jc w:val="both"/>
        <w:rPr>
          <w:rFonts w:cstheme="minorHAnsi"/>
        </w:rPr>
      </w:pPr>
      <w:r w:rsidRPr="00334589">
        <w:rPr>
          <w:rFonts w:cstheme="minorHAnsi"/>
          <w:shd w:val="clear" w:color="auto" w:fill="FFFFFF"/>
        </w:rPr>
        <w:t xml:space="preserve">Empower girls and increasing rural girl's access to education while reducing </w:t>
      </w:r>
      <w:r w:rsidR="008B4165" w:rsidRPr="00334589">
        <w:rPr>
          <w:rFonts w:cstheme="minorHAnsi"/>
          <w:shd w:val="clear" w:color="auto" w:fill="FFFFFF"/>
        </w:rPr>
        <w:t>t</w:t>
      </w:r>
      <w:r w:rsidRPr="00334589">
        <w:rPr>
          <w:rFonts w:cstheme="minorHAnsi"/>
          <w:shd w:val="clear" w:color="auto" w:fill="FFFFFF"/>
        </w:rPr>
        <w:t>heir vulnerability to external shocks and can drastically improve their decision making, resist pressure from cultural practices which has eventually provided for their family’s health and economic well-being</w:t>
      </w:r>
      <w:r w:rsidR="008B4165" w:rsidRPr="00334589">
        <w:rPr>
          <w:rFonts w:cstheme="minorHAnsi"/>
          <w:shd w:val="clear" w:color="auto" w:fill="FFFFFF"/>
        </w:rPr>
        <w:t xml:space="preserve"> </w:t>
      </w:r>
    </w:p>
    <w:sectPr w:rsidR="00921639" w:rsidRPr="0033458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C5451" w14:textId="77777777" w:rsidR="00C60DEC" w:rsidRDefault="00C60DEC" w:rsidP="00034E29">
      <w:pPr>
        <w:spacing w:after="0" w:line="240" w:lineRule="auto"/>
      </w:pPr>
      <w:r>
        <w:separator/>
      </w:r>
    </w:p>
  </w:endnote>
  <w:endnote w:type="continuationSeparator" w:id="0">
    <w:p w14:paraId="26396E7E" w14:textId="77777777" w:rsidR="00C60DEC" w:rsidRDefault="00C60DEC" w:rsidP="00034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618471"/>
      <w:docPartObj>
        <w:docPartGallery w:val="Page Numbers (Bottom of Page)"/>
        <w:docPartUnique/>
      </w:docPartObj>
    </w:sdtPr>
    <w:sdtEndPr>
      <w:rPr>
        <w:color w:val="7F7F7F" w:themeColor="background1" w:themeShade="7F"/>
        <w:spacing w:val="60"/>
      </w:rPr>
    </w:sdtEndPr>
    <w:sdtContent>
      <w:p w14:paraId="3BE0B341" w14:textId="7F964453" w:rsidR="006052B4" w:rsidRDefault="006052B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34589" w:rsidRPr="00334589">
          <w:rPr>
            <w:b/>
            <w:bCs/>
            <w:noProof/>
          </w:rPr>
          <w:t>1</w:t>
        </w:r>
        <w:r>
          <w:rPr>
            <w:b/>
            <w:bCs/>
            <w:noProof/>
          </w:rPr>
          <w:fldChar w:fldCharType="end"/>
        </w:r>
        <w:r>
          <w:rPr>
            <w:b/>
            <w:bCs/>
          </w:rPr>
          <w:t xml:space="preserve"> | </w:t>
        </w:r>
        <w:r>
          <w:rPr>
            <w:color w:val="7F7F7F" w:themeColor="background1" w:themeShade="7F"/>
            <w:spacing w:val="60"/>
          </w:rPr>
          <w:t>Page</w:t>
        </w:r>
      </w:p>
    </w:sdtContent>
  </w:sdt>
  <w:p w14:paraId="1D28401F" w14:textId="77777777" w:rsidR="006052B4" w:rsidRDefault="006052B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73705" w14:textId="77777777" w:rsidR="00C60DEC" w:rsidRDefault="00C60DEC" w:rsidP="00034E29">
      <w:pPr>
        <w:spacing w:after="0" w:line="240" w:lineRule="auto"/>
      </w:pPr>
      <w:r>
        <w:separator/>
      </w:r>
    </w:p>
  </w:footnote>
  <w:footnote w:type="continuationSeparator" w:id="0">
    <w:p w14:paraId="4488F795" w14:textId="77777777" w:rsidR="00C60DEC" w:rsidRDefault="00C60DEC" w:rsidP="00034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7158B" w14:textId="0FAF539C" w:rsidR="00034E29" w:rsidRDefault="00034E29" w:rsidP="0048467C">
    <w:pPr>
      <w:pStyle w:val="Header"/>
      <w:jc w:val="right"/>
    </w:pPr>
    <w:r w:rsidRPr="00A01D34">
      <w:rPr>
        <w:noProof/>
      </w:rPr>
      <w:drawing>
        <wp:inline distT="0" distB="0" distL="0" distR="0" wp14:anchorId="54274B1B" wp14:editId="730E0A85">
          <wp:extent cx="2673350" cy="771525"/>
          <wp:effectExtent l="0" t="0" r="0" b="9525"/>
          <wp:docPr id="1" name="Picture 1" descr="Description: http://www.appcoug.org/wp-content/uploads/2018/10/New-logo-e1538772606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appcoug.org/wp-content/uploads/2018/10/New-logo-e153877260662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3350"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31014"/>
    <w:multiLevelType w:val="hybridMultilevel"/>
    <w:tmpl w:val="E4E26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36E6EAE"/>
    <w:multiLevelType w:val="multilevel"/>
    <w:tmpl w:val="8D1A805E"/>
    <w:lvl w:ilvl="0">
      <w:start w:val="5"/>
      <w:numFmt w:val="decimal"/>
      <w:lvlText w:val="%1.0."/>
      <w:lvlJc w:val="left"/>
      <w:pPr>
        <w:ind w:left="360" w:hanging="360"/>
      </w:pPr>
      <w:rPr>
        <w:rFonts w:hint="default"/>
        <w:sz w:val="22"/>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2" w15:restartNumberingAfterBreak="0">
    <w:nsid w:val="388B6426"/>
    <w:multiLevelType w:val="hybridMultilevel"/>
    <w:tmpl w:val="8CDE8B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214986"/>
    <w:multiLevelType w:val="multilevel"/>
    <w:tmpl w:val="A9AE19FC"/>
    <w:lvl w:ilvl="0">
      <w:start w:val="5"/>
      <w:numFmt w:val="decimal"/>
      <w:lvlText w:val="%1.0."/>
      <w:lvlJc w:val="left"/>
      <w:pPr>
        <w:ind w:left="360" w:hanging="360"/>
      </w:pPr>
      <w:rPr>
        <w:rFonts w:asciiTheme="minorHAnsi" w:hAnsiTheme="minorHAnsi" w:cstheme="minorBidi" w:hint="default"/>
        <w:sz w:val="22"/>
      </w:rPr>
    </w:lvl>
    <w:lvl w:ilvl="1">
      <w:start w:val="1"/>
      <w:numFmt w:val="decimal"/>
      <w:lvlText w:val="%1.%2."/>
      <w:lvlJc w:val="left"/>
      <w:pPr>
        <w:ind w:left="1080" w:hanging="360"/>
      </w:pPr>
      <w:rPr>
        <w:rFonts w:asciiTheme="minorHAnsi" w:hAnsiTheme="minorHAnsi" w:cstheme="minorBidi" w:hint="default"/>
        <w:sz w:val="22"/>
      </w:rPr>
    </w:lvl>
    <w:lvl w:ilvl="2">
      <w:start w:val="1"/>
      <w:numFmt w:val="decimal"/>
      <w:lvlText w:val="%1.%2.%3."/>
      <w:lvlJc w:val="left"/>
      <w:pPr>
        <w:ind w:left="2160" w:hanging="720"/>
      </w:pPr>
      <w:rPr>
        <w:rFonts w:asciiTheme="minorHAnsi" w:hAnsiTheme="minorHAnsi" w:cstheme="minorBidi" w:hint="default"/>
        <w:sz w:val="22"/>
      </w:rPr>
    </w:lvl>
    <w:lvl w:ilvl="3">
      <w:start w:val="1"/>
      <w:numFmt w:val="decimal"/>
      <w:lvlText w:val="%1.%2.%3.%4."/>
      <w:lvlJc w:val="left"/>
      <w:pPr>
        <w:ind w:left="2880" w:hanging="720"/>
      </w:pPr>
      <w:rPr>
        <w:rFonts w:asciiTheme="minorHAnsi" w:hAnsiTheme="minorHAnsi" w:cstheme="minorBidi" w:hint="default"/>
        <w:sz w:val="22"/>
      </w:rPr>
    </w:lvl>
    <w:lvl w:ilvl="4">
      <w:start w:val="1"/>
      <w:numFmt w:val="decimal"/>
      <w:lvlText w:val="%1.%2.%3.%4.%5."/>
      <w:lvlJc w:val="left"/>
      <w:pPr>
        <w:ind w:left="3960" w:hanging="1080"/>
      </w:pPr>
      <w:rPr>
        <w:rFonts w:asciiTheme="minorHAnsi" w:hAnsiTheme="minorHAnsi" w:cstheme="minorBidi" w:hint="default"/>
        <w:sz w:val="22"/>
      </w:rPr>
    </w:lvl>
    <w:lvl w:ilvl="5">
      <w:start w:val="1"/>
      <w:numFmt w:val="decimal"/>
      <w:lvlText w:val="%1.%2.%3.%4.%5.%6."/>
      <w:lvlJc w:val="left"/>
      <w:pPr>
        <w:ind w:left="4680" w:hanging="1080"/>
      </w:pPr>
      <w:rPr>
        <w:rFonts w:asciiTheme="minorHAnsi" w:hAnsiTheme="minorHAnsi" w:cstheme="minorBidi" w:hint="default"/>
        <w:sz w:val="22"/>
      </w:rPr>
    </w:lvl>
    <w:lvl w:ilvl="6">
      <w:start w:val="1"/>
      <w:numFmt w:val="decimal"/>
      <w:lvlText w:val="%1.%2.%3.%4.%5.%6.%7."/>
      <w:lvlJc w:val="left"/>
      <w:pPr>
        <w:ind w:left="5760" w:hanging="1440"/>
      </w:pPr>
      <w:rPr>
        <w:rFonts w:asciiTheme="minorHAnsi" w:hAnsiTheme="minorHAnsi" w:cstheme="minorBidi" w:hint="default"/>
        <w:sz w:val="22"/>
      </w:rPr>
    </w:lvl>
    <w:lvl w:ilvl="7">
      <w:start w:val="1"/>
      <w:numFmt w:val="decimal"/>
      <w:lvlText w:val="%1.%2.%3.%4.%5.%6.%7.%8."/>
      <w:lvlJc w:val="left"/>
      <w:pPr>
        <w:ind w:left="6480" w:hanging="1440"/>
      </w:pPr>
      <w:rPr>
        <w:rFonts w:asciiTheme="minorHAnsi" w:hAnsiTheme="minorHAnsi" w:cstheme="minorBidi" w:hint="default"/>
        <w:sz w:val="22"/>
      </w:rPr>
    </w:lvl>
    <w:lvl w:ilvl="8">
      <w:start w:val="1"/>
      <w:numFmt w:val="decimal"/>
      <w:lvlText w:val="%1.%2.%3.%4.%5.%6.%7.%8.%9."/>
      <w:lvlJc w:val="left"/>
      <w:pPr>
        <w:ind w:left="7560" w:hanging="1800"/>
      </w:pPr>
      <w:rPr>
        <w:rFonts w:asciiTheme="minorHAnsi" w:hAnsiTheme="minorHAnsi" w:cstheme="minorBidi" w:hint="default"/>
        <w:sz w:val="22"/>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E29"/>
    <w:rsid w:val="000156EC"/>
    <w:rsid w:val="00034E29"/>
    <w:rsid w:val="000A4D26"/>
    <w:rsid w:val="000C1C06"/>
    <w:rsid w:val="00115F39"/>
    <w:rsid w:val="001457CE"/>
    <w:rsid w:val="00201EBA"/>
    <w:rsid w:val="0032086C"/>
    <w:rsid w:val="003255AB"/>
    <w:rsid w:val="003263B6"/>
    <w:rsid w:val="00334589"/>
    <w:rsid w:val="00342900"/>
    <w:rsid w:val="003C4DC3"/>
    <w:rsid w:val="003F04DC"/>
    <w:rsid w:val="004041ED"/>
    <w:rsid w:val="00426E63"/>
    <w:rsid w:val="00473837"/>
    <w:rsid w:val="0048467C"/>
    <w:rsid w:val="0050327D"/>
    <w:rsid w:val="00537CF2"/>
    <w:rsid w:val="006052B4"/>
    <w:rsid w:val="00623FFD"/>
    <w:rsid w:val="00642C76"/>
    <w:rsid w:val="008213DD"/>
    <w:rsid w:val="00850B3E"/>
    <w:rsid w:val="008846B5"/>
    <w:rsid w:val="008B4165"/>
    <w:rsid w:val="008D2397"/>
    <w:rsid w:val="00921639"/>
    <w:rsid w:val="00982A55"/>
    <w:rsid w:val="00A0709F"/>
    <w:rsid w:val="00A074DD"/>
    <w:rsid w:val="00A723DE"/>
    <w:rsid w:val="00AB4DFA"/>
    <w:rsid w:val="00B26C80"/>
    <w:rsid w:val="00B34ACF"/>
    <w:rsid w:val="00BB30DF"/>
    <w:rsid w:val="00BF7688"/>
    <w:rsid w:val="00C60DEC"/>
    <w:rsid w:val="00CA0962"/>
    <w:rsid w:val="00CC3152"/>
    <w:rsid w:val="00E75728"/>
    <w:rsid w:val="00E76050"/>
    <w:rsid w:val="00F27375"/>
    <w:rsid w:val="00F6071E"/>
    <w:rsid w:val="00FB3C01"/>
    <w:rsid w:val="00FD0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01C75"/>
  <w15:chartTrackingRefBased/>
  <w15:docId w15:val="{33154617-4433-4D42-8DFB-23962550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846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4E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E29"/>
  </w:style>
  <w:style w:type="paragraph" w:styleId="Footer">
    <w:name w:val="footer"/>
    <w:basedOn w:val="Normal"/>
    <w:link w:val="FooterChar"/>
    <w:uiPriority w:val="99"/>
    <w:unhideWhenUsed/>
    <w:rsid w:val="00034E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E29"/>
  </w:style>
  <w:style w:type="table" w:styleId="TableGrid">
    <w:name w:val="Table Grid"/>
    <w:basedOn w:val="TableNormal"/>
    <w:uiPriority w:val="39"/>
    <w:rsid w:val="00034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ACF"/>
    <w:pPr>
      <w:ind w:left="720"/>
      <w:contextualSpacing/>
    </w:pPr>
  </w:style>
  <w:style w:type="character" w:customStyle="1" w:styleId="Heading1Char">
    <w:name w:val="Heading 1 Char"/>
    <w:basedOn w:val="DefaultParagraphFont"/>
    <w:link w:val="Heading1"/>
    <w:uiPriority w:val="9"/>
    <w:rsid w:val="0048467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87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USER</cp:lastModifiedBy>
  <cp:revision>2</cp:revision>
  <dcterms:created xsi:type="dcterms:W3CDTF">2019-10-16T12:43:00Z</dcterms:created>
  <dcterms:modified xsi:type="dcterms:W3CDTF">2019-10-16T12:43:00Z</dcterms:modified>
</cp:coreProperties>
</file>