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3DFB8" w14:textId="34D63D31" w:rsidR="008943DB" w:rsidRPr="00234113" w:rsidRDefault="00234113" w:rsidP="00DD4D9D">
      <w:pPr>
        <w:jc w:val="center"/>
        <w:rPr>
          <w:rFonts w:ascii="Arial Black" w:hAnsi="Arial Black"/>
          <w:b/>
          <w:sz w:val="32"/>
          <w:szCs w:val="32"/>
          <w:u w:val="single"/>
        </w:rPr>
      </w:pPr>
      <w:r w:rsidRPr="00234113">
        <w:rPr>
          <w:rFonts w:ascii="Arial Black" w:hAnsi="Arial Black"/>
          <w:b/>
          <w:sz w:val="32"/>
          <w:szCs w:val="32"/>
          <w:u w:val="single"/>
        </w:rPr>
        <w:t>PROGRESS NARRATIVE</w:t>
      </w:r>
      <w:r w:rsidR="00DD4D9D" w:rsidRPr="00234113">
        <w:rPr>
          <w:rFonts w:ascii="Arial Black" w:hAnsi="Arial Black"/>
          <w:b/>
          <w:sz w:val="32"/>
          <w:szCs w:val="32"/>
          <w:u w:val="single"/>
        </w:rPr>
        <w:t xml:space="preserve"> REPORT FOR SAVE 6800 GIRLS EDUCATION PROJECT </w:t>
      </w:r>
      <w:r w:rsidRPr="00234113">
        <w:rPr>
          <w:rFonts w:ascii="Arial Black" w:hAnsi="Arial Black"/>
          <w:b/>
          <w:sz w:val="32"/>
          <w:szCs w:val="32"/>
          <w:u w:val="single"/>
        </w:rPr>
        <w:t>FOR AUGUST 2025</w:t>
      </w:r>
    </w:p>
    <w:p w14:paraId="1DAB0780" w14:textId="03B3586C" w:rsidR="00DD4D9D" w:rsidRPr="00234113" w:rsidRDefault="00DD4D9D" w:rsidP="00DD4D9D">
      <w:pPr>
        <w:jc w:val="center"/>
        <w:rPr>
          <w:rFonts w:ascii="Arial Black" w:hAnsi="Arial Black"/>
          <w:b/>
          <w:sz w:val="32"/>
          <w:szCs w:val="32"/>
          <w:u w:val="single"/>
        </w:rPr>
      </w:pPr>
      <w:r w:rsidRPr="00234113">
        <w:rPr>
          <w:rFonts w:ascii="Arial Black" w:hAnsi="Arial Black"/>
          <w:b/>
          <w:sz w:val="32"/>
          <w:szCs w:val="32"/>
          <w:u w:val="single"/>
        </w:rPr>
        <w:t xml:space="preserve"> GLOBAL GIVING PARTNERSHIP</w:t>
      </w:r>
    </w:p>
    <w:p w14:paraId="5E2F1BF6" w14:textId="7E0E502A" w:rsidR="00382357" w:rsidRDefault="00382357" w:rsidP="00DD4D9D">
      <w:pPr>
        <w:jc w:val="center"/>
        <w:rPr>
          <w:rFonts w:ascii="Times New Roman" w:hAnsi="Times New Roman"/>
          <w:b/>
          <w:sz w:val="32"/>
          <w:szCs w:val="32"/>
          <w:u w:val="single"/>
        </w:rPr>
      </w:pPr>
      <w:r w:rsidRPr="00FC10AD">
        <w:rPr>
          <w:noProof/>
        </w:rPr>
        <w:drawing>
          <wp:inline distT="0" distB="0" distL="0" distR="0" wp14:anchorId="062664AE" wp14:editId="117AED1A">
            <wp:extent cx="5731200" cy="3482340"/>
            <wp:effectExtent l="19050" t="0" r="22225" b="1013460"/>
            <wp:docPr id="1" name="Picture 1" descr="C:\Users\COMP\Desktop\lili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lililik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4198" cy="3490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4B6ACE" w14:textId="77777777" w:rsidR="00DD4D9D" w:rsidRPr="00234113" w:rsidRDefault="00DD4D9D" w:rsidP="00DD4D9D">
      <w:pPr>
        <w:spacing w:after="120" w:line="360" w:lineRule="auto"/>
        <w:jc w:val="both"/>
        <w:textAlignment w:val="baseline"/>
        <w:outlineLvl w:val="3"/>
        <w:rPr>
          <w:rFonts w:ascii="Arial Black" w:eastAsia="Times New Roman" w:hAnsi="Arial Black"/>
          <w:b/>
          <w:bCs/>
          <w:spacing w:val="6"/>
          <w:sz w:val="32"/>
          <w:szCs w:val="32"/>
        </w:rPr>
      </w:pPr>
      <w:r w:rsidRPr="00234113">
        <w:rPr>
          <w:rFonts w:ascii="Arial Black" w:eastAsia="Times New Roman" w:hAnsi="Arial Black"/>
          <w:b/>
          <w:bCs/>
          <w:spacing w:val="6"/>
          <w:sz w:val="32"/>
          <w:szCs w:val="32"/>
        </w:rPr>
        <w:t xml:space="preserve">Summary of the project </w:t>
      </w:r>
    </w:p>
    <w:p w14:paraId="6187684A" w14:textId="19F63ED8" w:rsidR="00B462F2" w:rsidRDefault="00DD4D9D" w:rsidP="00234113">
      <w:pPr>
        <w:jc w:val="both"/>
        <w:rPr>
          <w:rFonts w:ascii="Times New Roman" w:eastAsia="Times New Roman" w:hAnsi="Times New Roman"/>
          <w:spacing w:val="2"/>
          <w:sz w:val="24"/>
          <w:szCs w:val="24"/>
        </w:rPr>
      </w:pPr>
      <w:r w:rsidRPr="00D52473">
        <w:rPr>
          <w:rFonts w:ascii="Times New Roman" w:eastAsia="Times New Roman" w:hAnsi="Times New Roman"/>
          <w:spacing w:val="2"/>
          <w:sz w:val="24"/>
          <w:szCs w:val="24"/>
        </w:rPr>
        <w:t>The project will save 6,800 vulnerable girls from dropping out of school by providing a Package of scholastic materials, Uniforms, school fees and training on sanitary pads making as Menstrual Hygiene and management approach for girl child school retention in Eastern and Northern Uganda. The project targets 24 schools to boost education of girls affected by Poverty, war trauma, and cultural practices including early marriage.</w:t>
      </w:r>
      <w:r w:rsidR="008943DB">
        <w:rPr>
          <w:rFonts w:ascii="Times New Roman" w:eastAsia="Times New Roman" w:hAnsi="Times New Roman"/>
          <w:spacing w:val="2"/>
          <w:sz w:val="24"/>
          <w:szCs w:val="24"/>
        </w:rPr>
        <w:t xml:space="preserve"> This reporting APPCO is conducting parenting education, VSLA trainings, Advocacy campaigns and trainings of teachers and care givers as structures that support education of girls within the targeted schools </w:t>
      </w:r>
    </w:p>
    <w:p w14:paraId="1D0EDD48" w14:textId="79114D9D" w:rsidR="00DD4D9D" w:rsidRPr="00234113" w:rsidRDefault="008943DB" w:rsidP="00DD4D9D">
      <w:pPr>
        <w:rPr>
          <w:rFonts w:ascii="Arial Black" w:eastAsia="Times New Roman" w:hAnsi="Arial Black"/>
          <w:b/>
          <w:bCs/>
          <w:spacing w:val="2"/>
          <w:sz w:val="24"/>
          <w:szCs w:val="24"/>
        </w:rPr>
      </w:pPr>
      <w:r w:rsidRPr="00234113">
        <w:rPr>
          <w:rFonts w:ascii="Arial Black" w:eastAsia="Times New Roman" w:hAnsi="Arial Black"/>
          <w:b/>
          <w:bCs/>
          <w:spacing w:val="2"/>
          <w:sz w:val="24"/>
          <w:szCs w:val="24"/>
        </w:rPr>
        <w:lastRenderedPageBreak/>
        <w:t xml:space="preserve">Progress </w:t>
      </w:r>
      <w:r w:rsidR="00DD4D9D" w:rsidRPr="00234113">
        <w:rPr>
          <w:rFonts w:ascii="Arial Black" w:eastAsia="Times New Roman" w:hAnsi="Arial Black"/>
          <w:b/>
          <w:bCs/>
          <w:spacing w:val="2"/>
          <w:sz w:val="24"/>
          <w:szCs w:val="24"/>
        </w:rPr>
        <w:t xml:space="preserve">Activities </w:t>
      </w:r>
      <w:r w:rsidRPr="00234113">
        <w:rPr>
          <w:rFonts w:ascii="Arial Black" w:eastAsia="Times New Roman" w:hAnsi="Arial Black"/>
          <w:b/>
          <w:bCs/>
          <w:spacing w:val="2"/>
          <w:sz w:val="24"/>
          <w:szCs w:val="24"/>
        </w:rPr>
        <w:t xml:space="preserve">implemented </w:t>
      </w:r>
      <w:r w:rsidR="00DD4D9D" w:rsidRPr="00234113">
        <w:rPr>
          <w:rFonts w:ascii="Arial Black" w:eastAsia="Times New Roman" w:hAnsi="Arial Black"/>
          <w:b/>
          <w:bCs/>
          <w:spacing w:val="2"/>
          <w:sz w:val="24"/>
          <w:szCs w:val="24"/>
        </w:rPr>
        <w:t xml:space="preserve"> </w:t>
      </w:r>
    </w:p>
    <w:p w14:paraId="273E7F17" w14:textId="2A71E278" w:rsidR="008943DB" w:rsidRPr="00234113" w:rsidRDefault="00234113" w:rsidP="00DD4D9D">
      <w:pPr>
        <w:rPr>
          <w:rFonts w:ascii="Arial Black" w:eastAsia="Times New Roman" w:hAnsi="Arial Black"/>
          <w:b/>
          <w:bCs/>
          <w:spacing w:val="2"/>
          <w:sz w:val="24"/>
          <w:szCs w:val="24"/>
        </w:rPr>
      </w:pPr>
      <w:r>
        <w:rPr>
          <w:rFonts w:ascii="Arial Black" w:eastAsia="Times New Roman" w:hAnsi="Arial Black"/>
          <w:b/>
          <w:bCs/>
          <w:spacing w:val="2"/>
          <w:sz w:val="24"/>
          <w:szCs w:val="24"/>
        </w:rPr>
        <w:t xml:space="preserve">Activity 1.0: </w:t>
      </w:r>
      <w:r w:rsidR="00391F40">
        <w:rPr>
          <w:rFonts w:ascii="Arial Black" w:eastAsia="Times New Roman" w:hAnsi="Arial Black"/>
          <w:b/>
          <w:bCs/>
          <w:spacing w:val="2"/>
          <w:sz w:val="24"/>
          <w:szCs w:val="24"/>
        </w:rPr>
        <w:t xml:space="preserve">To conduct </w:t>
      </w:r>
      <w:r w:rsidR="008943DB" w:rsidRPr="00234113">
        <w:rPr>
          <w:rFonts w:ascii="Arial Black" w:eastAsia="Times New Roman" w:hAnsi="Arial Black"/>
          <w:b/>
          <w:bCs/>
          <w:spacing w:val="2"/>
          <w:sz w:val="24"/>
          <w:szCs w:val="24"/>
        </w:rPr>
        <w:t>Sexual Reproductive Health and Rights Advocacy Campaigns</w:t>
      </w:r>
    </w:p>
    <w:p w14:paraId="20983414" w14:textId="5E651D82" w:rsidR="00DD4D9D" w:rsidRPr="00DD4D9D" w:rsidRDefault="00DD4D9D" w:rsidP="00DD4D9D">
      <w:pPr>
        <w:jc w:val="both"/>
        <w:rPr>
          <w:rFonts w:ascii="Times New Roman" w:hAnsi="Times New Roman"/>
          <w:sz w:val="24"/>
          <w:szCs w:val="24"/>
        </w:rPr>
      </w:pPr>
      <w:r w:rsidRPr="00DD4D9D">
        <w:rPr>
          <w:rFonts w:ascii="Times New Roman" w:hAnsi="Times New Roman"/>
          <w:sz w:val="24"/>
          <w:szCs w:val="24"/>
        </w:rPr>
        <w:t xml:space="preserve">APPCO played a lead role in organizing SRHR advocacy initiatives that brought together different stakeholders, raised awareness and empowered adolescent girls and boys to become drivers of their own advocacy. These initiatives included; SRHR awareness campaigns that empowered adolescent advocates, dialogues on gender and social norm change which prompted </w:t>
      </w:r>
      <w:r w:rsidR="00ED472B">
        <w:rPr>
          <w:rFonts w:ascii="Times New Roman" w:hAnsi="Times New Roman"/>
          <w:sz w:val="24"/>
          <w:szCs w:val="24"/>
        </w:rPr>
        <w:t xml:space="preserve">a total of 215(125m, </w:t>
      </w:r>
      <w:r w:rsidRPr="00DD4D9D">
        <w:rPr>
          <w:rFonts w:ascii="Times New Roman" w:hAnsi="Times New Roman"/>
          <w:sz w:val="24"/>
          <w:szCs w:val="24"/>
        </w:rPr>
        <w:t xml:space="preserve">the stakeholders to rethink and support positive social change that challenged harmful social norms and thus increasing the uptake of SRHR services by adolescent girls and boys. The Girl’s Parliament Forums were also APPCO’s initiative to promote SRHR advocacy for adolescent girls and young women out of school. In these forums, the girls had direct interface discussions tabling their issues to the relevant stakeholders herein referring to the government officials who have the mandate for implementation of national policies, with some influence too, because of this, the girls were allocated time in the local radio stations where they now participate in radio talk shows along with local leaders advocating for the protection of their rights as adolescents and increased access to SRHR services for adolescents. </w:t>
      </w:r>
    </w:p>
    <w:p w14:paraId="6C5F867D" w14:textId="5FF9C514" w:rsidR="00DD4D9D" w:rsidRDefault="00DD4D9D" w:rsidP="00DD4D9D">
      <w:pPr>
        <w:jc w:val="both"/>
        <w:rPr>
          <w:rFonts w:ascii="Times New Roman" w:hAnsi="Times New Roman"/>
          <w:sz w:val="24"/>
          <w:szCs w:val="24"/>
        </w:rPr>
      </w:pPr>
      <w:r w:rsidRPr="00DD4D9D">
        <w:rPr>
          <w:rFonts w:ascii="Times New Roman" w:hAnsi="Times New Roman"/>
          <w:sz w:val="24"/>
          <w:szCs w:val="24"/>
        </w:rPr>
        <w:t xml:space="preserve">APPCO created relevant networks with different stakeholders and development partners at the district and sub county level and this made the duty bearers to take up their role in the promotion and protection of SRH rights for adolescents. </w:t>
      </w:r>
      <w:r w:rsidR="00234113">
        <w:rPr>
          <w:rFonts w:ascii="Times New Roman" w:hAnsi="Times New Roman"/>
          <w:sz w:val="24"/>
          <w:szCs w:val="24"/>
        </w:rPr>
        <w:t xml:space="preserve"> </w:t>
      </w:r>
      <w:r w:rsidRPr="00DD4D9D">
        <w:rPr>
          <w:rFonts w:ascii="Times New Roman" w:hAnsi="Times New Roman"/>
          <w:sz w:val="24"/>
          <w:szCs w:val="24"/>
        </w:rPr>
        <w:t xml:space="preserve">For </w:t>
      </w:r>
      <w:r w:rsidR="00234113">
        <w:rPr>
          <w:rFonts w:ascii="Times New Roman" w:hAnsi="Times New Roman"/>
          <w:sz w:val="24"/>
          <w:szCs w:val="24"/>
        </w:rPr>
        <w:t xml:space="preserve">girls </w:t>
      </w:r>
      <w:r w:rsidR="00234113" w:rsidRPr="00DD4D9D">
        <w:rPr>
          <w:rFonts w:ascii="Times New Roman" w:hAnsi="Times New Roman"/>
          <w:sz w:val="24"/>
          <w:szCs w:val="24"/>
        </w:rPr>
        <w:t>in</w:t>
      </w:r>
      <w:r w:rsidRPr="00DD4D9D">
        <w:rPr>
          <w:rFonts w:ascii="Times New Roman" w:hAnsi="Times New Roman"/>
          <w:sz w:val="24"/>
          <w:szCs w:val="24"/>
        </w:rPr>
        <w:t xml:space="preserve"> school, APPCO staff worked along with teachers (school club patrons) and the club members. </w:t>
      </w:r>
      <w:r w:rsidR="00234113">
        <w:rPr>
          <w:rFonts w:ascii="Times New Roman" w:hAnsi="Times New Roman"/>
          <w:sz w:val="24"/>
          <w:szCs w:val="24"/>
        </w:rPr>
        <w:t xml:space="preserve">specifically </w:t>
      </w:r>
      <w:r w:rsidRPr="00DD4D9D">
        <w:rPr>
          <w:rFonts w:ascii="Times New Roman" w:hAnsi="Times New Roman"/>
          <w:sz w:val="24"/>
          <w:szCs w:val="24"/>
        </w:rPr>
        <w:t xml:space="preserve">with the debating clubs, child rights clubs, health clubs and the Girl Equity </w:t>
      </w:r>
      <w:r w:rsidR="00391F40" w:rsidRPr="00DD4D9D">
        <w:rPr>
          <w:rFonts w:ascii="Times New Roman" w:hAnsi="Times New Roman"/>
          <w:sz w:val="24"/>
          <w:szCs w:val="24"/>
        </w:rPr>
        <w:t>movement to</w:t>
      </w:r>
      <w:r w:rsidRPr="00DD4D9D">
        <w:rPr>
          <w:rFonts w:ascii="Times New Roman" w:hAnsi="Times New Roman"/>
          <w:sz w:val="24"/>
          <w:szCs w:val="24"/>
        </w:rPr>
        <w:t xml:space="preserve"> spearhead advocacy initiatives in schools through awareness creation and empowerment, the debating clubs organized school debates with topics on SRHR, GBV and MHM. Through this, adolescents were able to highlight the issues affecting them, participate in decision making and advocate for improvement in provision of SRHR services and facilities in schools as well as push for the promotion and realization of their SRH rights. </w:t>
      </w:r>
    </w:p>
    <w:p w14:paraId="722BDE9D" w14:textId="617AEC77" w:rsidR="00C221BD" w:rsidRDefault="00B04A86" w:rsidP="00DD4D9D">
      <w:pPr>
        <w:jc w:val="both"/>
        <w:rPr>
          <w:rFonts w:ascii="Times New Roman" w:hAnsi="Times New Roman"/>
          <w:sz w:val="24"/>
          <w:szCs w:val="24"/>
        </w:rPr>
      </w:pPr>
      <w:r>
        <w:rPr>
          <w:rFonts w:ascii="Gill Sans MT" w:hAnsi="Gill Sans MT"/>
          <w:b/>
          <w:noProof/>
          <w:sz w:val="24"/>
          <w:szCs w:val="24"/>
          <w:lang w:val="en-UG"/>
          <w14:ligatures w14:val="standardContextual"/>
        </w:rPr>
        <mc:AlternateContent>
          <mc:Choice Requires="wps">
            <w:drawing>
              <wp:anchor distT="0" distB="0" distL="114300" distR="114300" simplePos="0" relativeHeight="251663360" behindDoc="0" locked="0" layoutInCell="1" allowOverlap="1" wp14:anchorId="43CE8C1D" wp14:editId="5128F870">
                <wp:simplePos x="0" y="0"/>
                <wp:positionH relativeFrom="column">
                  <wp:posOffset>830580</wp:posOffset>
                </wp:positionH>
                <wp:positionV relativeFrom="paragraph">
                  <wp:posOffset>1981200</wp:posOffset>
                </wp:positionV>
                <wp:extent cx="4244340" cy="289560"/>
                <wp:effectExtent l="0" t="0" r="22860" b="15240"/>
                <wp:wrapNone/>
                <wp:docPr id="158049858" name="Rectangle 4"/>
                <wp:cNvGraphicFramePr/>
                <a:graphic xmlns:a="http://schemas.openxmlformats.org/drawingml/2006/main">
                  <a:graphicData uri="http://schemas.microsoft.com/office/word/2010/wordprocessingShape">
                    <wps:wsp>
                      <wps:cNvSpPr/>
                      <wps:spPr>
                        <a:xfrm>
                          <a:off x="0" y="0"/>
                          <a:ext cx="4244340" cy="2895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3011D5" w14:textId="482CA3C1" w:rsidR="00B04A86" w:rsidRDefault="00B04A86" w:rsidP="00B04A86">
                            <w:pPr>
                              <w:jc w:val="center"/>
                            </w:pPr>
                            <w:r>
                              <w:t xml:space="preserve">SCHOOL CLUB SESSIONS FOR ADOLSCENTS GIRLS IN AND OUT OF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3CE8C1D" id="Rectangle 4" o:spid="_x0000_s1026" style="position:absolute;left:0;text-align:left;margin-left:65.4pt;margin-top:156pt;width:334.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" fillcolor="#4472c4 [3204]" strokecolor="#09101d [484]" strokeweight="1pt">
                <v:textbox>
                  <w:txbxContent>
                    <w:p w14:paraId="6A3011D5" w14:textId="482CA3C1" w:rsidR="00B04A86" w:rsidRDefault="00B04A86" w:rsidP="00B04A86">
                      <w:pPr>
                        <w:jc w:val="center"/>
                      </w:pPr>
                      <w:r>
                        <w:t xml:space="preserve">SCHOOL CLUB SESSIONS FOR ADOLSCENTS GIRLS IN AND OUT OF SCHOOL </w:t>
                      </w:r>
                    </w:p>
                  </w:txbxContent>
                </v:textbox>
              </v:rect>
            </w:pict>
          </mc:Fallback>
        </mc:AlternateContent>
      </w:r>
      <w:r w:rsidR="00C221BD" w:rsidRPr="00384095">
        <w:rPr>
          <w:rFonts w:ascii="Gill Sans MT" w:hAnsi="Gill Sans MT"/>
          <w:b/>
          <w:noProof/>
          <w:sz w:val="24"/>
          <w:szCs w:val="24"/>
          <w:lang w:val="en-UG"/>
        </w:rPr>
        <w:drawing>
          <wp:inline distT="0" distB="0" distL="0" distR="0" wp14:anchorId="0B5D9EB0" wp14:editId="68275803">
            <wp:extent cx="2804160" cy="2072640"/>
            <wp:effectExtent l="0" t="0" r="0" b="3810"/>
            <wp:docPr id="1392276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60" cy="2072640"/>
                    </a:xfrm>
                    <a:prstGeom prst="rect">
                      <a:avLst/>
                    </a:prstGeom>
                    <a:noFill/>
                    <a:ln>
                      <a:noFill/>
                    </a:ln>
                  </pic:spPr>
                </pic:pic>
              </a:graphicData>
            </a:graphic>
          </wp:inline>
        </w:drawing>
      </w:r>
      <w:r w:rsidRPr="00B65604">
        <w:rPr>
          <w:noProof/>
        </w:rPr>
        <w:drawing>
          <wp:inline distT="0" distB="0" distL="0" distR="0" wp14:anchorId="6DAF9308" wp14:editId="7392F754">
            <wp:extent cx="2781300" cy="2085974"/>
            <wp:effectExtent l="0" t="0" r="0" b="0"/>
            <wp:docPr id="4" name="Picture 4" descr="C:\Users\COMP\Desktop\PL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PLA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085974"/>
                    </a:xfrm>
                    <a:prstGeom prst="rect">
                      <a:avLst/>
                    </a:prstGeom>
                    <a:noFill/>
                    <a:ln>
                      <a:noFill/>
                    </a:ln>
                  </pic:spPr>
                </pic:pic>
              </a:graphicData>
            </a:graphic>
          </wp:inline>
        </w:drawing>
      </w:r>
    </w:p>
    <w:p w14:paraId="2E1459AD" w14:textId="1ED63C6C" w:rsidR="00234113" w:rsidRPr="00234113" w:rsidRDefault="00DD4D9D" w:rsidP="00234113">
      <w:pPr>
        <w:spacing w:after="160"/>
        <w:jc w:val="both"/>
        <w:rPr>
          <w:rFonts w:ascii="Times New Roman" w:hAnsi="Times New Roman"/>
          <w:sz w:val="24"/>
          <w:szCs w:val="24"/>
        </w:rPr>
      </w:pPr>
      <w:r w:rsidRPr="00234113">
        <w:rPr>
          <w:rFonts w:ascii="Times New Roman" w:hAnsi="Times New Roman"/>
          <w:sz w:val="24"/>
          <w:szCs w:val="24"/>
        </w:rPr>
        <w:lastRenderedPageBreak/>
        <w:t xml:space="preserve">APPCO built capacity of staff and community structures including Y-CBTs, Peer educators/mentors, teachers, health workers and VHTs, religious leaders among others to effectively implement project activities. </w:t>
      </w:r>
      <w:r w:rsidR="00234113" w:rsidRPr="00234113">
        <w:rPr>
          <w:rFonts w:ascii="Times New Roman" w:hAnsi="Times New Roman"/>
          <w:sz w:val="24"/>
          <w:szCs w:val="24"/>
        </w:rPr>
        <w:t xml:space="preserve">Capacity Building Training for Teachers, Caregivers, CMCs, and SMCs on the APPCO Play-Up Model for Play-Based Learning. The training aimed to strengthen the capacity </w:t>
      </w:r>
      <w:r w:rsidR="00391F40" w:rsidRPr="00234113">
        <w:rPr>
          <w:rFonts w:ascii="Times New Roman" w:hAnsi="Times New Roman"/>
          <w:sz w:val="24"/>
          <w:szCs w:val="24"/>
        </w:rPr>
        <w:t xml:space="preserve">of </w:t>
      </w:r>
      <w:r w:rsidR="00391F40">
        <w:rPr>
          <w:rFonts w:ascii="Times New Roman" w:hAnsi="Times New Roman"/>
          <w:sz w:val="24"/>
          <w:szCs w:val="24"/>
        </w:rPr>
        <w:t xml:space="preserve">community formal and informal structures </w:t>
      </w:r>
      <w:r w:rsidR="00234113" w:rsidRPr="00234113">
        <w:rPr>
          <w:rFonts w:ascii="Times New Roman" w:hAnsi="Times New Roman"/>
          <w:sz w:val="24"/>
          <w:szCs w:val="24"/>
        </w:rPr>
        <w:t xml:space="preserve">to acquire knowledge and practical skills for fostering children’s development through play. The training emphasized supporting children’s cognitive (interpretation, attention, memory, learning, problem-solving, decision-making), emotional, physical, and social growth. The activity was conducted in nine (9) schools of </w:t>
      </w:r>
      <w:r w:rsidR="00234113" w:rsidRPr="00234113">
        <w:rPr>
          <w:rFonts w:ascii="Times New Roman" w:eastAsia="Times New Roman" w:hAnsi="Times New Roman"/>
          <w:sz w:val="24"/>
          <w:szCs w:val="24"/>
        </w:rPr>
        <w:t>Unity, Dicwinyi, Likiliki, Gem Medde, Kapeeta, Padwat, Gem, Labworoyeng ECD / P/S and St. Andrews ECD</w:t>
      </w:r>
    </w:p>
    <w:p w14:paraId="27B75C80" w14:textId="2B19C358" w:rsidR="00DD4D9D" w:rsidRPr="00391F40" w:rsidRDefault="00391F40" w:rsidP="00DD4D9D">
      <w:pPr>
        <w:jc w:val="both"/>
        <w:rPr>
          <w:rFonts w:ascii="Arial Black" w:hAnsi="Arial Black"/>
          <w:sz w:val="24"/>
          <w:szCs w:val="24"/>
        </w:rPr>
      </w:pPr>
      <w:r w:rsidRPr="00391F40">
        <w:rPr>
          <w:rFonts w:ascii="Arial Black" w:hAnsi="Arial Black"/>
          <w:sz w:val="24"/>
          <w:szCs w:val="24"/>
        </w:rPr>
        <w:t xml:space="preserve">Activity 2.0 Training of adolescent girls and boys on safe spaces VSLA methodology </w:t>
      </w:r>
    </w:p>
    <w:p w14:paraId="38AA89AB" w14:textId="3C39BDEC" w:rsidR="00DD4D9D" w:rsidRPr="00832C71" w:rsidRDefault="00391F40" w:rsidP="00391F40">
      <w:pPr>
        <w:spacing w:after="0"/>
        <w:jc w:val="both"/>
        <w:rPr>
          <w:rFonts w:ascii="Times New Roman" w:hAnsi="Times New Roman"/>
          <w:sz w:val="24"/>
          <w:szCs w:val="24"/>
        </w:rPr>
      </w:pPr>
      <w:r w:rsidRPr="00832C71">
        <w:rPr>
          <w:rFonts w:ascii="Times New Roman" w:hAnsi="Times New Roman"/>
          <w:sz w:val="24"/>
          <w:szCs w:val="24"/>
        </w:rPr>
        <w:t>This is</w:t>
      </w:r>
      <w:r w:rsidR="00DD4D9D" w:rsidRPr="00832C71">
        <w:rPr>
          <w:rFonts w:ascii="Times New Roman" w:hAnsi="Times New Roman"/>
          <w:sz w:val="24"/>
          <w:szCs w:val="24"/>
        </w:rPr>
        <w:t xml:space="preserve"> </w:t>
      </w:r>
      <w:r w:rsidRPr="00832C71">
        <w:rPr>
          <w:rFonts w:ascii="Times New Roman" w:hAnsi="Times New Roman"/>
          <w:sz w:val="24"/>
          <w:szCs w:val="24"/>
        </w:rPr>
        <w:t>enhancing</w:t>
      </w:r>
      <w:r w:rsidR="00DD4D9D" w:rsidRPr="00832C71">
        <w:rPr>
          <w:rFonts w:ascii="Times New Roman" w:hAnsi="Times New Roman"/>
          <w:sz w:val="24"/>
          <w:szCs w:val="24"/>
        </w:rPr>
        <w:t xml:space="preserve"> opportunities for income generation and micro-enterprise development for </w:t>
      </w:r>
      <w:r w:rsidR="00832C71">
        <w:rPr>
          <w:rFonts w:ascii="Times New Roman" w:hAnsi="Times New Roman"/>
          <w:sz w:val="24"/>
          <w:szCs w:val="24"/>
        </w:rPr>
        <w:t xml:space="preserve">adolescent girls </w:t>
      </w:r>
      <w:r w:rsidR="00832C71" w:rsidRPr="00832C71">
        <w:rPr>
          <w:rFonts w:ascii="Times New Roman" w:hAnsi="Times New Roman"/>
          <w:sz w:val="24"/>
          <w:szCs w:val="24"/>
        </w:rPr>
        <w:t>through</w:t>
      </w:r>
      <w:r w:rsidR="00DD4D9D" w:rsidRPr="00832C71">
        <w:rPr>
          <w:rFonts w:ascii="Times New Roman" w:hAnsi="Times New Roman"/>
          <w:sz w:val="24"/>
          <w:szCs w:val="24"/>
        </w:rPr>
        <w:t xml:space="preserve"> inclusive business and financial digitization. This reporting month of June 2025, we have been focusing on training VSLA group members on financial literacy and entrepreneurship training aimed at equipping 137(119f,19m) VSLA members with the knowledge, skills and confidence to manage their finances effectively, make informed decisions and improve their economic well-being. </w:t>
      </w:r>
      <w:r w:rsidR="00832C71">
        <w:rPr>
          <w:rFonts w:ascii="Times New Roman" w:hAnsi="Times New Roman"/>
          <w:sz w:val="24"/>
          <w:szCs w:val="24"/>
        </w:rPr>
        <w:t xml:space="preserve">APPCO staff </w:t>
      </w:r>
      <w:r w:rsidR="00832C71" w:rsidRPr="00832C71">
        <w:rPr>
          <w:rFonts w:ascii="Times New Roman" w:hAnsi="Times New Roman"/>
          <w:sz w:val="24"/>
          <w:szCs w:val="24"/>
        </w:rPr>
        <w:t>delivered</w:t>
      </w:r>
      <w:r w:rsidR="00DD4D9D" w:rsidRPr="00832C71">
        <w:rPr>
          <w:rFonts w:ascii="Times New Roman" w:hAnsi="Times New Roman"/>
          <w:sz w:val="24"/>
          <w:szCs w:val="24"/>
        </w:rPr>
        <w:t xml:space="preserve"> topics like budgeting and saving, credit and debt management and we used methods like presentations, group discussions, practical budget exercise among others and by the end of the training. 85% of the </w:t>
      </w:r>
      <w:r w:rsidR="00832C71">
        <w:rPr>
          <w:rFonts w:ascii="Times New Roman" w:hAnsi="Times New Roman"/>
          <w:sz w:val="24"/>
          <w:szCs w:val="24"/>
        </w:rPr>
        <w:t xml:space="preserve">adolescent girls </w:t>
      </w:r>
      <w:r w:rsidR="00832C71" w:rsidRPr="00832C71">
        <w:rPr>
          <w:rFonts w:ascii="Times New Roman" w:hAnsi="Times New Roman"/>
          <w:sz w:val="24"/>
          <w:szCs w:val="24"/>
        </w:rPr>
        <w:t>demonstrated</w:t>
      </w:r>
      <w:r w:rsidR="00DD4D9D" w:rsidRPr="00832C71">
        <w:rPr>
          <w:rFonts w:ascii="Times New Roman" w:hAnsi="Times New Roman"/>
          <w:sz w:val="24"/>
          <w:szCs w:val="24"/>
        </w:rPr>
        <w:t xml:space="preserve"> improved understanding of budgeting and savings principles, many committed to revising their saving goals and creating individual budgets and feedback indicated strong interest in continued training on entrepreneurship and business planning however varying literacy levels among participants required more time for explanation.</w:t>
      </w:r>
    </w:p>
    <w:p w14:paraId="18FA25EF" w14:textId="04F2AA0A" w:rsidR="00DD4D9D" w:rsidRDefault="00DD4D9D" w:rsidP="00391F40">
      <w:pPr>
        <w:jc w:val="both"/>
        <w:rPr>
          <w:rFonts w:ascii="Times New Roman" w:hAnsi="Times New Roman"/>
          <w:sz w:val="24"/>
          <w:szCs w:val="24"/>
        </w:rPr>
      </w:pPr>
      <w:r w:rsidRPr="00832C71">
        <w:rPr>
          <w:rFonts w:ascii="Times New Roman" w:hAnsi="Times New Roman"/>
          <w:sz w:val="24"/>
          <w:szCs w:val="24"/>
        </w:rPr>
        <w:t xml:space="preserve">In conclusion </w:t>
      </w:r>
      <w:r w:rsidR="00832C71">
        <w:rPr>
          <w:rFonts w:ascii="Times New Roman" w:hAnsi="Times New Roman"/>
          <w:sz w:val="24"/>
          <w:szCs w:val="24"/>
        </w:rPr>
        <w:t xml:space="preserve">adolescents girls and boys </w:t>
      </w:r>
      <w:proofErr w:type="gramStart"/>
      <w:r w:rsidR="00832C71">
        <w:rPr>
          <w:rFonts w:ascii="Times New Roman" w:hAnsi="Times New Roman"/>
          <w:sz w:val="24"/>
          <w:szCs w:val="24"/>
        </w:rPr>
        <w:t xml:space="preserve">are </w:t>
      </w:r>
      <w:r w:rsidRPr="00832C71">
        <w:rPr>
          <w:rFonts w:ascii="Times New Roman" w:hAnsi="Times New Roman"/>
          <w:sz w:val="24"/>
          <w:szCs w:val="24"/>
        </w:rPr>
        <w:t xml:space="preserve"> are</w:t>
      </w:r>
      <w:proofErr w:type="gramEnd"/>
      <w:r w:rsidRPr="00832C71">
        <w:rPr>
          <w:rFonts w:ascii="Times New Roman" w:hAnsi="Times New Roman"/>
          <w:sz w:val="24"/>
          <w:szCs w:val="24"/>
        </w:rPr>
        <w:t xml:space="preserve"> eager to save and borrow money, the financial literacy training was a success with active participation and positive feedback from VSLA members and continued education will be essential in empowering individuals to make sound financial decisions and strengthen the impact of VSLA in the community</w:t>
      </w:r>
      <w:r w:rsidR="00832C71">
        <w:rPr>
          <w:rFonts w:ascii="Times New Roman" w:hAnsi="Times New Roman"/>
          <w:sz w:val="24"/>
          <w:szCs w:val="24"/>
        </w:rPr>
        <w:t xml:space="preserve"> to meet school based needs.</w:t>
      </w:r>
    </w:p>
    <w:p w14:paraId="301F5A96" w14:textId="491A4B45" w:rsidR="00C530C8" w:rsidRDefault="00C530C8" w:rsidP="00391F40">
      <w:pPr>
        <w:jc w:val="both"/>
        <w:rPr>
          <w:rFonts w:ascii="Times New Roman" w:hAnsi="Times New Roman"/>
          <w:sz w:val="24"/>
          <w:szCs w:val="24"/>
        </w:rPr>
      </w:pPr>
      <w:r>
        <w:rPr>
          <w:b/>
          <w:noProof/>
          <w:sz w:val="28"/>
          <w:szCs w:val="28"/>
          <w14:ligatures w14:val="standardContextual"/>
        </w:rPr>
        <w:lastRenderedPageBreak/>
        <mc:AlternateContent>
          <mc:Choice Requires="wps">
            <w:drawing>
              <wp:anchor distT="0" distB="0" distL="114300" distR="114300" simplePos="0" relativeHeight="251659264" behindDoc="0" locked="0" layoutInCell="1" allowOverlap="1" wp14:anchorId="05992F16" wp14:editId="27EDE6E3">
                <wp:simplePos x="0" y="0"/>
                <wp:positionH relativeFrom="margin">
                  <wp:align>center</wp:align>
                </wp:positionH>
                <wp:positionV relativeFrom="paragraph">
                  <wp:posOffset>2201545</wp:posOffset>
                </wp:positionV>
                <wp:extent cx="5570220" cy="365760"/>
                <wp:effectExtent l="0" t="0" r="11430" b="15240"/>
                <wp:wrapNone/>
                <wp:docPr id="1109143065" name="Rectangle: Rounded Corners 1"/>
                <wp:cNvGraphicFramePr/>
                <a:graphic xmlns:a="http://schemas.openxmlformats.org/drawingml/2006/main">
                  <a:graphicData uri="http://schemas.microsoft.com/office/word/2010/wordprocessingShape">
                    <wps:wsp>
                      <wps:cNvSpPr/>
                      <wps:spPr>
                        <a:xfrm>
                          <a:off x="0" y="0"/>
                          <a:ext cx="5570220" cy="36576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50FC05" w14:textId="09BD6FB7" w:rsidR="00C530C8" w:rsidRPr="00421C49" w:rsidRDefault="00C530C8" w:rsidP="00C530C8">
                            <w:pPr>
                              <w:jc w:val="center"/>
                              <w:rPr>
                                <w:i/>
                                <w:iCs/>
                                <w:sz w:val="28"/>
                                <w:szCs w:val="28"/>
                              </w:rPr>
                            </w:pPr>
                            <w:r w:rsidRPr="00421C49">
                              <w:rPr>
                                <w:i/>
                                <w:iCs/>
                                <w:sz w:val="28"/>
                                <w:szCs w:val="28"/>
                              </w:rPr>
                              <w:t>Training of adolescent girls on VSLA M</w:t>
                            </w:r>
                            <w:r w:rsidR="00421C49" w:rsidRPr="00421C49">
                              <w:rPr>
                                <w:i/>
                                <w:iCs/>
                                <w:sz w:val="28"/>
                                <w:szCs w:val="28"/>
                              </w:rPr>
                              <w:t>ethodology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5992F16" id="Rectangle: Rounded Corners 1" o:spid="_x0000_s1027" style="position:absolute;left:0;text-align:left;margin-left:0;margin-top:173.35pt;width:438.6pt;height:28.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" fillcolor="#4472c4 [3204]" strokecolor="#09101d [484]" strokeweight="1pt">
                <v:stroke joinstyle="miter"/>
                <v:textbox>
                  <w:txbxContent>
                    <w:p w14:paraId="3D50FC05" w14:textId="09BD6FB7" w:rsidR="00C530C8" w:rsidRPr="00421C49" w:rsidRDefault="00C530C8" w:rsidP="00C530C8">
                      <w:pPr>
                        <w:jc w:val="center"/>
                        <w:rPr>
                          <w:i/>
                          <w:iCs/>
                          <w:sz w:val="28"/>
                          <w:szCs w:val="28"/>
                        </w:rPr>
                      </w:pPr>
                      <w:r w:rsidRPr="00421C49">
                        <w:rPr>
                          <w:i/>
                          <w:iCs/>
                          <w:sz w:val="28"/>
                          <w:szCs w:val="28"/>
                        </w:rPr>
                        <w:t>Training of adolescent girls on VSLA M</w:t>
                      </w:r>
                      <w:r w:rsidR="00421C49" w:rsidRPr="00421C49">
                        <w:rPr>
                          <w:i/>
                          <w:iCs/>
                          <w:sz w:val="28"/>
                          <w:szCs w:val="28"/>
                        </w:rPr>
                        <w:t>ethodology</w:t>
                      </w:r>
                    </w:p>
                  </w:txbxContent>
                </v:textbox>
                <w10:wrap anchorx="margin"/>
              </v:roundrect>
            </w:pict>
          </mc:Fallback>
        </mc:AlternateContent>
      </w:r>
      <w:r>
        <w:rPr>
          <w:b/>
          <w:noProof/>
          <w:sz w:val="28"/>
          <w:szCs w:val="28"/>
        </w:rPr>
        <w:drawing>
          <wp:inline distT="0" distB="0" distL="0" distR="0" wp14:anchorId="72892131" wp14:editId="3E9C1DB9">
            <wp:extent cx="2849880" cy="2346920"/>
            <wp:effectExtent l="0" t="0" r="7620" b="0"/>
            <wp:docPr id="958207679" name="Picture 95820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30-WA0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341" cy="2427180"/>
                    </a:xfrm>
                    <a:prstGeom prst="rect">
                      <a:avLst/>
                    </a:prstGeom>
                  </pic:spPr>
                </pic:pic>
              </a:graphicData>
            </a:graphic>
          </wp:inline>
        </w:drawing>
      </w:r>
      <w:r>
        <w:rPr>
          <w:rFonts w:ascii="Roboto" w:eastAsia="Roboto" w:hAnsi="Roboto" w:cs="Roboto"/>
          <w:b/>
          <w:iCs/>
          <w:noProof/>
          <w:sz w:val="28"/>
          <w:szCs w:val="28"/>
        </w:rPr>
        <w:drawing>
          <wp:inline distT="0" distB="0" distL="0" distR="0" wp14:anchorId="6C35A0FC" wp14:editId="4B1E7483">
            <wp:extent cx="2827020" cy="2315845"/>
            <wp:effectExtent l="0" t="0" r="0" b="8255"/>
            <wp:docPr id="1724534736" name="Picture 172453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30-WA0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4189" cy="2379060"/>
                    </a:xfrm>
                    <a:prstGeom prst="rect">
                      <a:avLst/>
                    </a:prstGeom>
                  </pic:spPr>
                </pic:pic>
              </a:graphicData>
            </a:graphic>
          </wp:inline>
        </w:drawing>
      </w:r>
    </w:p>
    <w:p w14:paraId="181B42C0" w14:textId="48ADAED0" w:rsidR="00421C49" w:rsidRDefault="00421C49" w:rsidP="00391F40">
      <w:pPr>
        <w:jc w:val="both"/>
        <w:rPr>
          <w:rFonts w:ascii="Times New Roman" w:hAnsi="Times New Roman"/>
          <w:sz w:val="24"/>
          <w:szCs w:val="24"/>
        </w:rPr>
      </w:pPr>
    </w:p>
    <w:p w14:paraId="65CC9096" w14:textId="017A4EF1" w:rsidR="00421C49" w:rsidRDefault="00421C49" w:rsidP="00391F40">
      <w:pPr>
        <w:jc w:val="both"/>
        <w:rPr>
          <w:rFonts w:ascii="Arial Black" w:hAnsi="Arial Black"/>
          <w:sz w:val="24"/>
          <w:szCs w:val="24"/>
        </w:rPr>
      </w:pPr>
      <w:r w:rsidRPr="00421C49">
        <w:rPr>
          <w:rFonts w:ascii="Arial Black" w:hAnsi="Arial Black"/>
          <w:sz w:val="24"/>
          <w:szCs w:val="24"/>
        </w:rPr>
        <w:t>Activity 3.0: conduct girls parliamentary forums in schools and community.</w:t>
      </w:r>
    </w:p>
    <w:p w14:paraId="6049CD2C" w14:textId="3E1B233C" w:rsidR="00C221BD" w:rsidRPr="00421C49" w:rsidRDefault="00C221BD" w:rsidP="00391F40">
      <w:pPr>
        <w:jc w:val="both"/>
        <w:rPr>
          <w:rFonts w:ascii="Arial Black" w:hAnsi="Arial Black"/>
          <w:sz w:val="24"/>
          <w:szCs w:val="24"/>
        </w:rPr>
      </w:pPr>
    </w:p>
    <w:p w14:paraId="16D2CE12" w14:textId="0C8B7D1D" w:rsidR="00B462F2" w:rsidRPr="009C0398" w:rsidRDefault="00C221BD" w:rsidP="009C0398">
      <w:pPr>
        <w:spacing w:before="120"/>
        <w:jc w:val="both"/>
        <w:rPr>
          <w:rFonts w:ascii="Times New Roman" w:hAnsi="Times New Roman"/>
          <w:bCs/>
          <w:sz w:val="24"/>
          <w:szCs w:val="24"/>
          <w:lang w:val="en-UG"/>
        </w:rPr>
      </w:pPr>
      <w:r>
        <w:rPr>
          <w:noProof/>
          <w14:ligatures w14:val="standardContextual"/>
        </w:rPr>
        <mc:AlternateContent>
          <mc:Choice Requires="wps">
            <w:drawing>
              <wp:anchor distT="0" distB="0" distL="114300" distR="114300" simplePos="0" relativeHeight="251661312" behindDoc="0" locked="0" layoutInCell="1" allowOverlap="1" wp14:anchorId="0723437B" wp14:editId="6BF50142">
                <wp:simplePos x="0" y="0"/>
                <wp:positionH relativeFrom="column">
                  <wp:posOffset>2319867</wp:posOffset>
                </wp:positionH>
                <wp:positionV relativeFrom="paragraph">
                  <wp:posOffset>3529118</wp:posOffset>
                </wp:positionV>
                <wp:extent cx="3299460" cy="313267"/>
                <wp:effectExtent l="0" t="0" r="15240" b="10795"/>
                <wp:wrapNone/>
                <wp:docPr id="1903454679" name="Rectangle 2"/>
                <wp:cNvGraphicFramePr/>
                <a:graphic xmlns:a="http://schemas.openxmlformats.org/drawingml/2006/main">
                  <a:graphicData uri="http://schemas.microsoft.com/office/word/2010/wordprocessingShape">
                    <wps:wsp>
                      <wps:cNvSpPr/>
                      <wps:spPr>
                        <a:xfrm>
                          <a:off x="0" y="0"/>
                          <a:ext cx="3299460" cy="31326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F243D1" w14:textId="739584E9" w:rsidR="00C221BD" w:rsidRDefault="00C221BD" w:rsidP="00C221BD">
                            <w:pPr>
                              <w:jc w:val="center"/>
                            </w:pPr>
                            <w:r>
                              <w:t xml:space="preserve">GIRLS DISCUSSION IN A PARLIAMENTARY FORUM ON SRHR ISSUES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23437B" id="Rectangle 2" o:spid="_x0000_s1028" style="position:absolute;left:0;text-align:left;margin-left:182.65pt;margin-top:277.9pt;width:259.8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" fillcolor="#4472c4 [3204]" strokecolor="#09101d [484]" strokeweight="1pt">
                <v:textbox>
                  <w:txbxContent>
                    <w:p w14:paraId="5AF243D1" w14:textId="739584E9" w:rsidR="00C221BD" w:rsidRDefault="00C221BD" w:rsidP="00C221BD">
                      <w:pPr>
                        <w:jc w:val="center"/>
                      </w:pPr>
                      <w:r>
                        <w:t xml:space="preserve">GIRLS DISCUSSION IN A PARLIAMENTARY FORUM ON SRHR ISSUES </w:t>
                      </w:r>
                    </w:p>
                  </w:txbxContent>
                </v:textbox>
              </v:rect>
            </w:pict>
          </mc:Fallback>
        </mc:AlternateContent>
      </w:r>
      <w:r>
        <w:rPr>
          <w:noProof/>
        </w:rPr>
        <w:drawing>
          <wp:anchor distT="0" distB="0" distL="114300" distR="114300" simplePos="0" relativeHeight="251660288" behindDoc="0" locked="0" layoutInCell="1" allowOverlap="1" wp14:anchorId="0960EAA5" wp14:editId="3CA21019">
            <wp:simplePos x="0" y="0"/>
            <wp:positionH relativeFrom="margin">
              <wp:align>right</wp:align>
            </wp:positionH>
            <wp:positionV relativeFrom="margin">
              <wp:posOffset>5934075</wp:posOffset>
            </wp:positionV>
            <wp:extent cx="3459480" cy="2240280"/>
            <wp:effectExtent l="0" t="0" r="7620" b="7620"/>
            <wp:wrapSquare wrapText="bothSides"/>
            <wp:docPr id="2" name="Picture 2" descr="C:\Users\PC\Desktop\IMG_20250629_115802_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_20250629_115802_9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2F2" w:rsidRPr="009C0398">
        <w:rPr>
          <w:rFonts w:ascii="Times New Roman" w:hAnsi="Times New Roman"/>
          <w:bCs/>
          <w:sz w:val="24"/>
          <w:szCs w:val="24"/>
          <w:lang w:val="en-UG"/>
        </w:rPr>
        <w:t xml:space="preserve">This activity entailed adolescents’ engagement in Girls’ Parliament Forums (GPFs) to deliberate on key advocacy issues, it took place in one group out of school. The GPF as a model provided a framework for engaging adolescent girls and young women in decision making processes and foster the empowerment of the girls to voice their concerns and also be a voice for their peers, develop plans for collective action to challenge harmful norms, SRHR concerns and GBV related issues. It also enhanced networks with community leaders, government and partner organizations to promote and realize their SRH rights, prevent and respond to GBV issues affecting them and other vulnerable girls in the wider community. The girls invited the local leaders that included the CDO, LCs and youth leaders to be part of the sessions purposely to </w:t>
      </w:r>
      <w:r w:rsidR="000504F2">
        <w:rPr>
          <w:rFonts w:ascii="Times New Roman" w:hAnsi="Times New Roman"/>
          <w:bCs/>
          <w:sz w:val="24"/>
          <w:szCs w:val="24"/>
          <w:lang w:val="en-UG"/>
        </w:rPr>
        <w:t>lease get the 20k</w:t>
      </w:r>
      <w:r w:rsidR="00B462F2" w:rsidRPr="009C0398">
        <w:rPr>
          <w:rFonts w:ascii="Times New Roman" w:hAnsi="Times New Roman"/>
          <w:bCs/>
          <w:sz w:val="24"/>
          <w:szCs w:val="24"/>
          <w:lang w:val="en-UG"/>
        </w:rPr>
        <w:t xml:space="preserve">respond to issues deliberated as well pledge their commitment as duty bearers. The stakeholders pledged to join the girls in their efforts to end GBV and teenage pregnancies, according to the CDO, Atiaba parish where the GPF is located has the highest rates of teenage pregnancies; therefore, the initiative to have the GPF in that particular parish will help reduce it, he also added that the concerns </w:t>
      </w:r>
      <w:r w:rsidR="00B462F2" w:rsidRPr="009C0398">
        <w:rPr>
          <w:rFonts w:ascii="Times New Roman" w:hAnsi="Times New Roman"/>
          <w:bCs/>
          <w:sz w:val="24"/>
          <w:szCs w:val="24"/>
          <w:lang w:val="en-UG"/>
        </w:rPr>
        <w:lastRenderedPageBreak/>
        <w:t xml:space="preserve">raised in the GPFs will be included as priority areas in the sub county plans. </w:t>
      </w:r>
    </w:p>
    <w:p w14:paraId="458BAA0D" w14:textId="036A927E" w:rsidR="009C0398" w:rsidRPr="009C0398" w:rsidRDefault="009C0398" w:rsidP="009C0398">
      <w:pPr>
        <w:spacing w:before="120"/>
        <w:rPr>
          <w:rFonts w:ascii="Times New Roman" w:hAnsi="Times New Roman"/>
          <w:b/>
          <w:sz w:val="24"/>
          <w:szCs w:val="24"/>
          <w:lang w:val="en-UG"/>
        </w:rPr>
      </w:pPr>
      <w:r w:rsidRPr="009C0398">
        <w:rPr>
          <w:rFonts w:ascii="Times New Roman" w:hAnsi="Times New Roman"/>
          <w:b/>
          <w:sz w:val="24"/>
          <w:szCs w:val="24"/>
          <w:lang w:val="en-UG"/>
        </w:rPr>
        <w:t xml:space="preserve">Table showing participant attendance </w:t>
      </w:r>
    </w:p>
    <w:tbl>
      <w:tblPr>
        <w:tblStyle w:val="TableGrid"/>
        <w:tblW w:w="0" w:type="auto"/>
        <w:tblLook w:val="04A0" w:firstRow="1" w:lastRow="0" w:firstColumn="1" w:lastColumn="0" w:noHBand="0" w:noVBand="1"/>
      </w:tblPr>
      <w:tblGrid>
        <w:gridCol w:w="774"/>
        <w:gridCol w:w="1839"/>
        <w:gridCol w:w="1311"/>
        <w:gridCol w:w="1563"/>
        <w:gridCol w:w="529"/>
        <w:gridCol w:w="481"/>
        <w:gridCol w:w="2429"/>
      </w:tblGrid>
      <w:tr w:rsidR="00B462F2" w:rsidRPr="009C0398" w14:paraId="09730909" w14:textId="77777777" w:rsidTr="009C0398">
        <w:tc>
          <w:tcPr>
            <w:tcW w:w="774" w:type="dxa"/>
          </w:tcPr>
          <w:p w14:paraId="64D11EC3"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S/No        </w:t>
            </w:r>
          </w:p>
        </w:tc>
        <w:tc>
          <w:tcPr>
            <w:tcW w:w="1839" w:type="dxa"/>
          </w:tcPr>
          <w:p w14:paraId="45960A36"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Location </w:t>
            </w:r>
          </w:p>
        </w:tc>
        <w:tc>
          <w:tcPr>
            <w:tcW w:w="1311" w:type="dxa"/>
          </w:tcPr>
          <w:p w14:paraId="28129E9F"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Activity date </w:t>
            </w:r>
          </w:p>
        </w:tc>
        <w:tc>
          <w:tcPr>
            <w:tcW w:w="1563" w:type="dxa"/>
          </w:tcPr>
          <w:p w14:paraId="6D5C0DE7"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Participants </w:t>
            </w:r>
          </w:p>
        </w:tc>
        <w:tc>
          <w:tcPr>
            <w:tcW w:w="529" w:type="dxa"/>
          </w:tcPr>
          <w:p w14:paraId="7F8E5671"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M </w:t>
            </w:r>
          </w:p>
        </w:tc>
        <w:tc>
          <w:tcPr>
            <w:tcW w:w="481" w:type="dxa"/>
          </w:tcPr>
          <w:p w14:paraId="12973340"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F </w:t>
            </w:r>
          </w:p>
        </w:tc>
        <w:tc>
          <w:tcPr>
            <w:tcW w:w="2429" w:type="dxa"/>
          </w:tcPr>
          <w:p w14:paraId="4D95DE03"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Total </w:t>
            </w:r>
          </w:p>
        </w:tc>
      </w:tr>
      <w:tr w:rsidR="00B462F2" w:rsidRPr="009C0398" w14:paraId="748A3265" w14:textId="77777777" w:rsidTr="009C0398">
        <w:tc>
          <w:tcPr>
            <w:tcW w:w="774" w:type="dxa"/>
          </w:tcPr>
          <w:p w14:paraId="1D2E5FFC" w14:textId="77777777" w:rsidR="00B462F2" w:rsidRPr="009C0398" w:rsidRDefault="00B462F2" w:rsidP="00B462F2">
            <w:pPr>
              <w:pStyle w:val="ListParagraph"/>
              <w:numPr>
                <w:ilvl w:val="0"/>
                <w:numId w:val="2"/>
              </w:numPr>
              <w:spacing w:before="120"/>
              <w:rPr>
                <w:rFonts w:ascii="Times New Roman" w:hAnsi="Times New Roman"/>
                <w:sz w:val="24"/>
                <w:szCs w:val="24"/>
              </w:rPr>
            </w:pPr>
          </w:p>
        </w:tc>
        <w:tc>
          <w:tcPr>
            <w:tcW w:w="1839" w:type="dxa"/>
          </w:tcPr>
          <w:p w14:paraId="1725057D" w14:textId="77777777" w:rsidR="00B462F2" w:rsidRPr="009C0398" w:rsidRDefault="00B462F2" w:rsidP="007C26AA">
            <w:pPr>
              <w:spacing w:before="120"/>
              <w:rPr>
                <w:rFonts w:ascii="Times New Roman" w:hAnsi="Times New Roman"/>
                <w:sz w:val="24"/>
                <w:szCs w:val="24"/>
              </w:rPr>
            </w:pPr>
            <w:proofErr w:type="spellStart"/>
            <w:r w:rsidRPr="009C0398">
              <w:rPr>
                <w:rFonts w:ascii="Times New Roman" w:hAnsi="Times New Roman"/>
                <w:sz w:val="24"/>
                <w:szCs w:val="24"/>
              </w:rPr>
              <w:t>Panykworo</w:t>
            </w:r>
            <w:proofErr w:type="spellEnd"/>
            <w:r w:rsidRPr="009C0398">
              <w:rPr>
                <w:rFonts w:ascii="Times New Roman" w:hAnsi="Times New Roman"/>
                <w:sz w:val="24"/>
                <w:szCs w:val="24"/>
              </w:rPr>
              <w:t xml:space="preserve"> (</w:t>
            </w:r>
            <w:proofErr w:type="spellStart"/>
            <w:r w:rsidRPr="009C0398">
              <w:rPr>
                <w:rFonts w:ascii="Times New Roman" w:hAnsi="Times New Roman"/>
                <w:sz w:val="24"/>
                <w:szCs w:val="24"/>
              </w:rPr>
              <w:t>Dero</w:t>
            </w:r>
            <w:proofErr w:type="spellEnd"/>
            <w:r w:rsidRPr="009C0398">
              <w:rPr>
                <w:rFonts w:ascii="Times New Roman" w:hAnsi="Times New Roman"/>
                <w:sz w:val="24"/>
                <w:szCs w:val="24"/>
              </w:rPr>
              <w:t xml:space="preserve"> </w:t>
            </w:r>
            <w:proofErr w:type="spellStart"/>
            <w:r w:rsidRPr="009C0398">
              <w:rPr>
                <w:rFonts w:ascii="Times New Roman" w:hAnsi="Times New Roman"/>
                <w:sz w:val="24"/>
                <w:szCs w:val="24"/>
              </w:rPr>
              <w:t>Wa</w:t>
            </w:r>
            <w:proofErr w:type="spellEnd"/>
            <w:r w:rsidRPr="009C0398">
              <w:rPr>
                <w:rFonts w:ascii="Times New Roman" w:hAnsi="Times New Roman"/>
                <w:sz w:val="24"/>
                <w:szCs w:val="24"/>
              </w:rPr>
              <w:t xml:space="preserve"> YG)</w:t>
            </w:r>
          </w:p>
        </w:tc>
        <w:tc>
          <w:tcPr>
            <w:tcW w:w="1311" w:type="dxa"/>
          </w:tcPr>
          <w:p w14:paraId="02505612" w14:textId="1F601B16" w:rsidR="00B462F2" w:rsidRPr="009C0398" w:rsidRDefault="00B462F2" w:rsidP="007C26AA">
            <w:pPr>
              <w:spacing w:before="120"/>
              <w:rPr>
                <w:rFonts w:ascii="Times New Roman" w:hAnsi="Times New Roman"/>
                <w:sz w:val="24"/>
                <w:szCs w:val="24"/>
              </w:rPr>
            </w:pPr>
          </w:p>
        </w:tc>
        <w:tc>
          <w:tcPr>
            <w:tcW w:w="1563" w:type="dxa"/>
          </w:tcPr>
          <w:p w14:paraId="5F0292DB" w14:textId="77777777" w:rsidR="00B462F2" w:rsidRPr="009C0398" w:rsidRDefault="00B462F2" w:rsidP="007C26AA">
            <w:pPr>
              <w:spacing w:before="120"/>
              <w:rPr>
                <w:rFonts w:ascii="Times New Roman" w:hAnsi="Times New Roman"/>
                <w:sz w:val="24"/>
                <w:szCs w:val="24"/>
              </w:rPr>
            </w:pPr>
            <w:r w:rsidRPr="009C0398">
              <w:rPr>
                <w:rFonts w:ascii="Times New Roman" w:hAnsi="Times New Roman"/>
                <w:sz w:val="24"/>
                <w:szCs w:val="24"/>
              </w:rPr>
              <w:t xml:space="preserve">Adolescents </w:t>
            </w:r>
          </w:p>
        </w:tc>
        <w:tc>
          <w:tcPr>
            <w:tcW w:w="529" w:type="dxa"/>
          </w:tcPr>
          <w:p w14:paraId="00C8BCBF" w14:textId="77777777" w:rsidR="00B462F2" w:rsidRPr="009C0398" w:rsidRDefault="00B462F2" w:rsidP="007C26AA">
            <w:pPr>
              <w:spacing w:before="120"/>
              <w:rPr>
                <w:rFonts w:ascii="Times New Roman" w:hAnsi="Times New Roman"/>
                <w:sz w:val="24"/>
                <w:szCs w:val="24"/>
              </w:rPr>
            </w:pPr>
            <w:r w:rsidRPr="009C0398">
              <w:rPr>
                <w:rFonts w:ascii="Times New Roman" w:hAnsi="Times New Roman"/>
                <w:sz w:val="24"/>
                <w:szCs w:val="24"/>
              </w:rPr>
              <w:t>00</w:t>
            </w:r>
          </w:p>
        </w:tc>
        <w:tc>
          <w:tcPr>
            <w:tcW w:w="481" w:type="dxa"/>
          </w:tcPr>
          <w:p w14:paraId="2FFDA60F" w14:textId="77777777" w:rsidR="00B462F2" w:rsidRPr="009C0398" w:rsidRDefault="00B462F2" w:rsidP="007C26AA">
            <w:pPr>
              <w:spacing w:before="120"/>
              <w:rPr>
                <w:rFonts w:ascii="Times New Roman" w:hAnsi="Times New Roman"/>
                <w:sz w:val="24"/>
                <w:szCs w:val="24"/>
              </w:rPr>
            </w:pPr>
            <w:r w:rsidRPr="009C0398">
              <w:rPr>
                <w:rFonts w:ascii="Times New Roman" w:hAnsi="Times New Roman"/>
                <w:sz w:val="24"/>
                <w:szCs w:val="24"/>
              </w:rPr>
              <w:t>34</w:t>
            </w:r>
          </w:p>
        </w:tc>
        <w:tc>
          <w:tcPr>
            <w:tcW w:w="2429" w:type="dxa"/>
          </w:tcPr>
          <w:p w14:paraId="30D8498B" w14:textId="77777777" w:rsidR="00B462F2" w:rsidRPr="009C0398" w:rsidRDefault="00B462F2" w:rsidP="007C26AA">
            <w:pPr>
              <w:spacing w:before="120"/>
              <w:rPr>
                <w:rFonts w:ascii="Times New Roman" w:hAnsi="Times New Roman"/>
                <w:sz w:val="24"/>
                <w:szCs w:val="24"/>
              </w:rPr>
            </w:pPr>
            <w:r w:rsidRPr="009C0398">
              <w:rPr>
                <w:rFonts w:ascii="Times New Roman" w:hAnsi="Times New Roman"/>
                <w:sz w:val="24"/>
                <w:szCs w:val="24"/>
              </w:rPr>
              <w:t>34</w:t>
            </w:r>
          </w:p>
        </w:tc>
      </w:tr>
      <w:tr w:rsidR="00B462F2" w:rsidRPr="009C0398" w14:paraId="2065D128" w14:textId="77777777" w:rsidTr="009C0398">
        <w:tc>
          <w:tcPr>
            <w:tcW w:w="5487" w:type="dxa"/>
            <w:gridSpan w:val="4"/>
          </w:tcPr>
          <w:p w14:paraId="74BC4D87"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 xml:space="preserve">TOTAL  </w:t>
            </w:r>
          </w:p>
        </w:tc>
        <w:tc>
          <w:tcPr>
            <w:tcW w:w="529" w:type="dxa"/>
          </w:tcPr>
          <w:p w14:paraId="76F72DCC"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00</w:t>
            </w:r>
          </w:p>
        </w:tc>
        <w:tc>
          <w:tcPr>
            <w:tcW w:w="481" w:type="dxa"/>
          </w:tcPr>
          <w:p w14:paraId="03A4F1C2"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34</w:t>
            </w:r>
          </w:p>
        </w:tc>
        <w:tc>
          <w:tcPr>
            <w:tcW w:w="2429" w:type="dxa"/>
          </w:tcPr>
          <w:p w14:paraId="69DB62AF" w14:textId="77777777" w:rsidR="00B462F2" w:rsidRPr="009C0398" w:rsidRDefault="00B462F2" w:rsidP="007C26AA">
            <w:pPr>
              <w:spacing w:before="120"/>
              <w:rPr>
                <w:rFonts w:ascii="Times New Roman" w:hAnsi="Times New Roman"/>
                <w:b/>
                <w:bCs/>
                <w:sz w:val="24"/>
                <w:szCs w:val="24"/>
              </w:rPr>
            </w:pPr>
            <w:r w:rsidRPr="009C0398">
              <w:rPr>
                <w:rFonts w:ascii="Times New Roman" w:hAnsi="Times New Roman"/>
                <w:b/>
                <w:bCs/>
                <w:sz w:val="24"/>
                <w:szCs w:val="24"/>
              </w:rPr>
              <w:t>34</w:t>
            </w:r>
          </w:p>
        </w:tc>
      </w:tr>
    </w:tbl>
    <w:p w14:paraId="2E2E80C7" w14:textId="3CD2B5D4" w:rsidR="009C0398" w:rsidRDefault="009C0398" w:rsidP="00260E91">
      <w:pPr>
        <w:jc w:val="both"/>
        <w:rPr>
          <w:rFonts w:ascii="Gill Sans MT" w:hAnsi="Gill Sans MT"/>
          <w:bCs/>
          <w:sz w:val="24"/>
          <w:szCs w:val="24"/>
        </w:rPr>
      </w:pPr>
    </w:p>
    <w:p w14:paraId="75D40722" w14:textId="5F28A1A7" w:rsidR="009C0398" w:rsidRPr="00A64B2B" w:rsidRDefault="009C0398" w:rsidP="00260E91">
      <w:pPr>
        <w:jc w:val="both"/>
        <w:rPr>
          <w:rFonts w:ascii="Arial Black" w:hAnsi="Arial Black"/>
          <w:bCs/>
          <w:sz w:val="24"/>
          <w:szCs w:val="24"/>
        </w:rPr>
      </w:pPr>
      <w:r w:rsidRPr="00A64B2B">
        <w:rPr>
          <w:rFonts w:ascii="Arial Black" w:hAnsi="Arial Black"/>
          <w:bCs/>
          <w:sz w:val="24"/>
          <w:szCs w:val="24"/>
        </w:rPr>
        <w:t xml:space="preserve">Activity </w:t>
      </w:r>
      <w:r w:rsidR="00A64B2B" w:rsidRPr="00A64B2B">
        <w:rPr>
          <w:rFonts w:ascii="Arial Black" w:hAnsi="Arial Black"/>
          <w:bCs/>
          <w:sz w:val="24"/>
          <w:szCs w:val="24"/>
        </w:rPr>
        <w:t xml:space="preserve">4.0: to conduct safe spaces play up sessions </w:t>
      </w:r>
      <w:r w:rsidR="00A64B2B">
        <w:rPr>
          <w:rFonts w:ascii="Arial Black" w:hAnsi="Arial Black"/>
          <w:bCs/>
          <w:sz w:val="24"/>
          <w:szCs w:val="24"/>
        </w:rPr>
        <w:t xml:space="preserve">with adolescents in schools </w:t>
      </w:r>
    </w:p>
    <w:p w14:paraId="051E53D7" w14:textId="16FE609D" w:rsidR="00B462F2" w:rsidRPr="00A64B2B" w:rsidRDefault="00B462F2" w:rsidP="00A64B2B">
      <w:pPr>
        <w:spacing w:after="0"/>
        <w:jc w:val="both"/>
        <w:rPr>
          <w:rFonts w:ascii="Times New Roman" w:hAnsi="Times New Roman"/>
          <w:sz w:val="24"/>
          <w:szCs w:val="24"/>
        </w:rPr>
      </w:pPr>
      <w:r w:rsidRPr="00A64B2B">
        <w:rPr>
          <w:rFonts w:ascii="Times New Roman" w:hAnsi="Times New Roman"/>
          <w:sz w:val="24"/>
          <w:szCs w:val="24"/>
        </w:rPr>
        <w:t xml:space="preserve">This activity targeted adolescents in and out of school, it was done in one school and three groups out of school applying </w:t>
      </w:r>
      <w:r w:rsidR="00A64B2B" w:rsidRPr="00A64B2B">
        <w:rPr>
          <w:rFonts w:ascii="Times New Roman" w:hAnsi="Times New Roman"/>
          <w:sz w:val="24"/>
          <w:szCs w:val="24"/>
        </w:rPr>
        <w:t>the play</w:t>
      </w:r>
      <w:r w:rsidRPr="00A64B2B">
        <w:rPr>
          <w:rFonts w:ascii="Times New Roman" w:hAnsi="Times New Roman"/>
          <w:sz w:val="24"/>
          <w:szCs w:val="24"/>
        </w:rPr>
        <w:t xml:space="preserve"> up models that enabled the adolescents reinforce and strengthen the knowledge and skills they acquired from the SRHR awareness sessions and apply them in their lives fostering </w:t>
      </w:r>
      <w:r w:rsidR="00A64B2B" w:rsidRPr="00A64B2B">
        <w:rPr>
          <w:rFonts w:ascii="Times New Roman" w:hAnsi="Times New Roman"/>
          <w:sz w:val="24"/>
          <w:szCs w:val="24"/>
        </w:rPr>
        <w:t>behavior</w:t>
      </w:r>
      <w:r w:rsidRPr="00A64B2B">
        <w:rPr>
          <w:rFonts w:ascii="Times New Roman" w:hAnsi="Times New Roman"/>
          <w:sz w:val="24"/>
          <w:szCs w:val="24"/>
        </w:rPr>
        <w:t xml:space="preserve"> change and healthy relationships, adopt positive stress relief mechanisms that do not perpetuate GBV as well as reduce SRH related risks. The mentorship sessions empowered the adolescents through guidance and support as they navigate the challenges of relationships and reproductive health in their day-to-day life and be able to make decisions regarding their SRH rights. It created a safe and supportive environment for adolescents to feel comfortable discussing their SRHR concerns and experiences. The play sessions not only helped the adolescents build social connections but also fostered their coping skills, adaptability and resilience to SRHR and GBV related experiences. The sessions also gave room for the </w:t>
      </w:r>
      <w:r w:rsidR="00A64B2B">
        <w:rPr>
          <w:rFonts w:ascii="Times New Roman" w:hAnsi="Times New Roman"/>
          <w:sz w:val="24"/>
          <w:szCs w:val="24"/>
        </w:rPr>
        <w:t xml:space="preserve">girls </w:t>
      </w:r>
      <w:r w:rsidRPr="00A64B2B">
        <w:rPr>
          <w:rFonts w:ascii="Times New Roman" w:hAnsi="Times New Roman"/>
          <w:sz w:val="24"/>
          <w:szCs w:val="24"/>
        </w:rPr>
        <w:t xml:space="preserve">to monitor and track the progress of the individual action plans earlier made by the adolescents and guided them accordingly.   </w:t>
      </w:r>
    </w:p>
    <w:p w14:paraId="77831A12" w14:textId="77777777" w:rsidR="00B462F2" w:rsidRPr="00384095" w:rsidRDefault="00B462F2" w:rsidP="00B462F2">
      <w:pPr>
        <w:spacing w:after="0"/>
        <w:rPr>
          <w:rFonts w:ascii="Gill Sans MT" w:hAnsi="Gill Sans MT"/>
          <w:sz w:val="24"/>
          <w:szCs w:val="24"/>
        </w:rPr>
      </w:pPr>
      <w:r w:rsidRPr="00384095">
        <w:rPr>
          <w:rFonts w:ascii="Gill Sans MT" w:hAnsi="Gill Sans MT"/>
          <w:b/>
          <w:bCs/>
          <w:sz w:val="24"/>
          <w:szCs w:val="24"/>
        </w:rPr>
        <w:t xml:space="preserve">Table showing participant attendance </w:t>
      </w:r>
      <w:r w:rsidRPr="00384095">
        <w:rPr>
          <w:rFonts w:ascii="Gill Sans MT" w:hAnsi="Gill Sans MT"/>
          <w:sz w:val="24"/>
          <w:szCs w:val="24"/>
        </w:rPr>
        <w:t xml:space="preserve">  </w:t>
      </w:r>
    </w:p>
    <w:tbl>
      <w:tblPr>
        <w:tblStyle w:val="TableGrid"/>
        <w:tblW w:w="9067" w:type="dxa"/>
        <w:tblLook w:val="04A0" w:firstRow="1" w:lastRow="0" w:firstColumn="1" w:lastColumn="0" w:noHBand="0" w:noVBand="1"/>
      </w:tblPr>
      <w:tblGrid>
        <w:gridCol w:w="774"/>
        <w:gridCol w:w="1554"/>
        <w:gridCol w:w="236"/>
        <w:gridCol w:w="2858"/>
        <w:gridCol w:w="481"/>
        <w:gridCol w:w="586"/>
        <w:gridCol w:w="2578"/>
      </w:tblGrid>
      <w:tr w:rsidR="00B462F2" w:rsidRPr="00384095" w14:paraId="79187FC1" w14:textId="77777777" w:rsidTr="00A64B2B">
        <w:tc>
          <w:tcPr>
            <w:tcW w:w="774" w:type="dxa"/>
          </w:tcPr>
          <w:p w14:paraId="05E66AF7"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S/No</w:t>
            </w:r>
          </w:p>
        </w:tc>
        <w:tc>
          <w:tcPr>
            <w:tcW w:w="1554" w:type="dxa"/>
          </w:tcPr>
          <w:p w14:paraId="73A249FD"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Location </w:t>
            </w:r>
          </w:p>
        </w:tc>
        <w:tc>
          <w:tcPr>
            <w:tcW w:w="236" w:type="dxa"/>
          </w:tcPr>
          <w:p w14:paraId="33FD5AF5" w14:textId="2138D5AA" w:rsidR="00B462F2" w:rsidRPr="00384095" w:rsidRDefault="00B462F2" w:rsidP="007C26AA">
            <w:pPr>
              <w:spacing w:before="120"/>
              <w:rPr>
                <w:rFonts w:ascii="Gill Sans MT" w:hAnsi="Gill Sans MT"/>
                <w:b/>
                <w:bCs/>
                <w:sz w:val="24"/>
                <w:szCs w:val="24"/>
              </w:rPr>
            </w:pPr>
          </w:p>
        </w:tc>
        <w:tc>
          <w:tcPr>
            <w:tcW w:w="2858" w:type="dxa"/>
          </w:tcPr>
          <w:p w14:paraId="19974026"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Participants </w:t>
            </w:r>
          </w:p>
        </w:tc>
        <w:tc>
          <w:tcPr>
            <w:tcW w:w="481" w:type="dxa"/>
          </w:tcPr>
          <w:p w14:paraId="5A84AECC"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M </w:t>
            </w:r>
          </w:p>
        </w:tc>
        <w:tc>
          <w:tcPr>
            <w:tcW w:w="586" w:type="dxa"/>
          </w:tcPr>
          <w:p w14:paraId="2F329C68"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F </w:t>
            </w:r>
          </w:p>
        </w:tc>
        <w:tc>
          <w:tcPr>
            <w:tcW w:w="2578" w:type="dxa"/>
          </w:tcPr>
          <w:p w14:paraId="43A70285"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Total </w:t>
            </w:r>
          </w:p>
        </w:tc>
      </w:tr>
      <w:tr w:rsidR="00B462F2" w:rsidRPr="00384095" w14:paraId="46BB265C" w14:textId="77777777" w:rsidTr="00A64B2B">
        <w:tc>
          <w:tcPr>
            <w:tcW w:w="774" w:type="dxa"/>
          </w:tcPr>
          <w:p w14:paraId="3BEA0E58" w14:textId="77777777" w:rsidR="00B462F2" w:rsidRPr="00384095" w:rsidRDefault="00B462F2" w:rsidP="00B462F2">
            <w:pPr>
              <w:pStyle w:val="ListParagraph"/>
              <w:numPr>
                <w:ilvl w:val="0"/>
                <w:numId w:val="1"/>
              </w:numPr>
              <w:spacing w:before="120"/>
              <w:rPr>
                <w:rFonts w:ascii="Gill Sans MT" w:hAnsi="Gill Sans MT"/>
                <w:sz w:val="24"/>
                <w:szCs w:val="24"/>
              </w:rPr>
            </w:pPr>
          </w:p>
        </w:tc>
        <w:tc>
          <w:tcPr>
            <w:tcW w:w="1554" w:type="dxa"/>
          </w:tcPr>
          <w:p w14:paraId="1D3509EE" w14:textId="77777777" w:rsidR="00B462F2" w:rsidRPr="00384095" w:rsidRDefault="00B462F2" w:rsidP="007C26AA">
            <w:pPr>
              <w:spacing w:before="120"/>
              <w:rPr>
                <w:rFonts w:ascii="Gill Sans MT" w:hAnsi="Gill Sans MT"/>
                <w:sz w:val="24"/>
                <w:szCs w:val="24"/>
              </w:rPr>
            </w:pPr>
            <w:proofErr w:type="spellStart"/>
            <w:r w:rsidRPr="00384095">
              <w:rPr>
                <w:rFonts w:ascii="Gill Sans MT" w:hAnsi="Gill Sans MT"/>
                <w:sz w:val="24"/>
                <w:szCs w:val="24"/>
              </w:rPr>
              <w:t>Lalweny</w:t>
            </w:r>
            <w:proofErr w:type="spellEnd"/>
            <w:r w:rsidRPr="00384095">
              <w:rPr>
                <w:rFonts w:ascii="Gill Sans MT" w:hAnsi="Gill Sans MT"/>
                <w:sz w:val="24"/>
                <w:szCs w:val="24"/>
              </w:rPr>
              <w:t xml:space="preserve"> YG</w:t>
            </w:r>
          </w:p>
        </w:tc>
        <w:tc>
          <w:tcPr>
            <w:tcW w:w="236" w:type="dxa"/>
          </w:tcPr>
          <w:p w14:paraId="16CABFA3" w14:textId="1C69A743" w:rsidR="00B462F2" w:rsidRPr="00384095" w:rsidRDefault="00B462F2" w:rsidP="007C26AA">
            <w:pPr>
              <w:spacing w:before="120"/>
              <w:rPr>
                <w:rFonts w:ascii="Gill Sans MT" w:hAnsi="Gill Sans MT"/>
                <w:sz w:val="24"/>
                <w:szCs w:val="24"/>
              </w:rPr>
            </w:pPr>
          </w:p>
        </w:tc>
        <w:tc>
          <w:tcPr>
            <w:tcW w:w="2858" w:type="dxa"/>
          </w:tcPr>
          <w:p w14:paraId="7B269153"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 xml:space="preserve">Adolescents </w:t>
            </w:r>
          </w:p>
        </w:tc>
        <w:tc>
          <w:tcPr>
            <w:tcW w:w="481" w:type="dxa"/>
          </w:tcPr>
          <w:p w14:paraId="11A21770"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10</w:t>
            </w:r>
          </w:p>
        </w:tc>
        <w:tc>
          <w:tcPr>
            <w:tcW w:w="586" w:type="dxa"/>
          </w:tcPr>
          <w:p w14:paraId="1269E7F3"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07</w:t>
            </w:r>
          </w:p>
        </w:tc>
        <w:tc>
          <w:tcPr>
            <w:tcW w:w="2578" w:type="dxa"/>
          </w:tcPr>
          <w:p w14:paraId="03F41AF7"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17</w:t>
            </w:r>
          </w:p>
        </w:tc>
      </w:tr>
      <w:tr w:rsidR="00B462F2" w:rsidRPr="00384095" w14:paraId="0269102F" w14:textId="77777777" w:rsidTr="00A64B2B">
        <w:tc>
          <w:tcPr>
            <w:tcW w:w="774" w:type="dxa"/>
          </w:tcPr>
          <w:p w14:paraId="14BB6CD8" w14:textId="77777777" w:rsidR="00B462F2" w:rsidRPr="00384095" w:rsidRDefault="00B462F2" w:rsidP="00B462F2">
            <w:pPr>
              <w:pStyle w:val="ListParagraph"/>
              <w:numPr>
                <w:ilvl w:val="0"/>
                <w:numId w:val="1"/>
              </w:numPr>
              <w:spacing w:before="120"/>
              <w:rPr>
                <w:rFonts w:ascii="Gill Sans MT" w:hAnsi="Gill Sans MT"/>
                <w:sz w:val="24"/>
                <w:szCs w:val="24"/>
              </w:rPr>
            </w:pPr>
          </w:p>
        </w:tc>
        <w:tc>
          <w:tcPr>
            <w:tcW w:w="1554" w:type="dxa"/>
          </w:tcPr>
          <w:p w14:paraId="754B50A4" w14:textId="77777777" w:rsidR="00B462F2" w:rsidRPr="00384095" w:rsidRDefault="00B462F2" w:rsidP="007C26AA">
            <w:pPr>
              <w:spacing w:before="120"/>
              <w:rPr>
                <w:rFonts w:ascii="Gill Sans MT" w:hAnsi="Gill Sans MT"/>
                <w:sz w:val="24"/>
                <w:szCs w:val="24"/>
              </w:rPr>
            </w:pPr>
            <w:proofErr w:type="spellStart"/>
            <w:r w:rsidRPr="00384095">
              <w:rPr>
                <w:rFonts w:ascii="Gill Sans MT" w:hAnsi="Gill Sans MT"/>
                <w:sz w:val="24"/>
                <w:szCs w:val="24"/>
              </w:rPr>
              <w:t>Wanenu</w:t>
            </w:r>
            <w:proofErr w:type="spellEnd"/>
            <w:r w:rsidRPr="00384095">
              <w:rPr>
                <w:rFonts w:ascii="Gill Sans MT" w:hAnsi="Gill Sans MT"/>
                <w:sz w:val="24"/>
                <w:szCs w:val="24"/>
              </w:rPr>
              <w:t xml:space="preserve"> </w:t>
            </w:r>
            <w:proofErr w:type="spellStart"/>
            <w:r w:rsidRPr="00384095">
              <w:rPr>
                <w:rFonts w:ascii="Gill Sans MT" w:hAnsi="Gill Sans MT"/>
                <w:sz w:val="24"/>
                <w:szCs w:val="24"/>
              </w:rPr>
              <w:t>Anyim</w:t>
            </w:r>
            <w:proofErr w:type="spellEnd"/>
            <w:r w:rsidRPr="00384095">
              <w:rPr>
                <w:rFonts w:ascii="Gill Sans MT" w:hAnsi="Gill Sans MT"/>
                <w:sz w:val="24"/>
                <w:szCs w:val="24"/>
              </w:rPr>
              <w:t xml:space="preserve"> </w:t>
            </w:r>
          </w:p>
        </w:tc>
        <w:tc>
          <w:tcPr>
            <w:tcW w:w="236" w:type="dxa"/>
          </w:tcPr>
          <w:p w14:paraId="656189EE" w14:textId="1C427A47" w:rsidR="00B462F2" w:rsidRPr="00384095" w:rsidRDefault="00B462F2" w:rsidP="007C26AA">
            <w:pPr>
              <w:spacing w:before="120"/>
              <w:rPr>
                <w:rFonts w:ascii="Gill Sans MT" w:hAnsi="Gill Sans MT"/>
                <w:sz w:val="24"/>
                <w:szCs w:val="24"/>
              </w:rPr>
            </w:pPr>
          </w:p>
        </w:tc>
        <w:tc>
          <w:tcPr>
            <w:tcW w:w="2858" w:type="dxa"/>
          </w:tcPr>
          <w:p w14:paraId="69F54E18"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 xml:space="preserve">Adolescents </w:t>
            </w:r>
          </w:p>
        </w:tc>
        <w:tc>
          <w:tcPr>
            <w:tcW w:w="481" w:type="dxa"/>
          </w:tcPr>
          <w:p w14:paraId="02C1D85F"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00</w:t>
            </w:r>
          </w:p>
        </w:tc>
        <w:tc>
          <w:tcPr>
            <w:tcW w:w="586" w:type="dxa"/>
          </w:tcPr>
          <w:p w14:paraId="61966C55"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10</w:t>
            </w:r>
          </w:p>
        </w:tc>
        <w:tc>
          <w:tcPr>
            <w:tcW w:w="2578" w:type="dxa"/>
          </w:tcPr>
          <w:p w14:paraId="62C6DF15"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10</w:t>
            </w:r>
          </w:p>
        </w:tc>
      </w:tr>
      <w:tr w:rsidR="00B462F2" w:rsidRPr="00384095" w14:paraId="30396361" w14:textId="77777777" w:rsidTr="00A64B2B">
        <w:tc>
          <w:tcPr>
            <w:tcW w:w="774" w:type="dxa"/>
          </w:tcPr>
          <w:p w14:paraId="139E8F9A" w14:textId="77777777" w:rsidR="00B462F2" w:rsidRPr="00384095" w:rsidRDefault="00B462F2" w:rsidP="00B462F2">
            <w:pPr>
              <w:pStyle w:val="ListParagraph"/>
              <w:numPr>
                <w:ilvl w:val="0"/>
                <w:numId w:val="1"/>
              </w:numPr>
              <w:spacing w:before="120"/>
              <w:rPr>
                <w:rFonts w:ascii="Gill Sans MT" w:hAnsi="Gill Sans MT"/>
                <w:sz w:val="24"/>
                <w:szCs w:val="24"/>
              </w:rPr>
            </w:pPr>
          </w:p>
        </w:tc>
        <w:tc>
          <w:tcPr>
            <w:tcW w:w="1554" w:type="dxa"/>
          </w:tcPr>
          <w:p w14:paraId="44F7C716" w14:textId="77777777" w:rsidR="00B462F2" w:rsidRPr="00384095" w:rsidRDefault="00B462F2" w:rsidP="007C26AA">
            <w:pPr>
              <w:spacing w:before="120"/>
              <w:rPr>
                <w:rFonts w:ascii="Gill Sans MT" w:hAnsi="Gill Sans MT"/>
                <w:sz w:val="24"/>
                <w:szCs w:val="24"/>
              </w:rPr>
            </w:pPr>
            <w:proofErr w:type="spellStart"/>
            <w:r w:rsidRPr="00384095">
              <w:rPr>
                <w:rFonts w:ascii="Gill Sans MT" w:hAnsi="Gill Sans MT"/>
                <w:sz w:val="24"/>
                <w:szCs w:val="24"/>
              </w:rPr>
              <w:t>Loktek</w:t>
            </w:r>
            <w:proofErr w:type="spellEnd"/>
            <w:r w:rsidRPr="00384095">
              <w:rPr>
                <w:rFonts w:ascii="Gill Sans MT" w:hAnsi="Gill Sans MT"/>
                <w:sz w:val="24"/>
                <w:szCs w:val="24"/>
              </w:rPr>
              <w:t xml:space="preserve"> YG</w:t>
            </w:r>
          </w:p>
        </w:tc>
        <w:tc>
          <w:tcPr>
            <w:tcW w:w="236" w:type="dxa"/>
          </w:tcPr>
          <w:p w14:paraId="709D740D" w14:textId="3D59AD77" w:rsidR="00B462F2" w:rsidRPr="00384095" w:rsidRDefault="00B462F2" w:rsidP="007C26AA">
            <w:pPr>
              <w:spacing w:before="120"/>
              <w:rPr>
                <w:rFonts w:ascii="Gill Sans MT" w:hAnsi="Gill Sans MT"/>
                <w:sz w:val="24"/>
                <w:szCs w:val="24"/>
              </w:rPr>
            </w:pPr>
          </w:p>
        </w:tc>
        <w:tc>
          <w:tcPr>
            <w:tcW w:w="2858" w:type="dxa"/>
          </w:tcPr>
          <w:p w14:paraId="637A077D"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 xml:space="preserve">Adolescents </w:t>
            </w:r>
          </w:p>
        </w:tc>
        <w:tc>
          <w:tcPr>
            <w:tcW w:w="481" w:type="dxa"/>
          </w:tcPr>
          <w:p w14:paraId="5B7E2E7C"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00</w:t>
            </w:r>
          </w:p>
        </w:tc>
        <w:tc>
          <w:tcPr>
            <w:tcW w:w="586" w:type="dxa"/>
          </w:tcPr>
          <w:p w14:paraId="12CA305A"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15</w:t>
            </w:r>
          </w:p>
        </w:tc>
        <w:tc>
          <w:tcPr>
            <w:tcW w:w="2578" w:type="dxa"/>
          </w:tcPr>
          <w:p w14:paraId="71ADB659"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15</w:t>
            </w:r>
          </w:p>
        </w:tc>
      </w:tr>
      <w:tr w:rsidR="00B462F2" w:rsidRPr="00384095" w14:paraId="222D3079" w14:textId="77777777" w:rsidTr="00A64B2B">
        <w:tc>
          <w:tcPr>
            <w:tcW w:w="774" w:type="dxa"/>
          </w:tcPr>
          <w:p w14:paraId="24A63B35" w14:textId="77777777" w:rsidR="00B462F2" w:rsidRPr="00384095" w:rsidRDefault="00B462F2" w:rsidP="00B462F2">
            <w:pPr>
              <w:pStyle w:val="ListParagraph"/>
              <w:numPr>
                <w:ilvl w:val="0"/>
                <w:numId w:val="1"/>
              </w:numPr>
              <w:spacing w:before="120"/>
              <w:rPr>
                <w:rFonts w:ascii="Gill Sans MT" w:hAnsi="Gill Sans MT"/>
                <w:sz w:val="24"/>
                <w:szCs w:val="24"/>
              </w:rPr>
            </w:pPr>
          </w:p>
        </w:tc>
        <w:tc>
          <w:tcPr>
            <w:tcW w:w="1554" w:type="dxa"/>
          </w:tcPr>
          <w:p w14:paraId="183A3839"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Tel-</w:t>
            </w:r>
            <w:proofErr w:type="spellStart"/>
            <w:r w:rsidRPr="00384095">
              <w:rPr>
                <w:rFonts w:ascii="Gill Sans MT" w:hAnsi="Gill Sans MT"/>
                <w:sz w:val="24"/>
                <w:szCs w:val="24"/>
              </w:rPr>
              <w:t>Ladwong</w:t>
            </w:r>
            <w:proofErr w:type="spellEnd"/>
            <w:r w:rsidRPr="00384095">
              <w:rPr>
                <w:rFonts w:ascii="Gill Sans MT" w:hAnsi="Gill Sans MT"/>
                <w:sz w:val="24"/>
                <w:szCs w:val="24"/>
              </w:rPr>
              <w:t xml:space="preserve"> P/S</w:t>
            </w:r>
          </w:p>
        </w:tc>
        <w:tc>
          <w:tcPr>
            <w:tcW w:w="236" w:type="dxa"/>
          </w:tcPr>
          <w:p w14:paraId="0C8B9FA1" w14:textId="3460867F" w:rsidR="00B462F2" w:rsidRPr="00384095" w:rsidRDefault="00B462F2" w:rsidP="007C26AA">
            <w:pPr>
              <w:spacing w:before="120"/>
              <w:rPr>
                <w:rFonts w:ascii="Gill Sans MT" w:hAnsi="Gill Sans MT"/>
                <w:sz w:val="24"/>
                <w:szCs w:val="24"/>
              </w:rPr>
            </w:pPr>
          </w:p>
        </w:tc>
        <w:tc>
          <w:tcPr>
            <w:tcW w:w="2858" w:type="dxa"/>
          </w:tcPr>
          <w:p w14:paraId="63778A73"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 xml:space="preserve">Adolescents </w:t>
            </w:r>
          </w:p>
        </w:tc>
        <w:tc>
          <w:tcPr>
            <w:tcW w:w="481" w:type="dxa"/>
          </w:tcPr>
          <w:p w14:paraId="7C0748FF"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58</w:t>
            </w:r>
          </w:p>
        </w:tc>
        <w:tc>
          <w:tcPr>
            <w:tcW w:w="586" w:type="dxa"/>
          </w:tcPr>
          <w:p w14:paraId="3E885C11"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29</w:t>
            </w:r>
          </w:p>
        </w:tc>
        <w:tc>
          <w:tcPr>
            <w:tcW w:w="2578" w:type="dxa"/>
          </w:tcPr>
          <w:p w14:paraId="1040D4B7" w14:textId="77777777" w:rsidR="00B462F2" w:rsidRPr="00384095" w:rsidRDefault="00B462F2" w:rsidP="007C26AA">
            <w:pPr>
              <w:spacing w:before="120"/>
              <w:rPr>
                <w:rFonts w:ascii="Gill Sans MT" w:hAnsi="Gill Sans MT"/>
                <w:sz w:val="24"/>
                <w:szCs w:val="24"/>
              </w:rPr>
            </w:pPr>
            <w:r w:rsidRPr="00384095">
              <w:rPr>
                <w:rFonts w:ascii="Gill Sans MT" w:hAnsi="Gill Sans MT"/>
                <w:sz w:val="24"/>
                <w:szCs w:val="24"/>
              </w:rPr>
              <w:t>87</w:t>
            </w:r>
          </w:p>
        </w:tc>
      </w:tr>
      <w:tr w:rsidR="00B462F2" w:rsidRPr="00384095" w14:paraId="07C9D033" w14:textId="77777777" w:rsidTr="00A64B2B">
        <w:tc>
          <w:tcPr>
            <w:tcW w:w="5422" w:type="dxa"/>
            <w:gridSpan w:val="4"/>
          </w:tcPr>
          <w:p w14:paraId="3AA94A14"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 xml:space="preserve">TOTAL </w:t>
            </w:r>
          </w:p>
        </w:tc>
        <w:tc>
          <w:tcPr>
            <w:tcW w:w="481" w:type="dxa"/>
          </w:tcPr>
          <w:p w14:paraId="0B8BBCFB"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68</w:t>
            </w:r>
          </w:p>
        </w:tc>
        <w:tc>
          <w:tcPr>
            <w:tcW w:w="586" w:type="dxa"/>
          </w:tcPr>
          <w:p w14:paraId="0ADDA940"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61</w:t>
            </w:r>
          </w:p>
        </w:tc>
        <w:tc>
          <w:tcPr>
            <w:tcW w:w="2578" w:type="dxa"/>
          </w:tcPr>
          <w:p w14:paraId="74B2BB56" w14:textId="77777777" w:rsidR="00B462F2" w:rsidRPr="00384095" w:rsidRDefault="00B462F2" w:rsidP="007C26AA">
            <w:pPr>
              <w:spacing w:before="120"/>
              <w:rPr>
                <w:rFonts w:ascii="Gill Sans MT" w:hAnsi="Gill Sans MT"/>
                <w:b/>
                <w:bCs/>
                <w:sz w:val="24"/>
                <w:szCs w:val="24"/>
              </w:rPr>
            </w:pPr>
            <w:r w:rsidRPr="00384095">
              <w:rPr>
                <w:rFonts w:ascii="Gill Sans MT" w:hAnsi="Gill Sans MT"/>
                <w:b/>
                <w:bCs/>
                <w:sz w:val="24"/>
                <w:szCs w:val="24"/>
              </w:rPr>
              <w:t>129</w:t>
            </w:r>
          </w:p>
        </w:tc>
      </w:tr>
    </w:tbl>
    <w:p w14:paraId="677FD2FE" w14:textId="77777777" w:rsidR="00382357" w:rsidRDefault="00382357" w:rsidP="00382357">
      <w:pPr>
        <w:spacing w:after="0"/>
        <w:rPr>
          <w:rFonts w:ascii="Gill Sans MT" w:hAnsi="Gill Sans MT"/>
          <w:sz w:val="24"/>
          <w:szCs w:val="24"/>
        </w:rPr>
      </w:pPr>
    </w:p>
    <w:p w14:paraId="53EBF4D6" w14:textId="4F8D65D0" w:rsidR="00A64B2B" w:rsidRPr="00A64B2B" w:rsidRDefault="00A64B2B" w:rsidP="00382357">
      <w:pPr>
        <w:spacing w:after="0"/>
        <w:rPr>
          <w:rFonts w:ascii="Arial Black" w:hAnsi="Arial Black"/>
          <w:sz w:val="24"/>
          <w:szCs w:val="24"/>
        </w:rPr>
      </w:pPr>
      <w:r w:rsidRPr="00A64B2B">
        <w:rPr>
          <w:rFonts w:ascii="Arial Black" w:hAnsi="Arial Black"/>
          <w:sz w:val="24"/>
          <w:szCs w:val="24"/>
        </w:rPr>
        <w:t xml:space="preserve">Activity 5.0: conduct </w:t>
      </w:r>
      <w:r>
        <w:rPr>
          <w:rFonts w:ascii="Arial Black" w:hAnsi="Arial Black"/>
          <w:sz w:val="24"/>
          <w:szCs w:val="24"/>
        </w:rPr>
        <w:t xml:space="preserve">psychosocial support sessions with </w:t>
      </w:r>
      <w:r w:rsidR="00C221BD">
        <w:rPr>
          <w:rFonts w:ascii="Arial Black" w:hAnsi="Arial Black"/>
          <w:sz w:val="24"/>
          <w:szCs w:val="24"/>
        </w:rPr>
        <w:t xml:space="preserve">school </w:t>
      </w:r>
      <w:r w:rsidR="00C221BD" w:rsidRPr="00A64B2B">
        <w:rPr>
          <w:rFonts w:ascii="Arial Black" w:hAnsi="Arial Black"/>
          <w:sz w:val="24"/>
          <w:szCs w:val="24"/>
        </w:rPr>
        <w:t>structures</w:t>
      </w:r>
      <w:r>
        <w:rPr>
          <w:rFonts w:ascii="Arial Black" w:hAnsi="Arial Black"/>
          <w:sz w:val="24"/>
          <w:szCs w:val="24"/>
        </w:rPr>
        <w:t>.</w:t>
      </w:r>
    </w:p>
    <w:p w14:paraId="4450257D" w14:textId="242C8782" w:rsidR="00382357" w:rsidRPr="00A64B2B" w:rsidRDefault="00382357" w:rsidP="00A64B2B">
      <w:pPr>
        <w:spacing w:after="0"/>
        <w:jc w:val="both"/>
        <w:rPr>
          <w:rFonts w:ascii="Times New Roman" w:hAnsi="Times New Roman"/>
          <w:sz w:val="24"/>
          <w:szCs w:val="24"/>
        </w:rPr>
      </w:pPr>
      <w:r w:rsidRPr="00A64B2B">
        <w:rPr>
          <w:rFonts w:ascii="Times New Roman" w:hAnsi="Times New Roman"/>
          <w:sz w:val="24"/>
          <w:szCs w:val="24"/>
        </w:rPr>
        <w:t xml:space="preserve">In collaboration with caregivers and teachers, staff facilitated psychosocial support session for marginalized children in </w:t>
      </w:r>
      <w:proofErr w:type="gramStart"/>
      <w:r w:rsidRPr="00A64B2B">
        <w:rPr>
          <w:rFonts w:ascii="Times New Roman" w:hAnsi="Times New Roman"/>
          <w:sz w:val="24"/>
          <w:szCs w:val="24"/>
        </w:rPr>
        <w:t>Likiliki  P</w:t>
      </w:r>
      <w:proofErr w:type="gramEnd"/>
      <w:r w:rsidRPr="00A64B2B">
        <w:rPr>
          <w:rFonts w:ascii="Times New Roman" w:hAnsi="Times New Roman"/>
          <w:sz w:val="24"/>
          <w:szCs w:val="24"/>
        </w:rPr>
        <w:t>/S. These sessions included a variety of engaging activities such as group games, music, dance and drama. These child-friendly and inclusive activities were designed to promote emotional expression, social interaction, and physical development. These activities were plan and aligned with the learning objectives and therefore teachers facilitated play, provided guidance and support as needed.</w:t>
      </w:r>
    </w:p>
    <w:p w14:paraId="51BB06EC" w14:textId="77777777" w:rsidR="00382357" w:rsidRPr="00A64B2B" w:rsidRDefault="00382357" w:rsidP="00A64B2B">
      <w:pPr>
        <w:spacing w:after="0"/>
        <w:jc w:val="both"/>
        <w:rPr>
          <w:rFonts w:ascii="Times New Roman" w:hAnsi="Times New Roman"/>
          <w:sz w:val="24"/>
          <w:szCs w:val="24"/>
        </w:rPr>
      </w:pPr>
    </w:p>
    <w:p w14:paraId="6E13B547" w14:textId="15E1BF4A" w:rsidR="00B462F2" w:rsidRPr="00FA0F27" w:rsidRDefault="00382357" w:rsidP="00FA0F27">
      <w:pPr>
        <w:spacing w:after="0"/>
        <w:jc w:val="both"/>
        <w:rPr>
          <w:rFonts w:ascii="Times New Roman" w:hAnsi="Times New Roman"/>
          <w:sz w:val="24"/>
          <w:szCs w:val="24"/>
        </w:rPr>
      </w:pPr>
      <w:r w:rsidRPr="00A64B2B">
        <w:rPr>
          <w:rFonts w:ascii="Times New Roman" w:hAnsi="Times New Roman"/>
          <w:sz w:val="24"/>
          <w:szCs w:val="24"/>
        </w:rPr>
        <w:t xml:space="preserve">During the sessions the teachers ensured that the environment was safe and inclusive which promoted respect and empathy among the learners. This kind of environment therefore facilitated physical activity, gross motor skills and overall health. This was done with interest and love for what they were engaged in. During music dance and drama, the session encouraged creativity, imagination and </w:t>
      </w:r>
      <w:r w:rsidR="00A64B2B" w:rsidRPr="00A64B2B">
        <w:rPr>
          <w:rFonts w:ascii="Times New Roman" w:hAnsi="Times New Roman"/>
          <w:sz w:val="24"/>
          <w:szCs w:val="24"/>
        </w:rPr>
        <w:t>problem-solving</w:t>
      </w:r>
      <w:r w:rsidRPr="00A64B2B">
        <w:rPr>
          <w:rFonts w:ascii="Times New Roman" w:hAnsi="Times New Roman"/>
          <w:sz w:val="24"/>
          <w:szCs w:val="24"/>
        </w:rPr>
        <w:t xml:space="preserve"> skills for instance at the time they were using the xylophone, African thumb piano and African harp. </w:t>
      </w:r>
    </w:p>
    <w:p w14:paraId="0E93D099" w14:textId="53E5F521" w:rsidR="00260E91" w:rsidRDefault="00FA0F27" w:rsidP="00DD4D9D">
      <w:pPr>
        <w:rPr>
          <w:b/>
          <w:bCs/>
        </w:rPr>
      </w:pPr>
      <w:r>
        <w:rPr>
          <w:rFonts w:ascii="Gill Sans MT" w:hAnsi="Gill Sans MT"/>
          <w:b/>
          <w:noProof/>
          <w:sz w:val="24"/>
          <w:szCs w:val="24"/>
          <w:lang w:val="en-UG"/>
          <w14:ligatures w14:val="standardContextual"/>
        </w:rPr>
        <mc:AlternateContent>
          <mc:Choice Requires="wps">
            <w:drawing>
              <wp:anchor distT="0" distB="0" distL="114300" distR="114300" simplePos="0" relativeHeight="251662336" behindDoc="0" locked="0" layoutInCell="1" allowOverlap="1" wp14:anchorId="37F9C6FC" wp14:editId="46F8D7B1">
                <wp:simplePos x="0" y="0"/>
                <wp:positionH relativeFrom="margin">
                  <wp:align>right</wp:align>
                </wp:positionH>
                <wp:positionV relativeFrom="paragraph">
                  <wp:posOffset>2143760</wp:posOffset>
                </wp:positionV>
                <wp:extent cx="5707380" cy="579120"/>
                <wp:effectExtent l="0" t="0" r="26670" b="11430"/>
                <wp:wrapNone/>
                <wp:docPr id="130973797" name="Rectangle: Rounded Corners 3"/>
                <wp:cNvGraphicFramePr/>
                <a:graphic xmlns:a="http://schemas.openxmlformats.org/drawingml/2006/main">
                  <a:graphicData uri="http://schemas.microsoft.com/office/word/2010/wordprocessingShape">
                    <wps:wsp>
                      <wps:cNvSpPr/>
                      <wps:spPr>
                        <a:xfrm>
                          <a:off x="0" y="0"/>
                          <a:ext cx="5707380" cy="5791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102A9E" w14:textId="3EBAF62E" w:rsidR="00FA0F27" w:rsidRPr="00FA0F27" w:rsidRDefault="00FA0F27" w:rsidP="00FA0F27">
                            <w:pPr>
                              <w:rPr>
                                <w:b/>
                                <w:bCs/>
                                <w:i/>
                                <w:iCs/>
                                <w:sz w:val="24"/>
                                <w:szCs w:val="24"/>
                              </w:rPr>
                            </w:pPr>
                            <w:r w:rsidRPr="00FA0F27">
                              <w:rPr>
                                <w:b/>
                                <w:bCs/>
                                <w:i/>
                                <w:iCs/>
                                <w:sz w:val="24"/>
                                <w:szCs w:val="24"/>
                              </w:rPr>
                              <w:t xml:space="preserve">Adolescents and their teachers in school and community on play up as means to reduce school drop out rate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F9C6FC" id="Rectangle: Rounded Corners 3" o:spid="_x0000_s1029" style="position:absolute;margin-left:398.2pt;margin-top:168.8pt;width:449.4pt;height:45.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" fillcolor="#4472c4 [3204]" strokecolor="#09101d [484]" strokeweight="1pt">
                <v:stroke joinstyle="miter"/>
                <v:textbox>
                  <w:txbxContent>
                    <w:p w14:paraId="0C102A9E" w14:textId="3EBAF62E" w:rsidR="00FA0F27" w:rsidRPr="00FA0F27" w:rsidRDefault="00FA0F27" w:rsidP="00FA0F27">
                      <w:pPr>
                        <w:rPr>
                          <w:b/>
                          <w:bCs/>
                          <w:i/>
                          <w:iCs/>
                          <w:sz w:val="24"/>
                          <w:szCs w:val="24"/>
                        </w:rPr>
                      </w:pPr>
                      <w:r w:rsidRPr="00FA0F27">
                        <w:rPr>
                          <w:b/>
                          <w:bCs/>
                          <w:i/>
                          <w:iCs/>
                          <w:sz w:val="24"/>
                          <w:szCs w:val="24"/>
                        </w:rPr>
                        <w:t xml:space="preserve">Adolescents and their teachers in school and community on play up as means to reduce school drop out rate </w:t>
                      </w:r>
                    </w:p>
                  </w:txbxContent>
                </v:textbox>
                <w10:wrap anchorx="margin"/>
              </v:roundrect>
            </w:pict>
          </mc:Fallback>
        </mc:AlternateContent>
      </w:r>
      <w:r w:rsidR="00C221BD" w:rsidRPr="00384095">
        <w:rPr>
          <w:rFonts w:ascii="Gill Sans MT" w:hAnsi="Gill Sans MT"/>
          <w:b/>
          <w:noProof/>
          <w:sz w:val="24"/>
          <w:szCs w:val="24"/>
          <w:lang w:val="en-UG"/>
        </w:rPr>
        <w:drawing>
          <wp:inline distT="0" distB="0" distL="0" distR="0" wp14:anchorId="371F96A2" wp14:editId="1E65699A">
            <wp:extent cx="2735580" cy="2240280"/>
            <wp:effectExtent l="0" t="0" r="7620" b="7620"/>
            <wp:docPr id="1777141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2240280"/>
                    </a:xfrm>
                    <a:prstGeom prst="rect">
                      <a:avLst/>
                    </a:prstGeom>
                    <a:noFill/>
                    <a:ln>
                      <a:noFill/>
                    </a:ln>
                  </pic:spPr>
                </pic:pic>
              </a:graphicData>
            </a:graphic>
          </wp:inline>
        </w:drawing>
      </w:r>
      <w:r w:rsidRPr="00FC10AD">
        <w:rPr>
          <w:noProof/>
        </w:rPr>
        <w:drawing>
          <wp:inline distT="0" distB="0" distL="0" distR="0" wp14:anchorId="3CB4C91C" wp14:editId="70E5118D">
            <wp:extent cx="2971800" cy="2095500"/>
            <wp:effectExtent l="0" t="0" r="0" b="0"/>
            <wp:docPr id="3" name="Picture 3" descr="C:\Users\COMP\Desktop\Likili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Likiliki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154" cy="2097160"/>
                    </a:xfrm>
                    <a:prstGeom prst="rect">
                      <a:avLst/>
                    </a:prstGeom>
                    <a:noFill/>
                    <a:ln>
                      <a:noFill/>
                    </a:ln>
                  </pic:spPr>
                </pic:pic>
              </a:graphicData>
            </a:graphic>
          </wp:inline>
        </w:drawing>
      </w:r>
    </w:p>
    <w:p w14:paraId="407653B7" w14:textId="77777777" w:rsidR="00B462F2" w:rsidRDefault="00B462F2" w:rsidP="00DD4D9D">
      <w:pPr>
        <w:rPr>
          <w:rFonts w:ascii="Gill Sans MT" w:hAnsi="Gill Sans MT"/>
          <w:b/>
          <w:noProof/>
          <w:sz w:val="24"/>
          <w:szCs w:val="24"/>
        </w:rPr>
      </w:pPr>
    </w:p>
    <w:p w14:paraId="1DB2E9F2" w14:textId="4027FB6A" w:rsidR="00260E91" w:rsidRDefault="00260E91" w:rsidP="00DD4D9D">
      <w:pPr>
        <w:rPr>
          <w:b/>
          <w:bCs/>
        </w:rPr>
      </w:pPr>
    </w:p>
    <w:p w14:paraId="56C5C60C" w14:textId="0FF123CD" w:rsidR="00B462F2" w:rsidRDefault="00B462F2" w:rsidP="00DD4D9D">
      <w:pPr>
        <w:rPr>
          <w:noProof/>
        </w:rPr>
      </w:pPr>
    </w:p>
    <w:p w14:paraId="5F62524F" w14:textId="3BF2E828" w:rsidR="00FA0F27" w:rsidRDefault="00FA0F27" w:rsidP="00382357">
      <w:pPr>
        <w:spacing w:after="160"/>
        <w:rPr>
          <w:rFonts w:ascii="Gill Sans MT" w:hAnsi="Gill Sans MT"/>
          <w:b/>
          <w:sz w:val="24"/>
          <w:szCs w:val="24"/>
        </w:rPr>
      </w:pPr>
      <w:r>
        <w:rPr>
          <w:rFonts w:ascii="Gill Sans MT" w:hAnsi="Gill Sans MT"/>
          <w:b/>
          <w:sz w:val="24"/>
          <w:szCs w:val="24"/>
        </w:rPr>
        <w:t xml:space="preserve">ACTIVITY </w:t>
      </w:r>
      <w:r w:rsidR="005C19DC">
        <w:rPr>
          <w:rFonts w:ascii="Gill Sans MT" w:hAnsi="Gill Sans MT"/>
          <w:b/>
          <w:sz w:val="24"/>
          <w:szCs w:val="24"/>
        </w:rPr>
        <w:t>6.0: Conduct</w:t>
      </w:r>
      <w:r>
        <w:rPr>
          <w:rFonts w:ascii="Gill Sans MT" w:hAnsi="Gill Sans MT"/>
          <w:b/>
          <w:sz w:val="24"/>
          <w:szCs w:val="24"/>
        </w:rPr>
        <w:t xml:space="preserve"> capacity building on play up methodology </w:t>
      </w:r>
    </w:p>
    <w:p w14:paraId="6D26B2ED" w14:textId="58E4DF96" w:rsidR="00382357" w:rsidRPr="00FA0F27" w:rsidRDefault="00382357" w:rsidP="00FA0F27">
      <w:pPr>
        <w:spacing w:after="160"/>
        <w:jc w:val="both"/>
        <w:rPr>
          <w:rFonts w:ascii="Times New Roman" w:hAnsi="Times New Roman"/>
          <w:sz w:val="24"/>
          <w:szCs w:val="24"/>
        </w:rPr>
      </w:pPr>
      <w:r w:rsidRPr="00FA0F27">
        <w:rPr>
          <w:rFonts w:ascii="Times New Roman" w:hAnsi="Times New Roman"/>
          <w:sz w:val="24"/>
          <w:szCs w:val="24"/>
        </w:rPr>
        <w:lastRenderedPageBreak/>
        <w:t>The training on play-up model was conducted to explore the benefits and application of play during learning (play based learning strategies) and how play promotes mental wellbeing in children which was done using role plays to promote emotional release and self-expression.</w:t>
      </w:r>
    </w:p>
    <w:p w14:paraId="12F2F3A2" w14:textId="77777777" w:rsidR="00382357" w:rsidRPr="00FA0F27" w:rsidRDefault="00382357" w:rsidP="00FA0F27">
      <w:pPr>
        <w:spacing w:after="160"/>
        <w:jc w:val="both"/>
        <w:rPr>
          <w:rFonts w:ascii="Times New Roman" w:hAnsi="Times New Roman"/>
          <w:sz w:val="24"/>
          <w:szCs w:val="24"/>
        </w:rPr>
      </w:pPr>
      <w:r w:rsidRPr="00FA0F27">
        <w:rPr>
          <w:rFonts w:ascii="Times New Roman" w:hAnsi="Times New Roman"/>
          <w:sz w:val="24"/>
          <w:szCs w:val="24"/>
        </w:rPr>
        <w:t>The training on play-up model was conducted to explore the benefits and application of play during learning (play based learning strategies) and how play promotes mental wellbeing in children which was done using role plays to promote emotional release and self-expression.</w:t>
      </w:r>
    </w:p>
    <w:p w14:paraId="482B7A94" w14:textId="77777777" w:rsidR="00382357" w:rsidRPr="00FA0F27" w:rsidRDefault="00382357" w:rsidP="00FA0F27">
      <w:pPr>
        <w:spacing w:after="160"/>
        <w:jc w:val="both"/>
        <w:rPr>
          <w:rFonts w:ascii="Times New Roman" w:hAnsi="Times New Roman"/>
          <w:sz w:val="24"/>
          <w:szCs w:val="24"/>
        </w:rPr>
      </w:pPr>
      <w:r w:rsidRPr="00FA0F27">
        <w:rPr>
          <w:rFonts w:ascii="Times New Roman" w:hAnsi="Times New Roman"/>
          <w:b/>
          <w:bCs/>
          <w:sz w:val="24"/>
          <w:szCs w:val="24"/>
        </w:rPr>
        <w:t>Key Issues Raised by Schools</w:t>
      </w:r>
      <w:r w:rsidRPr="00FA0F27">
        <w:rPr>
          <w:rFonts w:ascii="Times New Roman" w:hAnsi="Times New Roman"/>
          <w:sz w:val="24"/>
          <w:szCs w:val="24"/>
        </w:rPr>
        <w:t>:</w:t>
      </w:r>
    </w:p>
    <w:p w14:paraId="470A5A34" w14:textId="77777777" w:rsidR="00382357" w:rsidRPr="00FA0F27" w:rsidRDefault="00382357" w:rsidP="00FA0F27">
      <w:pPr>
        <w:pStyle w:val="ListParagraph"/>
        <w:numPr>
          <w:ilvl w:val="0"/>
          <w:numId w:val="3"/>
        </w:numPr>
        <w:spacing w:after="0"/>
        <w:jc w:val="both"/>
        <w:rPr>
          <w:rFonts w:ascii="Times New Roman" w:hAnsi="Times New Roman"/>
          <w:sz w:val="24"/>
          <w:szCs w:val="24"/>
        </w:rPr>
      </w:pPr>
      <w:r w:rsidRPr="00FA0F27">
        <w:rPr>
          <w:rFonts w:ascii="Times New Roman" w:hAnsi="Times New Roman"/>
          <w:sz w:val="24"/>
          <w:szCs w:val="24"/>
        </w:rPr>
        <w:t>Some classroom environments are designed to encourage play, exploration and creativity for instance some classes have pictures of different types of animals, shapes, maps and body parts which encourage learning.</w:t>
      </w:r>
    </w:p>
    <w:p w14:paraId="73335FF1" w14:textId="77777777" w:rsidR="00382357" w:rsidRPr="00FA0F27" w:rsidRDefault="00382357" w:rsidP="00FA0F27">
      <w:pPr>
        <w:pStyle w:val="ListParagraph"/>
        <w:numPr>
          <w:ilvl w:val="0"/>
          <w:numId w:val="3"/>
        </w:numPr>
        <w:spacing w:after="0"/>
        <w:jc w:val="both"/>
        <w:rPr>
          <w:rFonts w:ascii="Times New Roman" w:hAnsi="Times New Roman"/>
          <w:sz w:val="24"/>
          <w:szCs w:val="24"/>
        </w:rPr>
      </w:pPr>
      <w:r w:rsidRPr="00FA0F27">
        <w:rPr>
          <w:rFonts w:ascii="Times New Roman" w:hAnsi="Times New Roman"/>
          <w:sz w:val="24"/>
          <w:szCs w:val="24"/>
        </w:rPr>
        <w:t>Requested for continuous refresher trainings so as to reinforce previously learned concepts and techniques which will boost confidence in suing play up model.</w:t>
      </w:r>
    </w:p>
    <w:p w14:paraId="14F4A5B4" w14:textId="77777777" w:rsidR="00382357" w:rsidRPr="00FA0F27" w:rsidRDefault="00382357" w:rsidP="00FA0F27">
      <w:pPr>
        <w:pStyle w:val="ListParagraph"/>
        <w:numPr>
          <w:ilvl w:val="0"/>
          <w:numId w:val="3"/>
        </w:numPr>
        <w:spacing w:after="0"/>
        <w:jc w:val="both"/>
        <w:rPr>
          <w:rFonts w:ascii="Times New Roman" w:hAnsi="Times New Roman"/>
          <w:sz w:val="24"/>
          <w:szCs w:val="24"/>
        </w:rPr>
      </w:pPr>
      <w:r w:rsidRPr="00FA0F27">
        <w:rPr>
          <w:rFonts w:ascii="Times New Roman" w:hAnsi="Times New Roman"/>
          <w:sz w:val="24"/>
          <w:szCs w:val="24"/>
        </w:rPr>
        <w:t>There is need to provide schools with play materials to support play which help teachers to create engaging and interactive lessons and this provides opportunities in assessing pupil learning and development. Play materials foster creativity, imagination and problem solving which encourages social interaction, cooperation and communication and this caters for different learning styles and ability.</w:t>
      </w:r>
    </w:p>
    <w:p w14:paraId="08859554" w14:textId="77777777" w:rsidR="00382357" w:rsidRPr="00FA0F27" w:rsidRDefault="00382357" w:rsidP="00FA0F27">
      <w:pPr>
        <w:pStyle w:val="ListParagraph"/>
        <w:numPr>
          <w:ilvl w:val="0"/>
          <w:numId w:val="3"/>
        </w:numPr>
        <w:spacing w:after="0"/>
        <w:jc w:val="both"/>
        <w:rPr>
          <w:rFonts w:ascii="Times New Roman" w:hAnsi="Times New Roman"/>
          <w:sz w:val="24"/>
          <w:szCs w:val="24"/>
        </w:rPr>
      </w:pPr>
      <w:r w:rsidRPr="00FA0F27">
        <w:rPr>
          <w:rFonts w:ascii="Times New Roman" w:hAnsi="Times New Roman"/>
          <w:sz w:val="24"/>
          <w:szCs w:val="24"/>
        </w:rPr>
        <w:t>Children are able to make play materials using locally available materials like ropes, pots, motor and piston this therefore triggers imagination and creativity among learners. Though some play materials have a cost implication attached to it like timber and car tyres.</w:t>
      </w:r>
    </w:p>
    <w:p w14:paraId="07BE6E11" w14:textId="77777777" w:rsidR="00382357" w:rsidRPr="00FA0F27" w:rsidRDefault="00382357" w:rsidP="00FA0F27">
      <w:pPr>
        <w:pStyle w:val="ListParagraph"/>
        <w:numPr>
          <w:ilvl w:val="0"/>
          <w:numId w:val="3"/>
        </w:numPr>
        <w:spacing w:after="160"/>
        <w:jc w:val="both"/>
        <w:rPr>
          <w:rFonts w:ascii="Times New Roman" w:hAnsi="Times New Roman"/>
          <w:sz w:val="24"/>
          <w:szCs w:val="24"/>
        </w:rPr>
      </w:pPr>
      <w:r w:rsidRPr="00FA0F27">
        <w:rPr>
          <w:rFonts w:ascii="Times New Roman" w:hAnsi="Times New Roman"/>
          <w:sz w:val="24"/>
          <w:szCs w:val="24"/>
        </w:rPr>
        <w:t>There is need for Livelihood support because children need food so as to play. Livelihood support increases access to play opportunities which promotes healthy development and wellbeing.</w:t>
      </w:r>
    </w:p>
    <w:p w14:paraId="2F913EA5" w14:textId="77777777" w:rsidR="00382357" w:rsidRPr="00FA0F27" w:rsidRDefault="00382357" w:rsidP="00FA0F27">
      <w:pPr>
        <w:pStyle w:val="ListParagraph"/>
        <w:numPr>
          <w:ilvl w:val="0"/>
          <w:numId w:val="3"/>
        </w:numPr>
        <w:spacing w:after="160"/>
        <w:jc w:val="both"/>
        <w:rPr>
          <w:rFonts w:ascii="Times New Roman" w:hAnsi="Times New Roman"/>
          <w:sz w:val="24"/>
          <w:szCs w:val="24"/>
        </w:rPr>
      </w:pPr>
      <w:r w:rsidRPr="00FA0F27">
        <w:rPr>
          <w:rFonts w:ascii="Times New Roman" w:hAnsi="Times New Roman"/>
          <w:sz w:val="24"/>
          <w:szCs w:val="24"/>
        </w:rPr>
        <w:t>Care givers and teachers observe children’s play and facilitate when necessary, proving guidance and support while allowing children to learn and explore. Therefore, children take lead in play, making choices and decisions about their activities.</w:t>
      </w:r>
    </w:p>
    <w:p w14:paraId="721D09D1" w14:textId="77777777" w:rsidR="00382357" w:rsidRPr="00FA0F27" w:rsidRDefault="00382357" w:rsidP="00FA0F27">
      <w:pPr>
        <w:pStyle w:val="ListParagraph"/>
        <w:numPr>
          <w:ilvl w:val="0"/>
          <w:numId w:val="3"/>
        </w:numPr>
        <w:spacing w:after="160"/>
        <w:jc w:val="both"/>
        <w:rPr>
          <w:rFonts w:ascii="Times New Roman" w:hAnsi="Times New Roman"/>
          <w:sz w:val="24"/>
          <w:szCs w:val="24"/>
        </w:rPr>
      </w:pPr>
      <w:r w:rsidRPr="00FA0F27">
        <w:rPr>
          <w:rFonts w:ascii="Times New Roman" w:hAnsi="Times New Roman"/>
          <w:sz w:val="24"/>
          <w:szCs w:val="24"/>
        </w:rPr>
        <w:t>Teachers and care givers always provide open ended materials such as clay, sticks and stones for a child to be in control of an activity and make what they want which encourages creativity and imagination.</w:t>
      </w:r>
    </w:p>
    <w:p w14:paraId="5F0E9ADF" w14:textId="77777777" w:rsidR="00382357" w:rsidRPr="00FA0F27" w:rsidRDefault="00382357" w:rsidP="00FA0F27">
      <w:pPr>
        <w:pStyle w:val="ListParagraph"/>
        <w:numPr>
          <w:ilvl w:val="0"/>
          <w:numId w:val="3"/>
        </w:numPr>
        <w:spacing w:after="160"/>
        <w:jc w:val="both"/>
        <w:rPr>
          <w:rFonts w:ascii="Times New Roman" w:hAnsi="Times New Roman"/>
          <w:sz w:val="24"/>
          <w:szCs w:val="24"/>
        </w:rPr>
      </w:pPr>
      <w:r w:rsidRPr="00FA0F27">
        <w:rPr>
          <w:rFonts w:ascii="Times New Roman" w:hAnsi="Times New Roman"/>
          <w:sz w:val="24"/>
          <w:szCs w:val="24"/>
        </w:rPr>
        <w:t>Due to reduced funding some caregivers and teachers who were trained on play lost their jobs because there was no other organization to pay their salaries.</w:t>
      </w:r>
    </w:p>
    <w:p w14:paraId="3F043F27" w14:textId="77777777" w:rsidR="00382357" w:rsidRPr="00382357" w:rsidRDefault="00382357" w:rsidP="00382357">
      <w:pPr>
        <w:pStyle w:val="ListParagraph"/>
        <w:numPr>
          <w:ilvl w:val="0"/>
          <w:numId w:val="3"/>
        </w:numPr>
        <w:spacing w:after="160"/>
        <w:rPr>
          <w:rFonts w:ascii="Gill Sans MT" w:hAnsi="Gill Sans MT"/>
          <w:b/>
          <w:sz w:val="24"/>
          <w:szCs w:val="24"/>
        </w:rPr>
      </w:pPr>
      <w:r w:rsidRPr="00382357">
        <w:rPr>
          <w:rFonts w:ascii="Gill Sans MT" w:hAnsi="Gill Sans MT"/>
          <w:b/>
          <w:sz w:val="24"/>
          <w:szCs w:val="24"/>
        </w:rPr>
        <w:t>Table showing schools reached for the training on the play up model</w:t>
      </w:r>
    </w:p>
    <w:tbl>
      <w:tblPr>
        <w:tblStyle w:val="TableGrid"/>
        <w:tblW w:w="0" w:type="auto"/>
        <w:tblInd w:w="250" w:type="dxa"/>
        <w:tblLook w:val="04A0" w:firstRow="1" w:lastRow="0" w:firstColumn="1" w:lastColumn="0" w:noHBand="0" w:noVBand="1"/>
      </w:tblPr>
      <w:tblGrid>
        <w:gridCol w:w="636"/>
        <w:gridCol w:w="2964"/>
        <w:gridCol w:w="2250"/>
        <w:gridCol w:w="843"/>
        <w:gridCol w:w="963"/>
        <w:gridCol w:w="868"/>
      </w:tblGrid>
      <w:tr w:rsidR="00382357" w14:paraId="52E68B1E" w14:textId="77777777" w:rsidTr="007C26AA">
        <w:tc>
          <w:tcPr>
            <w:tcW w:w="636" w:type="dxa"/>
            <w:shd w:val="clear" w:color="auto" w:fill="D0CECE" w:themeFill="background2" w:themeFillShade="E6"/>
          </w:tcPr>
          <w:p w14:paraId="20F7807B" w14:textId="77777777" w:rsidR="00382357" w:rsidRDefault="00382357" w:rsidP="007C26AA">
            <w:pPr>
              <w:rPr>
                <w:rFonts w:ascii="Times New Roman" w:hAnsi="Times New Roman"/>
                <w:b/>
                <w:sz w:val="24"/>
                <w:szCs w:val="24"/>
              </w:rPr>
            </w:pPr>
            <w:r>
              <w:rPr>
                <w:rFonts w:ascii="Times New Roman" w:hAnsi="Times New Roman"/>
                <w:b/>
                <w:sz w:val="24"/>
                <w:szCs w:val="24"/>
              </w:rPr>
              <w:t>NO.</w:t>
            </w:r>
          </w:p>
        </w:tc>
        <w:tc>
          <w:tcPr>
            <w:tcW w:w="2964" w:type="dxa"/>
            <w:shd w:val="clear" w:color="auto" w:fill="D0CECE" w:themeFill="background2" w:themeFillShade="E6"/>
          </w:tcPr>
          <w:p w14:paraId="5208A2D5"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Name of school </w:t>
            </w:r>
          </w:p>
        </w:tc>
        <w:tc>
          <w:tcPr>
            <w:tcW w:w="2250" w:type="dxa"/>
            <w:shd w:val="clear" w:color="auto" w:fill="D0CECE" w:themeFill="background2" w:themeFillShade="E6"/>
          </w:tcPr>
          <w:p w14:paraId="305BAF67"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Date reached </w:t>
            </w:r>
          </w:p>
        </w:tc>
        <w:tc>
          <w:tcPr>
            <w:tcW w:w="843" w:type="dxa"/>
            <w:shd w:val="clear" w:color="auto" w:fill="D0CECE" w:themeFill="background2" w:themeFillShade="E6"/>
          </w:tcPr>
          <w:p w14:paraId="4864DD15"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Male </w:t>
            </w:r>
          </w:p>
        </w:tc>
        <w:tc>
          <w:tcPr>
            <w:tcW w:w="963" w:type="dxa"/>
            <w:shd w:val="clear" w:color="auto" w:fill="D0CECE" w:themeFill="background2" w:themeFillShade="E6"/>
          </w:tcPr>
          <w:p w14:paraId="60824039"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Female </w:t>
            </w:r>
          </w:p>
        </w:tc>
        <w:tc>
          <w:tcPr>
            <w:tcW w:w="868" w:type="dxa"/>
            <w:shd w:val="clear" w:color="auto" w:fill="D0CECE" w:themeFill="background2" w:themeFillShade="E6"/>
          </w:tcPr>
          <w:p w14:paraId="7FE6C37D" w14:textId="77777777" w:rsidR="00382357" w:rsidRDefault="00382357" w:rsidP="007C26AA">
            <w:pPr>
              <w:rPr>
                <w:rFonts w:ascii="Times New Roman" w:hAnsi="Times New Roman"/>
                <w:b/>
                <w:sz w:val="24"/>
                <w:szCs w:val="24"/>
              </w:rPr>
            </w:pPr>
            <w:r>
              <w:rPr>
                <w:rFonts w:ascii="Times New Roman" w:hAnsi="Times New Roman"/>
                <w:b/>
                <w:sz w:val="24"/>
                <w:szCs w:val="24"/>
              </w:rPr>
              <w:t>Total</w:t>
            </w:r>
          </w:p>
        </w:tc>
      </w:tr>
      <w:tr w:rsidR="00382357" w14:paraId="545C5DA6" w14:textId="77777777" w:rsidTr="007C26AA">
        <w:tc>
          <w:tcPr>
            <w:tcW w:w="636" w:type="dxa"/>
          </w:tcPr>
          <w:p w14:paraId="7173EFB6" w14:textId="77777777" w:rsidR="00382357" w:rsidRDefault="00382357" w:rsidP="007C26AA">
            <w:pPr>
              <w:rPr>
                <w:rFonts w:ascii="Times New Roman" w:hAnsi="Times New Roman"/>
                <w:b/>
                <w:sz w:val="24"/>
                <w:szCs w:val="24"/>
              </w:rPr>
            </w:pPr>
            <w:r>
              <w:rPr>
                <w:rFonts w:ascii="Times New Roman" w:hAnsi="Times New Roman"/>
                <w:b/>
                <w:sz w:val="24"/>
                <w:szCs w:val="24"/>
              </w:rPr>
              <w:t>1</w:t>
            </w:r>
          </w:p>
        </w:tc>
        <w:tc>
          <w:tcPr>
            <w:tcW w:w="2964" w:type="dxa"/>
          </w:tcPr>
          <w:p w14:paraId="07C015F4" w14:textId="77777777" w:rsidR="00382357" w:rsidRDefault="00382357" w:rsidP="007C26AA">
            <w:pPr>
              <w:rPr>
                <w:rFonts w:ascii="Times New Roman" w:hAnsi="Times New Roman"/>
                <w:b/>
                <w:sz w:val="24"/>
                <w:szCs w:val="24"/>
              </w:rPr>
            </w:pPr>
            <w:r>
              <w:rPr>
                <w:rFonts w:ascii="Times New Roman" w:hAnsi="Times New Roman"/>
                <w:b/>
                <w:sz w:val="24"/>
                <w:szCs w:val="24"/>
              </w:rPr>
              <w:t>Unity ECD / PS</w:t>
            </w:r>
          </w:p>
        </w:tc>
        <w:tc>
          <w:tcPr>
            <w:tcW w:w="2250" w:type="dxa"/>
          </w:tcPr>
          <w:p w14:paraId="6F16D66E" w14:textId="77777777" w:rsidR="00382357" w:rsidRDefault="00382357" w:rsidP="007C26AA">
            <w:pP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vertAlign w:val="superscript"/>
              </w:rPr>
              <w:t>rd</w:t>
            </w:r>
            <w:r>
              <w:rPr>
                <w:rFonts w:ascii="Times New Roman" w:hAnsi="Times New Roman"/>
                <w:b/>
                <w:sz w:val="24"/>
                <w:szCs w:val="24"/>
              </w:rPr>
              <w:t xml:space="preserve"> / 7 / 2025</w:t>
            </w:r>
          </w:p>
        </w:tc>
        <w:tc>
          <w:tcPr>
            <w:tcW w:w="843" w:type="dxa"/>
          </w:tcPr>
          <w:p w14:paraId="5A2D1AEB" w14:textId="77777777" w:rsidR="00382357" w:rsidRDefault="00382357" w:rsidP="007C26AA">
            <w:pPr>
              <w:rPr>
                <w:rFonts w:ascii="Times New Roman" w:hAnsi="Times New Roman"/>
                <w:b/>
                <w:sz w:val="24"/>
                <w:szCs w:val="24"/>
              </w:rPr>
            </w:pPr>
            <w:r>
              <w:rPr>
                <w:rFonts w:ascii="Times New Roman" w:hAnsi="Times New Roman"/>
                <w:b/>
                <w:sz w:val="24"/>
                <w:szCs w:val="24"/>
              </w:rPr>
              <w:t>04</w:t>
            </w:r>
          </w:p>
        </w:tc>
        <w:tc>
          <w:tcPr>
            <w:tcW w:w="963" w:type="dxa"/>
          </w:tcPr>
          <w:p w14:paraId="0F6E8503" w14:textId="77777777" w:rsidR="00382357" w:rsidRDefault="00382357" w:rsidP="007C26AA">
            <w:pPr>
              <w:rPr>
                <w:rFonts w:ascii="Times New Roman" w:hAnsi="Times New Roman"/>
                <w:b/>
                <w:sz w:val="24"/>
                <w:szCs w:val="24"/>
              </w:rPr>
            </w:pPr>
            <w:r>
              <w:rPr>
                <w:rFonts w:ascii="Times New Roman" w:hAnsi="Times New Roman"/>
                <w:b/>
                <w:sz w:val="24"/>
                <w:szCs w:val="24"/>
              </w:rPr>
              <w:t>05</w:t>
            </w:r>
          </w:p>
        </w:tc>
        <w:tc>
          <w:tcPr>
            <w:tcW w:w="868" w:type="dxa"/>
          </w:tcPr>
          <w:p w14:paraId="1DF17D30"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26974CC1" w14:textId="77777777" w:rsidTr="007C26AA">
        <w:tc>
          <w:tcPr>
            <w:tcW w:w="636" w:type="dxa"/>
          </w:tcPr>
          <w:p w14:paraId="76818085" w14:textId="77777777" w:rsidR="00382357" w:rsidRDefault="00382357" w:rsidP="007C26AA">
            <w:pPr>
              <w:rPr>
                <w:rFonts w:ascii="Times New Roman" w:hAnsi="Times New Roman"/>
                <w:b/>
                <w:sz w:val="24"/>
                <w:szCs w:val="24"/>
              </w:rPr>
            </w:pPr>
            <w:r>
              <w:rPr>
                <w:rFonts w:ascii="Times New Roman" w:hAnsi="Times New Roman"/>
                <w:b/>
                <w:sz w:val="24"/>
                <w:szCs w:val="24"/>
              </w:rPr>
              <w:t>2</w:t>
            </w:r>
          </w:p>
        </w:tc>
        <w:tc>
          <w:tcPr>
            <w:tcW w:w="2964" w:type="dxa"/>
          </w:tcPr>
          <w:p w14:paraId="612C58A3"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Dicwinyi ECD / PS </w:t>
            </w:r>
          </w:p>
        </w:tc>
        <w:tc>
          <w:tcPr>
            <w:tcW w:w="2250" w:type="dxa"/>
          </w:tcPr>
          <w:p w14:paraId="7D515BD3" w14:textId="77777777" w:rsidR="00382357" w:rsidRDefault="00382357" w:rsidP="007C26AA">
            <w:pPr>
              <w:rPr>
                <w:rFonts w:ascii="Times New Roman" w:hAnsi="Times New Roman"/>
                <w:b/>
                <w:sz w:val="24"/>
                <w:szCs w:val="24"/>
              </w:rPr>
            </w:pPr>
            <w:r>
              <w:rPr>
                <w:rFonts w:ascii="Times New Roman" w:hAnsi="Times New Roman"/>
                <w:b/>
                <w:sz w:val="24"/>
                <w:szCs w:val="24"/>
              </w:rPr>
              <w:t>7</w:t>
            </w:r>
            <w:r w:rsidRPr="0045649A">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353C9C19" w14:textId="77777777" w:rsidR="00382357" w:rsidRDefault="00382357" w:rsidP="007C26AA">
            <w:pPr>
              <w:rPr>
                <w:rFonts w:ascii="Times New Roman" w:hAnsi="Times New Roman"/>
                <w:b/>
                <w:sz w:val="24"/>
                <w:szCs w:val="24"/>
              </w:rPr>
            </w:pPr>
            <w:r>
              <w:rPr>
                <w:rFonts w:ascii="Times New Roman" w:hAnsi="Times New Roman"/>
                <w:b/>
                <w:sz w:val="24"/>
                <w:szCs w:val="24"/>
              </w:rPr>
              <w:t>02</w:t>
            </w:r>
          </w:p>
        </w:tc>
        <w:tc>
          <w:tcPr>
            <w:tcW w:w="963" w:type="dxa"/>
          </w:tcPr>
          <w:p w14:paraId="713D3B07" w14:textId="77777777" w:rsidR="00382357" w:rsidRDefault="00382357" w:rsidP="007C26AA">
            <w:pPr>
              <w:rPr>
                <w:rFonts w:ascii="Times New Roman" w:hAnsi="Times New Roman"/>
                <w:b/>
                <w:sz w:val="24"/>
                <w:szCs w:val="24"/>
              </w:rPr>
            </w:pPr>
            <w:r>
              <w:rPr>
                <w:rFonts w:ascii="Times New Roman" w:hAnsi="Times New Roman"/>
                <w:b/>
                <w:sz w:val="24"/>
                <w:szCs w:val="24"/>
              </w:rPr>
              <w:t>07</w:t>
            </w:r>
          </w:p>
        </w:tc>
        <w:tc>
          <w:tcPr>
            <w:tcW w:w="868" w:type="dxa"/>
          </w:tcPr>
          <w:p w14:paraId="550E747A"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25E8C6BF" w14:textId="77777777" w:rsidTr="007C26AA">
        <w:tc>
          <w:tcPr>
            <w:tcW w:w="636" w:type="dxa"/>
          </w:tcPr>
          <w:p w14:paraId="15685930" w14:textId="77777777" w:rsidR="00382357" w:rsidRDefault="00382357" w:rsidP="007C26AA">
            <w:pPr>
              <w:rPr>
                <w:rFonts w:ascii="Times New Roman" w:hAnsi="Times New Roman"/>
                <w:b/>
                <w:sz w:val="24"/>
                <w:szCs w:val="24"/>
              </w:rPr>
            </w:pPr>
            <w:r>
              <w:rPr>
                <w:rFonts w:ascii="Times New Roman" w:hAnsi="Times New Roman"/>
                <w:b/>
                <w:sz w:val="24"/>
                <w:szCs w:val="24"/>
              </w:rPr>
              <w:lastRenderedPageBreak/>
              <w:t>3</w:t>
            </w:r>
          </w:p>
        </w:tc>
        <w:tc>
          <w:tcPr>
            <w:tcW w:w="2964" w:type="dxa"/>
          </w:tcPr>
          <w:p w14:paraId="5F324E71" w14:textId="77777777" w:rsidR="00382357" w:rsidRDefault="00382357" w:rsidP="007C26AA">
            <w:pPr>
              <w:rPr>
                <w:rFonts w:ascii="Times New Roman" w:hAnsi="Times New Roman"/>
                <w:b/>
                <w:sz w:val="24"/>
                <w:szCs w:val="24"/>
              </w:rPr>
            </w:pPr>
            <w:r>
              <w:rPr>
                <w:rFonts w:ascii="Times New Roman" w:hAnsi="Times New Roman"/>
                <w:b/>
                <w:sz w:val="24"/>
                <w:szCs w:val="24"/>
              </w:rPr>
              <w:t>Gem Medde ECD / PS</w:t>
            </w:r>
          </w:p>
        </w:tc>
        <w:tc>
          <w:tcPr>
            <w:tcW w:w="2250" w:type="dxa"/>
          </w:tcPr>
          <w:p w14:paraId="27F8343F" w14:textId="77777777" w:rsidR="00382357" w:rsidRDefault="00382357" w:rsidP="007C26AA">
            <w:pPr>
              <w:rPr>
                <w:rFonts w:ascii="Times New Roman" w:hAnsi="Times New Roman"/>
                <w:b/>
                <w:sz w:val="24"/>
                <w:szCs w:val="24"/>
              </w:rPr>
            </w:pPr>
            <w:r>
              <w:rPr>
                <w:rFonts w:ascii="Times New Roman" w:hAnsi="Times New Roman"/>
                <w:b/>
                <w:sz w:val="24"/>
                <w:szCs w:val="24"/>
              </w:rPr>
              <w:t>8</w:t>
            </w:r>
            <w:r w:rsidRPr="0045649A">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77F91DA4" w14:textId="77777777" w:rsidR="00382357" w:rsidRDefault="00382357" w:rsidP="007C26AA">
            <w:pPr>
              <w:rPr>
                <w:rFonts w:ascii="Times New Roman" w:hAnsi="Times New Roman"/>
                <w:b/>
                <w:sz w:val="24"/>
                <w:szCs w:val="24"/>
              </w:rPr>
            </w:pPr>
            <w:r>
              <w:rPr>
                <w:rFonts w:ascii="Times New Roman" w:hAnsi="Times New Roman"/>
                <w:b/>
                <w:sz w:val="24"/>
                <w:szCs w:val="24"/>
              </w:rPr>
              <w:t>04</w:t>
            </w:r>
          </w:p>
        </w:tc>
        <w:tc>
          <w:tcPr>
            <w:tcW w:w="963" w:type="dxa"/>
          </w:tcPr>
          <w:p w14:paraId="2AF304BB" w14:textId="77777777" w:rsidR="00382357" w:rsidRDefault="00382357" w:rsidP="007C26AA">
            <w:pPr>
              <w:rPr>
                <w:rFonts w:ascii="Times New Roman" w:hAnsi="Times New Roman"/>
                <w:b/>
                <w:sz w:val="24"/>
                <w:szCs w:val="24"/>
              </w:rPr>
            </w:pPr>
            <w:r>
              <w:rPr>
                <w:rFonts w:ascii="Times New Roman" w:hAnsi="Times New Roman"/>
                <w:b/>
                <w:sz w:val="24"/>
                <w:szCs w:val="24"/>
              </w:rPr>
              <w:t>05</w:t>
            </w:r>
          </w:p>
        </w:tc>
        <w:tc>
          <w:tcPr>
            <w:tcW w:w="868" w:type="dxa"/>
          </w:tcPr>
          <w:p w14:paraId="48093FFE"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17F29945" w14:textId="77777777" w:rsidTr="007C26AA">
        <w:tc>
          <w:tcPr>
            <w:tcW w:w="636" w:type="dxa"/>
          </w:tcPr>
          <w:p w14:paraId="6E1D4E32" w14:textId="77777777" w:rsidR="00382357" w:rsidRDefault="00382357" w:rsidP="007C26AA">
            <w:pPr>
              <w:rPr>
                <w:rFonts w:ascii="Times New Roman" w:hAnsi="Times New Roman"/>
                <w:b/>
                <w:sz w:val="24"/>
                <w:szCs w:val="24"/>
              </w:rPr>
            </w:pPr>
            <w:r>
              <w:rPr>
                <w:rFonts w:ascii="Times New Roman" w:hAnsi="Times New Roman"/>
                <w:b/>
                <w:sz w:val="24"/>
                <w:szCs w:val="24"/>
              </w:rPr>
              <w:t>4</w:t>
            </w:r>
          </w:p>
        </w:tc>
        <w:tc>
          <w:tcPr>
            <w:tcW w:w="2964" w:type="dxa"/>
          </w:tcPr>
          <w:p w14:paraId="754DD8EF"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Likiliki ECD /PS </w:t>
            </w:r>
          </w:p>
        </w:tc>
        <w:tc>
          <w:tcPr>
            <w:tcW w:w="2250" w:type="dxa"/>
          </w:tcPr>
          <w:p w14:paraId="468843EE" w14:textId="77777777" w:rsidR="00382357" w:rsidRDefault="00382357" w:rsidP="007C26AA">
            <w:pPr>
              <w:rPr>
                <w:rFonts w:ascii="Times New Roman" w:hAnsi="Times New Roman"/>
                <w:b/>
                <w:sz w:val="24"/>
                <w:szCs w:val="24"/>
              </w:rPr>
            </w:pPr>
            <w:r>
              <w:rPr>
                <w:rFonts w:ascii="Times New Roman" w:hAnsi="Times New Roman"/>
                <w:b/>
                <w:sz w:val="24"/>
                <w:szCs w:val="24"/>
              </w:rPr>
              <w:t>8</w:t>
            </w:r>
            <w:r w:rsidRPr="0045649A">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74A2EC15" w14:textId="77777777" w:rsidR="00382357" w:rsidRDefault="00382357" w:rsidP="007C26AA">
            <w:pPr>
              <w:rPr>
                <w:rFonts w:ascii="Times New Roman" w:hAnsi="Times New Roman"/>
                <w:b/>
                <w:sz w:val="24"/>
                <w:szCs w:val="24"/>
              </w:rPr>
            </w:pPr>
            <w:r>
              <w:rPr>
                <w:rFonts w:ascii="Times New Roman" w:hAnsi="Times New Roman"/>
                <w:b/>
                <w:sz w:val="24"/>
                <w:szCs w:val="24"/>
              </w:rPr>
              <w:t>03</w:t>
            </w:r>
          </w:p>
        </w:tc>
        <w:tc>
          <w:tcPr>
            <w:tcW w:w="963" w:type="dxa"/>
          </w:tcPr>
          <w:p w14:paraId="2947CDAD" w14:textId="77777777" w:rsidR="00382357" w:rsidRDefault="00382357" w:rsidP="007C26AA">
            <w:pPr>
              <w:rPr>
                <w:rFonts w:ascii="Times New Roman" w:hAnsi="Times New Roman"/>
                <w:b/>
                <w:sz w:val="24"/>
                <w:szCs w:val="24"/>
              </w:rPr>
            </w:pPr>
            <w:r>
              <w:rPr>
                <w:rFonts w:ascii="Times New Roman" w:hAnsi="Times New Roman"/>
                <w:b/>
                <w:sz w:val="24"/>
                <w:szCs w:val="24"/>
              </w:rPr>
              <w:t>06</w:t>
            </w:r>
          </w:p>
        </w:tc>
        <w:tc>
          <w:tcPr>
            <w:tcW w:w="868" w:type="dxa"/>
          </w:tcPr>
          <w:p w14:paraId="42AA3CFD"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798BBB7B" w14:textId="77777777" w:rsidTr="007C26AA">
        <w:tc>
          <w:tcPr>
            <w:tcW w:w="636" w:type="dxa"/>
          </w:tcPr>
          <w:p w14:paraId="50EE99FF" w14:textId="77777777" w:rsidR="00382357" w:rsidRDefault="00382357" w:rsidP="007C26AA">
            <w:pPr>
              <w:rPr>
                <w:rFonts w:ascii="Times New Roman" w:hAnsi="Times New Roman"/>
                <w:b/>
                <w:sz w:val="24"/>
                <w:szCs w:val="24"/>
              </w:rPr>
            </w:pPr>
            <w:r>
              <w:rPr>
                <w:rFonts w:ascii="Times New Roman" w:hAnsi="Times New Roman"/>
                <w:b/>
                <w:sz w:val="24"/>
                <w:szCs w:val="24"/>
              </w:rPr>
              <w:t>5</w:t>
            </w:r>
          </w:p>
        </w:tc>
        <w:tc>
          <w:tcPr>
            <w:tcW w:w="2964" w:type="dxa"/>
          </w:tcPr>
          <w:p w14:paraId="6C96B2BC" w14:textId="77777777" w:rsidR="00382357" w:rsidRDefault="00382357" w:rsidP="007C26AA">
            <w:pPr>
              <w:rPr>
                <w:rFonts w:ascii="Times New Roman" w:hAnsi="Times New Roman"/>
                <w:b/>
                <w:sz w:val="24"/>
                <w:szCs w:val="24"/>
              </w:rPr>
            </w:pPr>
            <w:proofErr w:type="spellStart"/>
            <w:r>
              <w:rPr>
                <w:rFonts w:ascii="Times New Roman" w:hAnsi="Times New Roman"/>
                <w:b/>
                <w:sz w:val="24"/>
                <w:szCs w:val="24"/>
              </w:rPr>
              <w:t>Kapeta</w:t>
            </w:r>
            <w:proofErr w:type="spellEnd"/>
            <w:r>
              <w:rPr>
                <w:rFonts w:ascii="Times New Roman" w:hAnsi="Times New Roman"/>
                <w:b/>
                <w:sz w:val="24"/>
                <w:szCs w:val="24"/>
              </w:rPr>
              <w:t xml:space="preserve"> ECD / PS </w:t>
            </w:r>
          </w:p>
        </w:tc>
        <w:tc>
          <w:tcPr>
            <w:tcW w:w="2250" w:type="dxa"/>
          </w:tcPr>
          <w:p w14:paraId="6C53D419" w14:textId="77777777" w:rsidR="00382357" w:rsidRDefault="00382357" w:rsidP="007C26AA">
            <w:pPr>
              <w:rPr>
                <w:rFonts w:ascii="Times New Roman" w:hAnsi="Times New Roman"/>
                <w:b/>
                <w:sz w:val="24"/>
                <w:szCs w:val="24"/>
              </w:rPr>
            </w:pPr>
            <w:r>
              <w:rPr>
                <w:rFonts w:ascii="Times New Roman" w:hAnsi="Times New Roman"/>
                <w:b/>
                <w:sz w:val="24"/>
                <w:szCs w:val="24"/>
              </w:rPr>
              <w:t>9</w:t>
            </w:r>
            <w:r w:rsidRPr="0045649A">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66FCC262" w14:textId="77777777" w:rsidR="00382357" w:rsidRDefault="00382357" w:rsidP="007C26AA">
            <w:pPr>
              <w:rPr>
                <w:rFonts w:ascii="Times New Roman" w:hAnsi="Times New Roman"/>
                <w:b/>
                <w:sz w:val="24"/>
                <w:szCs w:val="24"/>
              </w:rPr>
            </w:pPr>
            <w:r>
              <w:rPr>
                <w:rFonts w:ascii="Times New Roman" w:hAnsi="Times New Roman"/>
                <w:b/>
                <w:sz w:val="24"/>
                <w:szCs w:val="24"/>
              </w:rPr>
              <w:t>03</w:t>
            </w:r>
          </w:p>
        </w:tc>
        <w:tc>
          <w:tcPr>
            <w:tcW w:w="963" w:type="dxa"/>
          </w:tcPr>
          <w:p w14:paraId="09BA1AD2" w14:textId="77777777" w:rsidR="00382357" w:rsidRDefault="00382357" w:rsidP="007C26AA">
            <w:pPr>
              <w:rPr>
                <w:rFonts w:ascii="Times New Roman" w:hAnsi="Times New Roman"/>
                <w:b/>
                <w:sz w:val="24"/>
                <w:szCs w:val="24"/>
              </w:rPr>
            </w:pPr>
            <w:r>
              <w:rPr>
                <w:rFonts w:ascii="Times New Roman" w:hAnsi="Times New Roman"/>
                <w:b/>
                <w:sz w:val="24"/>
                <w:szCs w:val="24"/>
              </w:rPr>
              <w:t>06</w:t>
            </w:r>
          </w:p>
        </w:tc>
        <w:tc>
          <w:tcPr>
            <w:tcW w:w="868" w:type="dxa"/>
          </w:tcPr>
          <w:p w14:paraId="43A3AF60"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70153E33" w14:textId="77777777" w:rsidTr="007C26AA">
        <w:tc>
          <w:tcPr>
            <w:tcW w:w="636" w:type="dxa"/>
          </w:tcPr>
          <w:p w14:paraId="00A45413" w14:textId="77777777" w:rsidR="00382357" w:rsidRDefault="00382357" w:rsidP="007C26AA">
            <w:pPr>
              <w:rPr>
                <w:rFonts w:ascii="Times New Roman" w:hAnsi="Times New Roman"/>
                <w:b/>
                <w:sz w:val="24"/>
                <w:szCs w:val="24"/>
              </w:rPr>
            </w:pPr>
            <w:r>
              <w:rPr>
                <w:rFonts w:ascii="Times New Roman" w:hAnsi="Times New Roman"/>
                <w:b/>
                <w:sz w:val="24"/>
                <w:szCs w:val="24"/>
              </w:rPr>
              <w:t>6</w:t>
            </w:r>
          </w:p>
        </w:tc>
        <w:tc>
          <w:tcPr>
            <w:tcW w:w="2964" w:type="dxa"/>
          </w:tcPr>
          <w:p w14:paraId="3B3A1014"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Padwat ECD / PS </w:t>
            </w:r>
          </w:p>
        </w:tc>
        <w:tc>
          <w:tcPr>
            <w:tcW w:w="2250" w:type="dxa"/>
          </w:tcPr>
          <w:p w14:paraId="3D87AB6E" w14:textId="77777777" w:rsidR="00382357" w:rsidRDefault="00382357" w:rsidP="007C26AA">
            <w:pPr>
              <w:rPr>
                <w:rFonts w:ascii="Times New Roman" w:hAnsi="Times New Roman"/>
                <w:b/>
                <w:sz w:val="24"/>
                <w:szCs w:val="24"/>
              </w:rPr>
            </w:pPr>
            <w:r>
              <w:rPr>
                <w:rFonts w:ascii="Times New Roman" w:hAnsi="Times New Roman"/>
                <w:b/>
                <w:sz w:val="24"/>
                <w:szCs w:val="24"/>
              </w:rPr>
              <w:t>10</w:t>
            </w:r>
            <w:r w:rsidRPr="001E2B31">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18C869F0" w14:textId="77777777" w:rsidR="00382357" w:rsidRDefault="00382357" w:rsidP="007C26AA">
            <w:pPr>
              <w:rPr>
                <w:rFonts w:ascii="Times New Roman" w:hAnsi="Times New Roman"/>
                <w:b/>
                <w:sz w:val="24"/>
                <w:szCs w:val="24"/>
              </w:rPr>
            </w:pPr>
            <w:r>
              <w:rPr>
                <w:rFonts w:ascii="Times New Roman" w:hAnsi="Times New Roman"/>
                <w:b/>
                <w:sz w:val="24"/>
                <w:szCs w:val="24"/>
              </w:rPr>
              <w:t>06</w:t>
            </w:r>
          </w:p>
        </w:tc>
        <w:tc>
          <w:tcPr>
            <w:tcW w:w="963" w:type="dxa"/>
          </w:tcPr>
          <w:p w14:paraId="5B94E0E5" w14:textId="77777777" w:rsidR="00382357" w:rsidRDefault="00382357" w:rsidP="007C26AA">
            <w:pPr>
              <w:rPr>
                <w:rFonts w:ascii="Times New Roman" w:hAnsi="Times New Roman"/>
                <w:b/>
                <w:sz w:val="24"/>
                <w:szCs w:val="24"/>
              </w:rPr>
            </w:pPr>
            <w:r>
              <w:rPr>
                <w:rFonts w:ascii="Times New Roman" w:hAnsi="Times New Roman"/>
                <w:b/>
                <w:sz w:val="24"/>
                <w:szCs w:val="24"/>
              </w:rPr>
              <w:t>03</w:t>
            </w:r>
          </w:p>
        </w:tc>
        <w:tc>
          <w:tcPr>
            <w:tcW w:w="868" w:type="dxa"/>
          </w:tcPr>
          <w:p w14:paraId="7984A0AE"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4BC48AA9" w14:textId="77777777" w:rsidTr="007C26AA">
        <w:tc>
          <w:tcPr>
            <w:tcW w:w="636" w:type="dxa"/>
          </w:tcPr>
          <w:p w14:paraId="7A0028A1" w14:textId="77777777" w:rsidR="00382357" w:rsidRDefault="00382357" w:rsidP="007C26AA">
            <w:pPr>
              <w:rPr>
                <w:rFonts w:ascii="Times New Roman" w:hAnsi="Times New Roman"/>
                <w:b/>
                <w:sz w:val="24"/>
                <w:szCs w:val="24"/>
              </w:rPr>
            </w:pPr>
            <w:r>
              <w:rPr>
                <w:rFonts w:ascii="Times New Roman" w:hAnsi="Times New Roman"/>
                <w:b/>
                <w:sz w:val="24"/>
                <w:szCs w:val="24"/>
              </w:rPr>
              <w:t>7</w:t>
            </w:r>
          </w:p>
        </w:tc>
        <w:tc>
          <w:tcPr>
            <w:tcW w:w="2964" w:type="dxa"/>
          </w:tcPr>
          <w:p w14:paraId="73239D4C" w14:textId="77777777" w:rsidR="00382357" w:rsidRDefault="00382357" w:rsidP="007C26AA">
            <w:pPr>
              <w:rPr>
                <w:rFonts w:ascii="Times New Roman" w:hAnsi="Times New Roman"/>
                <w:b/>
                <w:sz w:val="24"/>
                <w:szCs w:val="24"/>
              </w:rPr>
            </w:pPr>
            <w:r>
              <w:rPr>
                <w:rFonts w:ascii="Times New Roman" w:hAnsi="Times New Roman"/>
                <w:b/>
                <w:sz w:val="24"/>
                <w:szCs w:val="24"/>
              </w:rPr>
              <w:t>Gem ECD / PS</w:t>
            </w:r>
          </w:p>
        </w:tc>
        <w:tc>
          <w:tcPr>
            <w:tcW w:w="2250" w:type="dxa"/>
          </w:tcPr>
          <w:p w14:paraId="385673B5" w14:textId="77777777" w:rsidR="00382357" w:rsidRDefault="00382357" w:rsidP="007C26AA">
            <w:pPr>
              <w:rPr>
                <w:rFonts w:ascii="Times New Roman" w:hAnsi="Times New Roman"/>
                <w:b/>
                <w:sz w:val="24"/>
                <w:szCs w:val="24"/>
              </w:rPr>
            </w:pPr>
            <w:r>
              <w:rPr>
                <w:rFonts w:ascii="Times New Roman" w:hAnsi="Times New Roman"/>
                <w:b/>
                <w:sz w:val="24"/>
                <w:szCs w:val="24"/>
              </w:rPr>
              <w:t>14</w:t>
            </w:r>
            <w:r w:rsidRPr="005F60A2">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67A1AD69" w14:textId="77777777" w:rsidR="00382357" w:rsidRDefault="00382357" w:rsidP="007C26AA">
            <w:pPr>
              <w:rPr>
                <w:rFonts w:ascii="Times New Roman" w:hAnsi="Times New Roman"/>
                <w:b/>
                <w:sz w:val="24"/>
                <w:szCs w:val="24"/>
              </w:rPr>
            </w:pPr>
            <w:r>
              <w:rPr>
                <w:rFonts w:ascii="Times New Roman" w:hAnsi="Times New Roman"/>
                <w:b/>
                <w:sz w:val="24"/>
                <w:szCs w:val="24"/>
              </w:rPr>
              <w:t>03</w:t>
            </w:r>
          </w:p>
        </w:tc>
        <w:tc>
          <w:tcPr>
            <w:tcW w:w="963" w:type="dxa"/>
          </w:tcPr>
          <w:p w14:paraId="40867A00" w14:textId="77777777" w:rsidR="00382357" w:rsidRDefault="00382357" w:rsidP="007C26AA">
            <w:pPr>
              <w:rPr>
                <w:rFonts w:ascii="Times New Roman" w:hAnsi="Times New Roman"/>
                <w:b/>
                <w:sz w:val="24"/>
                <w:szCs w:val="24"/>
              </w:rPr>
            </w:pPr>
            <w:r>
              <w:rPr>
                <w:rFonts w:ascii="Times New Roman" w:hAnsi="Times New Roman"/>
                <w:b/>
                <w:sz w:val="24"/>
                <w:szCs w:val="24"/>
              </w:rPr>
              <w:t>06</w:t>
            </w:r>
          </w:p>
        </w:tc>
        <w:tc>
          <w:tcPr>
            <w:tcW w:w="868" w:type="dxa"/>
          </w:tcPr>
          <w:p w14:paraId="02031836"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0954CBE4" w14:textId="77777777" w:rsidTr="007C26AA">
        <w:tc>
          <w:tcPr>
            <w:tcW w:w="636" w:type="dxa"/>
          </w:tcPr>
          <w:p w14:paraId="4E085455" w14:textId="77777777" w:rsidR="00382357" w:rsidRDefault="00382357" w:rsidP="007C26AA">
            <w:pPr>
              <w:rPr>
                <w:rFonts w:ascii="Times New Roman" w:hAnsi="Times New Roman"/>
                <w:b/>
                <w:sz w:val="24"/>
                <w:szCs w:val="24"/>
              </w:rPr>
            </w:pPr>
            <w:r>
              <w:rPr>
                <w:rFonts w:ascii="Times New Roman" w:hAnsi="Times New Roman"/>
                <w:b/>
                <w:sz w:val="24"/>
                <w:szCs w:val="24"/>
              </w:rPr>
              <w:t>8</w:t>
            </w:r>
          </w:p>
        </w:tc>
        <w:tc>
          <w:tcPr>
            <w:tcW w:w="2964" w:type="dxa"/>
          </w:tcPr>
          <w:p w14:paraId="309810AE" w14:textId="77777777" w:rsidR="00382357" w:rsidRDefault="00382357" w:rsidP="007C26AA">
            <w:pPr>
              <w:rPr>
                <w:rFonts w:ascii="Times New Roman" w:hAnsi="Times New Roman"/>
                <w:b/>
                <w:sz w:val="24"/>
                <w:szCs w:val="24"/>
              </w:rPr>
            </w:pPr>
            <w:r>
              <w:rPr>
                <w:rFonts w:ascii="Times New Roman" w:hAnsi="Times New Roman"/>
                <w:b/>
                <w:sz w:val="24"/>
                <w:szCs w:val="24"/>
              </w:rPr>
              <w:t xml:space="preserve">St. Andrews ECD </w:t>
            </w:r>
          </w:p>
        </w:tc>
        <w:tc>
          <w:tcPr>
            <w:tcW w:w="2250" w:type="dxa"/>
          </w:tcPr>
          <w:p w14:paraId="54C4A7D8" w14:textId="77777777" w:rsidR="00382357" w:rsidRDefault="00382357" w:rsidP="007C26AA">
            <w:pPr>
              <w:rPr>
                <w:rFonts w:ascii="Times New Roman" w:hAnsi="Times New Roman"/>
                <w:b/>
                <w:sz w:val="24"/>
                <w:szCs w:val="24"/>
              </w:rPr>
            </w:pPr>
            <w:r>
              <w:rPr>
                <w:rFonts w:ascii="Times New Roman" w:hAnsi="Times New Roman"/>
                <w:b/>
                <w:sz w:val="24"/>
                <w:szCs w:val="24"/>
              </w:rPr>
              <w:t>15</w:t>
            </w:r>
            <w:r w:rsidRPr="005F60A2">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1767F1FF" w14:textId="77777777" w:rsidR="00382357" w:rsidRDefault="00382357" w:rsidP="007C26AA">
            <w:pPr>
              <w:rPr>
                <w:rFonts w:ascii="Times New Roman" w:hAnsi="Times New Roman"/>
                <w:b/>
                <w:sz w:val="24"/>
                <w:szCs w:val="24"/>
              </w:rPr>
            </w:pPr>
            <w:r>
              <w:rPr>
                <w:rFonts w:ascii="Times New Roman" w:hAnsi="Times New Roman"/>
                <w:b/>
                <w:sz w:val="24"/>
                <w:szCs w:val="24"/>
              </w:rPr>
              <w:t>01</w:t>
            </w:r>
          </w:p>
        </w:tc>
        <w:tc>
          <w:tcPr>
            <w:tcW w:w="963" w:type="dxa"/>
          </w:tcPr>
          <w:p w14:paraId="09BB8607" w14:textId="77777777" w:rsidR="00382357" w:rsidRDefault="00382357" w:rsidP="007C26AA">
            <w:pPr>
              <w:rPr>
                <w:rFonts w:ascii="Times New Roman" w:hAnsi="Times New Roman"/>
                <w:b/>
                <w:sz w:val="24"/>
                <w:szCs w:val="24"/>
              </w:rPr>
            </w:pPr>
            <w:r>
              <w:rPr>
                <w:rFonts w:ascii="Times New Roman" w:hAnsi="Times New Roman"/>
                <w:b/>
                <w:sz w:val="24"/>
                <w:szCs w:val="24"/>
              </w:rPr>
              <w:t>03</w:t>
            </w:r>
          </w:p>
        </w:tc>
        <w:tc>
          <w:tcPr>
            <w:tcW w:w="868" w:type="dxa"/>
          </w:tcPr>
          <w:p w14:paraId="7A116B78" w14:textId="77777777" w:rsidR="00382357" w:rsidRDefault="00382357" w:rsidP="007C26AA">
            <w:pPr>
              <w:rPr>
                <w:rFonts w:ascii="Times New Roman" w:hAnsi="Times New Roman"/>
                <w:b/>
                <w:sz w:val="24"/>
                <w:szCs w:val="24"/>
              </w:rPr>
            </w:pPr>
            <w:r>
              <w:rPr>
                <w:rFonts w:ascii="Times New Roman" w:hAnsi="Times New Roman"/>
                <w:b/>
                <w:sz w:val="24"/>
                <w:szCs w:val="24"/>
              </w:rPr>
              <w:t>04</w:t>
            </w:r>
          </w:p>
        </w:tc>
      </w:tr>
      <w:tr w:rsidR="00382357" w14:paraId="063BA872" w14:textId="77777777" w:rsidTr="007C26AA">
        <w:tc>
          <w:tcPr>
            <w:tcW w:w="636" w:type="dxa"/>
          </w:tcPr>
          <w:p w14:paraId="151E8F85" w14:textId="77777777" w:rsidR="00382357" w:rsidRDefault="00382357" w:rsidP="007C26AA">
            <w:pPr>
              <w:rPr>
                <w:rFonts w:ascii="Times New Roman" w:hAnsi="Times New Roman"/>
                <w:b/>
                <w:sz w:val="24"/>
                <w:szCs w:val="24"/>
              </w:rPr>
            </w:pPr>
            <w:r>
              <w:rPr>
                <w:rFonts w:ascii="Times New Roman" w:hAnsi="Times New Roman"/>
                <w:b/>
                <w:sz w:val="24"/>
                <w:szCs w:val="24"/>
              </w:rPr>
              <w:t>9</w:t>
            </w:r>
          </w:p>
        </w:tc>
        <w:tc>
          <w:tcPr>
            <w:tcW w:w="2964" w:type="dxa"/>
          </w:tcPr>
          <w:p w14:paraId="5074A2CE" w14:textId="77777777" w:rsidR="00382357" w:rsidRDefault="00382357" w:rsidP="007C26AA">
            <w:pPr>
              <w:rPr>
                <w:rFonts w:ascii="Times New Roman" w:hAnsi="Times New Roman"/>
                <w:b/>
                <w:sz w:val="24"/>
                <w:szCs w:val="24"/>
              </w:rPr>
            </w:pPr>
            <w:r>
              <w:rPr>
                <w:rFonts w:ascii="Times New Roman" w:hAnsi="Times New Roman"/>
                <w:b/>
                <w:sz w:val="24"/>
                <w:szCs w:val="24"/>
              </w:rPr>
              <w:t>Labworoyeng ECD / PS</w:t>
            </w:r>
          </w:p>
        </w:tc>
        <w:tc>
          <w:tcPr>
            <w:tcW w:w="2250" w:type="dxa"/>
          </w:tcPr>
          <w:p w14:paraId="2596893C" w14:textId="77777777" w:rsidR="00382357" w:rsidRDefault="00382357" w:rsidP="007C26AA">
            <w:pPr>
              <w:rPr>
                <w:rFonts w:ascii="Times New Roman" w:hAnsi="Times New Roman"/>
                <w:b/>
                <w:sz w:val="24"/>
                <w:szCs w:val="24"/>
              </w:rPr>
            </w:pPr>
            <w:r>
              <w:rPr>
                <w:rFonts w:ascii="Times New Roman" w:hAnsi="Times New Roman"/>
                <w:b/>
                <w:sz w:val="24"/>
                <w:szCs w:val="24"/>
              </w:rPr>
              <w:t>16</w:t>
            </w:r>
            <w:r w:rsidRPr="005F60A2">
              <w:rPr>
                <w:rFonts w:ascii="Times New Roman" w:hAnsi="Times New Roman"/>
                <w:b/>
                <w:sz w:val="24"/>
                <w:szCs w:val="24"/>
                <w:vertAlign w:val="superscript"/>
              </w:rPr>
              <w:t>th</w:t>
            </w:r>
            <w:r>
              <w:rPr>
                <w:rFonts w:ascii="Times New Roman" w:hAnsi="Times New Roman"/>
                <w:b/>
                <w:sz w:val="24"/>
                <w:szCs w:val="24"/>
              </w:rPr>
              <w:t xml:space="preserve"> / 7 / 2025</w:t>
            </w:r>
          </w:p>
        </w:tc>
        <w:tc>
          <w:tcPr>
            <w:tcW w:w="843" w:type="dxa"/>
          </w:tcPr>
          <w:p w14:paraId="1B1B98D1" w14:textId="77777777" w:rsidR="00382357" w:rsidRDefault="00382357" w:rsidP="007C26AA">
            <w:pPr>
              <w:rPr>
                <w:rFonts w:ascii="Times New Roman" w:hAnsi="Times New Roman"/>
                <w:b/>
                <w:sz w:val="24"/>
                <w:szCs w:val="24"/>
              </w:rPr>
            </w:pPr>
            <w:r>
              <w:rPr>
                <w:rFonts w:ascii="Times New Roman" w:hAnsi="Times New Roman"/>
                <w:b/>
                <w:sz w:val="24"/>
                <w:szCs w:val="24"/>
              </w:rPr>
              <w:t>05</w:t>
            </w:r>
          </w:p>
        </w:tc>
        <w:tc>
          <w:tcPr>
            <w:tcW w:w="963" w:type="dxa"/>
          </w:tcPr>
          <w:p w14:paraId="0CC2517C" w14:textId="77777777" w:rsidR="00382357" w:rsidRDefault="00382357" w:rsidP="007C26AA">
            <w:pPr>
              <w:rPr>
                <w:rFonts w:ascii="Times New Roman" w:hAnsi="Times New Roman"/>
                <w:b/>
                <w:sz w:val="24"/>
                <w:szCs w:val="24"/>
              </w:rPr>
            </w:pPr>
            <w:r>
              <w:rPr>
                <w:rFonts w:ascii="Times New Roman" w:hAnsi="Times New Roman"/>
                <w:b/>
                <w:sz w:val="24"/>
                <w:szCs w:val="24"/>
              </w:rPr>
              <w:t>04</w:t>
            </w:r>
          </w:p>
        </w:tc>
        <w:tc>
          <w:tcPr>
            <w:tcW w:w="868" w:type="dxa"/>
          </w:tcPr>
          <w:p w14:paraId="15BCC76F" w14:textId="77777777" w:rsidR="00382357" w:rsidRDefault="00382357" w:rsidP="007C26AA">
            <w:pPr>
              <w:rPr>
                <w:rFonts w:ascii="Times New Roman" w:hAnsi="Times New Roman"/>
                <w:b/>
                <w:sz w:val="24"/>
                <w:szCs w:val="24"/>
              </w:rPr>
            </w:pPr>
            <w:r>
              <w:rPr>
                <w:rFonts w:ascii="Times New Roman" w:hAnsi="Times New Roman"/>
                <w:b/>
                <w:sz w:val="24"/>
                <w:szCs w:val="24"/>
              </w:rPr>
              <w:t>09</w:t>
            </w:r>
          </w:p>
        </w:tc>
      </w:tr>
      <w:tr w:rsidR="00382357" w14:paraId="1DBB0740" w14:textId="77777777" w:rsidTr="007C26AA">
        <w:tc>
          <w:tcPr>
            <w:tcW w:w="5850" w:type="dxa"/>
            <w:gridSpan w:val="3"/>
          </w:tcPr>
          <w:p w14:paraId="39B9DCF4" w14:textId="77777777" w:rsidR="00382357" w:rsidRDefault="00382357" w:rsidP="007C26AA">
            <w:pPr>
              <w:rPr>
                <w:rFonts w:ascii="Times New Roman" w:hAnsi="Times New Roman"/>
                <w:b/>
                <w:sz w:val="24"/>
                <w:szCs w:val="24"/>
              </w:rPr>
            </w:pPr>
            <w:r>
              <w:rPr>
                <w:rFonts w:ascii="Times New Roman" w:hAnsi="Times New Roman"/>
                <w:b/>
                <w:sz w:val="24"/>
                <w:szCs w:val="24"/>
              </w:rPr>
              <w:t>TOTAL</w:t>
            </w:r>
          </w:p>
        </w:tc>
        <w:tc>
          <w:tcPr>
            <w:tcW w:w="843" w:type="dxa"/>
          </w:tcPr>
          <w:p w14:paraId="2A5E57AE" w14:textId="77777777" w:rsidR="00382357" w:rsidRDefault="00382357" w:rsidP="007C26AA">
            <w:pPr>
              <w:rPr>
                <w:rFonts w:ascii="Times New Roman" w:hAnsi="Times New Roman"/>
                <w:b/>
                <w:sz w:val="24"/>
                <w:szCs w:val="24"/>
              </w:rPr>
            </w:pPr>
            <w:r>
              <w:rPr>
                <w:rFonts w:ascii="Times New Roman" w:hAnsi="Times New Roman"/>
                <w:b/>
                <w:sz w:val="24"/>
                <w:szCs w:val="24"/>
              </w:rPr>
              <w:t>31</w:t>
            </w:r>
          </w:p>
        </w:tc>
        <w:tc>
          <w:tcPr>
            <w:tcW w:w="963" w:type="dxa"/>
          </w:tcPr>
          <w:p w14:paraId="00567C4A" w14:textId="77777777" w:rsidR="00382357" w:rsidRDefault="00382357" w:rsidP="007C26AA">
            <w:pPr>
              <w:rPr>
                <w:rFonts w:ascii="Times New Roman" w:hAnsi="Times New Roman"/>
                <w:b/>
                <w:sz w:val="24"/>
                <w:szCs w:val="24"/>
              </w:rPr>
            </w:pPr>
            <w:r>
              <w:rPr>
                <w:rFonts w:ascii="Times New Roman" w:hAnsi="Times New Roman"/>
                <w:b/>
                <w:sz w:val="24"/>
                <w:szCs w:val="24"/>
              </w:rPr>
              <w:t>45</w:t>
            </w:r>
          </w:p>
        </w:tc>
        <w:tc>
          <w:tcPr>
            <w:tcW w:w="868" w:type="dxa"/>
          </w:tcPr>
          <w:p w14:paraId="10EAE0B4" w14:textId="77777777" w:rsidR="00382357" w:rsidRDefault="00382357" w:rsidP="007C26AA">
            <w:pPr>
              <w:rPr>
                <w:rFonts w:ascii="Times New Roman" w:hAnsi="Times New Roman"/>
                <w:b/>
                <w:sz w:val="24"/>
                <w:szCs w:val="24"/>
              </w:rPr>
            </w:pPr>
            <w:r>
              <w:rPr>
                <w:rFonts w:ascii="Times New Roman" w:hAnsi="Times New Roman"/>
                <w:b/>
                <w:sz w:val="24"/>
                <w:szCs w:val="24"/>
              </w:rPr>
              <w:t>76</w:t>
            </w:r>
          </w:p>
        </w:tc>
      </w:tr>
    </w:tbl>
    <w:p w14:paraId="2B11EA64" w14:textId="77777777" w:rsidR="00382357" w:rsidRPr="005C19DC" w:rsidRDefault="00382357" w:rsidP="005C19DC">
      <w:pPr>
        <w:spacing w:after="0"/>
        <w:rPr>
          <w:rFonts w:ascii="Gill Sans MT" w:eastAsia="Times New Roman" w:hAnsi="Gill Sans MT"/>
          <w:color w:val="222222"/>
          <w:sz w:val="24"/>
          <w:szCs w:val="24"/>
        </w:rPr>
      </w:pPr>
    </w:p>
    <w:p w14:paraId="6959B699" w14:textId="77777777" w:rsidR="00382357" w:rsidRPr="00382357" w:rsidRDefault="00382357" w:rsidP="00382357">
      <w:pPr>
        <w:pStyle w:val="ListParagraph"/>
        <w:numPr>
          <w:ilvl w:val="0"/>
          <w:numId w:val="3"/>
        </w:numPr>
        <w:spacing w:after="0"/>
        <w:rPr>
          <w:rFonts w:ascii="Gill Sans MT" w:eastAsia="Times New Roman" w:hAnsi="Gill Sans MT"/>
          <w:b/>
          <w:bCs/>
          <w:color w:val="222222"/>
          <w:sz w:val="24"/>
          <w:szCs w:val="24"/>
        </w:rPr>
      </w:pPr>
      <w:r w:rsidRPr="00382357">
        <w:rPr>
          <w:rFonts w:ascii="Gill Sans MT" w:eastAsia="Times New Roman" w:hAnsi="Gill Sans MT"/>
          <w:b/>
          <w:bCs/>
          <w:color w:val="222222"/>
          <w:sz w:val="24"/>
          <w:szCs w:val="24"/>
        </w:rPr>
        <w:t>Conclusion:</w:t>
      </w:r>
    </w:p>
    <w:p w14:paraId="31BEF53B" w14:textId="77777777" w:rsidR="00382357" w:rsidRPr="00382357" w:rsidRDefault="00382357" w:rsidP="00382357">
      <w:pPr>
        <w:pStyle w:val="ListParagraph"/>
        <w:numPr>
          <w:ilvl w:val="0"/>
          <w:numId w:val="3"/>
        </w:numPr>
        <w:spacing w:after="0"/>
        <w:rPr>
          <w:rFonts w:ascii="Gill Sans MT" w:eastAsia="Times New Roman" w:hAnsi="Gill Sans MT"/>
          <w:color w:val="222222"/>
          <w:sz w:val="24"/>
          <w:szCs w:val="24"/>
        </w:rPr>
      </w:pPr>
      <w:r w:rsidRPr="00382357">
        <w:rPr>
          <w:rFonts w:ascii="Gill Sans MT" w:eastAsia="Times New Roman" w:hAnsi="Gill Sans MT"/>
          <w:color w:val="222222"/>
          <w:sz w:val="24"/>
          <w:szCs w:val="24"/>
        </w:rPr>
        <w:t xml:space="preserve">The training concluded with the powerful slogan: </w:t>
      </w:r>
      <w:r w:rsidRPr="00382357">
        <w:rPr>
          <w:rFonts w:ascii="Gill Sans MT" w:eastAsia="Times New Roman" w:hAnsi="Gill Sans MT"/>
          <w:b/>
          <w:bCs/>
          <w:color w:val="222222"/>
          <w:sz w:val="24"/>
          <w:szCs w:val="24"/>
        </w:rPr>
        <w:t>“When children play, they learn.”</w:t>
      </w:r>
    </w:p>
    <w:p w14:paraId="1277E7CD" w14:textId="3CCBFDD7" w:rsidR="00C221BD" w:rsidRPr="005C19DC" w:rsidRDefault="00382357" w:rsidP="005C19DC">
      <w:pPr>
        <w:pStyle w:val="ListParagraph"/>
        <w:numPr>
          <w:ilvl w:val="0"/>
          <w:numId w:val="3"/>
        </w:numPr>
        <w:tabs>
          <w:tab w:val="left" w:pos="1008"/>
        </w:tabs>
      </w:pPr>
      <w:r w:rsidRPr="00382357">
        <w:rPr>
          <w:rFonts w:ascii="Gill Sans MT" w:eastAsia="Times New Roman" w:hAnsi="Gill Sans MT"/>
          <w:color w:val="222222"/>
          <w:sz w:val="24"/>
          <w:szCs w:val="24"/>
        </w:rPr>
        <w:t>The training on play-up model was informative and engaging that is to say participants gained valuable insights and practical strategies for incorporating play into teaching.</w:t>
      </w:r>
    </w:p>
    <w:p w14:paraId="025720FD" w14:textId="25E8CEBB" w:rsidR="005C19DC" w:rsidRPr="005C19DC" w:rsidRDefault="005C19DC" w:rsidP="005C19DC">
      <w:pPr>
        <w:tabs>
          <w:tab w:val="left" w:pos="1008"/>
        </w:tabs>
        <w:rPr>
          <w:rFonts w:ascii="Arial Black" w:hAnsi="Arial Black"/>
        </w:rPr>
      </w:pPr>
      <w:r w:rsidRPr="005C19DC">
        <w:rPr>
          <w:rFonts w:ascii="Arial Black" w:hAnsi="Arial Black"/>
        </w:rPr>
        <w:t xml:space="preserve">Report compiled by </w:t>
      </w:r>
    </w:p>
    <w:p w14:paraId="09FDE930" w14:textId="43EAE891" w:rsidR="005C19DC" w:rsidRPr="005C19DC" w:rsidRDefault="005C19DC" w:rsidP="005C19DC">
      <w:pPr>
        <w:tabs>
          <w:tab w:val="left" w:pos="1008"/>
        </w:tabs>
        <w:rPr>
          <w:rFonts w:ascii="Arial Black" w:hAnsi="Arial Black"/>
        </w:rPr>
      </w:pPr>
      <w:r w:rsidRPr="005C19DC">
        <w:rPr>
          <w:rFonts w:ascii="Arial Black" w:hAnsi="Arial Black"/>
        </w:rPr>
        <w:t xml:space="preserve">Martin </w:t>
      </w:r>
      <w:r>
        <w:rPr>
          <w:rFonts w:ascii="Arial Black" w:hAnsi="Arial Black"/>
        </w:rPr>
        <w:t>O</w:t>
      </w:r>
      <w:r w:rsidRPr="005C19DC">
        <w:rPr>
          <w:rFonts w:ascii="Arial Black" w:hAnsi="Arial Black"/>
        </w:rPr>
        <w:t xml:space="preserve">suwat </w:t>
      </w:r>
    </w:p>
    <w:p w14:paraId="095FDDE6" w14:textId="09633E4B" w:rsidR="005C19DC" w:rsidRPr="005C19DC" w:rsidRDefault="005C19DC" w:rsidP="005C19DC">
      <w:pPr>
        <w:tabs>
          <w:tab w:val="left" w:pos="1008"/>
        </w:tabs>
        <w:rPr>
          <w:rFonts w:ascii="Arial Black" w:hAnsi="Arial Black"/>
        </w:rPr>
      </w:pPr>
      <w:r w:rsidRPr="005C19DC">
        <w:rPr>
          <w:rFonts w:ascii="Arial Black" w:hAnsi="Arial Black"/>
        </w:rPr>
        <w:t xml:space="preserve">APPCO </w:t>
      </w:r>
    </w:p>
    <w:sectPr w:rsidR="005C19DC" w:rsidRPr="005C19D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AAD9A" w14:textId="77777777" w:rsidR="003718EB" w:rsidRDefault="003718EB" w:rsidP="008943DB">
      <w:pPr>
        <w:spacing w:after="0" w:line="240" w:lineRule="auto"/>
      </w:pPr>
      <w:r>
        <w:separator/>
      </w:r>
    </w:p>
  </w:endnote>
  <w:endnote w:type="continuationSeparator" w:id="0">
    <w:p w14:paraId="3503061F" w14:textId="77777777" w:rsidR="003718EB" w:rsidRDefault="003718EB" w:rsidP="0089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1442" w14:textId="77777777" w:rsidR="003718EB" w:rsidRDefault="003718EB" w:rsidP="008943DB">
      <w:pPr>
        <w:spacing w:after="0" w:line="240" w:lineRule="auto"/>
      </w:pPr>
      <w:r>
        <w:separator/>
      </w:r>
    </w:p>
  </w:footnote>
  <w:footnote w:type="continuationSeparator" w:id="0">
    <w:p w14:paraId="2C2E9442" w14:textId="77777777" w:rsidR="003718EB" w:rsidRDefault="003718EB" w:rsidP="0089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31FB" w14:textId="0CC14A16" w:rsidR="008943DB" w:rsidRDefault="008943DB">
    <w:pPr>
      <w:pStyle w:val="Header"/>
    </w:pPr>
    <w:r>
      <w:rPr>
        <w:noProof/>
      </w:rPr>
      <w:drawing>
        <wp:inline distT="0" distB="0" distL="0" distR="0" wp14:anchorId="6E43E3A3" wp14:editId="3D80E684">
          <wp:extent cx="5730875" cy="115252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srcRect/>
                  <a:stretch/>
                </pic:blipFill>
                <pic:spPr>
                  <a:xfrm>
                    <a:off x="0" y="0"/>
                    <a:ext cx="5730875" cy="1152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40175"/>
    <w:multiLevelType w:val="hybridMultilevel"/>
    <w:tmpl w:val="693C8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5631FD3"/>
    <w:multiLevelType w:val="hybridMultilevel"/>
    <w:tmpl w:val="6B561B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51A207C0"/>
    <w:multiLevelType w:val="hybridMultilevel"/>
    <w:tmpl w:val="E6BE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545BC3"/>
    <w:multiLevelType w:val="hybridMultilevel"/>
    <w:tmpl w:val="34AE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E3B32"/>
    <w:multiLevelType w:val="hybridMultilevel"/>
    <w:tmpl w:val="503C8D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D9D"/>
    <w:rsid w:val="000504F2"/>
    <w:rsid w:val="00173D95"/>
    <w:rsid w:val="00234113"/>
    <w:rsid w:val="00260E91"/>
    <w:rsid w:val="003718EB"/>
    <w:rsid w:val="00382357"/>
    <w:rsid w:val="00391F40"/>
    <w:rsid w:val="00421C49"/>
    <w:rsid w:val="005C19DC"/>
    <w:rsid w:val="005F49F2"/>
    <w:rsid w:val="00781860"/>
    <w:rsid w:val="00832C71"/>
    <w:rsid w:val="008943DB"/>
    <w:rsid w:val="009C0398"/>
    <w:rsid w:val="00A64B2B"/>
    <w:rsid w:val="00A93AC6"/>
    <w:rsid w:val="00B04A86"/>
    <w:rsid w:val="00B462F2"/>
    <w:rsid w:val="00C221BD"/>
    <w:rsid w:val="00C530C8"/>
    <w:rsid w:val="00C72318"/>
    <w:rsid w:val="00DD4D9D"/>
    <w:rsid w:val="00E759EC"/>
    <w:rsid w:val="00ED472B"/>
    <w:rsid w:val="00FA0F27"/>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13FA7"/>
  <w15:chartTrackingRefBased/>
  <w15:docId w15:val="{D634B4B9-7CC9-40D4-9FBB-0E019622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D9D"/>
    <w:pPr>
      <w:spacing w:after="200" w:line="276" w:lineRule="auto"/>
    </w:pPr>
    <w:rPr>
      <w:rFonts w:ascii="Calibri" w:eastAsia="Calibri" w:hAnsi="Calibri" w:cs="Times New Roman"/>
      <w:kern w:val="0"/>
      <w:sz w:val="22"/>
      <w:szCs w:val="22"/>
      <w:lang w:val="en-US"/>
      <w14:ligatures w14:val="none"/>
    </w:rPr>
  </w:style>
  <w:style w:type="paragraph" w:styleId="Heading1">
    <w:name w:val="heading 1"/>
    <w:basedOn w:val="Normal"/>
    <w:next w:val="Normal"/>
    <w:link w:val="Heading1Char"/>
    <w:uiPriority w:val="9"/>
    <w:qFormat/>
    <w:rsid w:val="00DD4D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4D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4D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4D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4D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4D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D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D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D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D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4D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4D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4D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4D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4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D9D"/>
    <w:rPr>
      <w:rFonts w:eastAsiaTheme="majorEastAsia" w:cstheme="majorBidi"/>
      <w:color w:val="272727" w:themeColor="text1" w:themeTint="D8"/>
    </w:rPr>
  </w:style>
  <w:style w:type="paragraph" w:styleId="Title">
    <w:name w:val="Title"/>
    <w:basedOn w:val="Normal"/>
    <w:next w:val="Normal"/>
    <w:link w:val="TitleChar"/>
    <w:uiPriority w:val="10"/>
    <w:qFormat/>
    <w:rsid w:val="00DD4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D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D9D"/>
    <w:pPr>
      <w:spacing w:before="160"/>
      <w:jc w:val="center"/>
    </w:pPr>
    <w:rPr>
      <w:i/>
      <w:iCs/>
      <w:color w:val="404040" w:themeColor="text1" w:themeTint="BF"/>
    </w:rPr>
  </w:style>
  <w:style w:type="character" w:customStyle="1" w:styleId="QuoteChar">
    <w:name w:val="Quote Char"/>
    <w:basedOn w:val="DefaultParagraphFont"/>
    <w:link w:val="Quote"/>
    <w:uiPriority w:val="29"/>
    <w:rsid w:val="00DD4D9D"/>
    <w:rPr>
      <w:i/>
      <w:iCs/>
      <w:color w:val="404040" w:themeColor="text1" w:themeTint="BF"/>
    </w:rPr>
  </w:style>
  <w:style w:type="paragraph" w:styleId="ListParagraph">
    <w:name w:val="List Paragraph"/>
    <w:basedOn w:val="Normal"/>
    <w:link w:val="ListParagraphChar"/>
    <w:uiPriority w:val="99"/>
    <w:qFormat/>
    <w:rsid w:val="00DD4D9D"/>
    <w:pPr>
      <w:ind w:left="720"/>
      <w:contextualSpacing/>
    </w:pPr>
  </w:style>
  <w:style w:type="character" w:styleId="IntenseEmphasis">
    <w:name w:val="Intense Emphasis"/>
    <w:basedOn w:val="DefaultParagraphFont"/>
    <w:uiPriority w:val="21"/>
    <w:qFormat/>
    <w:rsid w:val="00DD4D9D"/>
    <w:rPr>
      <w:i/>
      <w:iCs/>
      <w:color w:val="2F5496" w:themeColor="accent1" w:themeShade="BF"/>
    </w:rPr>
  </w:style>
  <w:style w:type="paragraph" w:styleId="IntenseQuote">
    <w:name w:val="Intense Quote"/>
    <w:basedOn w:val="Normal"/>
    <w:next w:val="Normal"/>
    <w:link w:val="IntenseQuoteChar"/>
    <w:uiPriority w:val="30"/>
    <w:qFormat/>
    <w:rsid w:val="00DD4D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4D9D"/>
    <w:rPr>
      <w:i/>
      <w:iCs/>
      <w:color w:val="2F5496" w:themeColor="accent1" w:themeShade="BF"/>
    </w:rPr>
  </w:style>
  <w:style w:type="character" w:styleId="IntenseReference">
    <w:name w:val="Intense Reference"/>
    <w:basedOn w:val="DefaultParagraphFont"/>
    <w:uiPriority w:val="32"/>
    <w:qFormat/>
    <w:rsid w:val="00DD4D9D"/>
    <w:rPr>
      <w:b/>
      <w:bCs/>
      <w:smallCaps/>
      <w:color w:val="2F5496" w:themeColor="accent1" w:themeShade="BF"/>
      <w:spacing w:val="5"/>
    </w:rPr>
  </w:style>
  <w:style w:type="table" w:styleId="TableGrid">
    <w:name w:val="Table Grid"/>
    <w:basedOn w:val="TableNormal"/>
    <w:uiPriority w:val="39"/>
    <w:rsid w:val="00B462F2"/>
    <w:pPr>
      <w:spacing w:after="0" w:line="240" w:lineRule="auto"/>
    </w:pPr>
    <w:rPr>
      <w:rFonts w:eastAsiaTheme="minorEastAsia"/>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462F2"/>
  </w:style>
  <w:style w:type="paragraph" w:styleId="Header">
    <w:name w:val="header"/>
    <w:basedOn w:val="Normal"/>
    <w:link w:val="HeaderChar"/>
    <w:uiPriority w:val="99"/>
    <w:unhideWhenUsed/>
    <w:rsid w:val="0089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3DB"/>
    <w:rPr>
      <w:rFonts w:ascii="Calibri" w:eastAsia="Calibri" w:hAnsi="Calibri" w:cs="Times New Roman"/>
      <w:kern w:val="0"/>
      <w:sz w:val="22"/>
      <w:szCs w:val="22"/>
      <w:lang w:val="en-US"/>
      <w14:ligatures w14:val="none"/>
    </w:rPr>
  </w:style>
  <w:style w:type="paragraph" w:styleId="Footer">
    <w:name w:val="footer"/>
    <w:basedOn w:val="Normal"/>
    <w:link w:val="FooterChar"/>
    <w:uiPriority w:val="99"/>
    <w:unhideWhenUsed/>
    <w:rsid w:val="0089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3DB"/>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APPCO</dc:creator>
  <cp:keywords/>
  <dc:description/>
  <cp:lastModifiedBy>mikeanyeko@yahoo.co.uk</cp:lastModifiedBy>
  <cp:revision>2</cp:revision>
  <dcterms:created xsi:type="dcterms:W3CDTF">2025-08-06T05:05:00Z</dcterms:created>
  <dcterms:modified xsi:type="dcterms:W3CDTF">2025-08-06T05:05:00Z</dcterms:modified>
</cp:coreProperties>
</file>