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719" w:rsidRDefault="00A8396F" w:rsidP="00A8396F">
      <w:pPr>
        <w:shd w:val="clear" w:color="auto" w:fill="FFFFFF"/>
        <w:spacing w:after="240"/>
        <w:jc w:val="center"/>
        <w:textAlignment w:val="top"/>
        <w:outlineLvl w:val="0"/>
        <w:rPr>
          <w:b/>
          <w:spacing w:val="2"/>
          <w:kern w:val="36"/>
        </w:rPr>
      </w:pPr>
      <w:r w:rsidRPr="00A8396F">
        <w:rPr>
          <w:b/>
          <w:spacing w:val="2"/>
          <w:kern w:val="36"/>
        </w:rPr>
        <w:t>INCLUSIVE YOUTH DRIVE AT BINDURI IN GHANA</w:t>
      </w:r>
    </w:p>
    <w:p w:rsidR="00212892" w:rsidRDefault="00212892" w:rsidP="00212892">
      <w:pPr>
        <w:autoSpaceDE w:val="0"/>
        <w:autoSpaceDN w:val="0"/>
        <w:adjustRightInd w:val="0"/>
        <w:jc w:val="both"/>
      </w:pPr>
      <w:r w:rsidRPr="009A3FE5">
        <w:t>The BENGLS CENTRE</w:t>
      </w:r>
      <w:r>
        <w:t xml:space="preserve"> (BC), Ghanaian-NGO </w:t>
      </w:r>
      <w:r w:rsidRPr="009A3FE5">
        <w:t xml:space="preserve">founded 2015 with prominence on the Ghanaian </w:t>
      </w:r>
      <w:r>
        <w:t xml:space="preserve">youth </w:t>
      </w:r>
      <w:r w:rsidRPr="009A3FE5">
        <w:t xml:space="preserve">in peace education through training, advocacy and empowerment. </w:t>
      </w:r>
    </w:p>
    <w:p w:rsidR="00212892" w:rsidRDefault="00212892" w:rsidP="00212892">
      <w:pPr>
        <w:autoSpaceDE w:val="0"/>
        <w:autoSpaceDN w:val="0"/>
        <w:adjustRightInd w:val="0"/>
        <w:jc w:val="both"/>
      </w:pPr>
    </w:p>
    <w:p w:rsidR="00212892" w:rsidRDefault="00212892" w:rsidP="00212892">
      <w:pPr>
        <w:autoSpaceDE w:val="0"/>
        <w:autoSpaceDN w:val="0"/>
        <w:adjustRightInd w:val="0"/>
        <w:jc w:val="both"/>
      </w:pPr>
      <w:r w:rsidRPr="009A3FE5">
        <w:t>BC provides a platform for</w:t>
      </w:r>
      <w:r>
        <w:t>:-</w:t>
      </w:r>
    </w:p>
    <w:p w:rsidR="00212892" w:rsidRPr="00712CE9" w:rsidRDefault="00212892" w:rsidP="00212892">
      <w:pPr>
        <w:pStyle w:val="ListParagraph"/>
        <w:numPr>
          <w:ilvl w:val="0"/>
          <w:numId w:val="19"/>
        </w:numPr>
        <w:autoSpaceDE w:val="0"/>
        <w:autoSpaceDN w:val="0"/>
        <w:adjustRightInd w:val="0"/>
        <w:jc w:val="both"/>
      </w:pPr>
      <w:r>
        <w:t>C</w:t>
      </w:r>
      <w:r w:rsidRPr="00712CE9">
        <w:t xml:space="preserve">onducting training activities </w:t>
      </w:r>
    </w:p>
    <w:p w:rsidR="00212892" w:rsidRPr="00712CE9" w:rsidRDefault="00212892" w:rsidP="00212892">
      <w:pPr>
        <w:pStyle w:val="ListParagraph"/>
        <w:numPr>
          <w:ilvl w:val="0"/>
          <w:numId w:val="19"/>
        </w:numPr>
        <w:autoSpaceDE w:val="0"/>
        <w:autoSpaceDN w:val="0"/>
        <w:adjustRightInd w:val="0"/>
        <w:jc w:val="both"/>
      </w:pPr>
      <w:r>
        <w:t>P</w:t>
      </w:r>
      <w:r w:rsidRPr="00712CE9">
        <w:t>roviding a policy for exchanging of ideas and experiences</w:t>
      </w:r>
    </w:p>
    <w:p w:rsidR="00212892" w:rsidRDefault="00212892" w:rsidP="00212892">
      <w:pPr>
        <w:autoSpaceDE w:val="0"/>
        <w:autoSpaceDN w:val="0"/>
        <w:adjustRightInd w:val="0"/>
        <w:ind w:left="60"/>
        <w:jc w:val="both"/>
      </w:pPr>
    </w:p>
    <w:p w:rsidR="00212892" w:rsidRDefault="00212892" w:rsidP="00212892">
      <w:pPr>
        <w:autoSpaceDE w:val="0"/>
        <w:autoSpaceDN w:val="0"/>
        <w:adjustRightInd w:val="0"/>
        <w:ind w:left="60"/>
        <w:jc w:val="both"/>
      </w:pPr>
      <w:r w:rsidRPr="00712CE9">
        <w:t>The purpose for this platform is for our targets audience to appreciate the importance of peace towards development and equip them with knowledge and skills that is essentially helpful to reduce violence of any form in our society.</w:t>
      </w:r>
    </w:p>
    <w:p w:rsidR="00212892" w:rsidRPr="00A6644D" w:rsidRDefault="00212892" w:rsidP="00212892">
      <w:pPr>
        <w:autoSpaceDE w:val="0"/>
        <w:autoSpaceDN w:val="0"/>
        <w:adjustRightInd w:val="0"/>
        <w:ind w:left="60"/>
        <w:jc w:val="both"/>
      </w:pPr>
    </w:p>
    <w:p w:rsidR="00212892" w:rsidRPr="00212892" w:rsidRDefault="00212892" w:rsidP="00212892">
      <w:pPr>
        <w:pStyle w:val="NoSpacing"/>
        <w:jc w:val="both"/>
        <w:rPr>
          <w:rFonts w:ascii="Times New Roman" w:hAnsi="Times New Roman" w:cs="Times New Roman"/>
        </w:rPr>
      </w:pPr>
      <w:r w:rsidRPr="00212892">
        <w:rPr>
          <w:rFonts w:ascii="Times New Roman" w:hAnsi="Times New Roman" w:cs="Times New Roman"/>
          <w:b/>
        </w:rPr>
        <w:t>VISION</w:t>
      </w:r>
    </w:p>
    <w:p w:rsidR="00212892" w:rsidRPr="00365F06" w:rsidRDefault="00212892" w:rsidP="00212892">
      <w:pPr>
        <w:pStyle w:val="NoSpacing"/>
        <w:jc w:val="both"/>
        <w:rPr>
          <w:rFonts w:ascii="Times New Roman" w:hAnsi="Times New Roman" w:cs="Times New Roman"/>
        </w:rPr>
      </w:pPr>
    </w:p>
    <w:p w:rsidR="00212892" w:rsidRPr="00365F06" w:rsidRDefault="00212892" w:rsidP="00212892">
      <w:pPr>
        <w:pStyle w:val="NoSpacing"/>
        <w:jc w:val="both"/>
        <w:rPr>
          <w:rFonts w:ascii="Times New Roman" w:hAnsi="Times New Roman" w:cs="Times New Roman"/>
        </w:rPr>
      </w:pPr>
      <w:r w:rsidRPr="00365F06">
        <w:rPr>
          <w:rFonts w:ascii="Times New Roman" w:hAnsi="Times New Roman" w:cs="Times New Roman"/>
        </w:rPr>
        <w:t>Our vision is to provide education and practical knowledge to enable the youth to become the drivers of peace and security in Ghana.</w:t>
      </w:r>
    </w:p>
    <w:p w:rsidR="00212892" w:rsidRDefault="00212892" w:rsidP="00212892">
      <w:pPr>
        <w:pStyle w:val="NoSpacing"/>
        <w:jc w:val="both"/>
        <w:rPr>
          <w:rFonts w:ascii="Times New Roman" w:hAnsi="Times New Roman" w:cs="Times New Roman"/>
        </w:rPr>
      </w:pPr>
    </w:p>
    <w:p w:rsidR="00212892" w:rsidRPr="00212892" w:rsidRDefault="00212892" w:rsidP="00212892">
      <w:pPr>
        <w:pStyle w:val="NoSpacing"/>
        <w:jc w:val="both"/>
        <w:rPr>
          <w:rFonts w:ascii="Times New Roman" w:hAnsi="Times New Roman" w:cs="Times New Roman"/>
        </w:rPr>
      </w:pPr>
      <w:r w:rsidRPr="00212892">
        <w:rPr>
          <w:rFonts w:ascii="Times New Roman" w:hAnsi="Times New Roman" w:cs="Times New Roman"/>
          <w:b/>
        </w:rPr>
        <w:t>MISSION</w:t>
      </w:r>
    </w:p>
    <w:p w:rsidR="00212892" w:rsidRPr="00365F06" w:rsidRDefault="00212892" w:rsidP="00212892">
      <w:pPr>
        <w:pStyle w:val="NoSpacing"/>
        <w:jc w:val="both"/>
        <w:rPr>
          <w:rFonts w:ascii="Times New Roman" w:hAnsi="Times New Roman" w:cs="Times New Roman"/>
        </w:rPr>
      </w:pPr>
    </w:p>
    <w:p w:rsidR="00212892" w:rsidRPr="00365F06" w:rsidRDefault="00212892" w:rsidP="00212892">
      <w:pPr>
        <w:pStyle w:val="NoSpacing"/>
        <w:jc w:val="both"/>
        <w:rPr>
          <w:rFonts w:ascii="Times New Roman" w:hAnsi="Times New Roman" w:cs="Times New Roman"/>
        </w:rPr>
      </w:pPr>
      <w:r w:rsidRPr="00365F06">
        <w:rPr>
          <w:rFonts w:ascii="Times New Roman" w:hAnsi="Times New Roman" w:cs="Times New Roman"/>
        </w:rPr>
        <w:t>To sensitize the youth about the nature of conflict, peace and security as well as the roles the youth plays in conflict and its prevention and resolution.</w:t>
      </w:r>
    </w:p>
    <w:p w:rsidR="00212892" w:rsidRDefault="00212892" w:rsidP="00212892">
      <w:pPr>
        <w:pStyle w:val="NoSpacing"/>
        <w:jc w:val="both"/>
        <w:rPr>
          <w:rFonts w:ascii="Times New Roman" w:eastAsia="Times New Roman" w:hAnsi="Times New Roman" w:cs="Times New Roman"/>
          <w:sz w:val="28"/>
          <w:szCs w:val="28"/>
        </w:rPr>
      </w:pPr>
    </w:p>
    <w:p w:rsidR="00212892" w:rsidRPr="00212892" w:rsidRDefault="00212892" w:rsidP="00212892">
      <w:pPr>
        <w:pStyle w:val="NoSpacing"/>
        <w:jc w:val="both"/>
        <w:rPr>
          <w:rFonts w:ascii="Times New Roman" w:hAnsi="Times New Roman" w:cs="Times New Roman"/>
        </w:rPr>
      </w:pPr>
      <w:r w:rsidRPr="00212892">
        <w:rPr>
          <w:rFonts w:ascii="Times New Roman" w:hAnsi="Times New Roman" w:cs="Times New Roman"/>
          <w:b/>
        </w:rPr>
        <w:t>COMMITMENT</w:t>
      </w:r>
    </w:p>
    <w:p w:rsidR="00212892" w:rsidRPr="00365F06" w:rsidRDefault="00212892" w:rsidP="00212892">
      <w:pPr>
        <w:pStyle w:val="NoSpacing"/>
        <w:jc w:val="both"/>
        <w:rPr>
          <w:rFonts w:ascii="Times New Roman" w:hAnsi="Times New Roman" w:cs="Times New Roman"/>
        </w:rPr>
      </w:pPr>
    </w:p>
    <w:p w:rsidR="00212892" w:rsidRPr="00365F06" w:rsidRDefault="00212892" w:rsidP="00212892">
      <w:pPr>
        <w:pStyle w:val="NoSpacing"/>
        <w:numPr>
          <w:ilvl w:val="0"/>
          <w:numId w:val="20"/>
        </w:numPr>
        <w:jc w:val="both"/>
        <w:rPr>
          <w:rFonts w:ascii="Times New Roman" w:hAnsi="Times New Roman" w:cs="Times New Roman"/>
        </w:rPr>
      </w:pPr>
      <w:r w:rsidRPr="00365F06">
        <w:rPr>
          <w:rFonts w:ascii="Times New Roman" w:hAnsi="Times New Roman" w:cs="Times New Roman"/>
        </w:rPr>
        <w:t>The Centre's commitment is to provide on-going support for the youth in their quest to become drivers of peace and security, gender equality and equity as well</w:t>
      </w:r>
      <w:r>
        <w:rPr>
          <w:rFonts w:ascii="Times New Roman" w:hAnsi="Times New Roman" w:cs="Times New Roman"/>
        </w:rPr>
        <w:t xml:space="preserve"> as the respect for all persons;</w:t>
      </w:r>
    </w:p>
    <w:p w:rsidR="00212892" w:rsidRPr="00365F06" w:rsidRDefault="00212892" w:rsidP="00212892">
      <w:pPr>
        <w:pStyle w:val="NoSpacing"/>
        <w:jc w:val="both"/>
        <w:rPr>
          <w:rFonts w:ascii="Times New Roman" w:hAnsi="Times New Roman" w:cs="Times New Roman"/>
        </w:rPr>
      </w:pPr>
    </w:p>
    <w:p w:rsidR="00212892" w:rsidRPr="00365F06" w:rsidRDefault="00212892" w:rsidP="00212892">
      <w:pPr>
        <w:pStyle w:val="NoSpacing"/>
        <w:numPr>
          <w:ilvl w:val="0"/>
          <w:numId w:val="20"/>
        </w:numPr>
        <w:jc w:val="both"/>
        <w:rPr>
          <w:rFonts w:ascii="Times New Roman" w:hAnsi="Times New Roman" w:cs="Times New Roman"/>
        </w:rPr>
      </w:pPr>
      <w:r w:rsidRPr="00365F06">
        <w:rPr>
          <w:rFonts w:ascii="Times New Roman" w:hAnsi="Times New Roman" w:cs="Times New Roman"/>
        </w:rPr>
        <w:t xml:space="preserve">Work to establish, operate and strengthen the abilities of communities/settings by inculcating broader social systems that meet people's needs in </w:t>
      </w:r>
      <w:r>
        <w:rPr>
          <w:rFonts w:ascii="Times New Roman" w:hAnsi="Times New Roman" w:cs="Times New Roman"/>
        </w:rPr>
        <w:t xml:space="preserve">the area of peace education; and </w:t>
      </w:r>
    </w:p>
    <w:p w:rsidR="00212892" w:rsidRPr="00365F06" w:rsidRDefault="00212892" w:rsidP="00212892">
      <w:pPr>
        <w:pStyle w:val="NoSpacing"/>
        <w:jc w:val="both"/>
        <w:rPr>
          <w:rFonts w:ascii="Times New Roman" w:hAnsi="Times New Roman" w:cs="Times New Roman"/>
        </w:rPr>
      </w:pPr>
    </w:p>
    <w:p w:rsidR="00212892" w:rsidRPr="00365F06" w:rsidRDefault="00212892" w:rsidP="00212892">
      <w:pPr>
        <w:pStyle w:val="NoSpacing"/>
        <w:numPr>
          <w:ilvl w:val="0"/>
          <w:numId w:val="20"/>
        </w:numPr>
        <w:jc w:val="both"/>
        <w:rPr>
          <w:rFonts w:ascii="Times New Roman" w:hAnsi="Times New Roman" w:cs="Times New Roman"/>
        </w:rPr>
      </w:pPr>
      <w:r w:rsidRPr="00365F06">
        <w:rPr>
          <w:rFonts w:ascii="Times New Roman" w:hAnsi="Times New Roman" w:cs="Times New Roman"/>
        </w:rPr>
        <w:t>To continuously develop, strengthen, and improve services offered by the Centre in the area of peace education.</w:t>
      </w:r>
    </w:p>
    <w:p w:rsidR="00212892" w:rsidRPr="00365F06" w:rsidRDefault="00212892" w:rsidP="00212892">
      <w:pPr>
        <w:pStyle w:val="NoSpacing"/>
        <w:jc w:val="both"/>
        <w:rPr>
          <w:rFonts w:ascii="Times New Roman" w:hAnsi="Times New Roman" w:cs="Times New Roman"/>
        </w:rPr>
      </w:pPr>
    </w:p>
    <w:p w:rsidR="00212892" w:rsidRPr="00212892" w:rsidRDefault="00212892" w:rsidP="00212892">
      <w:pPr>
        <w:pStyle w:val="NoSpacing"/>
        <w:jc w:val="both"/>
        <w:rPr>
          <w:rFonts w:ascii="Times New Roman" w:hAnsi="Times New Roman" w:cs="Times New Roman"/>
          <w:b/>
        </w:rPr>
      </w:pPr>
      <w:r w:rsidRPr="00212892">
        <w:rPr>
          <w:rFonts w:ascii="Times New Roman" w:hAnsi="Times New Roman" w:cs="Times New Roman"/>
          <w:b/>
        </w:rPr>
        <w:t>AIM</w:t>
      </w:r>
    </w:p>
    <w:p w:rsidR="00212892" w:rsidRPr="00365F06" w:rsidRDefault="00212892" w:rsidP="00212892">
      <w:pPr>
        <w:pStyle w:val="NoSpacing"/>
        <w:jc w:val="both"/>
        <w:rPr>
          <w:rFonts w:ascii="Times New Roman" w:hAnsi="Times New Roman" w:cs="Times New Roman"/>
        </w:rPr>
      </w:pPr>
    </w:p>
    <w:p w:rsidR="00212892" w:rsidRDefault="00212892" w:rsidP="00212892">
      <w:pPr>
        <w:pStyle w:val="NoSpacing"/>
        <w:jc w:val="both"/>
        <w:rPr>
          <w:rFonts w:ascii="Times New Roman" w:hAnsi="Times New Roman" w:cs="Times New Roman"/>
        </w:rPr>
      </w:pPr>
      <w:r w:rsidRPr="00365F06">
        <w:rPr>
          <w:rFonts w:ascii="Times New Roman" w:hAnsi="Times New Roman" w:cs="Times New Roman"/>
        </w:rPr>
        <w:t>Assisting in the raising of a generation of young people to become transformational leaders; Supporting the youth to fulfill their potential; Nurturing a sense of responsibility among the youth towards ensuring peace and security sensitization of the youth in Ghana to uphold the basic p</w:t>
      </w:r>
      <w:r>
        <w:rPr>
          <w:rFonts w:ascii="Times New Roman" w:hAnsi="Times New Roman" w:cs="Times New Roman"/>
        </w:rPr>
        <w:t>rinciples</w:t>
      </w:r>
      <w:r w:rsidRPr="00365F06">
        <w:rPr>
          <w:rFonts w:ascii="Times New Roman" w:hAnsi="Times New Roman" w:cs="Times New Roman"/>
        </w:rPr>
        <w:t xml:space="preserve"> social justice.</w:t>
      </w:r>
    </w:p>
    <w:p w:rsidR="00212892" w:rsidRPr="00212892" w:rsidRDefault="00212892" w:rsidP="00212892">
      <w:pPr>
        <w:pStyle w:val="NoSpacing"/>
        <w:jc w:val="both"/>
        <w:rPr>
          <w:rFonts w:ascii="Times New Roman" w:hAnsi="Times New Roman" w:cs="Times New Roman"/>
        </w:rPr>
      </w:pPr>
    </w:p>
    <w:p w:rsidR="00212892" w:rsidRPr="00365F06" w:rsidRDefault="00212892" w:rsidP="00212892">
      <w:pPr>
        <w:pStyle w:val="NoSpacing"/>
        <w:jc w:val="both"/>
        <w:rPr>
          <w:rFonts w:ascii="Times New Roman" w:hAnsi="Times New Roman" w:cs="Times New Roman"/>
        </w:rPr>
      </w:pPr>
      <w:r w:rsidRPr="00365F06">
        <w:rPr>
          <w:rFonts w:ascii="Times New Roman" w:hAnsi="Times New Roman" w:cs="Times New Roman"/>
        </w:rPr>
        <w:t>With following specific objectives of BC are:</w:t>
      </w:r>
    </w:p>
    <w:p w:rsidR="00212892" w:rsidRPr="00365F06" w:rsidRDefault="00212892" w:rsidP="00212892">
      <w:pPr>
        <w:pStyle w:val="NoSpacing"/>
        <w:jc w:val="both"/>
        <w:rPr>
          <w:rFonts w:ascii="Times New Roman" w:hAnsi="Times New Roman" w:cs="Times New Roman"/>
        </w:rPr>
      </w:pPr>
    </w:p>
    <w:p w:rsidR="00212892" w:rsidRPr="00365F06" w:rsidRDefault="00212892" w:rsidP="00212892">
      <w:pPr>
        <w:pStyle w:val="NoSpacing"/>
        <w:numPr>
          <w:ilvl w:val="0"/>
          <w:numId w:val="22"/>
        </w:numPr>
        <w:jc w:val="both"/>
        <w:rPr>
          <w:rFonts w:ascii="Times New Roman" w:hAnsi="Times New Roman" w:cs="Times New Roman"/>
        </w:rPr>
      </w:pPr>
      <w:r w:rsidRPr="00365F06">
        <w:rPr>
          <w:rFonts w:ascii="Times New Roman" w:hAnsi="Times New Roman" w:cs="Times New Roman"/>
        </w:rPr>
        <w:lastRenderedPageBreak/>
        <w:t>To build the capacity of the youth to be able to effectively participate in addressing issues relating</w:t>
      </w:r>
      <w:r>
        <w:rPr>
          <w:rFonts w:ascii="Times New Roman" w:hAnsi="Times New Roman" w:cs="Times New Roman"/>
        </w:rPr>
        <w:t xml:space="preserve"> to peace and security; and </w:t>
      </w:r>
    </w:p>
    <w:p w:rsidR="00212892" w:rsidRPr="00365F06" w:rsidRDefault="00212892" w:rsidP="00212892">
      <w:pPr>
        <w:pStyle w:val="NoSpacing"/>
        <w:numPr>
          <w:ilvl w:val="0"/>
          <w:numId w:val="22"/>
        </w:numPr>
        <w:jc w:val="both"/>
        <w:rPr>
          <w:rFonts w:ascii="Times New Roman" w:hAnsi="Times New Roman" w:cs="Times New Roman"/>
          <w:b/>
        </w:rPr>
      </w:pPr>
      <w:r w:rsidRPr="00365F06">
        <w:rPr>
          <w:rFonts w:ascii="Times New Roman" w:hAnsi="Times New Roman" w:cs="Times New Roman"/>
        </w:rPr>
        <w:t>To empower the youth to become initiators of their own ideas and support them to be agents of positive change in their communities.</w:t>
      </w:r>
    </w:p>
    <w:p w:rsidR="00212892" w:rsidRPr="00365F06" w:rsidRDefault="00212892" w:rsidP="00212892">
      <w:pPr>
        <w:pStyle w:val="NoSpacing"/>
        <w:jc w:val="both"/>
        <w:rPr>
          <w:rFonts w:ascii="Times New Roman" w:hAnsi="Times New Roman" w:cs="Times New Roman"/>
          <w:b/>
        </w:rPr>
      </w:pPr>
    </w:p>
    <w:p w:rsidR="00212892" w:rsidRPr="00212892" w:rsidRDefault="00212892" w:rsidP="00212892">
      <w:pPr>
        <w:pStyle w:val="NoSpacing"/>
        <w:rPr>
          <w:rFonts w:ascii="Times New Roman" w:hAnsi="Times New Roman" w:cs="Times New Roman"/>
          <w:b/>
        </w:rPr>
      </w:pPr>
      <w:r w:rsidRPr="00212892">
        <w:rPr>
          <w:rFonts w:ascii="Times New Roman" w:hAnsi="Times New Roman" w:cs="Times New Roman"/>
          <w:b/>
        </w:rPr>
        <w:t>PRINCIPLES</w:t>
      </w:r>
    </w:p>
    <w:p w:rsidR="00212892" w:rsidRPr="00212892" w:rsidRDefault="00212892" w:rsidP="00212892">
      <w:pPr>
        <w:pStyle w:val="NoSpacing"/>
      </w:pPr>
    </w:p>
    <w:p w:rsidR="00212892" w:rsidRPr="00365F06" w:rsidRDefault="00212892" w:rsidP="00212892">
      <w:pPr>
        <w:pStyle w:val="NoSpacing"/>
        <w:numPr>
          <w:ilvl w:val="0"/>
          <w:numId w:val="21"/>
        </w:numPr>
        <w:jc w:val="both"/>
        <w:rPr>
          <w:rFonts w:ascii="Times New Roman" w:hAnsi="Times New Roman" w:cs="Times New Roman"/>
        </w:rPr>
      </w:pPr>
      <w:r w:rsidRPr="00365F06">
        <w:rPr>
          <w:rFonts w:ascii="Times New Roman" w:hAnsi="Times New Roman" w:cs="Times New Roman"/>
        </w:rPr>
        <w:t>We recognize the roles that the youth can play in ensuring peace and security hence, the need for the youth to be involved in peace and security;</w:t>
      </w:r>
    </w:p>
    <w:p w:rsidR="00212892" w:rsidRPr="00365F06" w:rsidRDefault="00212892" w:rsidP="00212892">
      <w:pPr>
        <w:pStyle w:val="NoSpacing"/>
        <w:numPr>
          <w:ilvl w:val="0"/>
          <w:numId w:val="21"/>
        </w:numPr>
        <w:jc w:val="both"/>
        <w:rPr>
          <w:rFonts w:ascii="Times New Roman" w:hAnsi="Times New Roman" w:cs="Times New Roman"/>
        </w:rPr>
      </w:pPr>
      <w:r w:rsidRPr="00365F06">
        <w:rPr>
          <w:rFonts w:ascii="Times New Roman" w:hAnsi="Times New Roman" w:cs="Times New Roman"/>
        </w:rPr>
        <w:t>We stand in solidarity with poor and marginalized youth, and support their efforts to take control of their own lives and fulfill their rights, responsibilities and aspirations;</w:t>
      </w:r>
    </w:p>
    <w:p w:rsidR="00212892" w:rsidRPr="00365F06" w:rsidRDefault="00212892" w:rsidP="00212892">
      <w:pPr>
        <w:pStyle w:val="NoSpacing"/>
        <w:numPr>
          <w:ilvl w:val="0"/>
          <w:numId w:val="21"/>
        </w:numPr>
        <w:jc w:val="both"/>
        <w:rPr>
          <w:rFonts w:ascii="Times New Roman" w:hAnsi="Times New Roman" w:cs="Times New Roman"/>
        </w:rPr>
      </w:pPr>
      <w:r w:rsidRPr="00365F06">
        <w:rPr>
          <w:rFonts w:ascii="Times New Roman" w:hAnsi="Times New Roman" w:cs="Times New Roman"/>
        </w:rPr>
        <w:t>We work with others to maximize the impact of our programs; build alliances and partnerships with those who offer complementary approaches; and</w:t>
      </w:r>
    </w:p>
    <w:p w:rsidR="00212892" w:rsidRDefault="00212892" w:rsidP="00212892">
      <w:pPr>
        <w:pStyle w:val="NoSpacing"/>
        <w:numPr>
          <w:ilvl w:val="0"/>
          <w:numId w:val="21"/>
        </w:numPr>
        <w:jc w:val="both"/>
        <w:rPr>
          <w:rFonts w:ascii="Times New Roman" w:hAnsi="Times New Roman" w:cs="Times New Roman"/>
        </w:rPr>
      </w:pPr>
      <w:r w:rsidRPr="00365F06">
        <w:rPr>
          <w:rFonts w:ascii="Times New Roman" w:hAnsi="Times New Roman" w:cs="Times New Roman"/>
        </w:rPr>
        <w:t>As we address causal causes of poverty and rights denial, we develop and use approaches that ensure our programs result in lasting improvements in the lives of the poor and marginalized with whom we work.</w:t>
      </w:r>
    </w:p>
    <w:p w:rsidR="00212892" w:rsidRPr="00A8396F" w:rsidRDefault="00212892" w:rsidP="00A8396F">
      <w:pPr>
        <w:shd w:val="clear" w:color="auto" w:fill="FFFFFF"/>
        <w:spacing w:after="240"/>
        <w:jc w:val="center"/>
        <w:textAlignment w:val="top"/>
        <w:outlineLvl w:val="0"/>
        <w:rPr>
          <w:b/>
          <w:spacing w:val="2"/>
          <w:kern w:val="36"/>
        </w:rPr>
      </w:pPr>
    </w:p>
    <w:p w:rsidR="00D068B9" w:rsidRDefault="00D068B9" w:rsidP="00D068B9">
      <w:pPr>
        <w:jc w:val="both"/>
      </w:pPr>
      <w:r>
        <w:t>Location</w:t>
      </w:r>
      <w:r w:rsidR="00A52719">
        <w:t xml:space="preserve"> of Project</w:t>
      </w:r>
      <w:r>
        <w:t>:</w:t>
      </w:r>
      <w:r w:rsidR="001566C1">
        <w:t xml:space="preserve"> </w:t>
      </w:r>
      <w:proofErr w:type="spellStart"/>
      <w:r w:rsidR="00412573">
        <w:t>Binduri</w:t>
      </w:r>
      <w:proofErr w:type="spellEnd"/>
      <w:r w:rsidR="00412573">
        <w:t xml:space="preserve"> in the </w:t>
      </w:r>
      <w:r w:rsidR="001566C1">
        <w:t xml:space="preserve">Upper East Region, </w:t>
      </w:r>
      <w:r>
        <w:t>Ghana</w:t>
      </w:r>
      <w:r w:rsidRPr="00D068B9">
        <w:t xml:space="preserve"> </w:t>
      </w:r>
      <w:r w:rsidR="00A52719">
        <w:t>(</w:t>
      </w:r>
      <w:r w:rsidR="001566C1">
        <w:t>along the borders of Burkina-Faso and Togo</w:t>
      </w:r>
      <w:r>
        <w:t>)</w:t>
      </w:r>
    </w:p>
    <w:p w:rsidR="00D068B9" w:rsidRDefault="00D068B9" w:rsidP="00D068B9">
      <w:pPr>
        <w:jc w:val="both"/>
      </w:pPr>
    </w:p>
    <w:p w:rsidR="00693D8F" w:rsidRPr="00A8396F" w:rsidRDefault="00212892" w:rsidP="00D72F97">
      <w:pPr>
        <w:jc w:val="both"/>
        <w:rPr>
          <w:rFonts w:eastAsia="Calibri"/>
          <w:b/>
        </w:rPr>
      </w:pPr>
      <w:r>
        <w:rPr>
          <w:b/>
        </w:rPr>
        <w:t>PROJECT INFORMATION</w:t>
      </w:r>
      <w:r w:rsidRPr="00A8396F">
        <w:rPr>
          <w:b/>
        </w:rPr>
        <w:t xml:space="preserve"> </w:t>
      </w:r>
    </w:p>
    <w:p w:rsidR="00693D8F" w:rsidRPr="00145253" w:rsidRDefault="00693D8F" w:rsidP="00D72F97">
      <w:pPr>
        <w:jc w:val="both"/>
        <w:rPr>
          <w:rFonts w:eastAsia="Calibri"/>
        </w:rPr>
      </w:pPr>
    </w:p>
    <w:p w:rsidR="00D855AA" w:rsidRDefault="00693D8F" w:rsidP="00D72F97">
      <w:pPr>
        <w:jc w:val="both"/>
        <w:rPr>
          <w:rFonts w:eastAsia="Calibri"/>
        </w:rPr>
      </w:pPr>
      <w:r w:rsidRPr="00145253">
        <w:rPr>
          <w:rFonts w:eastAsia="Calibri"/>
        </w:rPr>
        <w:t>Ghana is made up of multiple ethnic groups that are often susceptible to malign ethno-religious and political cleavages (Aning &amp; Abdallah 2013). Membership of youthful movements are driven first and foremost by individual monetary and other political interests, these constitute a source of tension an</w:t>
      </w:r>
      <w:r w:rsidR="00716DD9">
        <w:rPr>
          <w:rFonts w:eastAsia="Calibri"/>
        </w:rPr>
        <w:t xml:space="preserve">d violence in Ghana. </w:t>
      </w:r>
    </w:p>
    <w:p w:rsidR="00D855AA" w:rsidRDefault="00D855AA" w:rsidP="00D72F97">
      <w:pPr>
        <w:jc w:val="both"/>
        <w:rPr>
          <w:rFonts w:eastAsia="Calibri"/>
        </w:rPr>
      </w:pPr>
    </w:p>
    <w:p w:rsidR="00693D8F" w:rsidRDefault="007008E6" w:rsidP="00D72F97">
      <w:pPr>
        <w:jc w:val="both"/>
        <w:rPr>
          <w:rFonts w:eastAsia="Calibri"/>
        </w:rPr>
      </w:pPr>
      <w:r>
        <w:rPr>
          <w:rFonts w:eastAsia="Calibri"/>
        </w:rPr>
        <w:t xml:space="preserve">The </w:t>
      </w:r>
      <w:proofErr w:type="spellStart"/>
      <w:r>
        <w:rPr>
          <w:rFonts w:eastAsia="Calibri"/>
        </w:rPr>
        <w:t>Binduri</w:t>
      </w:r>
      <w:proofErr w:type="spellEnd"/>
      <w:r>
        <w:rPr>
          <w:rFonts w:eastAsia="Calibri"/>
        </w:rPr>
        <w:t xml:space="preserve"> </w:t>
      </w:r>
      <w:r w:rsidR="00412573">
        <w:rPr>
          <w:rFonts w:eastAsia="Calibri"/>
        </w:rPr>
        <w:t>District Assembly</w:t>
      </w:r>
      <w:r w:rsidR="00155552">
        <w:rPr>
          <w:rFonts w:eastAsia="Calibri"/>
        </w:rPr>
        <w:t xml:space="preserve"> is not exempted from the aforementioned factors where clashes between tribe has been recorded leading to deaths and serious injuries of residents. </w:t>
      </w:r>
    </w:p>
    <w:p w:rsidR="00145253" w:rsidRDefault="00145253" w:rsidP="00145253">
      <w:pPr>
        <w:jc w:val="both"/>
        <w:rPr>
          <w:rFonts w:eastAsia="Calibri"/>
        </w:rPr>
      </w:pPr>
    </w:p>
    <w:p w:rsidR="00DE0B44" w:rsidRPr="00552EA1" w:rsidRDefault="00605A75" w:rsidP="00145253">
      <w:pPr>
        <w:jc w:val="both"/>
        <w:rPr>
          <w:rFonts w:eastAsia="Calibri"/>
          <w:color w:val="000000" w:themeColor="text1"/>
        </w:rPr>
      </w:pPr>
      <w:r w:rsidRPr="00552EA1">
        <w:rPr>
          <w:rFonts w:eastAsia="Calibri"/>
          <w:color w:val="000000" w:themeColor="text1"/>
        </w:rPr>
        <w:t xml:space="preserve">The Upper East Region of Ghana where the project is proposed </w:t>
      </w:r>
      <w:r w:rsidR="00155552">
        <w:rPr>
          <w:rFonts w:eastAsia="Calibri"/>
          <w:color w:val="000000" w:themeColor="text1"/>
        </w:rPr>
        <w:t xml:space="preserve">again, </w:t>
      </w:r>
      <w:r w:rsidRPr="00552EA1">
        <w:rPr>
          <w:rFonts w:eastAsia="Calibri"/>
          <w:color w:val="000000" w:themeColor="text1"/>
        </w:rPr>
        <w:t xml:space="preserve">share borders </w:t>
      </w:r>
      <w:r w:rsidR="00552EA1" w:rsidRPr="00552EA1">
        <w:rPr>
          <w:rFonts w:eastAsia="Calibri"/>
          <w:color w:val="000000" w:themeColor="text1"/>
        </w:rPr>
        <w:t>with Burkina</w:t>
      </w:r>
      <w:r w:rsidRPr="00552EA1">
        <w:rPr>
          <w:rFonts w:eastAsia="Calibri"/>
          <w:color w:val="000000" w:themeColor="text1"/>
        </w:rPr>
        <w:t xml:space="preserve">-Faso and the Republic of Togo. The </w:t>
      </w:r>
      <w:r w:rsidR="00DE0B44" w:rsidRPr="00552EA1">
        <w:rPr>
          <w:rFonts w:eastAsia="Calibri"/>
          <w:color w:val="000000" w:themeColor="text1"/>
        </w:rPr>
        <w:t xml:space="preserve">unique </w:t>
      </w:r>
      <w:r w:rsidRPr="00552EA1">
        <w:rPr>
          <w:rFonts w:eastAsia="Calibri"/>
          <w:color w:val="000000" w:themeColor="text1"/>
        </w:rPr>
        <w:t>location</w:t>
      </w:r>
      <w:r w:rsidR="00DE0B44" w:rsidRPr="00552EA1">
        <w:rPr>
          <w:rFonts w:eastAsia="Calibri"/>
          <w:color w:val="000000" w:themeColor="text1"/>
        </w:rPr>
        <w:t xml:space="preserve"> of these districts create sense of vulnerability for human insecurity.</w:t>
      </w:r>
    </w:p>
    <w:p w:rsidR="00605A75" w:rsidRPr="00605A75" w:rsidRDefault="00605A75" w:rsidP="00145253">
      <w:pPr>
        <w:jc w:val="both"/>
        <w:rPr>
          <w:rFonts w:eastAsia="Calibri"/>
          <w:color w:val="FF0000"/>
        </w:rPr>
      </w:pPr>
      <w:r>
        <w:rPr>
          <w:rFonts w:eastAsia="Calibri"/>
          <w:color w:val="FF0000"/>
        </w:rPr>
        <w:t xml:space="preserve"> </w:t>
      </w:r>
    </w:p>
    <w:p w:rsidR="00D855AA" w:rsidRDefault="00D72F97" w:rsidP="00145253">
      <w:pPr>
        <w:jc w:val="both"/>
        <w:rPr>
          <w:rFonts w:eastAsia="Calibri"/>
        </w:rPr>
      </w:pPr>
      <w:r w:rsidRPr="00145253">
        <w:rPr>
          <w:rFonts w:eastAsia="Calibri"/>
        </w:rPr>
        <w:t xml:space="preserve">It is on this </w:t>
      </w:r>
      <w:r w:rsidR="00F749A0" w:rsidRPr="00145253">
        <w:rPr>
          <w:rFonts w:eastAsia="Calibri"/>
        </w:rPr>
        <w:t>basis</w:t>
      </w:r>
      <w:r w:rsidR="00605A75">
        <w:rPr>
          <w:rFonts w:eastAsia="Calibri"/>
        </w:rPr>
        <w:t xml:space="preserve"> that BC aims to undertake a </w:t>
      </w:r>
      <w:r w:rsidRPr="00145253">
        <w:rPr>
          <w:rFonts w:eastAsia="Calibri"/>
        </w:rPr>
        <w:t xml:space="preserve">6 month project aimed to train, sensitize, and empower the youth in rural communities through </w:t>
      </w:r>
      <w:r w:rsidR="00716DD9">
        <w:rPr>
          <w:rFonts w:eastAsia="Calibri"/>
        </w:rPr>
        <w:t>an I</w:t>
      </w:r>
      <w:r w:rsidRPr="00145253">
        <w:rPr>
          <w:rFonts w:eastAsia="Calibri"/>
        </w:rPr>
        <w:t>nter-</w:t>
      </w:r>
      <w:r w:rsidR="00716DD9">
        <w:rPr>
          <w:rFonts w:eastAsia="Calibri"/>
        </w:rPr>
        <w:t>F</w:t>
      </w:r>
      <w:r w:rsidRPr="00145253">
        <w:rPr>
          <w:rFonts w:eastAsia="Calibri"/>
        </w:rPr>
        <w:t xml:space="preserve">aith </w:t>
      </w:r>
      <w:r w:rsidR="00716DD9">
        <w:rPr>
          <w:rFonts w:eastAsia="Calibri"/>
        </w:rPr>
        <w:t>P</w:t>
      </w:r>
      <w:r w:rsidRPr="00145253">
        <w:rPr>
          <w:rFonts w:eastAsia="Calibri"/>
        </w:rPr>
        <w:t xml:space="preserve">eace </w:t>
      </w:r>
      <w:r w:rsidR="00716DD9">
        <w:rPr>
          <w:rFonts w:eastAsia="Calibri"/>
        </w:rPr>
        <w:t>E</w:t>
      </w:r>
      <w:r w:rsidRPr="00145253">
        <w:rPr>
          <w:rFonts w:eastAsia="Calibri"/>
        </w:rPr>
        <w:t xml:space="preserve">ducation </w:t>
      </w:r>
      <w:r w:rsidR="00716DD9">
        <w:rPr>
          <w:rFonts w:eastAsia="Calibri"/>
        </w:rPr>
        <w:t>P</w:t>
      </w:r>
      <w:r w:rsidRPr="00145253">
        <w:rPr>
          <w:rFonts w:eastAsia="Calibri"/>
        </w:rPr>
        <w:t>rograms to</w:t>
      </w:r>
      <w:r w:rsidR="00D855AA">
        <w:rPr>
          <w:rFonts w:eastAsia="Calibri"/>
        </w:rPr>
        <w:t xml:space="preserve"> prevent them from becoming</w:t>
      </w:r>
      <w:r w:rsidRPr="00145253">
        <w:rPr>
          <w:rFonts w:eastAsia="Calibri"/>
        </w:rPr>
        <w:t xml:space="preserve"> </w:t>
      </w:r>
      <w:r w:rsidR="00D855AA">
        <w:rPr>
          <w:rFonts w:eastAsia="Calibri"/>
        </w:rPr>
        <w:t xml:space="preserve">more </w:t>
      </w:r>
      <w:r w:rsidR="00155552">
        <w:rPr>
          <w:rFonts w:eastAsia="Calibri"/>
        </w:rPr>
        <w:t xml:space="preserve">susceptible to violence in a Prevention and Countering Violent Extremism (PVCE) Programme narratives. </w:t>
      </w:r>
    </w:p>
    <w:p w:rsidR="00D855AA" w:rsidRDefault="00D855AA" w:rsidP="00145253">
      <w:pPr>
        <w:jc w:val="both"/>
        <w:rPr>
          <w:rFonts w:eastAsia="Calibri"/>
        </w:rPr>
      </w:pPr>
    </w:p>
    <w:p w:rsidR="00412573" w:rsidRDefault="00412573" w:rsidP="00412573">
      <w:pPr>
        <w:spacing w:after="200" w:line="276" w:lineRule="auto"/>
        <w:contextualSpacing/>
        <w:jc w:val="both"/>
        <w:rPr>
          <w:rFonts w:eastAsia="Calibri"/>
        </w:rPr>
      </w:pPr>
      <w:r>
        <w:rPr>
          <w:rFonts w:eastAsia="Calibri"/>
        </w:rPr>
        <w:t xml:space="preserve">An interfaith and multicultural narrative programmes for PVCE requires a great deal of work between </w:t>
      </w:r>
      <w:r w:rsidR="00A8396F">
        <w:rPr>
          <w:rFonts w:eastAsia="Calibri"/>
        </w:rPr>
        <w:t>communities</w:t>
      </w:r>
      <w:r>
        <w:rPr>
          <w:rFonts w:eastAsia="Calibri"/>
        </w:rPr>
        <w:t>, academia, law enforcement and civil right groups through multiagency approaches on awareness creation as</w:t>
      </w:r>
      <w:r w:rsidRPr="00D4138A">
        <w:rPr>
          <w:rFonts w:eastAsia="Calibri"/>
        </w:rPr>
        <w:t xml:space="preserve"> innovation</w:t>
      </w:r>
      <w:r>
        <w:rPr>
          <w:rFonts w:eastAsia="Calibri"/>
        </w:rPr>
        <w:t>.</w:t>
      </w:r>
    </w:p>
    <w:p w:rsidR="00412573" w:rsidRDefault="00412573" w:rsidP="00412573">
      <w:pPr>
        <w:spacing w:after="200" w:line="276" w:lineRule="auto"/>
        <w:ind w:left="1080"/>
        <w:contextualSpacing/>
        <w:rPr>
          <w:rFonts w:eastAsia="Calibri"/>
        </w:rPr>
      </w:pPr>
    </w:p>
    <w:p w:rsidR="00412573" w:rsidRDefault="00412573" w:rsidP="00412573">
      <w:pPr>
        <w:jc w:val="both"/>
        <w:rPr>
          <w:rFonts w:eastAsia="Calibri"/>
        </w:rPr>
      </w:pPr>
      <w:r>
        <w:rPr>
          <w:rFonts w:eastAsia="Calibri"/>
        </w:rPr>
        <w:lastRenderedPageBreak/>
        <w:t xml:space="preserve">Generally, the main objective of the programme is aim at promoting </w:t>
      </w:r>
      <w:r w:rsidRPr="00870624">
        <w:rPr>
          <w:rFonts w:eastAsia="Calibri"/>
        </w:rPr>
        <w:t xml:space="preserve">greater integration </w:t>
      </w:r>
      <w:r>
        <w:rPr>
          <w:rFonts w:eastAsia="Calibri"/>
        </w:rPr>
        <w:t xml:space="preserve">of </w:t>
      </w:r>
      <w:r w:rsidRPr="00870624">
        <w:rPr>
          <w:rFonts w:eastAsia="Calibri"/>
        </w:rPr>
        <w:t xml:space="preserve">unity in Ghana and West Africa; </w:t>
      </w:r>
      <w:r>
        <w:rPr>
          <w:rFonts w:eastAsia="Calibri"/>
        </w:rPr>
        <w:t>among citizens (youth) through awareness</w:t>
      </w:r>
      <w:r w:rsidRPr="00870624">
        <w:rPr>
          <w:rFonts w:eastAsia="Calibri"/>
        </w:rPr>
        <w:t>, training and sensitizing the youth on the need for Peace Education (PE) for development</w:t>
      </w:r>
      <w:r>
        <w:rPr>
          <w:rFonts w:eastAsia="Calibri"/>
        </w:rPr>
        <w:t xml:space="preserve"> to </w:t>
      </w:r>
      <w:r w:rsidRPr="00870624">
        <w:rPr>
          <w:rFonts w:eastAsia="Calibri"/>
        </w:rPr>
        <w:t>stimulate participati</w:t>
      </w:r>
      <w:r>
        <w:rPr>
          <w:rFonts w:eastAsia="Calibri"/>
        </w:rPr>
        <w:t xml:space="preserve">on and inclusion for P/CVE policies and programmes. </w:t>
      </w:r>
    </w:p>
    <w:p w:rsidR="00412573" w:rsidRDefault="00412573" w:rsidP="00412573">
      <w:pPr>
        <w:jc w:val="both"/>
        <w:rPr>
          <w:rFonts w:eastAsia="Calibri"/>
        </w:rPr>
      </w:pPr>
    </w:p>
    <w:p w:rsidR="00412573" w:rsidRDefault="00412573" w:rsidP="00412573">
      <w:pPr>
        <w:jc w:val="both"/>
        <w:rPr>
          <w:rFonts w:eastAsia="Calibri"/>
        </w:rPr>
      </w:pPr>
      <w:r w:rsidRPr="00870624">
        <w:rPr>
          <w:rFonts w:eastAsia="Calibri"/>
        </w:rPr>
        <w:t>The</w:t>
      </w:r>
      <w:r>
        <w:rPr>
          <w:rFonts w:eastAsia="Calibri"/>
        </w:rPr>
        <w:t xml:space="preserve"> </w:t>
      </w:r>
      <w:r w:rsidRPr="00870624">
        <w:rPr>
          <w:rFonts w:eastAsia="Calibri"/>
        </w:rPr>
        <w:t>purpose is to increase knowledge and enhance skills of the youth, influence policymakers and civil society ac</w:t>
      </w:r>
      <w:r>
        <w:rPr>
          <w:rFonts w:eastAsia="Calibri"/>
        </w:rPr>
        <w:t xml:space="preserve">tors to </w:t>
      </w:r>
      <w:r w:rsidRPr="00870624">
        <w:rPr>
          <w:rFonts w:eastAsia="Calibri"/>
        </w:rPr>
        <w:t>stimulate participati</w:t>
      </w:r>
      <w:r>
        <w:rPr>
          <w:rFonts w:eastAsia="Calibri"/>
        </w:rPr>
        <w:t xml:space="preserve">on and inclusion for P/CVE policies and programmes. </w:t>
      </w:r>
    </w:p>
    <w:p w:rsidR="00412573" w:rsidRDefault="00412573" w:rsidP="00412573">
      <w:pPr>
        <w:jc w:val="both"/>
        <w:rPr>
          <w:rFonts w:eastAsia="Calibri"/>
        </w:rPr>
      </w:pPr>
    </w:p>
    <w:p w:rsidR="00412573" w:rsidRDefault="00412573" w:rsidP="00145253">
      <w:pPr>
        <w:jc w:val="both"/>
        <w:rPr>
          <w:rFonts w:eastAsia="Calibri"/>
        </w:rPr>
      </w:pPr>
      <w:r>
        <w:rPr>
          <w:rFonts w:eastAsia="Calibri"/>
        </w:rPr>
        <w:t xml:space="preserve">This will </w:t>
      </w:r>
      <w:r w:rsidRPr="00870624">
        <w:rPr>
          <w:rFonts w:eastAsia="Calibri"/>
        </w:rPr>
        <w:t>help generate ideas and conce</w:t>
      </w:r>
      <w:r>
        <w:rPr>
          <w:rFonts w:eastAsia="Calibri"/>
        </w:rPr>
        <w:t xml:space="preserve">pts to further strengthen </w:t>
      </w:r>
      <w:r w:rsidRPr="00870624">
        <w:rPr>
          <w:rFonts w:eastAsia="Calibri"/>
        </w:rPr>
        <w:t xml:space="preserve">P/CVE understanding and </w:t>
      </w:r>
      <w:r>
        <w:rPr>
          <w:rFonts w:eastAsia="Calibri"/>
        </w:rPr>
        <w:t xml:space="preserve">building </w:t>
      </w:r>
      <w:r w:rsidRPr="00870624">
        <w:rPr>
          <w:rFonts w:eastAsia="Calibri"/>
        </w:rPr>
        <w:t xml:space="preserve">capacities in Ghana and West Africa </w:t>
      </w:r>
      <w:r>
        <w:rPr>
          <w:rFonts w:eastAsia="Calibri"/>
        </w:rPr>
        <w:t xml:space="preserve">through global network of </w:t>
      </w:r>
      <w:r w:rsidRPr="00870624">
        <w:rPr>
          <w:rFonts w:eastAsia="Calibri"/>
        </w:rPr>
        <w:t>practitioners and partner organizations to foster stronger multilateral partnerships and convene key stakeholders to support integrated and inclusive security policies across national, regional, and global levels.</w:t>
      </w:r>
    </w:p>
    <w:p w:rsidR="00412573" w:rsidRDefault="00412573" w:rsidP="00145253">
      <w:pPr>
        <w:jc w:val="both"/>
        <w:rPr>
          <w:rFonts w:eastAsia="Calibri"/>
        </w:rPr>
      </w:pPr>
    </w:p>
    <w:p w:rsidR="00D855AA" w:rsidRDefault="00D72F97" w:rsidP="00145253">
      <w:pPr>
        <w:jc w:val="both"/>
        <w:rPr>
          <w:rFonts w:eastAsia="Calibri"/>
        </w:rPr>
      </w:pPr>
      <w:r w:rsidRPr="00145253">
        <w:rPr>
          <w:rFonts w:eastAsia="Calibri"/>
        </w:rPr>
        <w:t xml:space="preserve">The project plans to challenge the narratives disseminated by </w:t>
      </w:r>
      <w:r w:rsidR="002B0926" w:rsidRPr="00145253">
        <w:rPr>
          <w:rFonts w:eastAsia="Calibri"/>
        </w:rPr>
        <w:t>intemperate</w:t>
      </w:r>
      <w:r w:rsidRPr="00145253">
        <w:rPr>
          <w:rFonts w:eastAsia="Calibri"/>
        </w:rPr>
        <w:t xml:space="preserve"> groups; it is important to note that these</w:t>
      </w:r>
      <w:r w:rsidR="00D855AA">
        <w:rPr>
          <w:rFonts w:eastAsia="Calibri"/>
        </w:rPr>
        <w:t xml:space="preserve"> groups propagate</w:t>
      </w:r>
      <w:r w:rsidRPr="00145253">
        <w:rPr>
          <w:rFonts w:eastAsia="Calibri"/>
        </w:rPr>
        <w:t xml:space="preserve"> ideals and manipulate present issues such as underdevelopment and marginalization to recruit young people. </w:t>
      </w:r>
    </w:p>
    <w:p w:rsidR="00D855AA" w:rsidRDefault="00D855AA" w:rsidP="00145253">
      <w:pPr>
        <w:jc w:val="both"/>
        <w:rPr>
          <w:rFonts w:eastAsia="Calibri"/>
        </w:rPr>
      </w:pPr>
    </w:p>
    <w:p w:rsidR="00D72F97" w:rsidRPr="00145253" w:rsidRDefault="00D72F97" w:rsidP="00145253">
      <w:pPr>
        <w:jc w:val="both"/>
        <w:rPr>
          <w:rFonts w:eastAsia="Calibri"/>
        </w:rPr>
      </w:pPr>
      <w:r w:rsidRPr="00145253">
        <w:rPr>
          <w:rFonts w:eastAsia="Calibri"/>
        </w:rPr>
        <w:t xml:space="preserve">BC aims to </w:t>
      </w:r>
      <w:r w:rsidR="00D855AA">
        <w:rPr>
          <w:rFonts w:eastAsia="Calibri"/>
        </w:rPr>
        <w:t xml:space="preserve">prevent and </w:t>
      </w:r>
      <w:r w:rsidRPr="00145253">
        <w:rPr>
          <w:rFonts w:eastAsia="Calibri"/>
        </w:rPr>
        <w:t>counter these narratives by providing platforms of discussion</w:t>
      </w:r>
      <w:r w:rsidR="00693D8F" w:rsidRPr="00145253">
        <w:rPr>
          <w:rFonts w:eastAsia="Calibri"/>
        </w:rPr>
        <w:t xml:space="preserve"> on </w:t>
      </w:r>
      <w:r w:rsidR="00145253" w:rsidRPr="00145253">
        <w:rPr>
          <w:rFonts w:eastAsia="Calibri"/>
        </w:rPr>
        <w:t>an inter</w:t>
      </w:r>
      <w:r w:rsidRPr="00145253">
        <w:rPr>
          <w:rFonts w:eastAsia="Calibri"/>
        </w:rPr>
        <w:t>-faith</w:t>
      </w:r>
      <w:r w:rsidR="00BC42C4">
        <w:rPr>
          <w:rFonts w:eastAsia="Calibri"/>
        </w:rPr>
        <w:t xml:space="preserve">/cultural </w:t>
      </w:r>
      <w:r w:rsidR="00BC42C4" w:rsidRPr="00145253">
        <w:rPr>
          <w:rFonts w:eastAsia="Calibri"/>
        </w:rPr>
        <w:t>exchange of ideas</w:t>
      </w:r>
      <w:r w:rsidRPr="00145253">
        <w:rPr>
          <w:rFonts w:eastAsia="Calibri"/>
        </w:rPr>
        <w:t>.</w:t>
      </w:r>
    </w:p>
    <w:p w:rsidR="00D068B9" w:rsidRPr="00212892" w:rsidRDefault="00D068B9" w:rsidP="00D068B9">
      <w:pPr>
        <w:jc w:val="both"/>
        <w:rPr>
          <w:b/>
        </w:rPr>
      </w:pPr>
    </w:p>
    <w:p w:rsidR="002B0926" w:rsidRPr="00212892" w:rsidRDefault="00212892" w:rsidP="00D068B9">
      <w:pPr>
        <w:jc w:val="both"/>
        <w:rPr>
          <w:b/>
        </w:rPr>
      </w:pPr>
      <w:r w:rsidRPr="00212892">
        <w:rPr>
          <w:b/>
        </w:rPr>
        <w:t>PROJECT OBJECTIVES</w:t>
      </w:r>
    </w:p>
    <w:p w:rsidR="00D72F97" w:rsidRDefault="00D068B9" w:rsidP="00D068B9">
      <w:pPr>
        <w:jc w:val="both"/>
      </w:pPr>
      <w:r>
        <w:t xml:space="preserve"> </w:t>
      </w:r>
    </w:p>
    <w:p w:rsidR="00D72F97" w:rsidRPr="00D72F97" w:rsidRDefault="00D72F97" w:rsidP="00D72F97">
      <w:pPr>
        <w:spacing w:after="200" w:line="276" w:lineRule="auto"/>
        <w:jc w:val="both"/>
        <w:rPr>
          <w:rFonts w:eastAsia="Calibri"/>
        </w:rPr>
      </w:pPr>
      <w:r w:rsidRPr="00D72F97">
        <w:rPr>
          <w:rFonts w:eastAsia="Calibri"/>
        </w:rPr>
        <w:t>During the six month period, BC aims to achieve the following:</w:t>
      </w:r>
    </w:p>
    <w:p w:rsidR="001566C1" w:rsidRPr="00412573" w:rsidRDefault="001566C1" w:rsidP="002B0926">
      <w:pPr>
        <w:pStyle w:val="ListParagraph"/>
        <w:numPr>
          <w:ilvl w:val="0"/>
          <w:numId w:val="17"/>
        </w:numPr>
        <w:spacing w:after="200" w:line="276" w:lineRule="auto"/>
        <w:jc w:val="both"/>
        <w:rPr>
          <w:rFonts w:eastAsia="Calibri"/>
        </w:rPr>
      </w:pPr>
      <w:r w:rsidRPr="00552EA1">
        <w:rPr>
          <w:rFonts w:eastAsia="Calibri"/>
        </w:rPr>
        <w:t xml:space="preserve">To </w:t>
      </w:r>
      <w:r w:rsidR="004A5505" w:rsidRPr="00552EA1">
        <w:rPr>
          <w:rFonts w:eastAsia="Calibri"/>
        </w:rPr>
        <w:t>enhance the knowledge and skills among</w:t>
      </w:r>
      <w:r w:rsidRPr="00552EA1">
        <w:rPr>
          <w:rFonts w:eastAsia="Calibri"/>
        </w:rPr>
        <w:t xml:space="preserve"> the youth</w:t>
      </w:r>
      <w:r w:rsidR="004A5505" w:rsidRPr="00552EA1">
        <w:rPr>
          <w:rFonts w:eastAsia="Calibri"/>
        </w:rPr>
        <w:t xml:space="preserve"> on project communitie</w:t>
      </w:r>
      <w:r w:rsidR="001A019D">
        <w:rPr>
          <w:rFonts w:eastAsia="Calibri"/>
        </w:rPr>
        <w:t>s on issues relating to violent</w:t>
      </w:r>
      <w:r w:rsidR="004A5505" w:rsidRPr="00552EA1">
        <w:rPr>
          <w:rFonts w:eastAsia="Calibri"/>
        </w:rPr>
        <w:t xml:space="preserve"> extremism </w:t>
      </w:r>
    </w:p>
    <w:p w:rsidR="004A5505" w:rsidRPr="00412573" w:rsidRDefault="004A5505" w:rsidP="002B0926">
      <w:pPr>
        <w:pStyle w:val="ListParagraph"/>
        <w:numPr>
          <w:ilvl w:val="0"/>
          <w:numId w:val="17"/>
        </w:numPr>
        <w:spacing w:after="200" w:line="276" w:lineRule="auto"/>
        <w:jc w:val="both"/>
        <w:rPr>
          <w:rFonts w:eastAsia="Calibri"/>
        </w:rPr>
      </w:pPr>
      <w:r w:rsidRPr="00552EA1">
        <w:rPr>
          <w:rFonts w:eastAsia="Calibri"/>
        </w:rPr>
        <w:t xml:space="preserve">To increase awareness among the general public particularly the youth groups in target communities on prevention and countering violent extremism </w:t>
      </w:r>
    </w:p>
    <w:p w:rsidR="004A5505" w:rsidRPr="00412573" w:rsidRDefault="00D72F97" w:rsidP="00D068B9">
      <w:pPr>
        <w:pStyle w:val="ListParagraph"/>
        <w:numPr>
          <w:ilvl w:val="0"/>
          <w:numId w:val="17"/>
        </w:numPr>
        <w:spacing w:after="200" w:line="276" w:lineRule="auto"/>
        <w:jc w:val="both"/>
        <w:rPr>
          <w:rFonts w:eastAsia="Calibri"/>
        </w:rPr>
      </w:pPr>
      <w:r w:rsidRPr="00552EA1">
        <w:rPr>
          <w:rFonts w:eastAsia="Calibri"/>
        </w:rPr>
        <w:t>The third phase will involve sharing of experiences between participants on the successes and challenges and how to overcome them</w:t>
      </w:r>
    </w:p>
    <w:p w:rsidR="004A5505" w:rsidRDefault="004A5505" w:rsidP="00552EA1">
      <w:pPr>
        <w:pStyle w:val="ListParagraph"/>
        <w:numPr>
          <w:ilvl w:val="0"/>
          <w:numId w:val="17"/>
        </w:numPr>
        <w:jc w:val="both"/>
      </w:pPr>
      <w:r>
        <w:t>To create platform among stakeholders (youth leaderships) to share and learn their experiences</w:t>
      </w:r>
    </w:p>
    <w:p w:rsidR="00D068B9" w:rsidRDefault="004A5505" w:rsidP="00D068B9">
      <w:pPr>
        <w:jc w:val="both"/>
      </w:pPr>
      <w:r>
        <w:t xml:space="preserve"> </w:t>
      </w:r>
    </w:p>
    <w:p w:rsidR="00D068B9" w:rsidRPr="00212892" w:rsidRDefault="00212892" w:rsidP="00D068B9">
      <w:pPr>
        <w:jc w:val="both"/>
        <w:rPr>
          <w:b/>
        </w:rPr>
      </w:pPr>
      <w:r w:rsidRPr="00212892">
        <w:rPr>
          <w:b/>
        </w:rPr>
        <w:t>PROJECT OUTCOME</w:t>
      </w:r>
    </w:p>
    <w:p w:rsidR="00D068B9" w:rsidRDefault="00D068B9" w:rsidP="00D068B9">
      <w:pPr>
        <w:jc w:val="both"/>
      </w:pPr>
    </w:p>
    <w:p w:rsidR="002B0926" w:rsidRPr="00552EA1" w:rsidRDefault="004A5505" w:rsidP="00552EA1">
      <w:pPr>
        <w:pStyle w:val="ListParagraph"/>
        <w:numPr>
          <w:ilvl w:val="0"/>
          <w:numId w:val="18"/>
        </w:numPr>
        <w:spacing w:after="200" w:line="276" w:lineRule="auto"/>
        <w:jc w:val="both"/>
        <w:rPr>
          <w:rFonts w:eastAsia="Calibri"/>
        </w:rPr>
      </w:pPr>
      <w:r w:rsidRPr="00552EA1">
        <w:rPr>
          <w:rFonts w:eastAsia="Calibri"/>
        </w:rPr>
        <w:t>Knowledge and skills among the youth on project communities on issues relating to violent extremism enhanced</w:t>
      </w:r>
    </w:p>
    <w:p w:rsidR="00552EA1" w:rsidRDefault="0033396C" w:rsidP="0033396C">
      <w:pPr>
        <w:pStyle w:val="ListParagraph"/>
        <w:numPr>
          <w:ilvl w:val="0"/>
          <w:numId w:val="18"/>
        </w:numPr>
        <w:spacing w:after="200" w:line="276" w:lineRule="auto"/>
        <w:jc w:val="both"/>
        <w:rPr>
          <w:rFonts w:eastAsia="Calibri"/>
        </w:rPr>
      </w:pPr>
      <w:r w:rsidRPr="00552EA1">
        <w:rPr>
          <w:rFonts w:eastAsia="Calibri"/>
        </w:rPr>
        <w:t>I</w:t>
      </w:r>
      <w:r w:rsidR="004A5505" w:rsidRPr="00552EA1">
        <w:rPr>
          <w:rFonts w:eastAsia="Calibri"/>
        </w:rPr>
        <w:t>ncrease</w:t>
      </w:r>
      <w:r w:rsidRPr="00552EA1">
        <w:rPr>
          <w:rFonts w:eastAsia="Calibri"/>
        </w:rPr>
        <w:t>d</w:t>
      </w:r>
      <w:r w:rsidR="004A5505" w:rsidRPr="00552EA1">
        <w:rPr>
          <w:rFonts w:eastAsia="Calibri"/>
        </w:rPr>
        <w:t xml:space="preserve"> awareness among the general public particularly the youth groups in target communities on prevention and countering violent extremism </w:t>
      </w:r>
    </w:p>
    <w:p w:rsidR="002B0926" w:rsidRPr="00412573" w:rsidRDefault="0033396C" w:rsidP="00D068B9">
      <w:pPr>
        <w:pStyle w:val="ListParagraph"/>
        <w:numPr>
          <w:ilvl w:val="0"/>
          <w:numId w:val="18"/>
        </w:numPr>
        <w:spacing w:after="200" w:line="276" w:lineRule="auto"/>
        <w:jc w:val="both"/>
        <w:rPr>
          <w:rFonts w:eastAsia="Calibri"/>
        </w:rPr>
      </w:pPr>
      <w:r>
        <w:t>Platforms created for stakeholders (youth leaderships) to share and learn their experiences on project</w:t>
      </w:r>
    </w:p>
    <w:p w:rsidR="004E1F48" w:rsidRDefault="00212892" w:rsidP="00D068B9">
      <w:pPr>
        <w:tabs>
          <w:tab w:val="left" w:pos="1480"/>
        </w:tabs>
      </w:pPr>
      <w:r w:rsidRPr="00212892">
        <w:rPr>
          <w:b/>
        </w:rPr>
        <w:t>TARGET AUDIENCE</w:t>
      </w:r>
    </w:p>
    <w:p w:rsidR="004E1F48" w:rsidRDefault="004E1F48" w:rsidP="004E1F48">
      <w:pPr>
        <w:jc w:val="both"/>
      </w:pPr>
    </w:p>
    <w:p w:rsidR="0033396C" w:rsidRPr="004E1F48" w:rsidRDefault="0033396C" w:rsidP="004E1F48">
      <w:pPr>
        <w:jc w:val="both"/>
      </w:pPr>
      <w:r>
        <w:t xml:space="preserve">Audience of project activities will focus on the youth however, other categories of the population of target districts/communities such as women, children and men will benefit. Targeting will also consciously consider gender and disadvantaged groups such as people living with disabilities and other minorities in these project districts/communities   </w:t>
      </w:r>
    </w:p>
    <w:p w:rsidR="004E1F48" w:rsidRDefault="004E1F48" w:rsidP="004E1F48">
      <w:pPr>
        <w:jc w:val="both"/>
      </w:pPr>
    </w:p>
    <w:p w:rsidR="004E1F48" w:rsidRPr="00212892" w:rsidRDefault="00212892" w:rsidP="004E1F48">
      <w:pPr>
        <w:rPr>
          <w:b/>
        </w:rPr>
      </w:pPr>
      <w:r w:rsidRPr="00212892">
        <w:rPr>
          <w:b/>
        </w:rPr>
        <w:t>DIRECT REACH</w:t>
      </w:r>
    </w:p>
    <w:p w:rsidR="00447238" w:rsidRDefault="00447238" w:rsidP="004E1F48"/>
    <w:p w:rsidR="00C85A1D" w:rsidRDefault="0033396C" w:rsidP="004E1F48">
      <w:r>
        <w:t xml:space="preserve">The project </w:t>
      </w:r>
      <w:r w:rsidR="0030778E">
        <w:t xml:space="preserve">is </w:t>
      </w:r>
      <w:r>
        <w:t xml:space="preserve">envisaged to directly reach </w:t>
      </w:r>
      <w:r w:rsidR="0030778E">
        <w:t>500 people most of whom will be the youth.</w:t>
      </w:r>
    </w:p>
    <w:p w:rsidR="00C85A1D" w:rsidRDefault="00C85A1D" w:rsidP="004E1F48"/>
    <w:p w:rsidR="004E1F48" w:rsidRPr="00447238" w:rsidRDefault="00447238" w:rsidP="004E1F48">
      <w:pPr>
        <w:rPr>
          <w:b/>
        </w:rPr>
      </w:pPr>
      <w:r w:rsidRPr="00447238">
        <w:rPr>
          <w:b/>
        </w:rPr>
        <w:t>INDIRECT REACH</w:t>
      </w:r>
    </w:p>
    <w:p w:rsidR="00447238" w:rsidRDefault="00447238" w:rsidP="004E1F48"/>
    <w:p w:rsidR="004E1F48" w:rsidRDefault="0030778E" w:rsidP="004E1F48">
      <w:r>
        <w:t>Over 1000 people will indirectly reached</w:t>
      </w:r>
    </w:p>
    <w:p w:rsidR="004E1F48" w:rsidRDefault="004E1F48" w:rsidP="004E1F48"/>
    <w:p w:rsidR="004E1F48" w:rsidRPr="00412573" w:rsidRDefault="00447238" w:rsidP="004E1F48">
      <w:pPr>
        <w:rPr>
          <w:b/>
          <w:bCs/>
        </w:rPr>
      </w:pPr>
      <w:r w:rsidRPr="00412573">
        <w:rPr>
          <w:b/>
        </w:rPr>
        <w:t>HOW WILL YOU ENSURE GENDER BALANCE AND PROMOTE GENDER MAINSTREAMING THROUGHOUT YOUR PROJECT? </w:t>
      </w:r>
    </w:p>
    <w:p w:rsidR="004E1F48" w:rsidRDefault="004E1F48" w:rsidP="004E1F48">
      <w:pPr>
        <w:rPr>
          <w:b/>
          <w:bCs/>
        </w:rPr>
      </w:pPr>
    </w:p>
    <w:p w:rsidR="0030778E" w:rsidRDefault="0030778E" w:rsidP="004E1F48">
      <w:pPr>
        <w:jc w:val="both"/>
      </w:pPr>
      <w:r>
        <w:t xml:space="preserve">Targeting </w:t>
      </w:r>
      <w:r w:rsidR="003653DA">
        <w:t xml:space="preserve">of </w:t>
      </w:r>
      <w:r>
        <w:t xml:space="preserve">project </w:t>
      </w:r>
      <w:r w:rsidR="003653DA">
        <w:t>beneficiaries/</w:t>
      </w:r>
      <w:r>
        <w:t>participants will ensure equal</w:t>
      </w:r>
      <w:r w:rsidR="003653DA">
        <w:t>ity/equity in</w:t>
      </w:r>
      <w:r>
        <w:t xml:space="preserve"> representation of female and male. </w:t>
      </w:r>
      <w:r w:rsidR="003653DA">
        <w:t>The y</w:t>
      </w:r>
      <w:r>
        <w:t>oung women and men will be encourage</w:t>
      </w:r>
      <w:r w:rsidR="003653DA">
        <w:t>d</w:t>
      </w:r>
      <w:r>
        <w:t xml:space="preserve"> to actively </w:t>
      </w:r>
      <w:r w:rsidR="003653DA">
        <w:t xml:space="preserve">participate and be included </w:t>
      </w:r>
      <w:r>
        <w:t xml:space="preserve">at all levels of the project cycle (planning, implementation </w:t>
      </w:r>
      <w:r w:rsidR="003653DA">
        <w:t>monitoring</w:t>
      </w:r>
      <w:r>
        <w:t xml:space="preserve"> and </w:t>
      </w:r>
      <w:r w:rsidR="003653DA">
        <w:t>evaluation</w:t>
      </w:r>
      <w:r>
        <w:t>/dissemination).</w:t>
      </w:r>
      <w:r w:rsidR="003653DA">
        <w:t xml:space="preserve"> The project will ensure involvement of vulnerable and minority groups </w:t>
      </w:r>
      <w:r w:rsidR="00C84D8C">
        <w:t>e.g.</w:t>
      </w:r>
      <w:r w:rsidR="003653DA">
        <w:t xml:space="preserve"> people living with disabilities and aged in the project communities. </w:t>
      </w:r>
    </w:p>
    <w:p w:rsidR="0030778E" w:rsidRPr="00447238" w:rsidRDefault="0030778E" w:rsidP="004E1F48">
      <w:pPr>
        <w:jc w:val="both"/>
      </w:pPr>
      <w:r>
        <w:t xml:space="preserve"> </w:t>
      </w:r>
    </w:p>
    <w:p w:rsidR="004E1F48" w:rsidRPr="00412573" w:rsidRDefault="00447238" w:rsidP="004E1F48">
      <w:pPr>
        <w:jc w:val="both"/>
        <w:rPr>
          <w:b/>
        </w:rPr>
      </w:pPr>
      <w:r w:rsidRPr="00412573">
        <w:rPr>
          <w:b/>
        </w:rPr>
        <w:t>SUSTAINABILITY: HOW WILL YOU ENSURE SUSTAINABILITY OF YOUR</w:t>
      </w:r>
      <w:r>
        <w:rPr>
          <w:b/>
        </w:rPr>
        <w:t xml:space="preserve"> PROJECT'S RESULTS AND IMPACT? </w:t>
      </w:r>
    </w:p>
    <w:p w:rsidR="00646B23" w:rsidRPr="003653DA" w:rsidRDefault="00646B23" w:rsidP="004E1F48">
      <w:pPr>
        <w:jc w:val="both"/>
        <w:rPr>
          <w:strike/>
        </w:rPr>
      </w:pPr>
    </w:p>
    <w:p w:rsidR="003653DA" w:rsidRDefault="003653DA" w:rsidP="004E1F48">
      <w:pPr>
        <w:jc w:val="both"/>
      </w:pPr>
      <w:r>
        <w:t>The project entry will consider orientation session with the leadership of the targets local government and traditional authorities of project districts/communities</w:t>
      </w:r>
      <w:r w:rsidR="00E335CA">
        <w:t xml:space="preserve"> for them to buy in and solicit support for project sustenance</w:t>
      </w:r>
      <w:r>
        <w:t xml:space="preserve">. </w:t>
      </w:r>
    </w:p>
    <w:p w:rsidR="00552EA1" w:rsidRDefault="00552EA1" w:rsidP="004E1F48">
      <w:pPr>
        <w:jc w:val="both"/>
      </w:pPr>
    </w:p>
    <w:p w:rsidR="00B36ADB" w:rsidRDefault="003653DA" w:rsidP="004E1F48">
      <w:pPr>
        <w:jc w:val="both"/>
      </w:pPr>
      <w:r>
        <w:t xml:space="preserve">The processes for selecting of the youth (female and male) for the capacity building training </w:t>
      </w:r>
      <w:r w:rsidR="00DB7BBC">
        <w:t xml:space="preserve">and awareness raising </w:t>
      </w:r>
      <w:r>
        <w:t xml:space="preserve">programmes will be participatory hence planning the sense and spirit of ownership. </w:t>
      </w:r>
      <w:r w:rsidR="00B36ADB">
        <w:t xml:space="preserve">These youth </w:t>
      </w:r>
      <w:r w:rsidR="00DB7BBC">
        <w:t xml:space="preserve">and target audience </w:t>
      </w:r>
      <w:r w:rsidR="00B36ADB">
        <w:t>are indigenous people and will continue to stay in their respective communities after the project implementation phase.</w:t>
      </w:r>
    </w:p>
    <w:p w:rsidR="00C84D8C" w:rsidRDefault="00C84D8C" w:rsidP="004E1F48">
      <w:pPr>
        <w:jc w:val="both"/>
      </w:pPr>
    </w:p>
    <w:p w:rsidR="00DD7127" w:rsidRDefault="00DB7BBC" w:rsidP="004E1F48">
      <w:pPr>
        <w:jc w:val="both"/>
      </w:pPr>
      <w:r>
        <w:t xml:space="preserve">BC, in implementing this project will close partner with </w:t>
      </w:r>
      <w:proofErr w:type="spellStart"/>
      <w:r>
        <w:t>BElim</w:t>
      </w:r>
      <w:proofErr w:type="spellEnd"/>
      <w:r>
        <w:t xml:space="preserve"> </w:t>
      </w:r>
      <w:proofErr w:type="spellStart"/>
      <w:r>
        <w:t>Wusa</w:t>
      </w:r>
      <w:proofErr w:type="spellEnd"/>
      <w:r>
        <w:t xml:space="preserve"> Development Agency (BEWDA), a resident NGO in the Region to continue providing technical and backstopping support after the project. </w:t>
      </w:r>
    </w:p>
    <w:p w:rsidR="00DD7127" w:rsidRDefault="00DD7127" w:rsidP="004E1F48">
      <w:pPr>
        <w:jc w:val="both"/>
      </w:pPr>
    </w:p>
    <w:p w:rsidR="00DB7BBC" w:rsidRPr="00DB7BBC" w:rsidRDefault="00DB7BBC" w:rsidP="004E1F48">
      <w:pPr>
        <w:jc w:val="both"/>
        <w:rPr>
          <w:strike/>
        </w:rPr>
      </w:pPr>
      <w:r>
        <w:t>Other development actors in the area sharing the same vision will also be networked.</w:t>
      </w:r>
      <w:r w:rsidRPr="00DB7BBC">
        <w:rPr>
          <w:strike/>
        </w:rPr>
        <w:t xml:space="preserve"> </w:t>
      </w:r>
    </w:p>
    <w:p w:rsidR="00646B23" w:rsidRDefault="00646B23" w:rsidP="004E1F48">
      <w:pPr>
        <w:jc w:val="both"/>
      </w:pPr>
    </w:p>
    <w:p w:rsidR="004E1F48" w:rsidRPr="00087400" w:rsidRDefault="00447238" w:rsidP="004E1F48">
      <w:pPr>
        <w:jc w:val="both"/>
        <w:rPr>
          <w:b/>
          <w:bCs/>
        </w:rPr>
      </w:pPr>
      <w:r w:rsidRPr="00087400">
        <w:rPr>
          <w:b/>
        </w:rPr>
        <w:t>OUTREACH TO MARGINALIZED YOUTH: WILL YOUR PROJECT REACH OUT TO MARGINALIZE YOUTH? HOW? </w:t>
      </w:r>
    </w:p>
    <w:p w:rsidR="004E1F48" w:rsidRPr="00DB7BBC" w:rsidRDefault="004E1F48" w:rsidP="004E1F48">
      <w:pPr>
        <w:jc w:val="both"/>
        <w:rPr>
          <w:b/>
          <w:bCs/>
          <w:strike/>
        </w:rPr>
      </w:pPr>
    </w:p>
    <w:p w:rsidR="00087400" w:rsidRDefault="00DB7BBC" w:rsidP="004E1F48">
      <w:pPr>
        <w:jc w:val="both"/>
      </w:pPr>
      <w:r>
        <w:lastRenderedPageBreak/>
        <w:t xml:space="preserve">The project focus is primarily on the youth. Marginalized youth will be reached out through </w:t>
      </w:r>
      <w:r w:rsidR="00087400">
        <w:t xml:space="preserve">the selection process of young women and men for the training and other awareness sessions/programmes. </w:t>
      </w:r>
    </w:p>
    <w:p w:rsidR="00D4138A" w:rsidRDefault="00D4138A" w:rsidP="004E1F48">
      <w:pPr>
        <w:jc w:val="both"/>
      </w:pPr>
    </w:p>
    <w:p w:rsidR="00087400" w:rsidRDefault="00087400" w:rsidP="004E1F48">
      <w:pPr>
        <w:jc w:val="both"/>
      </w:pPr>
      <w:r>
        <w:t xml:space="preserve">These youth leaderships who received the knowledge and skills of </w:t>
      </w:r>
      <w:r w:rsidR="00C84D8C">
        <w:t>PCVE</w:t>
      </w:r>
      <w:r>
        <w:t xml:space="preserve"> will be empowered to reach out to </w:t>
      </w:r>
      <w:r w:rsidR="00C84D8C">
        <w:t>marginalized</w:t>
      </w:r>
      <w:r>
        <w:t xml:space="preserve"> youth even beyond target communities.</w:t>
      </w:r>
    </w:p>
    <w:p w:rsidR="00087400" w:rsidRDefault="00087400" w:rsidP="004E1F48">
      <w:pPr>
        <w:jc w:val="both"/>
      </w:pPr>
    </w:p>
    <w:p w:rsidR="004E1F48" w:rsidRPr="00087400" w:rsidRDefault="00447238" w:rsidP="004E1F48">
      <w:pPr>
        <w:jc w:val="both"/>
        <w:rPr>
          <w:b/>
          <w:bCs/>
        </w:rPr>
      </w:pPr>
      <w:r w:rsidRPr="00087400">
        <w:rPr>
          <w:b/>
        </w:rPr>
        <w:t>MONITORING AND EVALUATION OF IMPACT: WHAT TYPE OF MONITORING AND EVALUATION METHODS WILL YOU USE? </w:t>
      </w:r>
    </w:p>
    <w:p w:rsidR="004E1F48" w:rsidRDefault="004E1F48" w:rsidP="004E1F48">
      <w:pPr>
        <w:jc w:val="both"/>
        <w:rPr>
          <w:b/>
          <w:bCs/>
        </w:rPr>
      </w:pPr>
    </w:p>
    <w:p w:rsidR="00087400" w:rsidRDefault="00087400" w:rsidP="004E1F48">
      <w:pPr>
        <w:jc w:val="both"/>
        <w:rPr>
          <w:bCs/>
        </w:rPr>
      </w:pPr>
      <w:r w:rsidRPr="00944F81">
        <w:rPr>
          <w:bCs/>
        </w:rPr>
        <w:t xml:space="preserve">Participatory approaches will be adopted in monitoring and </w:t>
      </w:r>
      <w:r w:rsidR="00944F81">
        <w:rPr>
          <w:bCs/>
        </w:rPr>
        <w:t>evaluati</w:t>
      </w:r>
      <w:r w:rsidRPr="00944F81">
        <w:rPr>
          <w:bCs/>
        </w:rPr>
        <w:t>n</w:t>
      </w:r>
      <w:r w:rsidR="00944F81">
        <w:rPr>
          <w:bCs/>
        </w:rPr>
        <w:t>g</w:t>
      </w:r>
      <w:r w:rsidRPr="00944F81">
        <w:rPr>
          <w:bCs/>
        </w:rPr>
        <w:t xml:space="preserve"> the impact of the project. For instance, project direct beneficiaries will at every stage </w:t>
      </w:r>
      <w:r w:rsidR="00944F81">
        <w:rPr>
          <w:bCs/>
        </w:rPr>
        <w:t xml:space="preserve">be </w:t>
      </w:r>
      <w:r w:rsidRPr="00944F81">
        <w:rPr>
          <w:bCs/>
        </w:rPr>
        <w:t>provided an opportunity to reflect and review project outputs and outcomes/impact.</w:t>
      </w:r>
    </w:p>
    <w:p w:rsidR="00C84D8C" w:rsidRPr="00944F81" w:rsidRDefault="00C84D8C" w:rsidP="004E1F48">
      <w:pPr>
        <w:jc w:val="both"/>
        <w:rPr>
          <w:bCs/>
        </w:rPr>
      </w:pPr>
    </w:p>
    <w:p w:rsidR="00087400" w:rsidRDefault="00087400" w:rsidP="004E1F48">
      <w:pPr>
        <w:jc w:val="both"/>
        <w:rPr>
          <w:bCs/>
        </w:rPr>
      </w:pPr>
      <w:r w:rsidRPr="00944F81">
        <w:rPr>
          <w:bCs/>
        </w:rPr>
        <w:t xml:space="preserve">BC and </w:t>
      </w:r>
      <w:r w:rsidR="00944F81" w:rsidRPr="00944F81">
        <w:rPr>
          <w:bCs/>
        </w:rPr>
        <w:t xml:space="preserve">partner </w:t>
      </w:r>
      <w:r w:rsidRPr="00944F81">
        <w:rPr>
          <w:bCs/>
        </w:rPr>
        <w:t>BEWDA</w:t>
      </w:r>
      <w:r w:rsidR="00944F81">
        <w:rPr>
          <w:bCs/>
        </w:rPr>
        <w:t xml:space="preserve"> will under</w:t>
      </w:r>
      <w:r w:rsidR="00944F81" w:rsidRPr="00944F81">
        <w:rPr>
          <w:bCs/>
        </w:rPr>
        <w:t>take routine monitoring and evaluation mechanisms such as community interactive visits, individual interviews and share and learn review sessions to assess the progress of the project.</w:t>
      </w:r>
    </w:p>
    <w:p w:rsidR="00C84D8C" w:rsidRPr="00944F81" w:rsidRDefault="00C84D8C" w:rsidP="004E1F48">
      <w:pPr>
        <w:jc w:val="both"/>
        <w:rPr>
          <w:bCs/>
        </w:rPr>
      </w:pPr>
    </w:p>
    <w:p w:rsidR="00944F81" w:rsidRPr="00944F81" w:rsidRDefault="00944F81" w:rsidP="004E1F48">
      <w:pPr>
        <w:jc w:val="both"/>
        <w:rPr>
          <w:bCs/>
        </w:rPr>
      </w:pPr>
      <w:r w:rsidRPr="00944F81">
        <w:rPr>
          <w:bCs/>
        </w:rPr>
        <w:t>The local authorities such as the District Assemblies and traditional rulers and community opinion leaders will equally support in the monitoring and evaluation process.</w:t>
      </w:r>
    </w:p>
    <w:p w:rsidR="00944F81" w:rsidRDefault="00944F81" w:rsidP="004E1F48">
      <w:pPr>
        <w:jc w:val="both"/>
        <w:rPr>
          <w:bCs/>
        </w:rPr>
      </w:pPr>
      <w:r w:rsidRPr="00944F81">
        <w:rPr>
          <w:bCs/>
        </w:rPr>
        <w:t xml:space="preserve">The donors of the project will also be encouraged to pay visits to project sites and interact with beneficiaries and stakeholders. </w:t>
      </w:r>
    </w:p>
    <w:p w:rsidR="00C84D8C" w:rsidRPr="00944F81" w:rsidRDefault="00C84D8C" w:rsidP="004E1F48">
      <w:pPr>
        <w:jc w:val="both"/>
        <w:rPr>
          <w:bCs/>
        </w:rPr>
      </w:pPr>
    </w:p>
    <w:p w:rsidR="00944F81" w:rsidRPr="00447238" w:rsidRDefault="00944F81" w:rsidP="004E1F48">
      <w:pPr>
        <w:jc w:val="both"/>
        <w:rPr>
          <w:bCs/>
        </w:rPr>
      </w:pPr>
      <w:r w:rsidRPr="00944F81">
        <w:rPr>
          <w:bCs/>
        </w:rPr>
        <w:t xml:space="preserve">Period narrative and financial reports will be </w:t>
      </w:r>
      <w:r>
        <w:rPr>
          <w:bCs/>
        </w:rPr>
        <w:t xml:space="preserve">developed and </w:t>
      </w:r>
      <w:r w:rsidRPr="00944F81">
        <w:rPr>
          <w:bCs/>
        </w:rPr>
        <w:t>shared with all parties involved in the project.</w:t>
      </w:r>
    </w:p>
    <w:p w:rsidR="004E1F48" w:rsidRDefault="004E1F48" w:rsidP="004E1F48">
      <w:pPr>
        <w:jc w:val="both"/>
      </w:pPr>
    </w:p>
    <w:p w:rsidR="004E1F48" w:rsidRPr="00412573" w:rsidRDefault="00447238" w:rsidP="004E1F48">
      <w:pPr>
        <w:jc w:val="both"/>
        <w:rPr>
          <w:b/>
          <w:bCs/>
        </w:rPr>
      </w:pPr>
      <w:r w:rsidRPr="00412573">
        <w:rPr>
          <w:b/>
        </w:rPr>
        <w:t>PARTNER(S): DO YOU HAVE PARTNERS IN THIS PROJECT? </w:t>
      </w:r>
    </w:p>
    <w:p w:rsidR="004E1F48" w:rsidRPr="003C5553" w:rsidRDefault="004E1F48" w:rsidP="004E1F48">
      <w:pPr>
        <w:jc w:val="both"/>
        <w:rPr>
          <w:b/>
          <w:bCs/>
          <w:strike/>
          <w:highlight w:val="yellow"/>
        </w:rPr>
      </w:pPr>
    </w:p>
    <w:p w:rsidR="003C5553" w:rsidRDefault="00676DE4" w:rsidP="004E1F48">
      <w:pPr>
        <w:jc w:val="both"/>
      </w:pPr>
      <w:r>
        <w:t xml:space="preserve">The District Assemblies, traditional authorities, religious bodies and organized youth groups/associations and other development actors in the areas will form </w:t>
      </w:r>
      <w:r w:rsidR="003C5553">
        <w:t>the partners in the project.</w:t>
      </w:r>
    </w:p>
    <w:p w:rsidR="00676DE4" w:rsidRDefault="003C5553" w:rsidP="004E1F48">
      <w:pPr>
        <w:jc w:val="both"/>
      </w:pPr>
      <w:r>
        <w:t>BEWDA as indicated, earlier will be partnered to assist carry out interventions of the project</w:t>
      </w:r>
      <w:r w:rsidR="00676DE4">
        <w:t xml:space="preserve"> </w:t>
      </w:r>
    </w:p>
    <w:p w:rsidR="00064E1F" w:rsidRPr="00064E1F" w:rsidRDefault="00064E1F" w:rsidP="00064E1F">
      <w:pPr>
        <w:rPr>
          <w:rFonts w:eastAsia="Calibri"/>
        </w:rPr>
      </w:pPr>
    </w:p>
    <w:p w:rsidR="00064E1F" w:rsidRDefault="00064E1F" w:rsidP="00064E1F">
      <w:pPr>
        <w:pStyle w:val="NoSpacing"/>
        <w:jc w:val="both"/>
        <w:rPr>
          <w:rFonts w:ascii="Bookman Old Style" w:hAnsi="Bookman Old Style"/>
          <w:b/>
        </w:rPr>
      </w:pPr>
      <w:r w:rsidRPr="00201825">
        <w:rPr>
          <w:rFonts w:ascii="Bookman Old Style" w:hAnsi="Bookman Old Style"/>
          <w:b/>
        </w:rPr>
        <w:t>ACTIVITIES</w:t>
      </w:r>
    </w:p>
    <w:p w:rsidR="00064E1F" w:rsidRPr="00201825" w:rsidRDefault="00064E1F" w:rsidP="00064E1F">
      <w:pPr>
        <w:pStyle w:val="NoSpacing"/>
        <w:jc w:val="both"/>
        <w:rPr>
          <w:rFonts w:ascii="Bookman Old Style" w:hAnsi="Bookman Old Style"/>
          <w:b/>
        </w:rPr>
      </w:pPr>
    </w:p>
    <w:p w:rsidR="003C5553" w:rsidRDefault="003C5553" w:rsidP="00064E1F">
      <w:pPr>
        <w:pStyle w:val="NoSpacing"/>
        <w:numPr>
          <w:ilvl w:val="0"/>
          <w:numId w:val="14"/>
        </w:numPr>
        <w:jc w:val="both"/>
        <w:rPr>
          <w:rFonts w:ascii="Times New Roman" w:hAnsi="Times New Roman" w:cs="Times New Roman"/>
        </w:rPr>
      </w:pPr>
      <w:r>
        <w:rPr>
          <w:rFonts w:ascii="Times New Roman" w:hAnsi="Times New Roman" w:cs="Times New Roman"/>
        </w:rPr>
        <w:t xml:space="preserve">Conduct project orientation workshop with district assemblies and communities leaders </w:t>
      </w:r>
    </w:p>
    <w:p w:rsidR="00064E1F" w:rsidRPr="00064E1F" w:rsidRDefault="00064E1F" w:rsidP="00064E1F">
      <w:pPr>
        <w:pStyle w:val="NoSpacing"/>
        <w:numPr>
          <w:ilvl w:val="0"/>
          <w:numId w:val="14"/>
        </w:numPr>
        <w:jc w:val="both"/>
        <w:rPr>
          <w:rFonts w:ascii="Times New Roman" w:hAnsi="Times New Roman" w:cs="Times New Roman"/>
        </w:rPr>
      </w:pPr>
      <w:r w:rsidRPr="00064E1F">
        <w:rPr>
          <w:rFonts w:ascii="Times New Roman" w:hAnsi="Times New Roman" w:cs="Times New Roman"/>
        </w:rPr>
        <w:t xml:space="preserve">Educate and sensitize identified youthful groups </w:t>
      </w:r>
      <w:r w:rsidR="005E3748">
        <w:rPr>
          <w:rFonts w:ascii="Times New Roman" w:hAnsi="Times New Roman" w:cs="Times New Roman"/>
        </w:rPr>
        <w:t>o</w:t>
      </w:r>
      <w:r w:rsidR="00066F75">
        <w:rPr>
          <w:rFonts w:ascii="Times New Roman" w:hAnsi="Times New Roman" w:cs="Times New Roman"/>
        </w:rPr>
        <w:t xml:space="preserve">n </w:t>
      </w:r>
      <w:r w:rsidRPr="00064E1F">
        <w:rPr>
          <w:rFonts w:ascii="Times New Roman" w:hAnsi="Times New Roman" w:cs="Times New Roman"/>
        </w:rPr>
        <w:t>cultural violence to build trust and partnership and contribute to the peace education to the youth in the communities selected;</w:t>
      </w:r>
    </w:p>
    <w:p w:rsidR="00064E1F" w:rsidRPr="00064E1F" w:rsidRDefault="00064E1F" w:rsidP="00064E1F">
      <w:pPr>
        <w:pStyle w:val="NoSpacing"/>
        <w:ind w:left="720"/>
        <w:jc w:val="both"/>
        <w:rPr>
          <w:rFonts w:ascii="Times New Roman" w:hAnsi="Times New Roman" w:cs="Times New Roman"/>
        </w:rPr>
      </w:pPr>
    </w:p>
    <w:p w:rsidR="00064E1F" w:rsidRPr="00064E1F" w:rsidRDefault="00064E1F" w:rsidP="00064E1F">
      <w:pPr>
        <w:pStyle w:val="NoSpacing"/>
        <w:numPr>
          <w:ilvl w:val="0"/>
          <w:numId w:val="14"/>
        </w:numPr>
        <w:jc w:val="both"/>
        <w:rPr>
          <w:rFonts w:ascii="Times New Roman" w:hAnsi="Times New Roman" w:cs="Times New Roman"/>
        </w:rPr>
      </w:pPr>
      <w:r w:rsidRPr="00064E1F">
        <w:rPr>
          <w:rFonts w:ascii="Times New Roman" w:hAnsi="Times New Roman" w:cs="Times New Roman"/>
        </w:rPr>
        <w:t xml:space="preserve">Set- up task groups from the youth to organize recreation and sports programs that focus on building teamwork, cooperation, sportsmanship, and decision-making skills to be  part of the peace education </w:t>
      </w:r>
      <w:r w:rsidR="00C84D8C">
        <w:rPr>
          <w:rFonts w:ascii="Times New Roman" w:hAnsi="Times New Roman" w:cs="Times New Roman"/>
        </w:rPr>
        <w:t>program to address violence</w:t>
      </w:r>
      <w:r w:rsidRPr="00064E1F">
        <w:rPr>
          <w:rFonts w:ascii="Times New Roman" w:hAnsi="Times New Roman" w:cs="Times New Roman"/>
        </w:rPr>
        <w:t xml:space="preserve"> rhetoric;</w:t>
      </w:r>
    </w:p>
    <w:p w:rsidR="00064E1F" w:rsidRPr="00064E1F" w:rsidRDefault="00064E1F" w:rsidP="00064E1F">
      <w:pPr>
        <w:pStyle w:val="NoSpacing"/>
        <w:jc w:val="both"/>
        <w:rPr>
          <w:rFonts w:ascii="Times New Roman" w:hAnsi="Times New Roman" w:cs="Times New Roman"/>
        </w:rPr>
      </w:pPr>
    </w:p>
    <w:p w:rsidR="00064E1F" w:rsidRPr="00064E1F" w:rsidRDefault="003C5553" w:rsidP="00064E1F">
      <w:pPr>
        <w:pStyle w:val="NoSpacing"/>
        <w:numPr>
          <w:ilvl w:val="0"/>
          <w:numId w:val="14"/>
        </w:numPr>
        <w:jc w:val="both"/>
        <w:rPr>
          <w:rFonts w:ascii="Times New Roman" w:hAnsi="Times New Roman" w:cs="Times New Roman"/>
        </w:rPr>
      </w:pPr>
      <w:r>
        <w:rPr>
          <w:rFonts w:ascii="Times New Roman" w:hAnsi="Times New Roman" w:cs="Times New Roman"/>
        </w:rPr>
        <w:t>Hold radio discussion programmes to a</w:t>
      </w:r>
      <w:r w:rsidR="00064E1F" w:rsidRPr="00064E1F">
        <w:rPr>
          <w:rFonts w:ascii="Times New Roman" w:hAnsi="Times New Roman" w:cs="Times New Roman"/>
        </w:rPr>
        <w:t>dvocate for the reintegration of marginalized youth to participate in all activities to inculcate partnership for development;</w:t>
      </w:r>
    </w:p>
    <w:p w:rsidR="00064E1F" w:rsidRPr="00064E1F" w:rsidRDefault="00064E1F" w:rsidP="00064E1F">
      <w:pPr>
        <w:pStyle w:val="NoSpacing"/>
        <w:jc w:val="both"/>
        <w:rPr>
          <w:rFonts w:ascii="Times New Roman" w:hAnsi="Times New Roman" w:cs="Times New Roman"/>
        </w:rPr>
      </w:pPr>
    </w:p>
    <w:p w:rsidR="00064E1F" w:rsidRPr="00064E1F" w:rsidRDefault="00064E1F" w:rsidP="00064E1F">
      <w:pPr>
        <w:pStyle w:val="NoSpacing"/>
        <w:numPr>
          <w:ilvl w:val="0"/>
          <w:numId w:val="14"/>
        </w:numPr>
        <w:jc w:val="both"/>
        <w:rPr>
          <w:rFonts w:ascii="Times New Roman" w:hAnsi="Times New Roman" w:cs="Times New Roman"/>
        </w:rPr>
      </w:pPr>
      <w:r w:rsidRPr="00064E1F">
        <w:rPr>
          <w:rFonts w:ascii="Times New Roman" w:hAnsi="Times New Roman" w:cs="Times New Roman"/>
        </w:rPr>
        <w:t>Undertake a capacity building training for youth leaders on issues concerning viol</w:t>
      </w:r>
      <w:r w:rsidR="00C84D8C">
        <w:rPr>
          <w:rFonts w:ascii="Times New Roman" w:hAnsi="Times New Roman" w:cs="Times New Roman"/>
        </w:rPr>
        <w:t xml:space="preserve">ent extremism. </w:t>
      </w:r>
      <w:r w:rsidRPr="00064E1F">
        <w:rPr>
          <w:rFonts w:ascii="Times New Roman" w:hAnsi="Times New Roman" w:cs="Times New Roman"/>
        </w:rPr>
        <w:t xml:space="preserve"> A tool kit on </w:t>
      </w:r>
      <w:r w:rsidR="00C84D8C">
        <w:rPr>
          <w:rFonts w:ascii="Times New Roman" w:hAnsi="Times New Roman" w:cs="Times New Roman"/>
        </w:rPr>
        <w:t>PVCE</w:t>
      </w:r>
      <w:r w:rsidRPr="00064E1F">
        <w:rPr>
          <w:rFonts w:ascii="Times New Roman" w:hAnsi="Times New Roman" w:cs="Times New Roman"/>
        </w:rPr>
        <w:t xml:space="preserve"> should emerge out of the training that will be used by the leaders in P/CVE activities; and </w:t>
      </w:r>
    </w:p>
    <w:p w:rsidR="00064E1F" w:rsidRPr="00064E1F" w:rsidRDefault="00064E1F" w:rsidP="00064E1F">
      <w:pPr>
        <w:pStyle w:val="NoSpacing"/>
        <w:jc w:val="both"/>
        <w:rPr>
          <w:rFonts w:ascii="Times New Roman" w:hAnsi="Times New Roman" w:cs="Times New Roman"/>
        </w:rPr>
      </w:pPr>
    </w:p>
    <w:p w:rsidR="00064E1F" w:rsidRPr="00066F75" w:rsidRDefault="007D14F8" w:rsidP="00066F75">
      <w:pPr>
        <w:pStyle w:val="NoSpacing"/>
        <w:numPr>
          <w:ilvl w:val="0"/>
          <w:numId w:val="14"/>
        </w:numPr>
        <w:jc w:val="both"/>
        <w:rPr>
          <w:rFonts w:ascii="Times New Roman" w:hAnsi="Times New Roman" w:cs="Times New Roman"/>
        </w:rPr>
      </w:pPr>
      <w:r>
        <w:rPr>
          <w:rFonts w:ascii="Times New Roman" w:hAnsi="Times New Roman" w:cs="Times New Roman"/>
        </w:rPr>
        <w:t xml:space="preserve">Hold share and learn meeting - </w:t>
      </w:r>
      <w:r w:rsidR="00064E1F" w:rsidRPr="00064E1F">
        <w:rPr>
          <w:rFonts w:ascii="Times New Roman" w:hAnsi="Times New Roman" w:cs="Times New Roman"/>
        </w:rPr>
        <w:t>A good forum for monitoring and evaluation tool to evaluate the successes, challenges and proposals from the participants. The forum will be a platform of cross sharing o</w:t>
      </w:r>
      <w:r w:rsidR="00066F75">
        <w:rPr>
          <w:rFonts w:ascii="Times New Roman" w:hAnsi="Times New Roman" w:cs="Times New Roman"/>
        </w:rPr>
        <w:t>f experiences and learnings.</w:t>
      </w:r>
    </w:p>
    <w:p w:rsidR="00064E1F" w:rsidRDefault="00064E1F" w:rsidP="00064E1F">
      <w:pPr>
        <w:pStyle w:val="NoSpacing"/>
        <w:ind w:left="1080"/>
        <w:jc w:val="both"/>
        <w:rPr>
          <w:rFonts w:ascii="Bookman Old Style" w:hAnsi="Bookman Old Style"/>
        </w:rPr>
      </w:pPr>
    </w:p>
    <w:p w:rsidR="00066F75" w:rsidRPr="00181B37" w:rsidRDefault="00181B37" w:rsidP="00552EA1">
      <w:pPr>
        <w:pStyle w:val="NoSpacing"/>
        <w:jc w:val="both"/>
        <w:rPr>
          <w:rFonts w:ascii="Bookman Old Style" w:hAnsi="Bookman Old Style"/>
          <w:b/>
        </w:rPr>
      </w:pPr>
      <w:r w:rsidRPr="00181B37">
        <w:rPr>
          <w:rFonts w:ascii="Bookman Old Style" w:hAnsi="Bookman Old Style"/>
          <w:b/>
        </w:rPr>
        <w:t xml:space="preserve">USE OF SEED FUNDING </w:t>
      </w:r>
    </w:p>
    <w:p w:rsidR="00064E1F" w:rsidRDefault="00064E1F" w:rsidP="00181B37">
      <w:pPr>
        <w:spacing w:after="200" w:line="276" w:lineRule="auto"/>
        <w:contextualSpacing/>
        <w:jc w:val="both"/>
        <w:rPr>
          <w:rFonts w:eastAsia="Calibri"/>
        </w:rPr>
      </w:pPr>
    </w:p>
    <w:p w:rsidR="00412573" w:rsidRDefault="00794C24" w:rsidP="00447238">
      <w:pPr>
        <w:spacing w:after="200" w:line="276" w:lineRule="auto"/>
        <w:contextualSpacing/>
        <w:jc w:val="both"/>
        <w:rPr>
          <w:rFonts w:eastAsia="Calibri"/>
        </w:rPr>
      </w:pPr>
      <w:r>
        <w:rPr>
          <w:rFonts w:eastAsia="Calibri"/>
        </w:rPr>
        <w:t xml:space="preserve">BC &amp; BEWDA </w:t>
      </w:r>
      <w:r w:rsidRPr="00D4138A">
        <w:rPr>
          <w:rFonts w:eastAsia="Calibri"/>
        </w:rPr>
        <w:t>local</w:t>
      </w:r>
      <w:r w:rsidR="00D4138A">
        <w:rPr>
          <w:rFonts w:eastAsia="Calibri"/>
        </w:rPr>
        <w:t xml:space="preserve"> par</w:t>
      </w:r>
      <w:r>
        <w:rPr>
          <w:rFonts w:eastAsia="Calibri"/>
        </w:rPr>
        <w:t>tner has rich expertise with</w:t>
      </w:r>
      <w:r w:rsidR="00923B48">
        <w:rPr>
          <w:rFonts w:eastAsia="Calibri"/>
        </w:rPr>
        <w:t xml:space="preserve"> </w:t>
      </w:r>
      <w:r w:rsidR="00923B48" w:rsidRPr="00D4138A">
        <w:rPr>
          <w:rFonts w:eastAsia="Calibri"/>
        </w:rPr>
        <w:t>strong</w:t>
      </w:r>
      <w:r w:rsidR="00D4138A" w:rsidRPr="00D4138A">
        <w:rPr>
          <w:rFonts w:eastAsia="Calibri"/>
        </w:rPr>
        <w:t xml:space="preserve"> internal control systems to ensure effective use of seed fund. As an originated youth org</w:t>
      </w:r>
      <w:r>
        <w:rPr>
          <w:rFonts w:eastAsia="Calibri"/>
        </w:rPr>
        <w:t xml:space="preserve">anization, BC will identify </w:t>
      </w:r>
      <w:r w:rsidR="00D4138A" w:rsidRPr="00D4138A">
        <w:rPr>
          <w:rFonts w:eastAsia="Calibri"/>
        </w:rPr>
        <w:t xml:space="preserve">the successful youth within </w:t>
      </w:r>
      <w:r>
        <w:rPr>
          <w:rFonts w:eastAsia="Calibri"/>
        </w:rPr>
        <w:t>/</w:t>
      </w:r>
      <w:r w:rsidR="00D4138A" w:rsidRPr="00D4138A">
        <w:rPr>
          <w:rFonts w:eastAsia="Calibri"/>
        </w:rPr>
        <w:t>outside the Region as role models to lead in facilitating capacity building</w:t>
      </w:r>
      <w:r>
        <w:rPr>
          <w:rFonts w:eastAsia="Calibri"/>
        </w:rPr>
        <w:t xml:space="preserve"> programmes targeting</w:t>
      </w:r>
      <w:r w:rsidR="00E85E07">
        <w:rPr>
          <w:rFonts w:eastAsia="Calibri"/>
        </w:rPr>
        <w:t xml:space="preserve"> </w:t>
      </w:r>
      <w:r w:rsidR="00D4138A" w:rsidRPr="00D4138A">
        <w:rPr>
          <w:rFonts w:eastAsia="Calibri"/>
        </w:rPr>
        <w:t xml:space="preserve">Youth Leaders from target </w:t>
      </w:r>
      <w:r w:rsidR="00923B48" w:rsidRPr="00D4138A">
        <w:rPr>
          <w:rFonts w:eastAsia="Calibri"/>
        </w:rPr>
        <w:t>c</w:t>
      </w:r>
      <w:r w:rsidR="00923B48">
        <w:rPr>
          <w:rFonts w:eastAsia="Calibri"/>
        </w:rPr>
        <w:t>ommuni</w:t>
      </w:r>
      <w:r w:rsidR="00923B48" w:rsidRPr="00D4138A">
        <w:rPr>
          <w:rFonts w:eastAsia="Calibri"/>
        </w:rPr>
        <w:t>ties</w:t>
      </w:r>
      <w:r w:rsidR="00923B48">
        <w:rPr>
          <w:rFonts w:eastAsia="Calibri"/>
        </w:rPr>
        <w:t xml:space="preserve"> </w:t>
      </w:r>
      <w:r w:rsidR="00E85E07">
        <w:rPr>
          <w:rFonts w:eastAsia="Calibri"/>
        </w:rPr>
        <w:t xml:space="preserve">to </w:t>
      </w:r>
      <w:r w:rsidR="00D4138A" w:rsidRPr="00D4138A">
        <w:rPr>
          <w:rFonts w:eastAsia="Calibri"/>
        </w:rPr>
        <w:t>lead activities such as</w:t>
      </w:r>
      <w:r>
        <w:rPr>
          <w:rFonts w:eastAsia="Calibri"/>
        </w:rPr>
        <w:t xml:space="preserve"> radio discussions to reach </w:t>
      </w:r>
      <w:r w:rsidR="00D4138A" w:rsidRPr="00D4138A">
        <w:rPr>
          <w:rFonts w:eastAsia="Calibri"/>
        </w:rPr>
        <w:t xml:space="preserve">the general public </w:t>
      </w:r>
      <w:r w:rsidR="00923B48" w:rsidRPr="00D4138A">
        <w:rPr>
          <w:rFonts w:eastAsia="Calibri"/>
        </w:rPr>
        <w:t>esp</w:t>
      </w:r>
      <w:r w:rsidR="00923B48">
        <w:rPr>
          <w:rFonts w:eastAsia="Calibri"/>
        </w:rPr>
        <w:t xml:space="preserve">ecially </w:t>
      </w:r>
      <w:r w:rsidR="00923B48" w:rsidRPr="00D4138A">
        <w:rPr>
          <w:rFonts w:eastAsia="Calibri"/>
        </w:rPr>
        <w:t>the</w:t>
      </w:r>
      <w:r w:rsidR="00D4138A" w:rsidRPr="00D4138A">
        <w:rPr>
          <w:rFonts w:eastAsia="Calibri"/>
        </w:rPr>
        <w:t xml:space="preserve"> youth</w:t>
      </w:r>
      <w:r w:rsidR="00996F6C">
        <w:rPr>
          <w:rFonts w:eastAsia="Calibri"/>
        </w:rPr>
        <w:t xml:space="preserve"> </w:t>
      </w:r>
      <w:r>
        <w:rPr>
          <w:rFonts w:eastAsia="Calibri"/>
        </w:rPr>
        <w:t xml:space="preserve">to </w:t>
      </w:r>
      <w:r w:rsidR="00996F6C">
        <w:rPr>
          <w:rFonts w:eastAsia="Calibri"/>
        </w:rPr>
        <w:t xml:space="preserve">enhance effectiveness. </w:t>
      </w: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p w:rsidR="00447238" w:rsidRDefault="00447238" w:rsidP="00447238">
      <w:pPr>
        <w:spacing w:after="200" w:line="276" w:lineRule="auto"/>
        <w:contextualSpacing/>
        <w:jc w:val="both"/>
        <w:rPr>
          <w:rFonts w:eastAsia="Calibri"/>
        </w:rPr>
      </w:pPr>
    </w:p>
    <w:tbl>
      <w:tblPr>
        <w:tblW w:w="9987" w:type="dxa"/>
        <w:tblInd w:w="-675" w:type="dxa"/>
        <w:tblLook w:val="04A0" w:firstRow="1" w:lastRow="0" w:firstColumn="1" w:lastColumn="0" w:noHBand="0" w:noVBand="1"/>
      </w:tblPr>
      <w:tblGrid>
        <w:gridCol w:w="5963"/>
        <w:gridCol w:w="603"/>
        <w:gridCol w:w="603"/>
        <w:gridCol w:w="876"/>
        <w:gridCol w:w="2103"/>
      </w:tblGrid>
      <w:tr w:rsidR="005749E9" w:rsidRPr="005749E9" w:rsidTr="005749E9">
        <w:trPr>
          <w:trHeight w:val="300"/>
        </w:trPr>
        <w:tc>
          <w:tcPr>
            <w:tcW w:w="9987" w:type="dxa"/>
            <w:gridSpan w:val="5"/>
            <w:tcBorders>
              <w:top w:val="nil"/>
              <w:left w:val="nil"/>
              <w:bottom w:val="nil"/>
              <w:right w:val="nil"/>
            </w:tcBorders>
            <w:shd w:val="clear" w:color="auto" w:fill="auto"/>
            <w:noWrap/>
            <w:vAlign w:val="bottom"/>
            <w:hideMark/>
          </w:tcPr>
          <w:p w:rsidR="005749E9" w:rsidRPr="005749E9" w:rsidRDefault="005749E9" w:rsidP="005749E9"/>
        </w:tc>
      </w:tr>
      <w:tr w:rsidR="005749E9" w:rsidRPr="005749E9" w:rsidTr="005749E9">
        <w:trPr>
          <w:trHeight w:val="315"/>
        </w:trPr>
        <w:tc>
          <w:tcPr>
            <w:tcW w:w="9987" w:type="dxa"/>
            <w:gridSpan w:val="5"/>
            <w:tcBorders>
              <w:top w:val="nil"/>
              <w:left w:val="nil"/>
              <w:bottom w:val="nil"/>
              <w:right w:val="nil"/>
            </w:tcBorders>
            <w:shd w:val="clear" w:color="auto" w:fill="auto"/>
            <w:noWrap/>
            <w:vAlign w:val="bottom"/>
            <w:hideMark/>
          </w:tcPr>
          <w:p w:rsidR="005749E9" w:rsidRPr="005749E9" w:rsidRDefault="005749E9" w:rsidP="005749E9">
            <w:pPr>
              <w:jc w:val="center"/>
              <w:rPr>
                <w:b/>
                <w:bCs/>
                <w:color w:val="000000"/>
              </w:rPr>
            </w:pPr>
            <w:r w:rsidRPr="005749E9">
              <w:rPr>
                <w:b/>
                <w:bCs/>
                <w:color w:val="000000"/>
              </w:rPr>
              <w:t>BUDGET FOR THE ACTIVITIES OF THE PROJECT FOR THE YEAR 2018</w:t>
            </w:r>
          </w:p>
        </w:tc>
      </w:tr>
      <w:tr w:rsidR="005749E9" w:rsidRPr="005749E9" w:rsidTr="005749E9">
        <w:trPr>
          <w:trHeight w:val="315"/>
        </w:trPr>
        <w:tc>
          <w:tcPr>
            <w:tcW w:w="5963" w:type="dxa"/>
            <w:tcBorders>
              <w:top w:val="nil"/>
              <w:left w:val="nil"/>
              <w:bottom w:val="nil"/>
              <w:right w:val="nil"/>
            </w:tcBorders>
            <w:shd w:val="clear" w:color="auto" w:fill="auto"/>
            <w:noWrap/>
            <w:vAlign w:val="bottom"/>
            <w:hideMark/>
          </w:tcPr>
          <w:p w:rsidR="005749E9" w:rsidRPr="005749E9" w:rsidRDefault="005749E9" w:rsidP="005749E9">
            <w:pPr>
              <w:jc w:val="center"/>
              <w:rPr>
                <w:rFonts w:ascii="Calibri" w:hAnsi="Calibri" w:cs="Calibri"/>
                <w:b/>
                <w:bCs/>
                <w:color w:val="000000"/>
                <w:sz w:val="22"/>
                <w:szCs w:val="22"/>
              </w:rPr>
            </w:pPr>
          </w:p>
        </w:tc>
        <w:tc>
          <w:tcPr>
            <w:tcW w:w="551" w:type="dxa"/>
            <w:tcBorders>
              <w:top w:val="nil"/>
              <w:left w:val="nil"/>
              <w:bottom w:val="nil"/>
              <w:right w:val="nil"/>
            </w:tcBorders>
            <w:shd w:val="clear" w:color="auto" w:fill="auto"/>
            <w:noWrap/>
            <w:vAlign w:val="bottom"/>
            <w:hideMark/>
          </w:tcPr>
          <w:p w:rsidR="005749E9" w:rsidRPr="005749E9" w:rsidRDefault="005749E9" w:rsidP="005749E9">
            <w:pPr>
              <w:jc w:val="center"/>
              <w:rPr>
                <w:sz w:val="20"/>
                <w:szCs w:val="20"/>
              </w:rPr>
            </w:pPr>
          </w:p>
        </w:tc>
        <w:tc>
          <w:tcPr>
            <w:tcW w:w="514" w:type="dxa"/>
            <w:tcBorders>
              <w:top w:val="nil"/>
              <w:left w:val="nil"/>
              <w:bottom w:val="nil"/>
              <w:right w:val="nil"/>
            </w:tcBorders>
            <w:shd w:val="clear" w:color="auto" w:fill="auto"/>
            <w:noWrap/>
            <w:vAlign w:val="bottom"/>
            <w:hideMark/>
          </w:tcPr>
          <w:p w:rsidR="005749E9" w:rsidRPr="005749E9" w:rsidRDefault="005749E9" w:rsidP="005749E9">
            <w:pPr>
              <w:jc w:val="center"/>
              <w:rPr>
                <w:sz w:val="20"/>
                <w:szCs w:val="20"/>
              </w:rPr>
            </w:pPr>
          </w:p>
        </w:tc>
        <w:tc>
          <w:tcPr>
            <w:tcW w:w="856" w:type="dxa"/>
            <w:tcBorders>
              <w:top w:val="nil"/>
              <w:left w:val="nil"/>
              <w:bottom w:val="nil"/>
              <w:right w:val="nil"/>
            </w:tcBorders>
            <w:shd w:val="clear" w:color="auto" w:fill="auto"/>
            <w:noWrap/>
            <w:vAlign w:val="bottom"/>
            <w:hideMark/>
          </w:tcPr>
          <w:p w:rsidR="005749E9" w:rsidRPr="005749E9" w:rsidRDefault="005749E9" w:rsidP="005749E9">
            <w:pPr>
              <w:jc w:val="center"/>
              <w:rPr>
                <w:sz w:val="20"/>
                <w:szCs w:val="20"/>
              </w:rPr>
            </w:pPr>
          </w:p>
        </w:tc>
        <w:tc>
          <w:tcPr>
            <w:tcW w:w="2103" w:type="dxa"/>
            <w:tcBorders>
              <w:top w:val="nil"/>
              <w:left w:val="nil"/>
              <w:bottom w:val="nil"/>
              <w:right w:val="nil"/>
            </w:tcBorders>
            <w:shd w:val="clear" w:color="auto" w:fill="auto"/>
            <w:noWrap/>
            <w:vAlign w:val="bottom"/>
            <w:hideMark/>
          </w:tcPr>
          <w:p w:rsidR="005749E9" w:rsidRPr="005749E9" w:rsidRDefault="005749E9" w:rsidP="005749E9">
            <w:pPr>
              <w:jc w:val="center"/>
              <w:rPr>
                <w:sz w:val="20"/>
                <w:szCs w:val="20"/>
              </w:rPr>
            </w:pPr>
          </w:p>
        </w:tc>
      </w:tr>
      <w:tr w:rsidR="005749E9" w:rsidRPr="005749E9" w:rsidTr="005749E9">
        <w:trPr>
          <w:trHeight w:val="315"/>
        </w:trPr>
        <w:tc>
          <w:tcPr>
            <w:tcW w:w="5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9E9" w:rsidRPr="005749E9" w:rsidRDefault="005749E9" w:rsidP="005749E9">
            <w:pPr>
              <w:jc w:val="center"/>
              <w:rPr>
                <w:b/>
                <w:bCs/>
                <w:color w:val="000000"/>
              </w:rPr>
            </w:pPr>
            <w:r w:rsidRPr="005749E9">
              <w:rPr>
                <w:b/>
                <w:bCs/>
                <w:color w:val="000000"/>
              </w:rPr>
              <w:t>ITEM</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rsidR="005749E9" w:rsidRPr="005749E9" w:rsidRDefault="005749E9" w:rsidP="005749E9">
            <w:pPr>
              <w:jc w:val="center"/>
              <w:rPr>
                <w:b/>
                <w:bCs/>
                <w:color w:val="000000"/>
              </w:rPr>
            </w:pPr>
            <w:proofErr w:type="spellStart"/>
            <w:r w:rsidRPr="005749E9">
              <w:rPr>
                <w:b/>
                <w:bCs/>
                <w:color w:val="000000"/>
              </w:rPr>
              <w:t>Qty</w:t>
            </w:r>
            <w:proofErr w:type="spellEnd"/>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rsidR="005749E9" w:rsidRPr="005749E9" w:rsidRDefault="005749E9" w:rsidP="005749E9">
            <w:pPr>
              <w:jc w:val="center"/>
              <w:rPr>
                <w:b/>
                <w:bCs/>
                <w:color w:val="000000"/>
              </w:rPr>
            </w:pPr>
            <w:proofErr w:type="spellStart"/>
            <w:r w:rsidRPr="005749E9">
              <w:rPr>
                <w:b/>
                <w:bCs/>
                <w:color w:val="000000"/>
              </w:rPr>
              <w:t>Frq</w:t>
            </w:r>
            <w:proofErr w:type="spellEnd"/>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5749E9" w:rsidRPr="005749E9" w:rsidRDefault="005749E9" w:rsidP="005749E9">
            <w:pPr>
              <w:jc w:val="center"/>
              <w:rPr>
                <w:b/>
                <w:bCs/>
                <w:color w:val="000000"/>
              </w:rPr>
            </w:pPr>
            <w:r w:rsidRPr="005749E9">
              <w:rPr>
                <w:b/>
                <w:bCs/>
                <w:color w:val="000000"/>
              </w:rPr>
              <w:t>Unit</w:t>
            </w:r>
          </w:p>
        </w:tc>
        <w:tc>
          <w:tcPr>
            <w:tcW w:w="2103" w:type="dxa"/>
            <w:tcBorders>
              <w:top w:val="single" w:sz="4" w:space="0" w:color="auto"/>
              <w:left w:val="nil"/>
              <w:bottom w:val="single" w:sz="4" w:space="0" w:color="auto"/>
              <w:right w:val="single" w:sz="4" w:space="0" w:color="auto"/>
            </w:tcBorders>
            <w:shd w:val="clear" w:color="auto" w:fill="auto"/>
            <w:noWrap/>
            <w:vAlign w:val="bottom"/>
            <w:hideMark/>
          </w:tcPr>
          <w:p w:rsidR="005749E9" w:rsidRPr="005749E9" w:rsidRDefault="005749E9" w:rsidP="005749E9">
            <w:pPr>
              <w:jc w:val="center"/>
              <w:rPr>
                <w:b/>
                <w:bCs/>
                <w:color w:val="000000"/>
              </w:rPr>
            </w:pPr>
            <w:r w:rsidRPr="005749E9">
              <w:rPr>
                <w:b/>
                <w:bCs/>
                <w:color w:val="000000"/>
              </w:rPr>
              <w:t>Cost in GH¢</w:t>
            </w:r>
          </w:p>
        </w:tc>
      </w:tr>
      <w:tr w:rsidR="005749E9" w:rsidRPr="005749E9" w:rsidTr="005749E9">
        <w:trPr>
          <w:trHeight w:val="315"/>
        </w:trPr>
        <w:tc>
          <w:tcPr>
            <w:tcW w:w="5963" w:type="dxa"/>
            <w:tcBorders>
              <w:top w:val="nil"/>
              <w:left w:val="single" w:sz="4" w:space="0" w:color="auto"/>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Project orientation workshop</w:t>
            </w:r>
          </w:p>
        </w:tc>
        <w:tc>
          <w:tcPr>
            <w:tcW w:w="551"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2</w:t>
            </w:r>
          </w:p>
        </w:tc>
        <w:tc>
          <w:tcPr>
            <w:tcW w:w="514"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2</w:t>
            </w:r>
          </w:p>
        </w:tc>
        <w:tc>
          <w:tcPr>
            <w:tcW w:w="856"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50</w:t>
            </w:r>
          </w:p>
        </w:tc>
        <w:tc>
          <w:tcPr>
            <w:tcW w:w="2103"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200.00</w:t>
            </w:r>
          </w:p>
        </w:tc>
      </w:tr>
      <w:tr w:rsidR="005749E9" w:rsidRPr="005749E9" w:rsidTr="005749E9">
        <w:trPr>
          <w:trHeight w:val="315"/>
        </w:trPr>
        <w:tc>
          <w:tcPr>
            <w:tcW w:w="5963" w:type="dxa"/>
            <w:tcBorders>
              <w:top w:val="nil"/>
              <w:left w:val="single" w:sz="4" w:space="0" w:color="auto"/>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 xml:space="preserve">Educate/sensitize youth groups </w:t>
            </w:r>
          </w:p>
        </w:tc>
        <w:tc>
          <w:tcPr>
            <w:tcW w:w="551"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5</w:t>
            </w:r>
          </w:p>
        </w:tc>
        <w:tc>
          <w:tcPr>
            <w:tcW w:w="514"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5</w:t>
            </w:r>
          </w:p>
        </w:tc>
        <w:tc>
          <w:tcPr>
            <w:tcW w:w="856"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100</w:t>
            </w:r>
          </w:p>
        </w:tc>
        <w:tc>
          <w:tcPr>
            <w:tcW w:w="2103"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2,500.00</w:t>
            </w:r>
          </w:p>
        </w:tc>
      </w:tr>
      <w:tr w:rsidR="005749E9" w:rsidRPr="005749E9" w:rsidTr="005749E9">
        <w:trPr>
          <w:trHeight w:val="315"/>
        </w:trPr>
        <w:tc>
          <w:tcPr>
            <w:tcW w:w="5963" w:type="dxa"/>
            <w:tcBorders>
              <w:top w:val="nil"/>
              <w:left w:val="single" w:sz="4" w:space="0" w:color="auto"/>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Set- up task groups from the youth to organize fun games</w:t>
            </w:r>
          </w:p>
        </w:tc>
        <w:tc>
          <w:tcPr>
            <w:tcW w:w="551"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2</w:t>
            </w:r>
          </w:p>
        </w:tc>
        <w:tc>
          <w:tcPr>
            <w:tcW w:w="514"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3</w:t>
            </w:r>
          </w:p>
        </w:tc>
        <w:tc>
          <w:tcPr>
            <w:tcW w:w="856"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20</w:t>
            </w:r>
          </w:p>
        </w:tc>
        <w:tc>
          <w:tcPr>
            <w:tcW w:w="2103"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120.00</w:t>
            </w:r>
          </w:p>
        </w:tc>
      </w:tr>
      <w:tr w:rsidR="005749E9" w:rsidRPr="005749E9" w:rsidTr="005749E9">
        <w:trPr>
          <w:trHeight w:val="315"/>
        </w:trPr>
        <w:tc>
          <w:tcPr>
            <w:tcW w:w="5963" w:type="dxa"/>
            <w:tcBorders>
              <w:top w:val="nil"/>
              <w:left w:val="single" w:sz="4" w:space="0" w:color="auto"/>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Hold radio discussion programmes</w:t>
            </w:r>
          </w:p>
        </w:tc>
        <w:tc>
          <w:tcPr>
            <w:tcW w:w="551"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2</w:t>
            </w:r>
          </w:p>
        </w:tc>
        <w:tc>
          <w:tcPr>
            <w:tcW w:w="514"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2</w:t>
            </w:r>
          </w:p>
        </w:tc>
        <w:tc>
          <w:tcPr>
            <w:tcW w:w="856"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100</w:t>
            </w:r>
          </w:p>
        </w:tc>
        <w:tc>
          <w:tcPr>
            <w:tcW w:w="2103"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400.00</w:t>
            </w:r>
          </w:p>
        </w:tc>
      </w:tr>
      <w:tr w:rsidR="005749E9" w:rsidRPr="005749E9" w:rsidTr="005749E9">
        <w:trPr>
          <w:trHeight w:val="300"/>
        </w:trPr>
        <w:tc>
          <w:tcPr>
            <w:tcW w:w="5963" w:type="dxa"/>
            <w:tcBorders>
              <w:top w:val="nil"/>
              <w:left w:val="single" w:sz="4" w:space="0" w:color="auto"/>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Capacity building training for youth leaders</w:t>
            </w:r>
          </w:p>
        </w:tc>
        <w:tc>
          <w:tcPr>
            <w:tcW w:w="551"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10</w:t>
            </w:r>
          </w:p>
        </w:tc>
        <w:tc>
          <w:tcPr>
            <w:tcW w:w="514"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7</w:t>
            </w:r>
          </w:p>
        </w:tc>
        <w:tc>
          <w:tcPr>
            <w:tcW w:w="856"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400</w:t>
            </w:r>
          </w:p>
        </w:tc>
        <w:tc>
          <w:tcPr>
            <w:tcW w:w="2103"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28,000.00</w:t>
            </w:r>
          </w:p>
        </w:tc>
      </w:tr>
      <w:tr w:rsidR="005749E9" w:rsidRPr="005749E9" w:rsidTr="005749E9">
        <w:trPr>
          <w:trHeight w:val="300"/>
        </w:trPr>
        <w:tc>
          <w:tcPr>
            <w:tcW w:w="5963" w:type="dxa"/>
            <w:tcBorders>
              <w:top w:val="nil"/>
              <w:left w:val="single" w:sz="4" w:space="0" w:color="auto"/>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Hold share and learn meetings</w:t>
            </w:r>
          </w:p>
        </w:tc>
        <w:tc>
          <w:tcPr>
            <w:tcW w:w="551"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5</w:t>
            </w:r>
          </w:p>
        </w:tc>
        <w:tc>
          <w:tcPr>
            <w:tcW w:w="514"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5</w:t>
            </w:r>
          </w:p>
        </w:tc>
        <w:tc>
          <w:tcPr>
            <w:tcW w:w="856"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100</w:t>
            </w:r>
          </w:p>
        </w:tc>
        <w:tc>
          <w:tcPr>
            <w:tcW w:w="2103"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2,500.00</w:t>
            </w:r>
          </w:p>
        </w:tc>
      </w:tr>
      <w:tr w:rsidR="005749E9" w:rsidRPr="005749E9" w:rsidTr="005749E9">
        <w:trPr>
          <w:trHeight w:val="300"/>
        </w:trPr>
        <w:tc>
          <w:tcPr>
            <w:tcW w:w="5963" w:type="dxa"/>
            <w:tcBorders>
              <w:top w:val="nil"/>
              <w:left w:val="single" w:sz="4" w:space="0" w:color="auto"/>
              <w:bottom w:val="nil"/>
              <w:right w:val="single" w:sz="4" w:space="0" w:color="auto"/>
            </w:tcBorders>
            <w:shd w:val="clear" w:color="auto" w:fill="auto"/>
            <w:noWrap/>
            <w:vAlign w:val="bottom"/>
            <w:hideMark/>
          </w:tcPr>
          <w:p w:rsidR="005749E9" w:rsidRPr="005749E9" w:rsidRDefault="005749E9" w:rsidP="005749E9">
            <w:pPr>
              <w:rPr>
                <w:b/>
                <w:bCs/>
                <w:color w:val="000000"/>
              </w:rPr>
            </w:pPr>
            <w:r w:rsidRPr="005749E9">
              <w:rPr>
                <w:b/>
                <w:bCs/>
                <w:color w:val="000000"/>
              </w:rPr>
              <w:t>Sub-Total</w:t>
            </w:r>
          </w:p>
        </w:tc>
        <w:tc>
          <w:tcPr>
            <w:tcW w:w="551" w:type="dxa"/>
            <w:tcBorders>
              <w:top w:val="nil"/>
              <w:left w:val="nil"/>
              <w:bottom w:val="nil"/>
              <w:right w:val="single" w:sz="4" w:space="0" w:color="auto"/>
            </w:tcBorders>
            <w:shd w:val="clear" w:color="auto" w:fill="auto"/>
            <w:noWrap/>
            <w:vAlign w:val="bottom"/>
            <w:hideMark/>
          </w:tcPr>
          <w:p w:rsidR="005749E9" w:rsidRPr="005749E9" w:rsidRDefault="005749E9" w:rsidP="005749E9">
            <w:pPr>
              <w:rPr>
                <w:b/>
                <w:bCs/>
                <w:color w:val="000000"/>
              </w:rPr>
            </w:pPr>
            <w:r w:rsidRPr="005749E9">
              <w:rPr>
                <w:b/>
                <w:bCs/>
                <w:color w:val="000000"/>
              </w:rPr>
              <w:t> </w:t>
            </w:r>
          </w:p>
        </w:tc>
        <w:tc>
          <w:tcPr>
            <w:tcW w:w="514" w:type="dxa"/>
            <w:tcBorders>
              <w:top w:val="nil"/>
              <w:left w:val="nil"/>
              <w:bottom w:val="nil"/>
              <w:right w:val="single" w:sz="4" w:space="0" w:color="auto"/>
            </w:tcBorders>
            <w:shd w:val="clear" w:color="auto" w:fill="auto"/>
            <w:noWrap/>
            <w:vAlign w:val="bottom"/>
            <w:hideMark/>
          </w:tcPr>
          <w:p w:rsidR="005749E9" w:rsidRPr="005749E9" w:rsidRDefault="005749E9" w:rsidP="005749E9">
            <w:pPr>
              <w:rPr>
                <w:b/>
                <w:bCs/>
                <w:color w:val="000000"/>
              </w:rPr>
            </w:pPr>
            <w:r w:rsidRPr="005749E9">
              <w:rPr>
                <w:b/>
                <w:bCs/>
                <w:color w:val="000000"/>
              </w:rPr>
              <w:t> </w:t>
            </w:r>
          </w:p>
        </w:tc>
        <w:tc>
          <w:tcPr>
            <w:tcW w:w="856" w:type="dxa"/>
            <w:tcBorders>
              <w:top w:val="nil"/>
              <w:left w:val="nil"/>
              <w:bottom w:val="nil"/>
              <w:right w:val="single" w:sz="4" w:space="0" w:color="auto"/>
            </w:tcBorders>
            <w:shd w:val="clear" w:color="auto" w:fill="auto"/>
            <w:noWrap/>
            <w:vAlign w:val="bottom"/>
            <w:hideMark/>
          </w:tcPr>
          <w:p w:rsidR="005749E9" w:rsidRPr="005749E9" w:rsidRDefault="005749E9" w:rsidP="005749E9">
            <w:pPr>
              <w:rPr>
                <w:b/>
                <w:bCs/>
                <w:color w:val="000000"/>
              </w:rPr>
            </w:pPr>
            <w:r w:rsidRPr="005749E9">
              <w:rPr>
                <w:b/>
                <w:bCs/>
                <w:color w:val="000000"/>
              </w:rPr>
              <w:t> </w:t>
            </w:r>
          </w:p>
        </w:tc>
        <w:tc>
          <w:tcPr>
            <w:tcW w:w="2103" w:type="dxa"/>
            <w:tcBorders>
              <w:top w:val="nil"/>
              <w:left w:val="nil"/>
              <w:bottom w:val="nil"/>
              <w:right w:val="single" w:sz="4" w:space="0" w:color="auto"/>
            </w:tcBorders>
            <w:shd w:val="clear" w:color="auto" w:fill="auto"/>
            <w:noWrap/>
            <w:vAlign w:val="bottom"/>
            <w:hideMark/>
          </w:tcPr>
          <w:p w:rsidR="005749E9" w:rsidRPr="005749E9" w:rsidRDefault="005749E9" w:rsidP="005749E9">
            <w:pPr>
              <w:jc w:val="right"/>
              <w:rPr>
                <w:b/>
                <w:bCs/>
                <w:color w:val="000000"/>
              </w:rPr>
            </w:pPr>
            <w:r w:rsidRPr="005749E9">
              <w:rPr>
                <w:b/>
                <w:bCs/>
                <w:color w:val="000000"/>
              </w:rPr>
              <w:t>33,720.00</w:t>
            </w:r>
          </w:p>
        </w:tc>
      </w:tr>
      <w:tr w:rsidR="005749E9" w:rsidRPr="005749E9" w:rsidTr="005749E9">
        <w:trPr>
          <w:trHeight w:val="300"/>
        </w:trPr>
        <w:tc>
          <w:tcPr>
            <w:tcW w:w="998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49E9" w:rsidRPr="005749E9" w:rsidRDefault="005749E9" w:rsidP="005749E9">
            <w:pPr>
              <w:jc w:val="center"/>
              <w:rPr>
                <w:color w:val="000000"/>
              </w:rPr>
            </w:pPr>
            <w:r w:rsidRPr="005749E9">
              <w:rPr>
                <w:color w:val="000000"/>
              </w:rPr>
              <w:t> </w:t>
            </w:r>
          </w:p>
        </w:tc>
      </w:tr>
      <w:tr w:rsidR="005749E9" w:rsidRPr="005749E9" w:rsidTr="005749E9">
        <w:trPr>
          <w:trHeight w:val="300"/>
        </w:trPr>
        <w:tc>
          <w:tcPr>
            <w:tcW w:w="998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49E9" w:rsidRPr="005749E9" w:rsidRDefault="005749E9" w:rsidP="005749E9">
            <w:pPr>
              <w:jc w:val="center"/>
              <w:rPr>
                <w:b/>
                <w:bCs/>
                <w:color w:val="000000"/>
              </w:rPr>
            </w:pPr>
            <w:r w:rsidRPr="005749E9">
              <w:rPr>
                <w:b/>
                <w:bCs/>
                <w:color w:val="000000"/>
              </w:rPr>
              <w:t>DIRECT COST FOR THE IMPLEMENTATION OF THE PROJECT</w:t>
            </w:r>
          </w:p>
        </w:tc>
      </w:tr>
      <w:tr w:rsidR="005749E9" w:rsidRPr="005749E9" w:rsidTr="005749E9">
        <w:trPr>
          <w:trHeight w:val="300"/>
        </w:trPr>
        <w:tc>
          <w:tcPr>
            <w:tcW w:w="5963" w:type="dxa"/>
            <w:tcBorders>
              <w:top w:val="nil"/>
              <w:left w:val="single" w:sz="4" w:space="0" w:color="auto"/>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Developing a data base</w:t>
            </w:r>
          </w:p>
        </w:tc>
        <w:tc>
          <w:tcPr>
            <w:tcW w:w="551"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1</w:t>
            </w:r>
          </w:p>
        </w:tc>
        <w:tc>
          <w:tcPr>
            <w:tcW w:w="514"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 </w:t>
            </w:r>
          </w:p>
        </w:tc>
        <w:tc>
          <w:tcPr>
            <w:tcW w:w="856"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 xml:space="preserve">  300.00 </w:t>
            </w:r>
          </w:p>
        </w:tc>
        <w:tc>
          <w:tcPr>
            <w:tcW w:w="2103"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ED6157">
            <w:pPr>
              <w:jc w:val="right"/>
              <w:rPr>
                <w:color w:val="000000"/>
              </w:rPr>
            </w:pPr>
            <w:r w:rsidRPr="005749E9">
              <w:rPr>
                <w:color w:val="000000"/>
              </w:rPr>
              <w:t xml:space="preserve">                       300.00 </w:t>
            </w:r>
          </w:p>
        </w:tc>
      </w:tr>
      <w:tr w:rsidR="005749E9" w:rsidRPr="005749E9" w:rsidTr="005749E9">
        <w:trPr>
          <w:trHeight w:val="300"/>
        </w:trPr>
        <w:tc>
          <w:tcPr>
            <w:tcW w:w="5963" w:type="dxa"/>
            <w:tcBorders>
              <w:top w:val="nil"/>
              <w:left w:val="single" w:sz="4" w:space="0" w:color="auto"/>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Flier design</w:t>
            </w:r>
          </w:p>
        </w:tc>
        <w:tc>
          <w:tcPr>
            <w:tcW w:w="551"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1</w:t>
            </w:r>
          </w:p>
        </w:tc>
        <w:tc>
          <w:tcPr>
            <w:tcW w:w="514"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 </w:t>
            </w:r>
          </w:p>
        </w:tc>
        <w:tc>
          <w:tcPr>
            <w:tcW w:w="856"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100.00</w:t>
            </w:r>
          </w:p>
        </w:tc>
        <w:tc>
          <w:tcPr>
            <w:tcW w:w="2103"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ED6157">
            <w:pPr>
              <w:jc w:val="right"/>
              <w:rPr>
                <w:color w:val="000000"/>
              </w:rPr>
            </w:pPr>
            <w:r w:rsidRPr="005749E9">
              <w:rPr>
                <w:color w:val="000000"/>
              </w:rPr>
              <w:t xml:space="preserve">                       100.00 </w:t>
            </w:r>
          </w:p>
        </w:tc>
      </w:tr>
      <w:tr w:rsidR="005749E9" w:rsidRPr="005749E9" w:rsidTr="005749E9">
        <w:trPr>
          <w:trHeight w:val="300"/>
        </w:trPr>
        <w:tc>
          <w:tcPr>
            <w:tcW w:w="5963" w:type="dxa"/>
            <w:tcBorders>
              <w:top w:val="nil"/>
              <w:left w:val="single" w:sz="4" w:space="0" w:color="auto"/>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Printing of fliers</w:t>
            </w:r>
          </w:p>
        </w:tc>
        <w:tc>
          <w:tcPr>
            <w:tcW w:w="551"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250</w:t>
            </w:r>
          </w:p>
        </w:tc>
        <w:tc>
          <w:tcPr>
            <w:tcW w:w="514"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 </w:t>
            </w:r>
          </w:p>
        </w:tc>
        <w:tc>
          <w:tcPr>
            <w:tcW w:w="856"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0.50</w:t>
            </w:r>
          </w:p>
        </w:tc>
        <w:tc>
          <w:tcPr>
            <w:tcW w:w="2103"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ED6157">
            <w:pPr>
              <w:jc w:val="right"/>
              <w:rPr>
                <w:color w:val="000000"/>
              </w:rPr>
            </w:pPr>
            <w:r w:rsidRPr="005749E9">
              <w:rPr>
                <w:color w:val="000000"/>
              </w:rPr>
              <w:t xml:space="preserve">                       125.00 </w:t>
            </w:r>
          </w:p>
        </w:tc>
      </w:tr>
      <w:tr w:rsidR="005749E9" w:rsidRPr="005749E9" w:rsidTr="005749E9">
        <w:trPr>
          <w:trHeight w:val="300"/>
        </w:trPr>
        <w:tc>
          <w:tcPr>
            <w:tcW w:w="5963" w:type="dxa"/>
            <w:tcBorders>
              <w:top w:val="nil"/>
              <w:left w:val="single" w:sz="4" w:space="0" w:color="auto"/>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Posters</w:t>
            </w:r>
          </w:p>
        </w:tc>
        <w:tc>
          <w:tcPr>
            <w:tcW w:w="551"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50</w:t>
            </w:r>
          </w:p>
        </w:tc>
        <w:tc>
          <w:tcPr>
            <w:tcW w:w="514"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 </w:t>
            </w:r>
          </w:p>
        </w:tc>
        <w:tc>
          <w:tcPr>
            <w:tcW w:w="856"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1.</w:t>
            </w:r>
            <w:bookmarkStart w:id="0" w:name="_GoBack"/>
            <w:bookmarkEnd w:id="0"/>
            <w:r w:rsidRPr="005749E9">
              <w:rPr>
                <w:color w:val="000000"/>
              </w:rPr>
              <w:t>00</w:t>
            </w:r>
          </w:p>
        </w:tc>
        <w:tc>
          <w:tcPr>
            <w:tcW w:w="2103"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ED6157">
            <w:pPr>
              <w:jc w:val="right"/>
              <w:rPr>
                <w:color w:val="000000"/>
              </w:rPr>
            </w:pPr>
            <w:r w:rsidRPr="005749E9">
              <w:rPr>
                <w:color w:val="000000"/>
              </w:rPr>
              <w:t xml:space="preserve">                          50.00 </w:t>
            </w:r>
          </w:p>
        </w:tc>
      </w:tr>
      <w:tr w:rsidR="005749E9" w:rsidRPr="005749E9" w:rsidTr="005749E9">
        <w:trPr>
          <w:trHeight w:val="300"/>
        </w:trPr>
        <w:tc>
          <w:tcPr>
            <w:tcW w:w="5963" w:type="dxa"/>
            <w:tcBorders>
              <w:top w:val="nil"/>
              <w:left w:val="single" w:sz="4" w:space="0" w:color="auto"/>
              <w:bottom w:val="nil"/>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Monitoring and Evaluation</w:t>
            </w:r>
          </w:p>
        </w:tc>
        <w:tc>
          <w:tcPr>
            <w:tcW w:w="551" w:type="dxa"/>
            <w:tcBorders>
              <w:top w:val="nil"/>
              <w:left w:val="nil"/>
              <w:bottom w:val="nil"/>
              <w:right w:val="single" w:sz="4" w:space="0" w:color="auto"/>
            </w:tcBorders>
            <w:shd w:val="clear" w:color="auto" w:fill="auto"/>
            <w:noWrap/>
            <w:vAlign w:val="bottom"/>
            <w:hideMark/>
          </w:tcPr>
          <w:p w:rsidR="005749E9" w:rsidRPr="005749E9" w:rsidRDefault="005749E9" w:rsidP="005749E9">
            <w:pPr>
              <w:rPr>
                <w:color w:val="000000"/>
              </w:rPr>
            </w:pPr>
            <w:r w:rsidRPr="005749E9">
              <w:rPr>
                <w:color w:val="000000"/>
              </w:rPr>
              <w:t> </w:t>
            </w:r>
          </w:p>
        </w:tc>
        <w:tc>
          <w:tcPr>
            <w:tcW w:w="514" w:type="dxa"/>
            <w:tcBorders>
              <w:top w:val="nil"/>
              <w:left w:val="nil"/>
              <w:bottom w:val="nil"/>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12</w:t>
            </w:r>
          </w:p>
        </w:tc>
        <w:tc>
          <w:tcPr>
            <w:tcW w:w="856" w:type="dxa"/>
            <w:tcBorders>
              <w:top w:val="nil"/>
              <w:left w:val="nil"/>
              <w:bottom w:val="nil"/>
              <w:right w:val="single" w:sz="4" w:space="0" w:color="auto"/>
            </w:tcBorders>
            <w:shd w:val="clear" w:color="auto" w:fill="auto"/>
            <w:noWrap/>
            <w:vAlign w:val="bottom"/>
            <w:hideMark/>
          </w:tcPr>
          <w:p w:rsidR="005749E9" w:rsidRPr="005749E9" w:rsidRDefault="005749E9" w:rsidP="005749E9">
            <w:pPr>
              <w:jc w:val="right"/>
              <w:rPr>
                <w:color w:val="000000"/>
              </w:rPr>
            </w:pPr>
            <w:r w:rsidRPr="005749E9">
              <w:rPr>
                <w:color w:val="000000"/>
              </w:rPr>
              <w:t>125.00</w:t>
            </w:r>
          </w:p>
        </w:tc>
        <w:tc>
          <w:tcPr>
            <w:tcW w:w="2103" w:type="dxa"/>
            <w:tcBorders>
              <w:top w:val="nil"/>
              <w:left w:val="nil"/>
              <w:bottom w:val="nil"/>
              <w:right w:val="single" w:sz="4" w:space="0" w:color="auto"/>
            </w:tcBorders>
            <w:shd w:val="clear" w:color="auto" w:fill="auto"/>
            <w:noWrap/>
            <w:vAlign w:val="bottom"/>
            <w:hideMark/>
          </w:tcPr>
          <w:p w:rsidR="005749E9" w:rsidRPr="005749E9" w:rsidRDefault="005749E9" w:rsidP="00ED6157">
            <w:pPr>
              <w:jc w:val="right"/>
              <w:rPr>
                <w:color w:val="000000"/>
              </w:rPr>
            </w:pPr>
            <w:r w:rsidRPr="005749E9">
              <w:rPr>
                <w:color w:val="000000"/>
              </w:rPr>
              <w:t xml:space="preserve">                    1,500.00 </w:t>
            </w:r>
          </w:p>
        </w:tc>
      </w:tr>
      <w:tr w:rsidR="005749E9" w:rsidRPr="005749E9" w:rsidTr="005749E9">
        <w:trPr>
          <w:trHeight w:val="300"/>
        </w:trPr>
        <w:tc>
          <w:tcPr>
            <w:tcW w:w="5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9E9" w:rsidRPr="005749E9" w:rsidRDefault="005749E9" w:rsidP="005749E9">
            <w:pPr>
              <w:rPr>
                <w:b/>
                <w:bCs/>
                <w:color w:val="000000"/>
              </w:rPr>
            </w:pPr>
            <w:r w:rsidRPr="005749E9">
              <w:rPr>
                <w:b/>
                <w:bCs/>
                <w:color w:val="000000"/>
              </w:rPr>
              <w:t>Sub-Total</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rsidR="005749E9" w:rsidRPr="005749E9" w:rsidRDefault="005749E9" w:rsidP="005749E9">
            <w:pPr>
              <w:rPr>
                <w:b/>
                <w:bCs/>
                <w:color w:val="000000"/>
              </w:rPr>
            </w:pPr>
            <w:r w:rsidRPr="005749E9">
              <w:rPr>
                <w:b/>
                <w:bCs/>
                <w:color w:val="000000"/>
              </w:rPr>
              <w:t> </w:t>
            </w:r>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rsidR="005749E9" w:rsidRPr="005749E9" w:rsidRDefault="005749E9" w:rsidP="005749E9">
            <w:pPr>
              <w:rPr>
                <w:b/>
                <w:bCs/>
                <w:color w:val="000000"/>
              </w:rPr>
            </w:pPr>
            <w:r w:rsidRPr="005749E9">
              <w:rPr>
                <w:b/>
                <w:bCs/>
                <w:color w:val="000000"/>
              </w:rPr>
              <w:t> </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5749E9" w:rsidRPr="005749E9" w:rsidRDefault="005749E9" w:rsidP="005749E9">
            <w:pPr>
              <w:rPr>
                <w:b/>
                <w:bCs/>
                <w:color w:val="000000"/>
              </w:rPr>
            </w:pPr>
            <w:r w:rsidRPr="005749E9">
              <w:rPr>
                <w:b/>
                <w:bCs/>
                <w:color w:val="000000"/>
              </w:rPr>
              <w:t> </w:t>
            </w:r>
          </w:p>
        </w:tc>
        <w:tc>
          <w:tcPr>
            <w:tcW w:w="2103" w:type="dxa"/>
            <w:tcBorders>
              <w:top w:val="single" w:sz="4" w:space="0" w:color="auto"/>
              <w:left w:val="nil"/>
              <w:bottom w:val="single" w:sz="4" w:space="0" w:color="auto"/>
              <w:right w:val="single" w:sz="4" w:space="0" w:color="auto"/>
            </w:tcBorders>
            <w:shd w:val="clear" w:color="auto" w:fill="auto"/>
            <w:noWrap/>
            <w:vAlign w:val="bottom"/>
            <w:hideMark/>
          </w:tcPr>
          <w:p w:rsidR="005749E9" w:rsidRPr="005749E9" w:rsidRDefault="005749E9" w:rsidP="00ED6157">
            <w:pPr>
              <w:jc w:val="right"/>
              <w:rPr>
                <w:b/>
                <w:bCs/>
                <w:color w:val="000000"/>
              </w:rPr>
            </w:pPr>
            <w:r w:rsidRPr="005749E9">
              <w:rPr>
                <w:b/>
                <w:bCs/>
                <w:color w:val="000000"/>
              </w:rPr>
              <w:t xml:space="preserve">                    2,075.00 </w:t>
            </w:r>
          </w:p>
        </w:tc>
      </w:tr>
      <w:tr w:rsidR="005749E9" w:rsidRPr="005749E9" w:rsidTr="005749E9">
        <w:trPr>
          <w:trHeight w:val="300"/>
        </w:trPr>
        <w:tc>
          <w:tcPr>
            <w:tcW w:w="998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49E9" w:rsidRPr="005749E9" w:rsidRDefault="005749E9" w:rsidP="005749E9">
            <w:pPr>
              <w:jc w:val="center"/>
              <w:rPr>
                <w:color w:val="000000"/>
              </w:rPr>
            </w:pPr>
            <w:r w:rsidRPr="005749E9">
              <w:rPr>
                <w:color w:val="000000"/>
              </w:rPr>
              <w:t> </w:t>
            </w:r>
          </w:p>
        </w:tc>
      </w:tr>
      <w:tr w:rsidR="005749E9" w:rsidRPr="005749E9" w:rsidTr="005749E9">
        <w:trPr>
          <w:trHeight w:val="315"/>
        </w:trPr>
        <w:tc>
          <w:tcPr>
            <w:tcW w:w="5963" w:type="dxa"/>
            <w:tcBorders>
              <w:top w:val="nil"/>
              <w:left w:val="single" w:sz="4" w:space="0" w:color="auto"/>
              <w:bottom w:val="single" w:sz="4" w:space="0" w:color="auto"/>
              <w:right w:val="nil"/>
            </w:tcBorders>
            <w:shd w:val="clear" w:color="auto" w:fill="auto"/>
            <w:noWrap/>
            <w:vAlign w:val="bottom"/>
            <w:hideMark/>
          </w:tcPr>
          <w:p w:rsidR="005749E9" w:rsidRPr="005749E9" w:rsidRDefault="005749E9" w:rsidP="005749E9">
            <w:pPr>
              <w:rPr>
                <w:b/>
                <w:bCs/>
                <w:color w:val="000000"/>
              </w:rPr>
            </w:pPr>
            <w:r w:rsidRPr="005749E9">
              <w:rPr>
                <w:b/>
                <w:bCs/>
                <w:color w:val="000000"/>
              </w:rPr>
              <w:t>TOTAL COST FOR THE PROJECT</w:t>
            </w:r>
          </w:p>
        </w:tc>
        <w:tc>
          <w:tcPr>
            <w:tcW w:w="551" w:type="dxa"/>
            <w:tcBorders>
              <w:top w:val="nil"/>
              <w:left w:val="nil"/>
              <w:bottom w:val="single" w:sz="4" w:space="0" w:color="auto"/>
              <w:right w:val="nil"/>
            </w:tcBorders>
            <w:shd w:val="clear" w:color="auto" w:fill="auto"/>
            <w:noWrap/>
            <w:vAlign w:val="bottom"/>
            <w:hideMark/>
          </w:tcPr>
          <w:p w:rsidR="005749E9" w:rsidRPr="005749E9" w:rsidRDefault="005749E9" w:rsidP="005749E9">
            <w:pPr>
              <w:rPr>
                <w:b/>
                <w:bCs/>
                <w:color w:val="000000"/>
              </w:rPr>
            </w:pPr>
            <w:r w:rsidRPr="005749E9">
              <w:rPr>
                <w:b/>
                <w:bCs/>
                <w:color w:val="000000"/>
              </w:rPr>
              <w:t> </w:t>
            </w:r>
          </w:p>
        </w:tc>
        <w:tc>
          <w:tcPr>
            <w:tcW w:w="514" w:type="dxa"/>
            <w:tcBorders>
              <w:top w:val="nil"/>
              <w:left w:val="nil"/>
              <w:bottom w:val="single" w:sz="4" w:space="0" w:color="auto"/>
              <w:right w:val="nil"/>
            </w:tcBorders>
            <w:shd w:val="clear" w:color="auto" w:fill="auto"/>
            <w:noWrap/>
            <w:vAlign w:val="bottom"/>
            <w:hideMark/>
          </w:tcPr>
          <w:p w:rsidR="005749E9" w:rsidRPr="005749E9" w:rsidRDefault="005749E9" w:rsidP="005749E9">
            <w:pPr>
              <w:rPr>
                <w:b/>
                <w:bCs/>
                <w:color w:val="000000"/>
              </w:rPr>
            </w:pPr>
            <w:r w:rsidRPr="005749E9">
              <w:rPr>
                <w:b/>
                <w:bCs/>
                <w:color w:val="000000"/>
              </w:rPr>
              <w:t> </w:t>
            </w:r>
          </w:p>
        </w:tc>
        <w:tc>
          <w:tcPr>
            <w:tcW w:w="856"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rPr>
                <w:b/>
                <w:bCs/>
                <w:color w:val="000000"/>
              </w:rPr>
            </w:pPr>
            <w:r w:rsidRPr="005749E9">
              <w:rPr>
                <w:b/>
                <w:bCs/>
                <w:color w:val="000000"/>
              </w:rPr>
              <w:t> </w:t>
            </w:r>
          </w:p>
        </w:tc>
        <w:tc>
          <w:tcPr>
            <w:tcW w:w="2103"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5749E9">
            <w:pPr>
              <w:jc w:val="center"/>
              <w:rPr>
                <w:b/>
                <w:bCs/>
                <w:color w:val="000000"/>
                <w:u w:val="single"/>
              </w:rPr>
            </w:pPr>
            <w:r w:rsidRPr="005749E9">
              <w:rPr>
                <w:b/>
                <w:bCs/>
                <w:color w:val="000000"/>
                <w:u w:val="single"/>
              </w:rPr>
              <w:t>GHC 35,795.00</w:t>
            </w:r>
          </w:p>
        </w:tc>
      </w:tr>
      <w:tr w:rsidR="005749E9" w:rsidRPr="005749E9" w:rsidTr="005749E9">
        <w:trPr>
          <w:trHeight w:val="300"/>
        </w:trPr>
        <w:tc>
          <w:tcPr>
            <w:tcW w:w="998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49E9" w:rsidRPr="005749E9" w:rsidRDefault="005749E9" w:rsidP="005749E9">
            <w:pPr>
              <w:jc w:val="center"/>
              <w:rPr>
                <w:color w:val="000000"/>
              </w:rPr>
            </w:pPr>
            <w:r w:rsidRPr="005749E9">
              <w:rPr>
                <w:color w:val="000000"/>
              </w:rPr>
              <w:t> </w:t>
            </w:r>
          </w:p>
        </w:tc>
      </w:tr>
      <w:tr w:rsidR="005749E9" w:rsidRPr="005749E9" w:rsidTr="005749E9">
        <w:trPr>
          <w:trHeight w:val="300"/>
        </w:trPr>
        <w:tc>
          <w:tcPr>
            <w:tcW w:w="788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49E9" w:rsidRPr="005749E9" w:rsidRDefault="005749E9" w:rsidP="005749E9">
            <w:pPr>
              <w:rPr>
                <w:b/>
                <w:bCs/>
                <w:color w:val="000000"/>
              </w:rPr>
            </w:pPr>
            <w:r w:rsidRPr="005749E9">
              <w:rPr>
                <w:b/>
                <w:bCs/>
                <w:color w:val="000000"/>
              </w:rPr>
              <w:t>TOTAL COST IN ($) @ $1=GH¢ 4.7</w:t>
            </w:r>
          </w:p>
        </w:tc>
        <w:tc>
          <w:tcPr>
            <w:tcW w:w="2103" w:type="dxa"/>
            <w:tcBorders>
              <w:top w:val="nil"/>
              <w:left w:val="nil"/>
              <w:bottom w:val="single" w:sz="4" w:space="0" w:color="auto"/>
              <w:right w:val="single" w:sz="4" w:space="0" w:color="auto"/>
            </w:tcBorders>
            <w:shd w:val="clear" w:color="auto" w:fill="auto"/>
            <w:noWrap/>
            <w:vAlign w:val="bottom"/>
            <w:hideMark/>
          </w:tcPr>
          <w:p w:rsidR="005749E9" w:rsidRPr="005749E9" w:rsidRDefault="005749E9" w:rsidP="00ED6157">
            <w:pPr>
              <w:jc w:val="both"/>
              <w:rPr>
                <w:b/>
                <w:bCs/>
                <w:color w:val="000000"/>
              </w:rPr>
            </w:pPr>
            <w:r w:rsidRPr="005749E9">
              <w:rPr>
                <w:b/>
                <w:bCs/>
                <w:color w:val="000000"/>
              </w:rPr>
              <w:t xml:space="preserve"> $                7,615.96 </w:t>
            </w:r>
          </w:p>
        </w:tc>
      </w:tr>
      <w:tr w:rsidR="005749E9" w:rsidRPr="005749E9" w:rsidTr="005749E9">
        <w:trPr>
          <w:trHeight w:val="300"/>
        </w:trPr>
        <w:tc>
          <w:tcPr>
            <w:tcW w:w="5963" w:type="dxa"/>
            <w:tcBorders>
              <w:top w:val="nil"/>
              <w:left w:val="nil"/>
              <w:bottom w:val="nil"/>
              <w:right w:val="nil"/>
            </w:tcBorders>
            <w:shd w:val="clear" w:color="auto" w:fill="auto"/>
            <w:noWrap/>
            <w:vAlign w:val="bottom"/>
            <w:hideMark/>
          </w:tcPr>
          <w:p w:rsidR="005749E9" w:rsidRPr="005749E9" w:rsidRDefault="005749E9" w:rsidP="005749E9">
            <w:pPr>
              <w:rPr>
                <w:b/>
                <w:bCs/>
                <w:color w:val="000000"/>
              </w:rPr>
            </w:pPr>
          </w:p>
        </w:tc>
        <w:tc>
          <w:tcPr>
            <w:tcW w:w="551" w:type="dxa"/>
            <w:tcBorders>
              <w:top w:val="nil"/>
              <w:left w:val="nil"/>
              <w:bottom w:val="nil"/>
              <w:right w:val="nil"/>
            </w:tcBorders>
            <w:shd w:val="clear" w:color="auto" w:fill="auto"/>
            <w:noWrap/>
            <w:vAlign w:val="bottom"/>
            <w:hideMark/>
          </w:tcPr>
          <w:p w:rsidR="005749E9" w:rsidRPr="005749E9" w:rsidRDefault="005749E9" w:rsidP="005749E9"/>
        </w:tc>
        <w:tc>
          <w:tcPr>
            <w:tcW w:w="514" w:type="dxa"/>
            <w:tcBorders>
              <w:top w:val="nil"/>
              <w:left w:val="nil"/>
              <w:bottom w:val="nil"/>
              <w:right w:val="nil"/>
            </w:tcBorders>
            <w:shd w:val="clear" w:color="auto" w:fill="auto"/>
            <w:noWrap/>
            <w:vAlign w:val="bottom"/>
            <w:hideMark/>
          </w:tcPr>
          <w:p w:rsidR="005749E9" w:rsidRPr="005749E9" w:rsidRDefault="005749E9" w:rsidP="005749E9"/>
        </w:tc>
        <w:tc>
          <w:tcPr>
            <w:tcW w:w="856" w:type="dxa"/>
            <w:tcBorders>
              <w:top w:val="nil"/>
              <w:left w:val="nil"/>
              <w:bottom w:val="nil"/>
              <w:right w:val="nil"/>
            </w:tcBorders>
            <w:shd w:val="clear" w:color="auto" w:fill="auto"/>
            <w:noWrap/>
            <w:vAlign w:val="bottom"/>
            <w:hideMark/>
          </w:tcPr>
          <w:p w:rsidR="005749E9" w:rsidRPr="005749E9" w:rsidRDefault="005749E9" w:rsidP="005749E9"/>
        </w:tc>
        <w:tc>
          <w:tcPr>
            <w:tcW w:w="2103" w:type="dxa"/>
            <w:tcBorders>
              <w:top w:val="nil"/>
              <w:left w:val="nil"/>
              <w:bottom w:val="nil"/>
              <w:right w:val="nil"/>
            </w:tcBorders>
            <w:shd w:val="clear" w:color="auto" w:fill="auto"/>
            <w:noWrap/>
            <w:vAlign w:val="bottom"/>
            <w:hideMark/>
          </w:tcPr>
          <w:p w:rsidR="005749E9" w:rsidRPr="005749E9" w:rsidRDefault="005749E9" w:rsidP="005749E9"/>
        </w:tc>
      </w:tr>
    </w:tbl>
    <w:p w:rsidR="005749E9" w:rsidRDefault="005749E9" w:rsidP="00870624">
      <w:pPr>
        <w:jc w:val="both"/>
        <w:rPr>
          <w:rFonts w:eastAsia="Calibri"/>
        </w:rPr>
      </w:pPr>
    </w:p>
    <w:p w:rsidR="005749E9" w:rsidRDefault="005749E9" w:rsidP="00870624">
      <w:pPr>
        <w:jc w:val="both"/>
        <w:rPr>
          <w:rFonts w:eastAsia="Calibri"/>
        </w:rPr>
      </w:pPr>
    </w:p>
    <w:p w:rsidR="005749E9" w:rsidRDefault="005749E9" w:rsidP="00870624">
      <w:pPr>
        <w:jc w:val="both"/>
        <w:rPr>
          <w:rFonts w:eastAsia="Calibri"/>
        </w:rPr>
      </w:pPr>
    </w:p>
    <w:p w:rsidR="005749E9" w:rsidRDefault="005749E9" w:rsidP="00870624">
      <w:pPr>
        <w:jc w:val="both"/>
        <w:rPr>
          <w:rFonts w:eastAsia="Calibri"/>
        </w:rPr>
      </w:pPr>
    </w:p>
    <w:p w:rsidR="005749E9" w:rsidRDefault="005749E9" w:rsidP="00870624">
      <w:pPr>
        <w:jc w:val="both"/>
        <w:rPr>
          <w:rFonts w:eastAsia="Calibri"/>
        </w:rPr>
      </w:pPr>
    </w:p>
    <w:p w:rsidR="005749E9" w:rsidRDefault="005749E9" w:rsidP="00870624">
      <w:pPr>
        <w:jc w:val="both"/>
        <w:rPr>
          <w:rFonts w:eastAsia="Calibri"/>
        </w:rPr>
      </w:pPr>
    </w:p>
    <w:p w:rsidR="005749E9" w:rsidRDefault="005749E9" w:rsidP="00870624">
      <w:pPr>
        <w:jc w:val="both"/>
        <w:rPr>
          <w:rFonts w:eastAsia="Calibri"/>
        </w:rPr>
      </w:pPr>
    </w:p>
    <w:p w:rsidR="005749E9" w:rsidRDefault="005749E9" w:rsidP="00870624">
      <w:pPr>
        <w:jc w:val="both"/>
        <w:rPr>
          <w:rFonts w:eastAsia="Calibri"/>
        </w:rPr>
      </w:pPr>
    </w:p>
    <w:p w:rsidR="005749E9" w:rsidRDefault="005749E9" w:rsidP="00870624">
      <w:pPr>
        <w:jc w:val="both"/>
        <w:rPr>
          <w:rFonts w:eastAsia="Calibri"/>
        </w:rPr>
      </w:pPr>
    </w:p>
    <w:p w:rsidR="005749E9" w:rsidRDefault="005749E9" w:rsidP="00870624">
      <w:pPr>
        <w:jc w:val="both"/>
        <w:rPr>
          <w:rFonts w:eastAsia="Calibri"/>
        </w:rPr>
      </w:pPr>
    </w:p>
    <w:p w:rsidR="005749E9" w:rsidRDefault="005749E9" w:rsidP="00870624">
      <w:pPr>
        <w:jc w:val="both"/>
        <w:rPr>
          <w:rFonts w:eastAsia="Calibri"/>
        </w:rPr>
      </w:pPr>
    </w:p>
    <w:p w:rsidR="005749E9" w:rsidRDefault="005749E9" w:rsidP="00870624">
      <w:pPr>
        <w:jc w:val="both"/>
        <w:rPr>
          <w:rFonts w:eastAsia="Calibri"/>
        </w:rPr>
      </w:pPr>
    </w:p>
    <w:p w:rsidR="005749E9" w:rsidRDefault="005749E9" w:rsidP="00870624">
      <w:pPr>
        <w:jc w:val="both"/>
        <w:rPr>
          <w:rFonts w:eastAsia="Calibri"/>
        </w:rPr>
      </w:pPr>
    </w:p>
    <w:p w:rsidR="00ED6157" w:rsidRDefault="00ED6157" w:rsidP="00870624">
      <w:pPr>
        <w:jc w:val="both"/>
        <w:rPr>
          <w:rFonts w:eastAsia="Calibri"/>
        </w:rPr>
      </w:pPr>
    </w:p>
    <w:p w:rsidR="00ED6157" w:rsidRPr="00ED6157" w:rsidRDefault="00ED6157" w:rsidP="00870624">
      <w:pPr>
        <w:jc w:val="both"/>
        <w:rPr>
          <w:rFonts w:eastAsia="Calibri"/>
          <w:b/>
        </w:rPr>
      </w:pPr>
      <w:r>
        <w:rPr>
          <w:rFonts w:eastAsia="Calibri"/>
        </w:rPr>
        <w:lastRenderedPageBreak/>
        <w:tab/>
      </w:r>
      <w:r>
        <w:rPr>
          <w:rFonts w:eastAsia="Calibri"/>
        </w:rPr>
        <w:tab/>
      </w:r>
      <w:r>
        <w:rPr>
          <w:rFonts w:eastAsia="Calibri"/>
        </w:rPr>
        <w:tab/>
      </w:r>
      <w:r>
        <w:rPr>
          <w:rFonts w:eastAsia="Calibri"/>
        </w:rPr>
        <w:tab/>
      </w:r>
      <w:r>
        <w:rPr>
          <w:rFonts w:eastAsia="Calibri"/>
        </w:rPr>
        <w:tab/>
      </w:r>
      <w:r w:rsidRPr="00ED6157">
        <w:rPr>
          <w:rFonts w:eastAsia="Calibri"/>
          <w:b/>
        </w:rPr>
        <w:t>TEAM</w:t>
      </w:r>
    </w:p>
    <w:tbl>
      <w:tblPr>
        <w:tblpPr w:leftFromText="180" w:rightFromText="180" w:vertAnchor="text" w:horzAnchor="margin" w:tblpXSpec="center" w:tblpY="190"/>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2645"/>
        <w:gridCol w:w="5534"/>
      </w:tblGrid>
      <w:tr w:rsidR="00794C5F" w:rsidRPr="00646B23" w:rsidTr="00794C5F">
        <w:trPr>
          <w:trHeight w:val="267"/>
        </w:trPr>
        <w:tc>
          <w:tcPr>
            <w:tcW w:w="2941" w:type="dxa"/>
            <w:shd w:val="clear" w:color="auto" w:fill="17365D" w:themeFill="text2" w:themeFillShade="BF"/>
          </w:tcPr>
          <w:p w:rsidR="00794C5F" w:rsidRPr="00646B23" w:rsidRDefault="00794C5F" w:rsidP="00794C5F">
            <w:pPr>
              <w:jc w:val="both"/>
              <w:rPr>
                <w:b/>
              </w:rPr>
            </w:pPr>
            <w:r w:rsidRPr="00646B23">
              <w:rPr>
                <w:b/>
              </w:rPr>
              <w:t>Name</w:t>
            </w:r>
          </w:p>
        </w:tc>
        <w:tc>
          <w:tcPr>
            <w:tcW w:w="2645" w:type="dxa"/>
            <w:shd w:val="clear" w:color="auto" w:fill="17365D" w:themeFill="text2" w:themeFillShade="BF"/>
          </w:tcPr>
          <w:p w:rsidR="00794C5F" w:rsidRPr="00646B23" w:rsidRDefault="00794C5F" w:rsidP="00794C5F">
            <w:pPr>
              <w:jc w:val="both"/>
              <w:rPr>
                <w:b/>
              </w:rPr>
            </w:pPr>
            <w:r w:rsidRPr="00646B23">
              <w:rPr>
                <w:b/>
              </w:rPr>
              <w:t>Role</w:t>
            </w:r>
          </w:p>
        </w:tc>
        <w:tc>
          <w:tcPr>
            <w:tcW w:w="5534" w:type="dxa"/>
            <w:shd w:val="clear" w:color="auto" w:fill="17365D" w:themeFill="text2" w:themeFillShade="BF"/>
          </w:tcPr>
          <w:p w:rsidR="00794C5F" w:rsidRPr="00646B23" w:rsidRDefault="00794C5F" w:rsidP="00794C5F">
            <w:pPr>
              <w:jc w:val="both"/>
              <w:rPr>
                <w:b/>
              </w:rPr>
            </w:pPr>
            <w:r w:rsidRPr="00646B23">
              <w:rPr>
                <w:b/>
              </w:rPr>
              <w:t>Responsibilities</w:t>
            </w:r>
          </w:p>
        </w:tc>
      </w:tr>
      <w:tr w:rsidR="00794C5F" w:rsidRPr="00646B23" w:rsidTr="00794C5F">
        <w:trPr>
          <w:trHeight w:val="1166"/>
        </w:trPr>
        <w:tc>
          <w:tcPr>
            <w:tcW w:w="2941" w:type="dxa"/>
            <w:shd w:val="clear" w:color="auto" w:fill="auto"/>
          </w:tcPr>
          <w:p w:rsidR="00794C5F" w:rsidRPr="00646B23" w:rsidRDefault="00794C5F" w:rsidP="00794C5F">
            <w:pPr>
              <w:jc w:val="both"/>
            </w:pPr>
            <w:r>
              <w:t xml:space="preserve">CHRIST BOATENG </w:t>
            </w:r>
          </w:p>
        </w:tc>
        <w:tc>
          <w:tcPr>
            <w:tcW w:w="2645" w:type="dxa"/>
            <w:shd w:val="clear" w:color="auto" w:fill="auto"/>
          </w:tcPr>
          <w:p w:rsidR="00794C5F" w:rsidRPr="00646B23" w:rsidRDefault="00794C5F" w:rsidP="00794C5F">
            <w:pPr>
              <w:jc w:val="both"/>
            </w:pPr>
            <w:r>
              <w:t>Programs Coordinator</w:t>
            </w:r>
          </w:p>
        </w:tc>
        <w:tc>
          <w:tcPr>
            <w:tcW w:w="5534" w:type="dxa"/>
            <w:shd w:val="clear" w:color="auto" w:fill="auto"/>
          </w:tcPr>
          <w:p w:rsidR="00794C5F" w:rsidRPr="00646B23" w:rsidRDefault="00794C5F" w:rsidP="00794C5F">
            <w:pPr>
              <w:numPr>
                <w:ilvl w:val="0"/>
                <w:numId w:val="12"/>
              </w:numPr>
              <w:jc w:val="both"/>
              <w:rPr>
                <w:lang w:bidi="en-US"/>
              </w:rPr>
            </w:pPr>
            <w:r w:rsidRPr="00646B23">
              <w:rPr>
                <w:lang w:bidi="en-US"/>
              </w:rPr>
              <w:t>Developing and implementing programs strategy  for the project</w:t>
            </w:r>
          </w:p>
          <w:p w:rsidR="00794C5F" w:rsidRDefault="00794C5F" w:rsidP="00794C5F">
            <w:pPr>
              <w:numPr>
                <w:ilvl w:val="0"/>
                <w:numId w:val="12"/>
              </w:numPr>
              <w:jc w:val="both"/>
              <w:rPr>
                <w:lang w:bidi="en-US"/>
              </w:rPr>
            </w:pPr>
            <w:r w:rsidRPr="00646B23">
              <w:rPr>
                <w:lang w:bidi="en-US"/>
              </w:rPr>
              <w:t xml:space="preserve">Coordinating programs of all activities for the project </w:t>
            </w:r>
          </w:p>
          <w:p w:rsidR="00794C5F" w:rsidRPr="00646B23" w:rsidRDefault="00794C5F" w:rsidP="00794C5F">
            <w:pPr>
              <w:numPr>
                <w:ilvl w:val="0"/>
                <w:numId w:val="12"/>
              </w:numPr>
              <w:jc w:val="both"/>
              <w:rPr>
                <w:lang w:bidi="en-US"/>
              </w:rPr>
            </w:pPr>
            <w:r w:rsidRPr="00646B23">
              <w:rPr>
                <w:lang w:bidi="en-US"/>
              </w:rPr>
              <w:t>Signing authority</w:t>
            </w:r>
          </w:p>
          <w:p w:rsidR="00794C5F" w:rsidRDefault="00794C5F" w:rsidP="00794C5F">
            <w:pPr>
              <w:numPr>
                <w:ilvl w:val="0"/>
                <w:numId w:val="12"/>
              </w:numPr>
              <w:jc w:val="both"/>
              <w:rPr>
                <w:lang w:bidi="en-US"/>
              </w:rPr>
            </w:pPr>
            <w:r w:rsidRPr="00646B23">
              <w:rPr>
                <w:lang w:bidi="en-US"/>
              </w:rPr>
              <w:t xml:space="preserve">Coordinating project finances </w:t>
            </w:r>
          </w:p>
          <w:p w:rsidR="00794C5F" w:rsidRPr="00646B23" w:rsidRDefault="00794C5F" w:rsidP="00794C5F">
            <w:pPr>
              <w:numPr>
                <w:ilvl w:val="0"/>
                <w:numId w:val="12"/>
              </w:numPr>
              <w:jc w:val="both"/>
              <w:rPr>
                <w:lang w:bidi="en-US"/>
              </w:rPr>
            </w:pPr>
            <w:r w:rsidRPr="00646B23">
              <w:rPr>
                <w:lang w:bidi="en-US"/>
              </w:rPr>
              <w:t>Overseeing project implementation</w:t>
            </w:r>
          </w:p>
          <w:p w:rsidR="00794C5F" w:rsidRPr="00646B23" w:rsidRDefault="00794C5F" w:rsidP="00794C5F">
            <w:pPr>
              <w:numPr>
                <w:ilvl w:val="0"/>
                <w:numId w:val="12"/>
              </w:numPr>
              <w:jc w:val="both"/>
              <w:rPr>
                <w:lang w:bidi="en-US"/>
              </w:rPr>
            </w:pPr>
            <w:r w:rsidRPr="00646B23">
              <w:rPr>
                <w:lang w:bidi="en-US"/>
              </w:rPr>
              <w:t>Developing and implementing a knowledge exchange strategy</w:t>
            </w:r>
          </w:p>
        </w:tc>
      </w:tr>
      <w:tr w:rsidR="00794C5F" w:rsidRPr="00646B23" w:rsidTr="00794C5F">
        <w:trPr>
          <w:trHeight w:val="1165"/>
        </w:trPr>
        <w:tc>
          <w:tcPr>
            <w:tcW w:w="2941" w:type="dxa"/>
            <w:shd w:val="clear" w:color="auto" w:fill="auto"/>
          </w:tcPr>
          <w:p w:rsidR="00794C5F" w:rsidRPr="00646B23" w:rsidRDefault="00126C52" w:rsidP="00794C5F">
            <w:pPr>
              <w:jc w:val="both"/>
            </w:pPr>
            <w:r>
              <w:t>THERESA AKPENE</w:t>
            </w:r>
          </w:p>
        </w:tc>
        <w:tc>
          <w:tcPr>
            <w:tcW w:w="2645" w:type="dxa"/>
            <w:shd w:val="clear" w:color="auto" w:fill="auto"/>
          </w:tcPr>
          <w:p w:rsidR="00794C5F" w:rsidRPr="00646B23" w:rsidRDefault="00794C5F" w:rsidP="00794C5F">
            <w:pPr>
              <w:jc w:val="both"/>
            </w:pPr>
            <w:r w:rsidRPr="00646B23">
              <w:t>Finance Officer</w:t>
            </w:r>
          </w:p>
        </w:tc>
        <w:tc>
          <w:tcPr>
            <w:tcW w:w="5534" w:type="dxa"/>
            <w:shd w:val="clear" w:color="auto" w:fill="auto"/>
          </w:tcPr>
          <w:p w:rsidR="00794C5F" w:rsidRPr="00646B23" w:rsidRDefault="00794C5F" w:rsidP="00794C5F">
            <w:pPr>
              <w:numPr>
                <w:ilvl w:val="0"/>
                <w:numId w:val="12"/>
              </w:numPr>
              <w:jc w:val="both"/>
              <w:rPr>
                <w:lang w:bidi="en-US"/>
              </w:rPr>
            </w:pPr>
            <w:r w:rsidRPr="00646B23">
              <w:rPr>
                <w:lang w:bidi="en-US"/>
              </w:rPr>
              <w:t>Monitoring project progress according to timelines and key milestones</w:t>
            </w:r>
          </w:p>
          <w:p w:rsidR="00794C5F" w:rsidRPr="00646B23" w:rsidRDefault="00794C5F" w:rsidP="00794C5F">
            <w:pPr>
              <w:numPr>
                <w:ilvl w:val="0"/>
                <w:numId w:val="12"/>
              </w:numPr>
              <w:jc w:val="both"/>
              <w:rPr>
                <w:lang w:bidi="en-US"/>
              </w:rPr>
            </w:pPr>
            <w:r>
              <w:rPr>
                <w:lang w:bidi="en-US"/>
              </w:rPr>
              <w:t>Liaising with funding body</w:t>
            </w:r>
          </w:p>
          <w:p w:rsidR="00794C5F" w:rsidRPr="00646B23" w:rsidRDefault="00794C5F" w:rsidP="00794C5F">
            <w:pPr>
              <w:numPr>
                <w:ilvl w:val="0"/>
                <w:numId w:val="12"/>
              </w:numPr>
              <w:jc w:val="both"/>
              <w:rPr>
                <w:lang w:bidi="en-US"/>
              </w:rPr>
            </w:pPr>
            <w:r w:rsidRPr="00646B23">
              <w:rPr>
                <w:lang w:bidi="en-US"/>
              </w:rPr>
              <w:t xml:space="preserve">Verifying and preparing project budgets </w:t>
            </w:r>
          </w:p>
        </w:tc>
      </w:tr>
      <w:tr w:rsidR="00794C5F" w:rsidRPr="00646B23" w:rsidTr="00794C5F">
        <w:trPr>
          <w:trHeight w:val="1244"/>
        </w:trPr>
        <w:tc>
          <w:tcPr>
            <w:tcW w:w="2941" w:type="dxa"/>
            <w:shd w:val="clear" w:color="auto" w:fill="auto"/>
          </w:tcPr>
          <w:p w:rsidR="00794C5F" w:rsidRPr="00646B23" w:rsidRDefault="00412573" w:rsidP="00794C5F">
            <w:pPr>
              <w:jc w:val="both"/>
            </w:pPr>
            <w:r>
              <w:t xml:space="preserve">ABDUL-ALI PELPUO </w:t>
            </w:r>
          </w:p>
        </w:tc>
        <w:tc>
          <w:tcPr>
            <w:tcW w:w="2645" w:type="dxa"/>
            <w:shd w:val="clear" w:color="auto" w:fill="auto"/>
          </w:tcPr>
          <w:p w:rsidR="00794C5F" w:rsidRPr="00646B23" w:rsidRDefault="00794C5F" w:rsidP="00794C5F">
            <w:pPr>
              <w:jc w:val="both"/>
            </w:pPr>
            <w:r w:rsidRPr="00646B23">
              <w:t>Communications Advisors</w:t>
            </w:r>
          </w:p>
        </w:tc>
        <w:tc>
          <w:tcPr>
            <w:tcW w:w="5534" w:type="dxa"/>
            <w:shd w:val="clear" w:color="auto" w:fill="auto"/>
          </w:tcPr>
          <w:p w:rsidR="00794C5F" w:rsidRPr="00646B23" w:rsidRDefault="00794C5F" w:rsidP="00794C5F">
            <w:pPr>
              <w:numPr>
                <w:ilvl w:val="0"/>
                <w:numId w:val="12"/>
              </w:numPr>
              <w:jc w:val="both"/>
              <w:rPr>
                <w:lang w:bidi="en-US"/>
              </w:rPr>
            </w:pPr>
            <w:r w:rsidRPr="00646B23">
              <w:rPr>
                <w:lang w:bidi="en-US"/>
              </w:rPr>
              <w:t>Developing and implementing a communications strategy</w:t>
            </w:r>
          </w:p>
          <w:p w:rsidR="00794C5F" w:rsidRPr="00646B23" w:rsidRDefault="00794C5F" w:rsidP="00794C5F">
            <w:pPr>
              <w:numPr>
                <w:ilvl w:val="0"/>
                <w:numId w:val="12"/>
              </w:numPr>
              <w:jc w:val="both"/>
              <w:rPr>
                <w:lang w:bidi="en-US"/>
              </w:rPr>
            </w:pPr>
            <w:r w:rsidRPr="00646B23">
              <w:rPr>
                <w:lang w:bidi="en-US"/>
              </w:rPr>
              <w:t xml:space="preserve"> Providing a contact point for external partners</w:t>
            </w:r>
          </w:p>
          <w:p w:rsidR="00794C5F" w:rsidRPr="00646B23" w:rsidRDefault="00794C5F" w:rsidP="00794C5F">
            <w:pPr>
              <w:numPr>
                <w:ilvl w:val="0"/>
                <w:numId w:val="12"/>
              </w:numPr>
              <w:jc w:val="both"/>
              <w:rPr>
                <w:lang w:bidi="en-US"/>
              </w:rPr>
            </w:pPr>
            <w:r w:rsidRPr="00646B23">
              <w:rPr>
                <w:lang w:bidi="en-US"/>
              </w:rPr>
              <w:t>Ensuring multi-directional communication</w:t>
            </w:r>
          </w:p>
        </w:tc>
      </w:tr>
      <w:tr w:rsidR="00794C5F" w:rsidRPr="00646B23" w:rsidTr="00794C5F">
        <w:trPr>
          <w:trHeight w:val="878"/>
        </w:trPr>
        <w:tc>
          <w:tcPr>
            <w:tcW w:w="2941" w:type="dxa"/>
            <w:tcBorders>
              <w:right w:val="single" w:sz="4" w:space="0" w:color="auto"/>
            </w:tcBorders>
            <w:shd w:val="clear" w:color="auto" w:fill="auto"/>
          </w:tcPr>
          <w:p w:rsidR="00794C5F" w:rsidRPr="00646B23" w:rsidRDefault="00412573" w:rsidP="00794C5F">
            <w:pPr>
              <w:jc w:val="both"/>
            </w:pPr>
            <w:r>
              <w:t>SALIM MONSURU</w:t>
            </w:r>
          </w:p>
        </w:tc>
        <w:tc>
          <w:tcPr>
            <w:tcW w:w="2645" w:type="dxa"/>
            <w:tcBorders>
              <w:left w:val="single" w:sz="4" w:space="0" w:color="auto"/>
              <w:right w:val="single" w:sz="4" w:space="0" w:color="auto"/>
            </w:tcBorders>
            <w:shd w:val="clear" w:color="auto" w:fill="auto"/>
          </w:tcPr>
          <w:p w:rsidR="00794C5F" w:rsidRPr="00646B23" w:rsidRDefault="00794C5F" w:rsidP="00794C5F">
            <w:pPr>
              <w:jc w:val="both"/>
            </w:pPr>
            <w:r w:rsidRPr="00646B23">
              <w:t>Youth   Representatives (Co-Coordinator)</w:t>
            </w:r>
          </w:p>
        </w:tc>
        <w:tc>
          <w:tcPr>
            <w:tcW w:w="5534" w:type="dxa"/>
            <w:tcBorders>
              <w:left w:val="single" w:sz="4" w:space="0" w:color="auto"/>
            </w:tcBorders>
            <w:shd w:val="clear" w:color="auto" w:fill="auto"/>
          </w:tcPr>
          <w:p w:rsidR="00794C5F" w:rsidRPr="00646B23" w:rsidRDefault="00794C5F" w:rsidP="00794C5F">
            <w:pPr>
              <w:numPr>
                <w:ilvl w:val="0"/>
                <w:numId w:val="12"/>
              </w:numPr>
              <w:jc w:val="both"/>
              <w:rPr>
                <w:lang w:bidi="en-US"/>
              </w:rPr>
            </w:pPr>
            <w:r w:rsidRPr="00646B23">
              <w:rPr>
                <w:lang w:bidi="en-US"/>
              </w:rPr>
              <w:t>Ensuring that the project respects and responds to the needs of the people</w:t>
            </w:r>
          </w:p>
          <w:p w:rsidR="00794C5F" w:rsidRPr="00646B23" w:rsidRDefault="00794C5F" w:rsidP="00794C5F">
            <w:pPr>
              <w:jc w:val="both"/>
              <w:rPr>
                <w:lang w:bidi="en-US"/>
              </w:rPr>
            </w:pPr>
          </w:p>
        </w:tc>
      </w:tr>
      <w:tr w:rsidR="00794C5F" w:rsidRPr="00646B23" w:rsidTr="00794C5F">
        <w:trPr>
          <w:trHeight w:val="850"/>
        </w:trPr>
        <w:tc>
          <w:tcPr>
            <w:tcW w:w="2941" w:type="dxa"/>
            <w:shd w:val="clear" w:color="auto" w:fill="auto"/>
          </w:tcPr>
          <w:p w:rsidR="00794C5F" w:rsidRPr="00646B23" w:rsidRDefault="00412573" w:rsidP="00794C5F">
            <w:pPr>
              <w:jc w:val="both"/>
            </w:pPr>
            <w:r>
              <w:t>PETER ASAAL</w:t>
            </w:r>
          </w:p>
        </w:tc>
        <w:tc>
          <w:tcPr>
            <w:tcW w:w="2645" w:type="dxa"/>
            <w:shd w:val="clear" w:color="auto" w:fill="auto"/>
          </w:tcPr>
          <w:p w:rsidR="00794C5F" w:rsidRPr="00646B23" w:rsidRDefault="00794C5F" w:rsidP="00794C5F">
            <w:pPr>
              <w:jc w:val="both"/>
            </w:pPr>
            <w:r>
              <w:t>Monitoring</w:t>
            </w:r>
            <w:r w:rsidRPr="00646B23">
              <w:t xml:space="preserve">&amp; Evaluation </w:t>
            </w:r>
          </w:p>
        </w:tc>
        <w:tc>
          <w:tcPr>
            <w:tcW w:w="5534" w:type="dxa"/>
            <w:shd w:val="clear" w:color="auto" w:fill="auto"/>
          </w:tcPr>
          <w:p w:rsidR="00794C5F" w:rsidRPr="00646B23" w:rsidRDefault="00794C5F" w:rsidP="00794C5F">
            <w:pPr>
              <w:numPr>
                <w:ilvl w:val="0"/>
                <w:numId w:val="12"/>
              </w:numPr>
              <w:jc w:val="both"/>
              <w:rPr>
                <w:lang w:bidi="en-US"/>
              </w:rPr>
            </w:pPr>
            <w:r w:rsidRPr="00646B23">
              <w:rPr>
                <w:lang w:bidi="en-US"/>
              </w:rPr>
              <w:t>Developing and implementing an evaluation strategy</w:t>
            </w:r>
          </w:p>
        </w:tc>
      </w:tr>
      <w:tr w:rsidR="00794C5F" w:rsidRPr="00646B23" w:rsidTr="00794C5F">
        <w:trPr>
          <w:trHeight w:val="786"/>
        </w:trPr>
        <w:tc>
          <w:tcPr>
            <w:tcW w:w="2941" w:type="dxa"/>
            <w:shd w:val="clear" w:color="auto" w:fill="auto"/>
          </w:tcPr>
          <w:p w:rsidR="00794C5F" w:rsidRPr="00646B23" w:rsidRDefault="00412573" w:rsidP="00412573">
            <w:pPr>
              <w:jc w:val="both"/>
            </w:pPr>
            <w:r>
              <w:t>GLORIA AFUA AGGYEIBEA</w:t>
            </w:r>
          </w:p>
        </w:tc>
        <w:tc>
          <w:tcPr>
            <w:tcW w:w="2645" w:type="dxa"/>
            <w:shd w:val="clear" w:color="auto" w:fill="auto"/>
          </w:tcPr>
          <w:p w:rsidR="00794C5F" w:rsidRPr="00646B23" w:rsidRDefault="00794C5F" w:rsidP="00794C5F">
            <w:pPr>
              <w:jc w:val="both"/>
            </w:pPr>
            <w:r>
              <w:t>Administrative Officer</w:t>
            </w:r>
            <w:r w:rsidRPr="00646B23">
              <w:t xml:space="preserve"> </w:t>
            </w:r>
          </w:p>
        </w:tc>
        <w:tc>
          <w:tcPr>
            <w:tcW w:w="5534" w:type="dxa"/>
            <w:shd w:val="clear" w:color="auto" w:fill="auto"/>
          </w:tcPr>
          <w:p w:rsidR="00794C5F" w:rsidRPr="00646B23" w:rsidRDefault="00794C5F" w:rsidP="00794C5F">
            <w:pPr>
              <w:numPr>
                <w:ilvl w:val="0"/>
                <w:numId w:val="12"/>
              </w:numPr>
              <w:jc w:val="both"/>
              <w:rPr>
                <w:lang w:bidi="en-US"/>
              </w:rPr>
            </w:pPr>
            <w:r w:rsidRPr="00646B23">
              <w:rPr>
                <w:lang w:bidi="en-US"/>
              </w:rPr>
              <w:t>Providing administrative</w:t>
            </w:r>
          </w:p>
          <w:p w:rsidR="00794C5F" w:rsidRPr="00646B23" w:rsidRDefault="00794C5F" w:rsidP="00794C5F">
            <w:pPr>
              <w:numPr>
                <w:ilvl w:val="0"/>
                <w:numId w:val="12"/>
              </w:numPr>
              <w:jc w:val="both"/>
              <w:rPr>
                <w:lang w:bidi="en-US"/>
              </w:rPr>
            </w:pPr>
            <w:r w:rsidRPr="00646B23">
              <w:rPr>
                <w:lang w:bidi="en-US"/>
              </w:rPr>
              <w:t>Providing logistical support to the projects</w:t>
            </w:r>
          </w:p>
        </w:tc>
      </w:tr>
      <w:tr w:rsidR="00794C5F" w:rsidRPr="00646B23" w:rsidTr="00794C5F">
        <w:trPr>
          <w:trHeight w:val="584"/>
        </w:trPr>
        <w:tc>
          <w:tcPr>
            <w:tcW w:w="2941" w:type="dxa"/>
            <w:shd w:val="clear" w:color="auto" w:fill="auto"/>
          </w:tcPr>
          <w:p w:rsidR="00794C5F" w:rsidRPr="00646B23" w:rsidRDefault="00412573" w:rsidP="00794C5F">
            <w:pPr>
              <w:jc w:val="both"/>
            </w:pPr>
            <w:r>
              <w:t>FRIDUAS SAEED</w:t>
            </w:r>
          </w:p>
        </w:tc>
        <w:tc>
          <w:tcPr>
            <w:tcW w:w="2645" w:type="dxa"/>
            <w:shd w:val="clear" w:color="auto" w:fill="auto"/>
          </w:tcPr>
          <w:p w:rsidR="00794C5F" w:rsidRPr="00646B23" w:rsidRDefault="00794C5F" w:rsidP="00794C5F">
            <w:pPr>
              <w:jc w:val="both"/>
            </w:pPr>
            <w:r>
              <w:t>Researcher</w:t>
            </w:r>
          </w:p>
        </w:tc>
        <w:tc>
          <w:tcPr>
            <w:tcW w:w="5534" w:type="dxa"/>
            <w:shd w:val="clear" w:color="auto" w:fill="auto"/>
          </w:tcPr>
          <w:p w:rsidR="00794C5F" w:rsidRPr="00646B23" w:rsidRDefault="00794C5F" w:rsidP="00794C5F">
            <w:pPr>
              <w:numPr>
                <w:ilvl w:val="0"/>
                <w:numId w:val="12"/>
              </w:numPr>
              <w:jc w:val="both"/>
              <w:rPr>
                <w:lang w:bidi="en-US"/>
              </w:rPr>
            </w:pPr>
            <w:r w:rsidRPr="00646B23">
              <w:rPr>
                <w:lang w:bidi="en-US"/>
              </w:rPr>
              <w:t>To ensures an evidence-based methodology is being taken</w:t>
            </w:r>
          </w:p>
        </w:tc>
      </w:tr>
      <w:tr w:rsidR="00794C5F" w:rsidRPr="00646B23" w:rsidTr="00794C5F">
        <w:trPr>
          <w:trHeight w:val="960"/>
        </w:trPr>
        <w:tc>
          <w:tcPr>
            <w:tcW w:w="2941" w:type="dxa"/>
            <w:shd w:val="clear" w:color="auto" w:fill="auto"/>
          </w:tcPr>
          <w:p w:rsidR="00794C5F" w:rsidRPr="00646B23" w:rsidRDefault="00412573" w:rsidP="00794C5F">
            <w:pPr>
              <w:jc w:val="both"/>
            </w:pPr>
            <w:r>
              <w:t>KELI BLAGOGEE</w:t>
            </w:r>
            <w:r w:rsidR="00447238">
              <w:t>&amp;FIDELYN EYRAM ADJOA</w:t>
            </w:r>
          </w:p>
        </w:tc>
        <w:tc>
          <w:tcPr>
            <w:tcW w:w="2645" w:type="dxa"/>
            <w:shd w:val="clear" w:color="auto" w:fill="auto"/>
          </w:tcPr>
          <w:p w:rsidR="00794C5F" w:rsidRPr="00646B23" w:rsidRDefault="00794C5F" w:rsidP="00794C5F">
            <w:pPr>
              <w:jc w:val="both"/>
            </w:pPr>
            <w:r w:rsidRPr="00646B23">
              <w:t>Technology Advisors</w:t>
            </w:r>
          </w:p>
        </w:tc>
        <w:tc>
          <w:tcPr>
            <w:tcW w:w="5534" w:type="dxa"/>
            <w:shd w:val="clear" w:color="auto" w:fill="auto"/>
          </w:tcPr>
          <w:p w:rsidR="00794C5F" w:rsidRPr="00646B23" w:rsidRDefault="00794C5F" w:rsidP="00794C5F">
            <w:pPr>
              <w:numPr>
                <w:ilvl w:val="0"/>
                <w:numId w:val="12"/>
              </w:numPr>
              <w:jc w:val="both"/>
              <w:rPr>
                <w:lang w:bidi="en-US"/>
              </w:rPr>
            </w:pPr>
            <w:r w:rsidRPr="00646B23">
              <w:rPr>
                <w:lang w:bidi="en-US"/>
              </w:rPr>
              <w:t>Providing IT support for the project</w:t>
            </w:r>
          </w:p>
          <w:p w:rsidR="00794C5F" w:rsidRPr="00646B23" w:rsidRDefault="00794C5F" w:rsidP="00794C5F">
            <w:pPr>
              <w:numPr>
                <w:ilvl w:val="0"/>
                <w:numId w:val="12"/>
              </w:numPr>
              <w:jc w:val="both"/>
              <w:rPr>
                <w:lang w:bidi="en-US"/>
              </w:rPr>
            </w:pPr>
            <w:r w:rsidRPr="00646B23">
              <w:rPr>
                <w:lang w:bidi="en-US"/>
              </w:rPr>
              <w:t>Coordinating IT development required for the project</w:t>
            </w:r>
          </w:p>
        </w:tc>
      </w:tr>
    </w:tbl>
    <w:p w:rsidR="00870624" w:rsidRDefault="00870624" w:rsidP="00181B37">
      <w:pPr>
        <w:spacing w:after="200" w:line="276" w:lineRule="auto"/>
        <w:ind w:left="1080"/>
        <w:contextualSpacing/>
        <w:rPr>
          <w:rFonts w:eastAsia="Calibri"/>
        </w:rPr>
      </w:pPr>
    </w:p>
    <w:p w:rsidR="004E1F48" w:rsidRPr="004E1F48" w:rsidRDefault="004E1F48" w:rsidP="004E1F48">
      <w:pPr>
        <w:jc w:val="both"/>
      </w:pPr>
    </w:p>
    <w:sectPr w:rsidR="004E1F48" w:rsidRPr="004E1F48" w:rsidSect="00FF0E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6B07"/>
    <w:multiLevelType w:val="hybridMultilevel"/>
    <w:tmpl w:val="7EBEA2A0"/>
    <w:lvl w:ilvl="0" w:tplc="2ACE9528">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9EF55B6"/>
    <w:multiLevelType w:val="hybridMultilevel"/>
    <w:tmpl w:val="E9307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5A0C11"/>
    <w:multiLevelType w:val="hybridMultilevel"/>
    <w:tmpl w:val="5C746B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9212C"/>
    <w:multiLevelType w:val="hybridMultilevel"/>
    <w:tmpl w:val="5C746B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86B4C"/>
    <w:multiLevelType w:val="hybridMultilevel"/>
    <w:tmpl w:val="5C746B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73829"/>
    <w:multiLevelType w:val="hybridMultilevel"/>
    <w:tmpl w:val="5C746B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84FE2"/>
    <w:multiLevelType w:val="hybridMultilevel"/>
    <w:tmpl w:val="A7F61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606E6"/>
    <w:multiLevelType w:val="hybridMultilevel"/>
    <w:tmpl w:val="9C4EFC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00C8E"/>
    <w:multiLevelType w:val="hybridMultilevel"/>
    <w:tmpl w:val="C4E05BC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FD1253"/>
    <w:multiLevelType w:val="hybridMultilevel"/>
    <w:tmpl w:val="5C746B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23BE1"/>
    <w:multiLevelType w:val="hybridMultilevel"/>
    <w:tmpl w:val="C6BA8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93605"/>
    <w:multiLevelType w:val="hybridMultilevel"/>
    <w:tmpl w:val="9C4EFC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A25E9"/>
    <w:multiLevelType w:val="hybridMultilevel"/>
    <w:tmpl w:val="42180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012946"/>
    <w:multiLevelType w:val="hybridMultilevel"/>
    <w:tmpl w:val="5810CC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A3D89"/>
    <w:multiLevelType w:val="hybridMultilevel"/>
    <w:tmpl w:val="5C746B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8224A"/>
    <w:multiLevelType w:val="hybridMultilevel"/>
    <w:tmpl w:val="EF148C46"/>
    <w:lvl w:ilvl="0" w:tplc="1A103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510ECC"/>
    <w:multiLevelType w:val="hybridMultilevel"/>
    <w:tmpl w:val="5C746B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D0E88"/>
    <w:multiLevelType w:val="hybridMultilevel"/>
    <w:tmpl w:val="2E4679E2"/>
    <w:lvl w:ilvl="0" w:tplc="2ACE9528">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6B556359"/>
    <w:multiLevelType w:val="hybridMultilevel"/>
    <w:tmpl w:val="1E2030FA"/>
    <w:lvl w:ilvl="0" w:tplc="2ACE952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076A64"/>
    <w:multiLevelType w:val="hybridMultilevel"/>
    <w:tmpl w:val="7BAE66C6"/>
    <w:lvl w:ilvl="0" w:tplc="2ACE9528">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720D2C7F"/>
    <w:multiLevelType w:val="hybridMultilevel"/>
    <w:tmpl w:val="5C746B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719F1"/>
    <w:multiLevelType w:val="hybridMultilevel"/>
    <w:tmpl w:val="5C746B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5"/>
  </w:num>
  <w:num w:numId="4">
    <w:abstractNumId w:val="4"/>
  </w:num>
  <w:num w:numId="5">
    <w:abstractNumId w:val="2"/>
  </w:num>
  <w:num w:numId="6">
    <w:abstractNumId w:val="21"/>
  </w:num>
  <w:num w:numId="7">
    <w:abstractNumId w:val="14"/>
  </w:num>
  <w:num w:numId="8">
    <w:abstractNumId w:val="20"/>
  </w:num>
  <w:num w:numId="9">
    <w:abstractNumId w:val="9"/>
  </w:num>
  <w:num w:numId="10">
    <w:abstractNumId w:val="16"/>
  </w:num>
  <w:num w:numId="11">
    <w:abstractNumId w:val="3"/>
  </w:num>
  <w:num w:numId="12">
    <w:abstractNumId w:val="1"/>
  </w:num>
  <w:num w:numId="13">
    <w:abstractNumId w:val="8"/>
  </w:num>
  <w:num w:numId="14">
    <w:abstractNumId w:val="12"/>
  </w:num>
  <w:num w:numId="15">
    <w:abstractNumId w:val="11"/>
  </w:num>
  <w:num w:numId="16">
    <w:abstractNumId w:val="10"/>
  </w:num>
  <w:num w:numId="17">
    <w:abstractNumId w:val="6"/>
  </w:num>
  <w:num w:numId="18">
    <w:abstractNumId w:val="13"/>
  </w:num>
  <w:num w:numId="19">
    <w:abstractNumId w:val="17"/>
  </w:num>
  <w:num w:numId="20">
    <w:abstractNumId w:val="19"/>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11"/>
    <w:rsid w:val="00064E1F"/>
    <w:rsid w:val="00066F75"/>
    <w:rsid w:val="00087400"/>
    <w:rsid w:val="000F5EA8"/>
    <w:rsid w:val="00126C52"/>
    <w:rsid w:val="00145253"/>
    <w:rsid w:val="00155552"/>
    <w:rsid w:val="001566C1"/>
    <w:rsid w:val="0016171A"/>
    <w:rsid w:val="001754A9"/>
    <w:rsid w:val="00181B37"/>
    <w:rsid w:val="001A019D"/>
    <w:rsid w:val="001C23A3"/>
    <w:rsid w:val="001F4652"/>
    <w:rsid w:val="00212892"/>
    <w:rsid w:val="00225111"/>
    <w:rsid w:val="0024586F"/>
    <w:rsid w:val="002A7594"/>
    <w:rsid w:val="002B0926"/>
    <w:rsid w:val="002B5446"/>
    <w:rsid w:val="0030778E"/>
    <w:rsid w:val="00314ED4"/>
    <w:rsid w:val="0033396C"/>
    <w:rsid w:val="003653DA"/>
    <w:rsid w:val="00384590"/>
    <w:rsid w:val="00394BA8"/>
    <w:rsid w:val="003A49D1"/>
    <w:rsid w:val="003C5553"/>
    <w:rsid w:val="003E553C"/>
    <w:rsid w:val="00410B56"/>
    <w:rsid w:val="00412573"/>
    <w:rsid w:val="00415E3E"/>
    <w:rsid w:val="00447238"/>
    <w:rsid w:val="00485A9B"/>
    <w:rsid w:val="004A5505"/>
    <w:rsid w:val="004E1F48"/>
    <w:rsid w:val="00514A2A"/>
    <w:rsid w:val="00552EA1"/>
    <w:rsid w:val="005749E9"/>
    <w:rsid w:val="005D572D"/>
    <w:rsid w:val="005E3748"/>
    <w:rsid w:val="00605A75"/>
    <w:rsid w:val="00646B23"/>
    <w:rsid w:val="00676DE4"/>
    <w:rsid w:val="00693D8F"/>
    <w:rsid w:val="007008E6"/>
    <w:rsid w:val="00716DD9"/>
    <w:rsid w:val="0076007C"/>
    <w:rsid w:val="00794C24"/>
    <w:rsid w:val="00794C5F"/>
    <w:rsid w:val="007C3570"/>
    <w:rsid w:val="007D14F8"/>
    <w:rsid w:val="008274A8"/>
    <w:rsid w:val="0086145B"/>
    <w:rsid w:val="00870624"/>
    <w:rsid w:val="008D1A51"/>
    <w:rsid w:val="008D1E8A"/>
    <w:rsid w:val="00901F25"/>
    <w:rsid w:val="00923B48"/>
    <w:rsid w:val="00944F81"/>
    <w:rsid w:val="00996F6C"/>
    <w:rsid w:val="00A52719"/>
    <w:rsid w:val="00A82492"/>
    <w:rsid w:val="00A8396F"/>
    <w:rsid w:val="00AB4F6F"/>
    <w:rsid w:val="00B36ADB"/>
    <w:rsid w:val="00BC16F5"/>
    <w:rsid w:val="00BC42C4"/>
    <w:rsid w:val="00C053F8"/>
    <w:rsid w:val="00C84D8C"/>
    <w:rsid w:val="00C85A1D"/>
    <w:rsid w:val="00D068B9"/>
    <w:rsid w:val="00D4138A"/>
    <w:rsid w:val="00D72F97"/>
    <w:rsid w:val="00D77ABA"/>
    <w:rsid w:val="00D855AA"/>
    <w:rsid w:val="00DB7BBC"/>
    <w:rsid w:val="00DD7127"/>
    <w:rsid w:val="00DE0B44"/>
    <w:rsid w:val="00E10061"/>
    <w:rsid w:val="00E335CA"/>
    <w:rsid w:val="00E730BC"/>
    <w:rsid w:val="00E85E07"/>
    <w:rsid w:val="00EA31D2"/>
    <w:rsid w:val="00ED6157"/>
    <w:rsid w:val="00ED7568"/>
    <w:rsid w:val="00F24EA9"/>
    <w:rsid w:val="00F62B9A"/>
    <w:rsid w:val="00F749A0"/>
    <w:rsid w:val="00FA6D32"/>
    <w:rsid w:val="00FF0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EDB8A39-5701-4F6B-BFBB-07147F00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1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25111"/>
    <w:pPr>
      <w:autoSpaceDE w:val="0"/>
      <w:autoSpaceDN w:val="0"/>
      <w:adjustRightInd w:val="0"/>
    </w:pPr>
    <w:rPr>
      <w:rFonts w:ascii="Bell MT" w:eastAsia="Times New Roman" w:hAnsi="Bell MT" w:cs="Bell MT"/>
      <w:color w:val="000000"/>
    </w:rPr>
  </w:style>
  <w:style w:type="paragraph" w:styleId="ListParagraph">
    <w:name w:val="List Paragraph"/>
    <w:basedOn w:val="Normal"/>
    <w:uiPriority w:val="34"/>
    <w:qFormat/>
    <w:rsid w:val="00D068B9"/>
    <w:pPr>
      <w:ind w:left="720"/>
      <w:contextualSpacing/>
    </w:pPr>
  </w:style>
  <w:style w:type="character" w:styleId="Hyperlink">
    <w:name w:val="Hyperlink"/>
    <w:basedOn w:val="DefaultParagraphFont"/>
    <w:uiPriority w:val="99"/>
    <w:unhideWhenUsed/>
    <w:rsid w:val="00A52719"/>
    <w:rPr>
      <w:color w:val="0000FF" w:themeColor="hyperlink"/>
      <w:u w:val="single"/>
    </w:rPr>
  </w:style>
  <w:style w:type="paragraph" w:styleId="BalloonText">
    <w:name w:val="Balloon Text"/>
    <w:basedOn w:val="Normal"/>
    <w:link w:val="BalloonTextChar"/>
    <w:uiPriority w:val="99"/>
    <w:semiHidden/>
    <w:unhideWhenUsed/>
    <w:rsid w:val="00A52719"/>
    <w:rPr>
      <w:rFonts w:ascii="Tahoma" w:hAnsi="Tahoma" w:cs="Tahoma"/>
      <w:sz w:val="16"/>
      <w:szCs w:val="16"/>
    </w:rPr>
  </w:style>
  <w:style w:type="character" w:customStyle="1" w:styleId="BalloonTextChar">
    <w:name w:val="Balloon Text Char"/>
    <w:basedOn w:val="DefaultParagraphFont"/>
    <w:link w:val="BalloonText"/>
    <w:uiPriority w:val="99"/>
    <w:semiHidden/>
    <w:rsid w:val="00A52719"/>
    <w:rPr>
      <w:rFonts w:ascii="Tahoma" w:eastAsia="Times New Roman" w:hAnsi="Tahoma" w:cs="Tahoma"/>
      <w:sz w:val="16"/>
      <w:szCs w:val="16"/>
    </w:rPr>
  </w:style>
  <w:style w:type="paragraph" w:styleId="NoSpacing">
    <w:name w:val="No Spacing"/>
    <w:uiPriority w:val="1"/>
    <w:qFormat/>
    <w:rsid w:val="00064E1F"/>
    <w:rPr>
      <w:rFonts w:ascii="Calibri Light" w:eastAsiaTheme="minorHAnsi"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8018">
      <w:bodyDiv w:val="1"/>
      <w:marLeft w:val="0"/>
      <w:marRight w:val="0"/>
      <w:marTop w:val="0"/>
      <w:marBottom w:val="0"/>
      <w:divBdr>
        <w:top w:val="none" w:sz="0" w:space="0" w:color="auto"/>
        <w:left w:val="none" w:sz="0" w:space="0" w:color="auto"/>
        <w:bottom w:val="none" w:sz="0" w:space="0" w:color="auto"/>
        <w:right w:val="none" w:sz="0" w:space="0" w:color="auto"/>
      </w:divBdr>
    </w:div>
    <w:div w:id="31460479">
      <w:bodyDiv w:val="1"/>
      <w:marLeft w:val="0"/>
      <w:marRight w:val="0"/>
      <w:marTop w:val="0"/>
      <w:marBottom w:val="0"/>
      <w:divBdr>
        <w:top w:val="none" w:sz="0" w:space="0" w:color="auto"/>
        <w:left w:val="none" w:sz="0" w:space="0" w:color="auto"/>
        <w:bottom w:val="none" w:sz="0" w:space="0" w:color="auto"/>
        <w:right w:val="none" w:sz="0" w:space="0" w:color="auto"/>
      </w:divBdr>
    </w:div>
    <w:div w:id="93792295">
      <w:bodyDiv w:val="1"/>
      <w:marLeft w:val="0"/>
      <w:marRight w:val="0"/>
      <w:marTop w:val="0"/>
      <w:marBottom w:val="0"/>
      <w:divBdr>
        <w:top w:val="none" w:sz="0" w:space="0" w:color="auto"/>
        <w:left w:val="none" w:sz="0" w:space="0" w:color="auto"/>
        <w:bottom w:val="none" w:sz="0" w:space="0" w:color="auto"/>
        <w:right w:val="none" w:sz="0" w:space="0" w:color="auto"/>
      </w:divBdr>
    </w:div>
    <w:div w:id="399982368">
      <w:bodyDiv w:val="1"/>
      <w:marLeft w:val="0"/>
      <w:marRight w:val="0"/>
      <w:marTop w:val="0"/>
      <w:marBottom w:val="0"/>
      <w:divBdr>
        <w:top w:val="none" w:sz="0" w:space="0" w:color="auto"/>
        <w:left w:val="none" w:sz="0" w:space="0" w:color="auto"/>
        <w:bottom w:val="none" w:sz="0" w:space="0" w:color="auto"/>
        <w:right w:val="none" w:sz="0" w:space="0" w:color="auto"/>
      </w:divBdr>
    </w:div>
    <w:div w:id="1305506937">
      <w:bodyDiv w:val="1"/>
      <w:marLeft w:val="0"/>
      <w:marRight w:val="0"/>
      <w:marTop w:val="0"/>
      <w:marBottom w:val="0"/>
      <w:divBdr>
        <w:top w:val="none" w:sz="0" w:space="0" w:color="auto"/>
        <w:left w:val="none" w:sz="0" w:space="0" w:color="auto"/>
        <w:bottom w:val="none" w:sz="0" w:space="0" w:color="auto"/>
        <w:right w:val="none" w:sz="0" w:space="0" w:color="auto"/>
      </w:divBdr>
    </w:div>
    <w:div w:id="1873037166">
      <w:bodyDiv w:val="1"/>
      <w:marLeft w:val="0"/>
      <w:marRight w:val="0"/>
      <w:marTop w:val="0"/>
      <w:marBottom w:val="0"/>
      <w:divBdr>
        <w:top w:val="none" w:sz="0" w:space="0" w:color="auto"/>
        <w:left w:val="none" w:sz="0" w:space="0" w:color="auto"/>
        <w:bottom w:val="none" w:sz="0" w:space="0" w:color="auto"/>
        <w:right w:val="none" w:sz="0" w:space="0" w:color="auto"/>
      </w:divBdr>
    </w:div>
    <w:div w:id="2070569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F45C-48B1-4D90-879F-B492FAF7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8</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13950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Tibi</dc:creator>
  <cp:keywords/>
  <dc:description/>
  <cp:lastModifiedBy>Christ Boateng</cp:lastModifiedBy>
  <cp:revision>40</cp:revision>
  <dcterms:created xsi:type="dcterms:W3CDTF">2018-02-06T09:36:00Z</dcterms:created>
  <dcterms:modified xsi:type="dcterms:W3CDTF">2018-09-05T17:44:00Z</dcterms:modified>
</cp:coreProperties>
</file>