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DA9" w:rsidRPr="00FC6DA9" w:rsidRDefault="00FC6DA9" w:rsidP="00FC6DA9">
      <w:pPr>
        <w:pStyle w:val="NormalWeb"/>
        <w:jc w:val="center"/>
        <w:rPr>
          <w:rFonts w:asciiTheme="minorHAnsi" w:hAnsiTheme="minorHAnsi" w:cstheme="minorHAnsi"/>
          <w:b/>
          <w:color w:val="000000"/>
          <w:sz w:val="28"/>
          <w:szCs w:val="20"/>
        </w:rPr>
      </w:pPr>
      <w:r w:rsidRPr="00FC6DA9">
        <w:rPr>
          <w:rFonts w:asciiTheme="minorHAnsi" w:hAnsiTheme="minorHAnsi" w:cstheme="minorHAnsi"/>
          <w:b/>
          <w:color w:val="000000"/>
          <w:sz w:val="28"/>
          <w:szCs w:val="20"/>
        </w:rPr>
        <w:t>1st Update Report on Project Samruddhi</w:t>
      </w:r>
    </w:p>
    <w:p w:rsidR="00FC6DA9" w:rsidRPr="00FC6DA9" w:rsidRDefault="00FC6DA9" w:rsidP="00FC6DA9">
      <w:pPr>
        <w:pStyle w:val="NormalWeb"/>
        <w:jc w:val="center"/>
        <w:rPr>
          <w:rFonts w:asciiTheme="minorHAnsi" w:hAnsiTheme="minorHAnsi" w:cstheme="minorHAnsi"/>
          <w:b/>
          <w:color w:val="000000"/>
          <w:sz w:val="28"/>
          <w:szCs w:val="20"/>
        </w:rPr>
      </w:pPr>
      <w:r w:rsidRPr="00FC6DA9">
        <w:rPr>
          <w:rFonts w:asciiTheme="minorHAnsi" w:hAnsiTheme="minorHAnsi" w:cstheme="minorHAnsi"/>
          <w:b/>
          <w:color w:val="000000"/>
          <w:sz w:val="28"/>
          <w:szCs w:val="20"/>
        </w:rPr>
        <w:t>#34813 Livelihood Empowerment of 100 Tribal Women</w:t>
      </w:r>
    </w:p>
    <w:p w:rsidR="00FC6DA9" w:rsidRPr="00590414" w:rsidRDefault="00FC6DA9" w:rsidP="00FC6DA9">
      <w:pPr>
        <w:pStyle w:val="NormalWeb"/>
        <w:rPr>
          <w:rFonts w:asciiTheme="minorHAnsi" w:hAnsiTheme="minorHAnsi" w:cstheme="minorHAnsi"/>
          <w:color w:val="000000"/>
        </w:rPr>
      </w:pPr>
      <w:r w:rsidRPr="00590414">
        <w:rPr>
          <w:rFonts w:asciiTheme="minorHAnsi" w:hAnsiTheme="minorHAnsi" w:cstheme="minorHAnsi"/>
          <w:color w:val="000000"/>
        </w:rPr>
        <w:t>Dear Global Giving Donors,</w:t>
      </w:r>
    </w:p>
    <w:p w:rsidR="00FC6DA9" w:rsidRPr="00590414" w:rsidRDefault="00FC6DA9" w:rsidP="00FC6DA9">
      <w:pPr>
        <w:pStyle w:val="NormalWeb"/>
        <w:rPr>
          <w:rFonts w:asciiTheme="minorHAnsi" w:hAnsiTheme="minorHAnsi" w:cstheme="minorHAnsi"/>
          <w:color w:val="000000"/>
        </w:rPr>
      </w:pPr>
      <w:r w:rsidRPr="00590414">
        <w:rPr>
          <w:rFonts w:asciiTheme="minorHAnsi" w:hAnsiTheme="minorHAnsi" w:cstheme="minorHAnsi"/>
          <w:color w:val="000000"/>
        </w:rPr>
        <w:t>We are humbled and excited to share the 1</w:t>
      </w:r>
      <w:r w:rsidRPr="00590414">
        <w:rPr>
          <w:rFonts w:asciiTheme="minorHAnsi" w:hAnsiTheme="minorHAnsi" w:cstheme="minorHAnsi"/>
          <w:color w:val="000000"/>
          <w:vertAlign w:val="superscript"/>
        </w:rPr>
        <w:t>st</w:t>
      </w:r>
      <w:r w:rsidRPr="00590414">
        <w:rPr>
          <w:rFonts w:asciiTheme="minorHAnsi" w:hAnsiTheme="minorHAnsi" w:cstheme="minorHAnsi"/>
          <w:color w:val="000000"/>
        </w:rPr>
        <w:t xml:space="preserve"> update report of our Project Samruddhi (Sanskrit word for Prosperity) which aims for livelihood and economic empowerment of 100 Tribal </w:t>
      </w:r>
      <w:r w:rsidR="00690D1F">
        <w:rPr>
          <w:rFonts w:asciiTheme="minorHAnsi" w:hAnsiTheme="minorHAnsi" w:cstheme="minorHAnsi"/>
          <w:color w:val="000000"/>
        </w:rPr>
        <w:t>poor w</w:t>
      </w:r>
      <w:r w:rsidRPr="00590414">
        <w:rPr>
          <w:rFonts w:asciiTheme="minorHAnsi" w:hAnsiTheme="minorHAnsi" w:cstheme="minorHAnsi"/>
          <w:color w:val="000000"/>
        </w:rPr>
        <w:t xml:space="preserve">omen in Dadra and Nagar Haveli, a tribal union territory of India, located on the borders of the states of Maharashtra and Gujarat </w:t>
      </w:r>
    </w:p>
    <w:p w:rsidR="00FC6DA9" w:rsidRPr="00590414" w:rsidRDefault="00FC6DA9" w:rsidP="00FC6DA9">
      <w:pPr>
        <w:pStyle w:val="NormalWeb"/>
        <w:rPr>
          <w:rFonts w:asciiTheme="minorHAnsi" w:hAnsiTheme="minorHAnsi" w:cstheme="minorHAnsi"/>
          <w:color w:val="000000"/>
        </w:rPr>
      </w:pPr>
      <w:r w:rsidRPr="00590414">
        <w:rPr>
          <w:rFonts w:asciiTheme="minorHAnsi" w:hAnsiTheme="minorHAnsi" w:cstheme="minorHAnsi"/>
          <w:color w:val="000000"/>
        </w:rPr>
        <w:t>Thanks to your generous funding support, we launched the project in mid-October 2018, after receiving the 1</w:t>
      </w:r>
      <w:r w:rsidRPr="00590414">
        <w:rPr>
          <w:rFonts w:asciiTheme="minorHAnsi" w:hAnsiTheme="minorHAnsi" w:cstheme="minorHAnsi"/>
          <w:color w:val="000000"/>
          <w:vertAlign w:val="superscript"/>
        </w:rPr>
        <w:t>st</w:t>
      </w:r>
      <w:r w:rsidRPr="00590414">
        <w:rPr>
          <w:rFonts w:asciiTheme="minorHAnsi" w:hAnsiTheme="minorHAnsi" w:cstheme="minorHAnsi"/>
          <w:color w:val="000000"/>
        </w:rPr>
        <w:t xml:space="preserve"> fund disbursement from Global Giving.</w:t>
      </w:r>
    </w:p>
    <w:p w:rsidR="00FC6DA9" w:rsidRPr="00590414" w:rsidRDefault="00FC6DA9" w:rsidP="00FC6DA9">
      <w:pPr>
        <w:pStyle w:val="NormalWeb"/>
        <w:rPr>
          <w:rFonts w:asciiTheme="minorHAnsi" w:hAnsiTheme="minorHAnsi" w:cstheme="minorHAnsi"/>
          <w:color w:val="000000"/>
        </w:rPr>
      </w:pPr>
      <w:r w:rsidRPr="00590414">
        <w:rPr>
          <w:rFonts w:asciiTheme="minorHAnsi" w:hAnsiTheme="minorHAnsi" w:cstheme="minorHAnsi"/>
          <w:color w:val="000000"/>
        </w:rPr>
        <w:t xml:space="preserve">Here below is a summary of donations received, as a participating project in the ‘Global Giving September 2018 Accelerator’ (Qualifying criteria: </w:t>
      </w:r>
      <w:r w:rsidRPr="00590414">
        <w:rPr>
          <w:rFonts w:asciiTheme="minorHAnsi" w:hAnsiTheme="minorHAnsi" w:cstheme="minorHAnsi"/>
          <w:b/>
          <w:color w:val="000000"/>
        </w:rPr>
        <w:t>40 unique donors &amp; minimum $5000 donations</w:t>
      </w:r>
      <w:r w:rsidRPr="00590414">
        <w:rPr>
          <w:rFonts w:asciiTheme="minorHAnsi" w:hAnsiTheme="minorHAnsi" w:cstheme="minorHAnsi"/>
          <w:color w:val="000000"/>
        </w:rPr>
        <w:t xml:space="preserve"> to be raised in the 3 week period – September 10 till October 2, 2018):</w:t>
      </w:r>
    </w:p>
    <w:tbl>
      <w:tblPr>
        <w:tblW w:w="0" w:type="auto"/>
        <w:jc w:val="center"/>
        <w:tblCellMar>
          <w:left w:w="0" w:type="dxa"/>
          <w:right w:w="0" w:type="dxa"/>
        </w:tblCellMar>
        <w:tblLook w:val="04A0" w:firstRow="1" w:lastRow="0" w:firstColumn="1" w:lastColumn="0" w:noHBand="0" w:noVBand="1"/>
      </w:tblPr>
      <w:tblGrid>
        <w:gridCol w:w="897"/>
        <w:gridCol w:w="3150"/>
        <w:gridCol w:w="2070"/>
      </w:tblGrid>
      <w:tr w:rsidR="00FC6DA9" w:rsidRPr="00590414" w:rsidTr="00F64699">
        <w:trPr>
          <w:jc w:val="center"/>
        </w:trPr>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Sr. No</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Target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 xml:space="preserve">Achieved by </w:t>
            </w:r>
            <w:r w:rsidRPr="00FC6DA9">
              <w:rPr>
                <w:rFonts w:cstheme="minorHAnsi"/>
                <w:b/>
                <w:bCs/>
                <w:color w:val="1F497D"/>
                <w:sz w:val="24"/>
                <w:szCs w:val="24"/>
              </w:rPr>
              <w:t>ACT</w:t>
            </w:r>
          </w:p>
        </w:tc>
      </w:tr>
      <w:tr w:rsidR="00FC6DA9" w:rsidRPr="00590414" w:rsidTr="00F64699">
        <w:trPr>
          <w:jc w:val="center"/>
        </w:trPr>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1</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Minimum 40 Unique Donors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60 Unique Donors</w:t>
            </w:r>
          </w:p>
        </w:tc>
      </w:tr>
      <w:tr w:rsidR="00FC6DA9" w:rsidRPr="00590414" w:rsidTr="00F64699">
        <w:trPr>
          <w:jc w:val="center"/>
        </w:trPr>
        <w:tc>
          <w:tcPr>
            <w:tcW w:w="89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2</w:t>
            </w:r>
          </w:p>
        </w:tc>
        <w:tc>
          <w:tcPr>
            <w:tcW w:w="3150" w:type="dxa"/>
            <w:tcBorders>
              <w:top w:val="nil"/>
              <w:left w:val="nil"/>
              <w:bottom w:val="single" w:sz="4" w:space="0" w:color="auto"/>
              <w:right w:val="single" w:sz="8"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Minimum US$ 5000 to be raised</w:t>
            </w:r>
          </w:p>
        </w:tc>
        <w:tc>
          <w:tcPr>
            <w:tcW w:w="2070" w:type="dxa"/>
            <w:tcBorders>
              <w:top w:val="nil"/>
              <w:left w:val="nil"/>
              <w:bottom w:val="single" w:sz="4" w:space="0" w:color="auto"/>
              <w:right w:val="single" w:sz="8" w:space="0" w:color="auto"/>
            </w:tcBorders>
            <w:tcMar>
              <w:top w:w="0" w:type="dxa"/>
              <w:left w:w="108" w:type="dxa"/>
              <w:bottom w:w="0" w:type="dxa"/>
              <w:right w:w="108" w:type="dxa"/>
            </w:tcMar>
            <w:hideMark/>
          </w:tcPr>
          <w:p w:rsidR="00FC6DA9" w:rsidRPr="00590414" w:rsidRDefault="00FC6DA9" w:rsidP="0092767E">
            <w:pPr>
              <w:jc w:val="center"/>
              <w:rPr>
                <w:rFonts w:cstheme="minorHAnsi"/>
                <w:color w:val="1F497D"/>
                <w:sz w:val="24"/>
                <w:szCs w:val="24"/>
              </w:rPr>
            </w:pPr>
            <w:r w:rsidRPr="00590414">
              <w:rPr>
                <w:rFonts w:cstheme="minorHAnsi"/>
                <w:color w:val="1F497D"/>
                <w:sz w:val="24"/>
                <w:szCs w:val="24"/>
              </w:rPr>
              <w:t xml:space="preserve">US$ </w:t>
            </w:r>
            <w:r w:rsidR="0092767E">
              <w:rPr>
                <w:rFonts w:cstheme="minorHAnsi"/>
                <w:color w:val="1F497D"/>
                <w:sz w:val="24"/>
                <w:szCs w:val="24"/>
              </w:rPr>
              <w:t>8063</w:t>
            </w:r>
            <w:r w:rsidRPr="00590414">
              <w:rPr>
                <w:rFonts w:cstheme="minorHAnsi"/>
                <w:color w:val="1F497D"/>
                <w:sz w:val="24"/>
                <w:szCs w:val="24"/>
              </w:rPr>
              <w:t xml:space="preserve"> raised</w:t>
            </w:r>
          </w:p>
        </w:tc>
      </w:tr>
      <w:tr w:rsidR="00FC6DA9" w:rsidRPr="00590414" w:rsidTr="00F64699">
        <w:trPr>
          <w:jc w:val="center"/>
        </w:trPr>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3</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 xml:space="preserve">Overall Target Fund Appealed </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US $ 20,000</w:t>
            </w:r>
          </w:p>
        </w:tc>
      </w:tr>
      <w:tr w:rsidR="00FC6DA9" w:rsidRPr="00590414" w:rsidTr="00F64699">
        <w:trPr>
          <w:jc w:val="center"/>
        </w:trPr>
        <w:tc>
          <w:tcPr>
            <w:tcW w:w="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4</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Donations received in our account to date</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6DA9" w:rsidRPr="00590414" w:rsidRDefault="00FC6DA9" w:rsidP="00F64699">
            <w:pPr>
              <w:jc w:val="center"/>
              <w:rPr>
                <w:rFonts w:cstheme="minorHAnsi"/>
                <w:color w:val="1F497D"/>
                <w:sz w:val="24"/>
                <w:szCs w:val="24"/>
              </w:rPr>
            </w:pPr>
            <w:r w:rsidRPr="00590414">
              <w:rPr>
                <w:rFonts w:cstheme="minorHAnsi"/>
                <w:color w:val="1F497D"/>
                <w:sz w:val="24"/>
                <w:szCs w:val="24"/>
              </w:rPr>
              <w:t>US $ 6705.5</w:t>
            </w:r>
          </w:p>
        </w:tc>
      </w:tr>
    </w:tbl>
    <w:p w:rsidR="00FC6DA9" w:rsidRPr="00590414" w:rsidRDefault="00FC6DA9" w:rsidP="00FC6DA9">
      <w:pPr>
        <w:pStyle w:val="NormalWeb"/>
        <w:rPr>
          <w:rFonts w:asciiTheme="minorHAnsi" w:hAnsiTheme="minorHAnsi" w:cstheme="minorHAnsi"/>
          <w:b/>
          <w:color w:val="000000"/>
        </w:rPr>
      </w:pPr>
      <w:r w:rsidRPr="00590414">
        <w:rPr>
          <w:rFonts w:asciiTheme="minorHAnsi" w:hAnsiTheme="minorHAnsi" w:cstheme="minorHAnsi"/>
          <w:b/>
          <w:color w:val="000000"/>
        </w:rPr>
        <w:t>Project's donation appeal status: Open to receive donations till target of US $ 20, 000 is reached.</w:t>
      </w:r>
    </w:p>
    <w:p w:rsidR="00FC6DA9" w:rsidRPr="00590414" w:rsidRDefault="00FC6DA9" w:rsidP="00FC6DA9">
      <w:pPr>
        <w:pStyle w:val="NormalWeb"/>
        <w:rPr>
          <w:rFonts w:asciiTheme="minorHAnsi" w:hAnsiTheme="minorHAnsi" w:cstheme="minorHAnsi"/>
          <w:color w:val="000000"/>
        </w:rPr>
      </w:pPr>
      <w:r w:rsidRPr="00590414">
        <w:rPr>
          <w:rFonts w:asciiTheme="minorHAnsi" w:hAnsiTheme="minorHAnsi" w:cstheme="minorHAnsi"/>
          <w:color w:val="000000"/>
        </w:rPr>
        <w:t xml:space="preserve">We thank you, dear supporters and donors for helping us to raise $ </w:t>
      </w:r>
      <w:r w:rsidR="0092767E">
        <w:rPr>
          <w:rFonts w:asciiTheme="minorHAnsi" w:hAnsiTheme="minorHAnsi" w:cstheme="minorHAnsi"/>
          <w:color w:val="000000"/>
        </w:rPr>
        <w:t>80</w:t>
      </w:r>
      <w:r w:rsidRPr="00590414">
        <w:rPr>
          <w:rFonts w:asciiTheme="minorHAnsi" w:hAnsiTheme="minorHAnsi" w:cstheme="minorHAnsi"/>
          <w:color w:val="000000"/>
        </w:rPr>
        <w:t xml:space="preserve">63 till date and qualifying for a permanent listing on the Global Giving crowdfunding worldwide portal. We truly appreciate our donors who opted for the recurring donation option. Your continued support makes a big difference to our impact scale. </w:t>
      </w:r>
    </w:p>
    <w:p w:rsidR="00FC6DA9" w:rsidRDefault="00FC6DA9" w:rsidP="00FC6DA9">
      <w:pPr>
        <w:rPr>
          <w:rFonts w:eastAsia="Times New Roman" w:cstheme="minorHAnsi"/>
          <w:b/>
          <w:color w:val="000000"/>
          <w:sz w:val="24"/>
          <w:szCs w:val="24"/>
          <w:lang w:val="en-US"/>
        </w:rPr>
      </w:pPr>
      <w:r w:rsidRPr="003B2580">
        <w:rPr>
          <w:rFonts w:eastAsia="Times New Roman" w:cstheme="minorHAnsi"/>
          <w:b/>
          <w:color w:val="000000"/>
          <w:sz w:val="24"/>
          <w:szCs w:val="24"/>
          <w:lang w:val="en-US"/>
        </w:rPr>
        <w:t>Whilst ACT has achieved the first milestone a lot more needs to be done to reach the final milestone of US$ 20000 for the project.</w:t>
      </w:r>
    </w:p>
    <w:p w:rsidR="00FC6DA9" w:rsidRPr="00590414" w:rsidRDefault="00FC6DA9" w:rsidP="00FC6DA9">
      <w:pPr>
        <w:pStyle w:val="NormalWeb"/>
        <w:rPr>
          <w:rFonts w:asciiTheme="minorHAnsi" w:hAnsiTheme="minorHAnsi" w:cstheme="minorHAnsi"/>
          <w:color w:val="000000"/>
        </w:rPr>
      </w:pPr>
      <w:r w:rsidRPr="00590414">
        <w:rPr>
          <w:rFonts w:asciiTheme="minorHAnsi" w:hAnsiTheme="minorHAnsi" w:cstheme="minorHAnsi"/>
          <w:color w:val="000000"/>
        </w:rPr>
        <w:t xml:space="preserve">Please share the project link among your friends and family with your strong endorsement.   </w:t>
      </w:r>
      <w:hyperlink r:id="rId8" w:history="1">
        <w:r w:rsidRPr="00590414">
          <w:rPr>
            <w:rStyle w:val="Hyperlink"/>
            <w:rFonts w:asciiTheme="minorHAnsi" w:hAnsiTheme="minorHAnsi" w:cstheme="minorHAnsi"/>
          </w:rPr>
          <w:t>https://www.globalgiving.org/projects/samruddhi-livelihood-skills-for-100-adivasi-women/</w:t>
        </w:r>
      </w:hyperlink>
    </w:p>
    <w:p w:rsidR="00FC6DA9" w:rsidRDefault="00FC6DA9" w:rsidP="00FC6DA9">
      <w:pPr>
        <w:rPr>
          <w:rFonts w:eastAsia="Times New Roman" w:cstheme="minorHAnsi"/>
          <w:color w:val="000000"/>
          <w:sz w:val="24"/>
          <w:szCs w:val="24"/>
          <w:lang w:val="en-US"/>
        </w:rPr>
      </w:pPr>
    </w:p>
    <w:p w:rsidR="00FC6DA9" w:rsidRDefault="00FC6DA9" w:rsidP="00FC6DA9">
      <w:pPr>
        <w:rPr>
          <w:rFonts w:ascii="Arial" w:eastAsia="Times New Roman" w:hAnsi="Arial" w:cs="Arial"/>
          <w:color w:val="000000"/>
          <w:sz w:val="24"/>
          <w:szCs w:val="24"/>
          <w:lang w:val="en-US"/>
        </w:rPr>
      </w:pPr>
      <w:r w:rsidRPr="00590414">
        <w:rPr>
          <w:rFonts w:cstheme="minorHAnsi"/>
          <w:color w:val="000000"/>
        </w:rPr>
        <w:t xml:space="preserve">Please see </w:t>
      </w:r>
      <w:r>
        <w:rPr>
          <w:rFonts w:cstheme="minorHAnsi"/>
          <w:color w:val="000000"/>
        </w:rPr>
        <w:t xml:space="preserve">here below </w:t>
      </w:r>
      <w:r w:rsidRPr="00590414">
        <w:rPr>
          <w:rFonts w:cstheme="minorHAnsi"/>
          <w:color w:val="000000"/>
        </w:rPr>
        <w:t>our update of actions taken so far:</w:t>
      </w:r>
    </w:p>
    <w:p w:rsidR="00FC6DA9" w:rsidRPr="00590414" w:rsidRDefault="00FC6DA9" w:rsidP="00FC6DA9">
      <w:pPr>
        <w:pStyle w:val="NormalWeb"/>
        <w:jc w:val="center"/>
        <w:rPr>
          <w:rFonts w:asciiTheme="minorHAnsi" w:hAnsiTheme="minorHAnsi" w:cstheme="minorHAnsi"/>
          <w:b/>
          <w:color w:val="000000"/>
        </w:rPr>
      </w:pPr>
      <w:r w:rsidRPr="00590414">
        <w:rPr>
          <w:rFonts w:asciiTheme="minorHAnsi" w:hAnsiTheme="minorHAnsi" w:cstheme="minorHAnsi"/>
          <w:b/>
          <w:color w:val="000000"/>
        </w:rPr>
        <w:t>PROJECT SAMRUDDHI ACTIVITY UPDATE: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3779"/>
        <w:gridCol w:w="1081"/>
        <w:gridCol w:w="2880"/>
      </w:tblGrid>
      <w:tr w:rsidR="00FC6DA9" w:rsidRPr="00590414" w:rsidTr="00F64699">
        <w:tc>
          <w:tcPr>
            <w:tcW w:w="895" w:type="dxa"/>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Sr</w:t>
            </w:r>
            <w:r w:rsidR="00690D1F">
              <w:rPr>
                <w:rFonts w:cstheme="minorHAnsi"/>
                <w:b/>
                <w:bCs/>
                <w:color w:val="1F497D"/>
                <w:sz w:val="24"/>
                <w:szCs w:val="24"/>
              </w:rPr>
              <w:t>.</w:t>
            </w:r>
            <w:r w:rsidRPr="00590414">
              <w:rPr>
                <w:rFonts w:cstheme="minorHAnsi"/>
                <w:b/>
                <w:bCs/>
                <w:color w:val="1F497D"/>
                <w:sz w:val="24"/>
                <w:szCs w:val="24"/>
              </w:rPr>
              <w:t xml:space="preserve"> No</w:t>
            </w:r>
          </w:p>
        </w:tc>
        <w:tc>
          <w:tcPr>
            <w:tcW w:w="3779" w:type="dxa"/>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Action</w:t>
            </w:r>
          </w:p>
        </w:tc>
        <w:tc>
          <w:tcPr>
            <w:tcW w:w="1081" w:type="dxa"/>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Status</w:t>
            </w:r>
          </w:p>
        </w:tc>
        <w:tc>
          <w:tcPr>
            <w:tcW w:w="2880" w:type="dxa"/>
            <w:tcMar>
              <w:top w:w="0" w:type="dxa"/>
              <w:left w:w="108" w:type="dxa"/>
              <w:bottom w:w="0" w:type="dxa"/>
              <w:right w:w="108" w:type="dxa"/>
            </w:tcMar>
            <w:hideMark/>
          </w:tcPr>
          <w:p w:rsidR="00FC6DA9" w:rsidRPr="00590414" w:rsidRDefault="00FC6DA9" w:rsidP="00F64699">
            <w:pPr>
              <w:jc w:val="center"/>
              <w:rPr>
                <w:rFonts w:cstheme="minorHAnsi"/>
                <w:b/>
                <w:bCs/>
                <w:color w:val="1F497D"/>
                <w:sz w:val="24"/>
                <w:szCs w:val="24"/>
              </w:rPr>
            </w:pPr>
            <w:r w:rsidRPr="00590414">
              <w:rPr>
                <w:rFonts w:cstheme="minorHAnsi"/>
                <w:b/>
                <w:bCs/>
                <w:color w:val="1F497D"/>
                <w:sz w:val="24"/>
                <w:szCs w:val="24"/>
              </w:rPr>
              <w:t>Remarks</w:t>
            </w:r>
          </w:p>
        </w:tc>
      </w:tr>
      <w:tr w:rsidR="00FC6DA9" w:rsidRPr="00590414" w:rsidTr="00F64699">
        <w:tc>
          <w:tcPr>
            <w:tcW w:w="895" w:type="dxa"/>
            <w:tcMar>
              <w:top w:w="0" w:type="dxa"/>
              <w:left w:w="108" w:type="dxa"/>
              <w:bottom w:w="0" w:type="dxa"/>
              <w:right w:w="108" w:type="dxa"/>
            </w:tcMar>
            <w:hideMark/>
          </w:tcPr>
          <w:p w:rsidR="00FC6DA9" w:rsidRPr="00590414" w:rsidRDefault="00FC6DA9" w:rsidP="00F64699">
            <w:pPr>
              <w:rPr>
                <w:rFonts w:cstheme="minorHAnsi"/>
                <w:color w:val="000000"/>
                <w:sz w:val="24"/>
                <w:szCs w:val="24"/>
              </w:rPr>
            </w:pPr>
            <w:r w:rsidRPr="00590414">
              <w:rPr>
                <w:rFonts w:cstheme="minorHAnsi"/>
                <w:color w:val="000000"/>
                <w:sz w:val="24"/>
                <w:szCs w:val="24"/>
              </w:rPr>
              <w:t>1</w:t>
            </w:r>
          </w:p>
        </w:tc>
        <w:tc>
          <w:tcPr>
            <w:tcW w:w="3779" w:type="dxa"/>
            <w:tcMar>
              <w:top w:w="0" w:type="dxa"/>
              <w:left w:w="108" w:type="dxa"/>
              <w:bottom w:w="0" w:type="dxa"/>
              <w:right w:w="108" w:type="dxa"/>
            </w:tcMar>
            <w:hideMark/>
          </w:tcPr>
          <w:p w:rsidR="00FC6DA9" w:rsidRPr="00590414" w:rsidRDefault="00FC6DA9" w:rsidP="00F64699">
            <w:pPr>
              <w:rPr>
                <w:rFonts w:cstheme="minorHAnsi"/>
                <w:color w:val="000000"/>
                <w:sz w:val="24"/>
                <w:szCs w:val="24"/>
              </w:rPr>
            </w:pPr>
            <w:r w:rsidRPr="00590414">
              <w:rPr>
                <w:rFonts w:cstheme="minorHAnsi"/>
                <w:color w:val="000000"/>
                <w:sz w:val="24"/>
                <w:szCs w:val="24"/>
              </w:rPr>
              <w:t>Recruitment of Project coordinator</w:t>
            </w:r>
          </w:p>
        </w:tc>
        <w:tc>
          <w:tcPr>
            <w:tcW w:w="1081" w:type="dxa"/>
            <w:tcMar>
              <w:top w:w="0" w:type="dxa"/>
              <w:left w:w="108" w:type="dxa"/>
              <w:bottom w:w="0" w:type="dxa"/>
              <w:right w:w="108" w:type="dxa"/>
            </w:tcMar>
            <w:hideMark/>
          </w:tcPr>
          <w:p w:rsidR="00FC6DA9" w:rsidRPr="00590414" w:rsidRDefault="00FC6DA9" w:rsidP="00F64699">
            <w:pPr>
              <w:rPr>
                <w:rFonts w:cstheme="minorHAnsi"/>
                <w:color w:val="000000"/>
                <w:sz w:val="24"/>
                <w:szCs w:val="24"/>
              </w:rPr>
            </w:pPr>
            <w:r w:rsidRPr="00590414">
              <w:rPr>
                <w:rFonts w:cstheme="minorHAnsi"/>
                <w:color w:val="000000"/>
                <w:sz w:val="24"/>
                <w:szCs w:val="24"/>
              </w:rPr>
              <w:t>Done</w:t>
            </w:r>
          </w:p>
        </w:tc>
        <w:tc>
          <w:tcPr>
            <w:tcW w:w="2880" w:type="dxa"/>
            <w:tcMar>
              <w:top w:w="0" w:type="dxa"/>
              <w:left w:w="108" w:type="dxa"/>
              <w:bottom w:w="0" w:type="dxa"/>
              <w:right w:w="108" w:type="dxa"/>
            </w:tcMar>
            <w:hideMark/>
          </w:tcPr>
          <w:p w:rsidR="00FC6DA9" w:rsidRPr="00590414" w:rsidRDefault="00FC6DA9" w:rsidP="00F64699">
            <w:pPr>
              <w:rPr>
                <w:rFonts w:cstheme="minorHAnsi"/>
                <w:color w:val="000000"/>
                <w:sz w:val="24"/>
                <w:szCs w:val="24"/>
              </w:rPr>
            </w:pPr>
            <w:r w:rsidRPr="00590414">
              <w:rPr>
                <w:rFonts w:cstheme="minorHAnsi"/>
                <w:color w:val="000000"/>
                <w:sz w:val="24"/>
                <w:szCs w:val="24"/>
              </w:rPr>
              <w:t>Joined from October 15</w:t>
            </w:r>
          </w:p>
        </w:tc>
      </w:tr>
      <w:tr w:rsidR="00FC6DA9" w:rsidRPr="00590414" w:rsidTr="00F64699">
        <w:tc>
          <w:tcPr>
            <w:tcW w:w="895"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2</w:t>
            </w:r>
          </w:p>
        </w:tc>
        <w:tc>
          <w:tcPr>
            <w:tcW w:w="3779"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Recruitment of 3 Supervisors and 1 Junior Supervisor to cover beneficiaries  in 15 villages</w:t>
            </w:r>
          </w:p>
        </w:tc>
        <w:tc>
          <w:tcPr>
            <w:tcW w:w="1081"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Done</w:t>
            </w:r>
          </w:p>
        </w:tc>
        <w:tc>
          <w:tcPr>
            <w:tcW w:w="2880"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Joined from Nov 1</w:t>
            </w:r>
          </w:p>
        </w:tc>
      </w:tr>
      <w:tr w:rsidR="00FC6DA9" w:rsidRPr="00590414" w:rsidTr="00F64699">
        <w:tc>
          <w:tcPr>
            <w:tcW w:w="895"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3</w:t>
            </w:r>
          </w:p>
        </w:tc>
        <w:tc>
          <w:tcPr>
            <w:tcW w:w="3779"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Presentation of the project objectives to the Government Ministry and Women's Welfare Cell</w:t>
            </w:r>
          </w:p>
        </w:tc>
        <w:tc>
          <w:tcPr>
            <w:tcW w:w="1081" w:type="dxa"/>
            <w:tcMar>
              <w:top w:w="0" w:type="dxa"/>
              <w:left w:w="108" w:type="dxa"/>
              <w:bottom w:w="0" w:type="dxa"/>
              <w:right w:w="108" w:type="dxa"/>
            </w:tcMar>
          </w:tcPr>
          <w:p w:rsidR="00FC6DA9" w:rsidRPr="00590414" w:rsidRDefault="00FC6DA9" w:rsidP="00F64699">
            <w:pPr>
              <w:rPr>
                <w:rFonts w:cstheme="minorHAnsi"/>
                <w:color w:val="000000"/>
                <w:sz w:val="24"/>
                <w:szCs w:val="24"/>
              </w:rPr>
            </w:pPr>
            <w:r>
              <w:rPr>
                <w:rFonts w:cstheme="minorHAnsi"/>
                <w:color w:val="000000"/>
                <w:sz w:val="24"/>
                <w:szCs w:val="24"/>
              </w:rPr>
              <w:t xml:space="preserve">Done </w:t>
            </w:r>
          </w:p>
        </w:tc>
        <w:tc>
          <w:tcPr>
            <w:tcW w:w="2880" w:type="dxa"/>
            <w:tcMar>
              <w:top w:w="0" w:type="dxa"/>
              <w:left w:w="108" w:type="dxa"/>
              <w:bottom w:w="0" w:type="dxa"/>
              <w:right w:w="108" w:type="dxa"/>
            </w:tcMar>
          </w:tcPr>
          <w:p w:rsidR="00FC6DA9" w:rsidRPr="00590414" w:rsidRDefault="00FC6DA9" w:rsidP="00F64699">
            <w:pPr>
              <w:rPr>
                <w:rFonts w:cstheme="minorHAnsi"/>
                <w:color w:val="000000"/>
                <w:sz w:val="24"/>
                <w:szCs w:val="24"/>
              </w:rPr>
            </w:pPr>
            <w:r>
              <w:rPr>
                <w:rFonts w:cstheme="minorHAnsi"/>
                <w:color w:val="000000"/>
                <w:sz w:val="24"/>
                <w:szCs w:val="24"/>
              </w:rPr>
              <w:t>We met the District Collector on Nov 22 and got their support for tribal welfare activities</w:t>
            </w:r>
          </w:p>
        </w:tc>
      </w:tr>
      <w:tr w:rsidR="00FC6DA9" w:rsidRPr="00590414" w:rsidTr="00F64699">
        <w:tc>
          <w:tcPr>
            <w:tcW w:w="895" w:type="dxa"/>
            <w:tcMar>
              <w:top w:w="0" w:type="dxa"/>
              <w:left w:w="108" w:type="dxa"/>
              <w:bottom w:w="0" w:type="dxa"/>
              <w:right w:w="108" w:type="dxa"/>
            </w:tcMar>
          </w:tcPr>
          <w:p w:rsidR="00FC6DA9" w:rsidRPr="00590414" w:rsidRDefault="00FC6DA9" w:rsidP="00F64699">
            <w:pPr>
              <w:rPr>
                <w:rFonts w:cstheme="minorHAnsi"/>
                <w:color w:val="000000"/>
                <w:sz w:val="24"/>
                <w:szCs w:val="24"/>
              </w:rPr>
            </w:pPr>
            <w:r>
              <w:rPr>
                <w:rFonts w:cstheme="minorHAnsi"/>
                <w:color w:val="000000"/>
                <w:sz w:val="24"/>
                <w:szCs w:val="24"/>
              </w:rPr>
              <w:t>4</w:t>
            </w:r>
          </w:p>
        </w:tc>
        <w:tc>
          <w:tcPr>
            <w:tcW w:w="3779" w:type="dxa"/>
            <w:tcMar>
              <w:top w:w="0" w:type="dxa"/>
              <w:left w:w="108" w:type="dxa"/>
              <w:bottom w:w="0" w:type="dxa"/>
              <w:right w:w="108" w:type="dxa"/>
            </w:tcMar>
          </w:tcPr>
          <w:p w:rsidR="00FC6DA9" w:rsidRPr="00590414" w:rsidRDefault="00FC6DA9" w:rsidP="00F64699">
            <w:pPr>
              <w:rPr>
                <w:rFonts w:cstheme="minorHAnsi"/>
                <w:color w:val="000000"/>
                <w:sz w:val="24"/>
                <w:szCs w:val="24"/>
              </w:rPr>
            </w:pPr>
            <w:r w:rsidRPr="00590414">
              <w:rPr>
                <w:rFonts w:cstheme="minorHAnsi"/>
                <w:color w:val="000000"/>
                <w:sz w:val="24"/>
                <w:szCs w:val="24"/>
              </w:rPr>
              <w:t>Enrolment form template and local language translation</w:t>
            </w:r>
          </w:p>
        </w:tc>
        <w:tc>
          <w:tcPr>
            <w:tcW w:w="1081"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Done</w:t>
            </w:r>
          </w:p>
        </w:tc>
        <w:tc>
          <w:tcPr>
            <w:tcW w:w="2880"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Marathi, Gujarati language forms printed</w:t>
            </w:r>
          </w:p>
        </w:tc>
      </w:tr>
      <w:tr w:rsidR="00FC6DA9" w:rsidRPr="00590414" w:rsidTr="00F64699">
        <w:tc>
          <w:tcPr>
            <w:tcW w:w="895" w:type="dxa"/>
            <w:tcMar>
              <w:top w:w="0" w:type="dxa"/>
              <w:left w:w="108" w:type="dxa"/>
              <w:bottom w:w="0" w:type="dxa"/>
              <w:right w:w="108" w:type="dxa"/>
            </w:tcMar>
          </w:tcPr>
          <w:p w:rsidR="00FC6DA9" w:rsidRPr="00590414" w:rsidRDefault="00FC6DA9" w:rsidP="00F64699">
            <w:pPr>
              <w:rPr>
                <w:rFonts w:cstheme="minorHAnsi"/>
                <w:color w:val="000000"/>
                <w:sz w:val="24"/>
                <w:szCs w:val="24"/>
              </w:rPr>
            </w:pPr>
            <w:r>
              <w:rPr>
                <w:rFonts w:cstheme="minorHAnsi"/>
                <w:color w:val="000000"/>
                <w:sz w:val="24"/>
                <w:szCs w:val="24"/>
              </w:rPr>
              <w:t>5</w:t>
            </w:r>
          </w:p>
        </w:tc>
        <w:tc>
          <w:tcPr>
            <w:tcW w:w="3779" w:type="dxa"/>
            <w:tcMar>
              <w:top w:w="0" w:type="dxa"/>
              <w:left w:w="108" w:type="dxa"/>
              <w:bottom w:w="0" w:type="dxa"/>
              <w:right w:w="108" w:type="dxa"/>
            </w:tcMar>
          </w:tcPr>
          <w:p w:rsidR="00FC6DA9" w:rsidRPr="00590414" w:rsidRDefault="00FC6DA9" w:rsidP="00F64699">
            <w:pPr>
              <w:rPr>
                <w:rFonts w:cstheme="minorHAnsi"/>
                <w:color w:val="000000"/>
                <w:sz w:val="24"/>
                <w:szCs w:val="24"/>
              </w:rPr>
            </w:pPr>
            <w:r>
              <w:rPr>
                <w:rFonts w:cstheme="minorHAnsi"/>
                <w:color w:val="000000"/>
                <w:sz w:val="24"/>
                <w:szCs w:val="24"/>
              </w:rPr>
              <w:t>Project launch awareness drive</w:t>
            </w:r>
          </w:p>
        </w:tc>
        <w:tc>
          <w:tcPr>
            <w:tcW w:w="1081"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Ongoing</w:t>
            </w:r>
          </w:p>
        </w:tc>
        <w:tc>
          <w:tcPr>
            <w:tcW w:w="2880"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 xml:space="preserve">6 villages done, 9 villages to go </w:t>
            </w:r>
          </w:p>
        </w:tc>
      </w:tr>
      <w:tr w:rsidR="00FC6DA9" w:rsidRPr="00590414" w:rsidTr="00F64699">
        <w:tc>
          <w:tcPr>
            <w:tcW w:w="895"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6</w:t>
            </w:r>
          </w:p>
        </w:tc>
        <w:tc>
          <w:tcPr>
            <w:tcW w:w="3779" w:type="dxa"/>
            <w:tcMar>
              <w:top w:w="0" w:type="dxa"/>
              <w:left w:w="108" w:type="dxa"/>
              <w:bottom w:w="0" w:type="dxa"/>
              <w:right w:w="108" w:type="dxa"/>
            </w:tcMar>
          </w:tcPr>
          <w:p w:rsidR="00FC6DA9" w:rsidRDefault="00FC6DA9" w:rsidP="00F64699">
            <w:pPr>
              <w:rPr>
                <w:rFonts w:cstheme="minorHAnsi"/>
                <w:color w:val="000000"/>
                <w:sz w:val="24"/>
                <w:szCs w:val="24"/>
              </w:rPr>
            </w:pPr>
            <w:r w:rsidRPr="00590414">
              <w:rPr>
                <w:rFonts w:cstheme="minorHAnsi"/>
                <w:color w:val="000000"/>
                <w:sz w:val="24"/>
                <w:szCs w:val="24"/>
              </w:rPr>
              <w:t>Enrolment of 100 target beneficiaries 15 tribal villages</w:t>
            </w:r>
          </w:p>
        </w:tc>
        <w:tc>
          <w:tcPr>
            <w:tcW w:w="1081"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Ongoing</w:t>
            </w:r>
          </w:p>
        </w:tc>
        <w:tc>
          <w:tcPr>
            <w:tcW w:w="2880"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Will be completed by December end</w:t>
            </w:r>
          </w:p>
        </w:tc>
      </w:tr>
      <w:tr w:rsidR="00FC6DA9" w:rsidRPr="00590414" w:rsidTr="00F64699">
        <w:tc>
          <w:tcPr>
            <w:tcW w:w="895"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7</w:t>
            </w:r>
          </w:p>
        </w:tc>
        <w:tc>
          <w:tcPr>
            <w:tcW w:w="3779" w:type="dxa"/>
            <w:tcMar>
              <w:top w:w="0" w:type="dxa"/>
              <w:left w:w="108" w:type="dxa"/>
              <w:bottom w:w="0" w:type="dxa"/>
              <w:right w:w="108" w:type="dxa"/>
            </w:tcMar>
          </w:tcPr>
          <w:p w:rsidR="00FC6DA9" w:rsidRPr="00590414" w:rsidRDefault="00FC6DA9" w:rsidP="00F64699">
            <w:pPr>
              <w:rPr>
                <w:rFonts w:cstheme="minorHAnsi"/>
                <w:color w:val="000000"/>
                <w:sz w:val="24"/>
                <w:szCs w:val="24"/>
              </w:rPr>
            </w:pPr>
            <w:r>
              <w:rPr>
                <w:rFonts w:cstheme="minorHAnsi"/>
                <w:color w:val="000000"/>
                <w:sz w:val="24"/>
                <w:szCs w:val="24"/>
              </w:rPr>
              <w:t xml:space="preserve">Supervisors’ Activity </w:t>
            </w:r>
            <w:r w:rsidRPr="00590414">
              <w:rPr>
                <w:rFonts w:cstheme="minorHAnsi"/>
                <w:color w:val="000000"/>
                <w:sz w:val="24"/>
                <w:szCs w:val="24"/>
              </w:rPr>
              <w:t>Schedule Plan for Vocational Training,</w:t>
            </w:r>
            <w:r>
              <w:rPr>
                <w:rFonts w:cstheme="minorHAnsi"/>
                <w:color w:val="000000"/>
                <w:sz w:val="24"/>
                <w:szCs w:val="24"/>
              </w:rPr>
              <w:t xml:space="preserve"> Exposure visits, Capacity building Workshops, Awareness p</w:t>
            </w:r>
            <w:r w:rsidRPr="00590414">
              <w:rPr>
                <w:rFonts w:cstheme="minorHAnsi"/>
                <w:color w:val="000000"/>
                <w:sz w:val="24"/>
                <w:szCs w:val="24"/>
              </w:rPr>
              <w:t>rogrammes</w:t>
            </w:r>
          </w:p>
        </w:tc>
        <w:tc>
          <w:tcPr>
            <w:tcW w:w="1081"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Work in Progress</w:t>
            </w:r>
          </w:p>
        </w:tc>
        <w:tc>
          <w:tcPr>
            <w:tcW w:w="2880"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Will be complete by mid- December</w:t>
            </w:r>
          </w:p>
        </w:tc>
      </w:tr>
      <w:tr w:rsidR="00FC6DA9" w:rsidRPr="00590414" w:rsidTr="00F64699">
        <w:tc>
          <w:tcPr>
            <w:tcW w:w="895"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8</w:t>
            </w:r>
          </w:p>
        </w:tc>
        <w:tc>
          <w:tcPr>
            <w:tcW w:w="3779"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 xml:space="preserve">Fund transfer for implementation </w:t>
            </w:r>
          </w:p>
        </w:tc>
        <w:tc>
          <w:tcPr>
            <w:tcW w:w="1081"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Done</w:t>
            </w:r>
          </w:p>
        </w:tc>
        <w:tc>
          <w:tcPr>
            <w:tcW w:w="2880" w:type="dxa"/>
            <w:tcMar>
              <w:top w:w="0" w:type="dxa"/>
              <w:left w:w="108" w:type="dxa"/>
              <w:bottom w:w="0" w:type="dxa"/>
              <w:right w:w="108" w:type="dxa"/>
            </w:tcMar>
          </w:tcPr>
          <w:p w:rsidR="00FC6DA9" w:rsidRDefault="00FC6DA9" w:rsidP="00F64699">
            <w:pPr>
              <w:rPr>
                <w:rFonts w:cstheme="minorHAnsi"/>
                <w:color w:val="000000"/>
                <w:sz w:val="24"/>
                <w:szCs w:val="24"/>
              </w:rPr>
            </w:pPr>
            <w:r>
              <w:rPr>
                <w:rFonts w:cstheme="minorHAnsi"/>
                <w:color w:val="000000"/>
                <w:sz w:val="24"/>
                <w:szCs w:val="24"/>
              </w:rPr>
              <w:t>1</w:t>
            </w:r>
            <w:r w:rsidRPr="003B2580">
              <w:rPr>
                <w:rFonts w:cstheme="minorHAnsi"/>
                <w:color w:val="000000"/>
                <w:sz w:val="24"/>
                <w:szCs w:val="24"/>
                <w:vertAlign w:val="superscript"/>
              </w:rPr>
              <w:t>st</w:t>
            </w:r>
            <w:r>
              <w:rPr>
                <w:rFonts w:cstheme="minorHAnsi"/>
                <w:color w:val="000000"/>
                <w:sz w:val="24"/>
                <w:szCs w:val="24"/>
              </w:rPr>
              <w:t xml:space="preserve"> month’s tranche of approximately US $ 700 transferred to on ground NGO partner - Premankur</w:t>
            </w:r>
          </w:p>
        </w:tc>
      </w:tr>
    </w:tbl>
    <w:p w:rsidR="00FC6DA9" w:rsidRPr="00590414" w:rsidRDefault="00FC6DA9" w:rsidP="00FC6DA9">
      <w:pPr>
        <w:pStyle w:val="NormalWeb"/>
        <w:jc w:val="center"/>
        <w:rPr>
          <w:rFonts w:asciiTheme="minorHAnsi" w:hAnsiTheme="minorHAnsi" w:cstheme="minorHAnsi"/>
          <w:b/>
          <w:color w:val="000000"/>
        </w:rPr>
      </w:pPr>
    </w:p>
    <w:p w:rsidR="00FC6DA9" w:rsidRDefault="00FC6DA9">
      <w:pPr>
        <w:rPr>
          <w:rFonts w:cstheme="minorHAnsi"/>
          <w:sz w:val="24"/>
          <w:szCs w:val="24"/>
        </w:rPr>
      </w:pPr>
      <w:r>
        <w:rPr>
          <w:rFonts w:cstheme="minorHAnsi"/>
          <w:sz w:val="24"/>
          <w:szCs w:val="24"/>
        </w:rPr>
        <w:br w:type="page"/>
      </w:r>
    </w:p>
    <w:p w:rsidR="00FC6DA9" w:rsidRDefault="00FC6DA9" w:rsidP="00FC6DA9">
      <w:pPr>
        <w:rPr>
          <w:rFonts w:cstheme="minorHAnsi"/>
          <w:sz w:val="24"/>
          <w:szCs w:val="24"/>
        </w:rPr>
      </w:pPr>
    </w:p>
    <w:p w:rsidR="00FC6DA9" w:rsidRDefault="00FC6DA9" w:rsidP="00FC6DA9">
      <w:pPr>
        <w:rPr>
          <w:rFonts w:cstheme="minorHAnsi"/>
          <w:sz w:val="24"/>
          <w:szCs w:val="24"/>
        </w:rPr>
      </w:pPr>
    </w:p>
    <w:p w:rsidR="00FC6DA9" w:rsidRDefault="00FC6DA9" w:rsidP="00FC6DA9">
      <w:pPr>
        <w:rPr>
          <w:rFonts w:eastAsia="Times New Roman" w:cstheme="minorHAnsi"/>
          <w:color w:val="000000"/>
          <w:sz w:val="24"/>
          <w:szCs w:val="24"/>
          <w:lang w:val="en-US"/>
        </w:rPr>
      </w:pPr>
      <w:r>
        <w:rPr>
          <w:rFonts w:eastAsia="Times New Roman" w:cstheme="minorHAnsi"/>
          <w:color w:val="000000"/>
          <w:sz w:val="24"/>
          <w:szCs w:val="24"/>
          <w:lang w:val="en-US"/>
        </w:rPr>
        <w:t>We are</w:t>
      </w:r>
      <w:r w:rsidRPr="003B2580">
        <w:rPr>
          <w:rFonts w:eastAsia="Times New Roman" w:cstheme="minorHAnsi"/>
          <w:color w:val="000000"/>
          <w:sz w:val="24"/>
          <w:szCs w:val="24"/>
          <w:lang w:val="en-US"/>
        </w:rPr>
        <w:t xml:space="preserve"> contin</w:t>
      </w:r>
      <w:r>
        <w:rPr>
          <w:rFonts w:eastAsia="Times New Roman" w:cstheme="minorHAnsi"/>
          <w:color w:val="000000"/>
          <w:sz w:val="24"/>
          <w:szCs w:val="24"/>
          <w:lang w:val="en-US"/>
        </w:rPr>
        <w:t xml:space="preserve">uously working to generate </w:t>
      </w:r>
      <w:r w:rsidRPr="003B2580">
        <w:rPr>
          <w:rFonts w:eastAsia="Times New Roman" w:cstheme="minorHAnsi"/>
          <w:color w:val="000000"/>
          <w:sz w:val="24"/>
          <w:szCs w:val="24"/>
          <w:lang w:val="en-US"/>
        </w:rPr>
        <w:t xml:space="preserve">funds </w:t>
      </w:r>
      <w:r>
        <w:rPr>
          <w:rFonts w:eastAsia="Times New Roman" w:cstheme="minorHAnsi"/>
          <w:color w:val="000000"/>
          <w:sz w:val="24"/>
          <w:szCs w:val="24"/>
          <w:lang w:val="en-US"/>
        </w:rPr>
        <w:t xml:space="preserve">to reach the target of US $ 20,000 </w:t>
      </w:r>
      <w:r w:rsidRPr="003B2580">
        <w:rPr>
          <w:rFonts w:eastAsia="Times New Roman" w:cstheme="minorHAnsi"/>
          <w:color w:val="000000"/>
          <w:sz w:val="24"/>
          <w:szCs w:val="24"/>
          <w:lang w:val="en-US"/>
        </w:rPr>
        <w:t xml:space="preserve">from its Donors and is also looking out for new donors. Along with your continued support if you can also support ACT by referring your friends and family then ACT would reach out these potential Donors to ensure the final milestone is reached earlier. </w:t>
      </w:r>
      <w:r>
        <w:rPr>
          <w:rFonts w:eastAsia="Times New Roman" w:cstheme="minorHAnsi"/>
          <w:color w:val="000000"/>
          <w:sz w:val="24"/>
          <w:szCs w:val="24"/>
          <w:lang w:val="en-US"/>
        </w:rPr>
        <w:t>We shall continue to keep you updated about our progress every quarter. Our beneficiaries also join us in thanking you for the opportunity of vocational skills training and income generation.</w:t>
      </w:r>
    </w:p>
    <w:p w:rsidR="00FC6DA9" w:rsidRPr="00590414" w:rsidRDefault="00FC6DA9" w:rsidP="00FC6DA9">
      <w:pPr>
        <w:rPr>
          <w:rFonts w:cstheme="minorHAnsi"/>
          <w:sz w:val="24"/>
          <w:szCs w:val="24"/>
        </w:rPr>
      </w:pPr>
    </w:p>
    <w:p w:rsidR="00605AC5" w:rsidRDefault="00FC6DA9" w:rsidP="00FC6DA9">
      <w:pPr>
        <w:jc w:val="center"/>
      </w:pPr>
      <w:r>
        <w:rPr>
          <w:noProof/>
          <w:lang w:val="en-US"/>
        </w:rPr>
        <w:drawing>
          <wp:inline distT="0" distB="0" distL="0" distR="0">
            <wp:extent cx="2908430" cy="163703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ivasi Village women's meeting.jpg"/>
                    <pic:cNvPicPr/>
                  </pic:nvPicPr>
                  <pic:blipFill>
                    <a:blip r:embed="rId9">
                      <a:extLst>
                        <a:ext uri="{28A0092B-C50C-407E-A947-70E740481C1C}">
                          <a14:useLocalDpi xmlns:a14="http://schemas.microsoft.com/office/drawing/2010/main" val="0"/>
                        </a:ext>
                      </a:extLst>
                    </a:blip>
                    <a:stretch>
                      <a:fillRect/>
                    </a:stretch>
                  </pic:blipFill>
                  <pic:spPr>
                    <a:xfrm>
                      <a:off x="0" y="0"/>
                      <a:ext cx="2909585" cy="1637680"/>
                    </a:xfrm>
                    <a:prstGeom prst="rect">
                      <a:avLst/>
                    </a:prstGeom>
                  </pic:spPr>
                </pic:pic>
              </a:graphicData>
            </a:graphic>
          </wp:inline>
        </w:drawing>
      </w:r>
    </w:p>
    <w:p w:rsidR="00FC6DA9" w:rsidRDefault="00FC6DA9" w:rsidP="00FC6DA9"/>
    <w:p w:rsidR="00FC6DA9" w:rsidRPr="00624CFA" w:rsidRDefault="00FC6DA9" w:rsidP="00FC6DA9">
      <w:pPr>
        <w:rPr>
          <w:rFonts w:eastAsia="Times New Roman" w:cstheme="minorHAnsi"/>
          <w:color w:val="000000"/>
          <w:sz w:val="24"/>
          <w:szCs w:val="24"/>
          <w:lang w:val="en-US"/>
        </w:rPr>
      </w:pPr>
      <w:bookmarkStart w:id="0" w:name="_MailAutoSig"/>
      <w:r w:rsidRPr="00624CFA">
        <w:rPr>
          <w:rFonts w:eastAsia="Times New Roman" w:cstheme="minorHAnsi"/>
          <w:color w:val="000000"/>
          <w:sz w:val="24"/>
          <w:szCs w:val="24"/>
          <w:lang w:val="en-US"/>
        </w:rPr>
        <w:t>Thank</w:t>
      </w:r>
      <w:r w:rsidR="00624CFA">
        <w:rPr>
          <w:rFonts w:eastAsia="Times New Roman" w:cstheme="minorHAnsi"/>
          <w:color w:val="000000"/>
          <w:sz w:val="24"/>
          <w:szCs w:val="24"/>
          <w:lang w:val="en-US"/>
        </w:rPr>
        <w:t xml:space="preserve"> you</w:t>
      </w:r>
      <w:r w:rsidRPr="00624CFA">
        <w:rPr>
          <w:rFonts w:eastAsia="Times New Roman" w:cstheme="minorHAnsi"/>
          <w:color w:val="000000"/>
          <w:sz w:val="24"/>
          <w:szCs w:val="24"/>
          <w:lang w:val="en-US"/>
        </w:rPr>
        <w:t xml:space="preserve"> &amp; </w:t>
      </w:r>
      <w:r w:rsidR="00624CFA">
        <w:rPr>
          <w:rFonts w:eastAsia="Times New Roman" w:cstheme="minorHAnsi"/>
          <w:color w:val="000000"/>
          <w:sz w:val="24"/>
          <w:szCs w:val="24"/>
          <w:lang w:val="en-US"/>
        </w:rPr>
        <w:t>wishing you Compliments of the Season</w:t>
      </w:r>
      <w:r w:rsidRPr="00624CFA">
        <w:rPr>
          <w:rFonts w:eastAsia="Times New Roman" w:cstheme="minorHAnsi"/>
          <w:color w:val="000000"/>
          <w:sz w:val="24"/>
          <w:szCs w:val="24"/>
          <w:lang w:val="en-US"/>
        </w:rPr>
        <w:t>,</w:t>
      </w:r>
    </w:p>
    <w:p w:rsidR="00624CFA" w:rsidRDefault="00FC6DA9" w:rsidP="00624CFA">
      <w:pPr>
        <w:spacing w:line="240" w:lineRule="auto"/>
        <w:rPr>
          <w:rFonts w:eastAsia="Times New Roman" w:cstheme="minorHAnsi"/>
          <w:color w:val="000000"/>
          <w:sz w:val="24"/>
          <w:szCs w:val="24"/>
          <w:lang w:val="en-US"/>
        </w:rPr>
      </w:pPr>
      <w:r w:rsidRPr="00624CFA">
        <w:rPr>
          <w:rFonts w:eastAsia="Times New Roman" w:cstheme="minorHAnsi"/>
          <w:color w:val="000000"/>
          <w:sz w:val="24"/>
          <w:szCs w:val="24"/>
          <w:lang w:val="en-US"/>
        </w:rPr>
        <w:t>Nivedita Desai – Managing Trustee</w:t>
      </w:r>
      <w:r w:rsidR="00624CFA">
        <w:rPr>
          <w:rFonts w:eastAsia="Times New Roman" w:cstheme="minorHAnsi"/>
          <w:color w:val="000000"/>
          <w:sz w:val="24"/>
          <w:szCs w:val="24"/>
          <w:lang w:val="en-US"/>
        </w:rPr>
        <w:t xml:space="preserve"> </w:t>
      </w:r>
    </w:p>
    <w:p w:rsidR="00FC6DA9" w:rsidRPr="00624CFA" w:rsidRDefault="00FC6DA9" w:rsidP="00624CFA">
      <w:pPr>
        <w:spacing w:line="240" w:lineRule="auto"/>
        <w:rPr>
          <w:rFonts w:eastAsia="Times New Roman" w:cstheme="minorHAnsi"/>
          <w:color w:val="000000"/>
          <w:sz w:val="24"/>
          <w:szCs w:val="24"/>
          <w:lang w:val="en-US"/>
        </w:rPr>
      </w:pPr>
      <w:r w:rsidRPr="00624CFA">
        <w:rPr>
          <w:rFonts w:eastAsia="Times New Roman" w:cstheme="minorHAnsi"/>
          <w:color w:val="000000"/>
          <w:sz w:val="24"/>
          <w:szCs w:val="24"/>
          <w:lang w:val="en-US"/>
        </w:rPr>
        <w:t>Animedh Charitable Trust (ACT)</w:t>
      </w:r>
    </w:p>
    <w:bookmarkEnd w:id="0"/>
    <w:p w:rsidR="00FC6DA9" w:rsidRDefault="00624CFA" w:rsidP="00FC6DA9">
      <w:r>
        <w:t>December 7, 2018</w:t>
      </w:r>
    </w:p>
    <w:p w:rsidR="003631D9" w:rsidRDefault="003631D9">
      <w:bookmarkStart w:id="1" w:name="_GoBack"/>
      <w:bookmarkEnd w:id="1"/>
    </w:p>
    <w:sectPr w:rsidR="003631D9" w:rsidSect="004C773F">
      <w:headerReference w:type="default" r:id="rId10"/>
      <w:footerReference w:type="default" r:id="rId11"/>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69" w:rsidRDefault="00A65E69" w:rsidP="004C773F">
      <w:pPr>
        <w:spacing w:after="0" w:line="240" w:lineRule="auto"/>
      </w:pPr>
      <w:r>
        <w:separator/>
      </w:r>
    </w:p>
  </w:endnote>
  <w:endnote w:type="continuationSeparator" w:id="0">
    <w:p w:rsidR="00A65E69" w:rsidRDefault="00A65E69" w:rsidP="004C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73F" w:rsidRPr="004C773F" w:rsidRDefault="004C773F" w:rsidP="004C773F">
    <w:pPr>
      <w:pStyle w:val="Footer"/>
      <w:tabs>
        <w:tab w:val="clear" w:pos="9026"/>
        <w:tab w:val="right" w:pos="10490"/>
      </w:tabs>
      <w:ind w:left="-1418"/>
    </w:pPr>
    <w:r>
      <w:rPr>
        <w:noProof/>
        <w:lang w:val="en-US"/>
      </w:rPr>
      <w:drawing>
        <wp:inline distT="0" distB="0" distL="0" distR="0">
          <wp:extent cx="7408305" cy="262647"/>
          <wp:effectExtent l="19050" t="0" r="2145" b="0"/>
          <wp:docPr id="2" name="Picture 1" descr="f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jpg"/>
                  <pic:cNvPicPr/>
                </pic:nvPicPr>
                <pic:blipFill>
                  <a:blip r:embed="rId1"/>
                  <a:stretch>
                    <a:fillRect/>
                  </a:stretch>
                </pic:blipFill>
                <pic:spPr>
                  <a:xfrm>
                    <a:off x="0" y="0"/>
                    <a:ext cx="7824207" cy="27739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69" w:rsidRDefault="00A65E69" w:rsidP="004C773F">
      <w:pPr>
        <w:spacing w:after="0" w:line="240" w:lineRule="auto"/>
      </w:pPr>
      <w:r>
        <w:separator/>
      </w:r>
    </w:p>
  </w:footnote>
  <w:footnote w:type="continuationSeparator" w:id="0">
    <w:p w:rsidR="00A65E69" w:rsidRDefault="00A65E69" w:rsidP="004C7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73F" w:rsidRPr="004C773F" w:rsidRDefault="004C773F" w:rsidP="004C773F">
    <w:pPr>
      <w:pStyle w:val="Header"/>
      <w:ind w:left="-1418"/>
      <w:rPr>
        <w:rFonts w:asciiTheme="majorHAnsi" w:eastAsiaTheme="majorEastAsia" w:hAnsiTheme="majorHAnsi" w:cstheme="majorBidi"/>
      </w:rPr>
    </w:pPr>
    <w:r>
      <w:rPr>
        <w:rFonts w:asciiTheme="majorHAnsi" w:eastAsiaTheme="majorEastAsia" w:hAnsiTheme="majorHAnsi" w:cstheme="majorBidi"/>
        <w:noProof/>
        <w:lang w:val="en-US"/>
      </w:rPr>
      <w:drawing>
        <wp:inline distT="0" distB="0" distL="0" distR="0" wp14:anchorId="542B4632" wp14:editId="1B30BBE4">
          <wp:extent cx="7511319" cy="1486285"/>
          <wp:effectExtent l="19050" t="0" r="0" b="0"/>
          <wp:docPr id="1" name="Picture 0" descr="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jpg"/>
                  <pic:cNvPicPr/>
                </pic:nvPicPr>
                <pic:blipFill>
                  <a:blip r:embed="rId1"/>
                  <a:stretch>
                    <a:fillRect/>
                  </a:stretch>
                </pic:blipFill>
                <pic:spPr>
                  <a:xfrm>
                    <a:off x="0" y="0"/>
                    <a:ext cx="7516632" cy="148733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7A3"/>
    <w:multiLevelType w:val="hybridMultilevel"/>
    <w:tmpl w:val="6E8680F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4C4C45A3"/>
    <w:multiLevelType w:val="hybridMultilevel"/>
    <w:tmpl w:val="6658D7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F5B21B3"/>
    <w:multiLevelType w:val="hybridMultilevel"/>
    <w:tmpl w:val="0A581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06A34D4"/>
    <w:multiLevelType w:val="hybridMultilevel"/>
    <w:tmpl w:val="EA16FF18"/>
    <w:lvl w:ilvl="0" w:tplc="33D6E6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3F"/>
    <w:rsid w:val="00115748"/>
    <w:rsid w:val="003000C0"/>
    <w:rsid w:val="003631D9"/>
    <w:rsid w:val="0048483C"/>
    <w:rsid w:val="004C773F"/>
    <w:rsid w:val="00605AC5"/>
    <w:rsid w:val="00624CFA"/>
    <w:rsid w:val="00690D1F"/>
    <w:rsid w:val="0090195D"/>
    <w:rsid w:val="0092767E"/>
    <w:rsid w:val="009A03A1"/>
    <w:rsid w:val="00A370CC"/>
    <w:rsid w:val="00A65E69"/>
    <w:rsid w:val="00AC5731"/>
    <w:rsid w:val="00B4225F"/>
    <w:rsid w:val="00C52D29"/>
    <w:rsid w:val="00F02FAB"/>
    <w:rsid w:val="00F75F9B"/>
    <w:rsid w:val="00FC6DA9"/>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438BC-F92D-4671-9217-87115EFD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0C0"/>
  </w:style>
  <w:style w:type="paragraph" w:styleId="Heading1">
    <w:name w:val="heading 1"/>
    <w:basedOn w:val="Normal"/>
    <w:next w:val="Normal"/>
    <w:link w:val="Heading1Char"/>
    <w:uiPriority w:val="9"/>
    <w:qFormat/>
    <w:rsid w:val="004C773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73F"/>
  </w:style>
  <w:style w:type="paragraph" w:styleId="Footer">
    <w:name w:val="footer"/>
    <w:basedOn w:val="Normal"/>
    <w:link w:val="FooterChar"/>
    <w:uiPriority w:val="99"/>
    <w:unhideWhenUsed/>
    <w:rsid w:val="004C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73F"/>
  </w:style>
  <w:style w:type="character" w:customStyle="1" w:styleId="Heading1Char">
    <w:name w:val="Heading 1 Char"/>
    <w:basedOn w:val="DefaultParagraphFont"/>
    <w:link w:val="Heading1"/>
    <w:uiPriority w:val="9"/>
    <w:rsid w:val="004C773F"/>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4C7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3F"/>
    <w:rPr>
      <w:rFonts w:ascii="Tahoma" w:hAnsi="Tahoma" w:cs="Tahoma"/>
      <w:sz w:val="16"/>
      <w:szCs w:val="16"/>
    </w:rPr>
  </w:style>
  <w:style w:type="paragraph" w:styleId="ListParagraph">
    <w:name w:val="List Paragraph"/>
    <w:basedOn w:val="Normal"/>
    <w:uiPriority w:val="34"/>
    <w:qFormat/>
    <w:rsid w:val="00B4225F"/>
    <w:pPr>
      <w:ind w:left="720"/>
      <w:contextualSpacing/>
    </w:pPr>
    <w:rPr>
      <w:rFonts w:ascii="Times New Roman" w:eastAsia="Calibri" w:hAnsi="Times New Roman" w:cs="Times New Roman"/>
      <w:sz w:val="24"/>
      <w:szCs w:val="24"/>
      <w:lang w:val="en-US"/>
    </w:rPr>
  </w:style>
  <w:style w:type="paragraph" w:styleId="NormalWeb">
    <w:name w:val="Normal (Web)"/>
    <w:basedOn w:val="Normal"/>
    <w:uiPriority w:val="99"/>
    <w:unhideWhenUsed/>
    <w:rsid w:val="00FC6D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C6DA9"/>
    <w:rPr>
      <w:color w:val="0000FF" w:themeColor="hyperlink"/>
      <w:u w:val="single"/>
    </w:rPr>
  </w:style>
  <w:style w:type="character" w:styleId="Strong">
    <w:name w:val="Strong"/>
    <w:basedOn w:val="DefaultParagraphFont"/>
    <w:uiPriority w:val="22"/>
    <w:qFormat/>
    <w:rsid w:val="00363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715">
      <w:bodyDiv w:val="1"/>
      <w:marLeft w:val="0"/>
      <w:marRight w:val="0"/>
      <w:marTop w:val="0"/>
      <w:marBottom w:val="0"/>
      <w:divBdr>
        <w:top w:val="none" w:sz="0" w:space="0" w:color="auto"/>
        <w:left w:val="none" w:sz="0" w:space="0" w:color="auto"/>
        <w:bottom w:val="none" w:sz="0" w:space="0" w:color="auto"/>
        <w:right w:val="none" w:sz="0" w:space="0" w:color="auto"/>
      </w:divBdr>
    </w:div>
    <w:div w:id="17172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iving.org/projects/samruddhi-livelihood-skills-for-100-adivasi-wo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FB07-F8E1-4CFC-9BC3-61C37BA8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ramesh.redekar</dc:creator>
  <cp:lastModifiedBy>Nivedita M. Desai</cp:lastModifiedBy>
  <cp:revision>7</cp:revision>
  <cp:lastPrinted>2016-09-07T05:48:00Z</cp:lastPrinted>
  <dcterms:created xsi:type="dcterms:W3CDTF">2018-12-07T10:47:00Z</dcterms:created>
  <dcterms:modified xsi:type="dcterms:W3CDTF">2018-12-07T11:08:00Z</dcterms:modified>
</cp:coreProperties>
</file>