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FAE" w:rsidRPr="003F46CC" w:rsidRDefault="0035274B" w:rsidP="00924FAE">
      <w:pPr>
        <w:ind w:left="-540" w:right="-316"/>
        <w:jc w:val="center"/>
        <w:rPr>
          <w:rFonts w:ascii="Arial" w:hAnsi="Arial" w:cs="Arial"/>
          <w:b/>
          <w:sz w:val="28"/>
          <w:szCs w:val="28"/>
        </w:rPr>
      </w:pPr>
      <w:r w:rsidRPr="0035274B">
        <w:rPr>
          <w:rFonts w:ascii="Arial" w:hAnsi="Arial" w:cs="Arial"/>
          <w:b/>
          <w:sz w:val="28"/>
          <w:szCs w:val="28"/>
        </w:rPr>
        <w:t>REPORT ON GOAL COMPLIANCE AND IMPLEMENTATION OF THE OBJECT</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924FAE" w:rsidRPr="008A2B5C" w:rsidTr="00745536">
        <w:trPr>
          <w:trHeight w:val="367"/>
        </w:trPr>
        <w:tc>
          <w:tcPr>
            <w:tcW w:w="9073" w:type="dxa"/>
            <w:shd w:val="clear" w:color="auto" w:fill="auto"/>
            <w:vAlign w:val="bottom"/>
          </w:tcPr>
          <w:p w:rsidR="00924FAE" w:rsidRPr="008A2B5C" w:rsidRDefault="00924FAE" w:rsidP="0035274B">
            <w:pPr>
              <w:pStyle w:val="Ttulo5"/>
              <w:spacing w:line="360" w:lineRule="auto"/>
              <w:rPr>
                <w:rFonts w:ascii="Calibri" w:hAnsi="Calibri" w:cs="Arial"/>
                <w:sz w:val="24"/>
                <w:szCs w:val="24"/>
              </w:rPr>
            </w:pPr>
            <w:r w:rsidRPr="008A2B5C">
              <w:rPr>
                <w:rFonts w:ascii="Calibri" w:hAnsi="Calibri" w:cs="Arial"/>
                <w:b w:val="0"/>
                <w:sz w:val="24"/>
                <w:szCs w:val="24"/>
              </w:rPr>
              <w:t xml:space="preserve">Fundação </w:t>
            </w:r>
            <w:r w:rsidRPr="0035274B">
              <w:rPr>
                <w:rFonts w:ascii="Calibri" w:hAnsi="Calibri" w:cs="Arial"/>
                <w:b w:val="0"/>
                <w:sz w:val="24"/>
                <w:szCs w:val="24"/>
              </w:rPr>
              <w:t>Dorina Nowill para Cegos</w:t>
            </w:r>
            <w:r w:rsidR="0035274B">
              <w:rPr>
                <w:rFonts w:ascii="Calibri" w:hAnsi="Calibri" w:cs="Arial"/>
                <w:sz w:val="24"/>
                <w:szCs w:val="24"/>
              </w:rPr>
              <w:t xml:space="preserve"> </w:t>
            </w:r>
            <w:r w:rsidR="0035274B" w:rsidRPr="0035274B">
              <w:rPr>
                <w:rFonts w:ascii="Calibri" w:hAnsi="Calibri" w:cs="Arial"/>
                <w:b w:val="0"/>
                <w:sz w:val="24"/>
                <w:szCs w:val="24"/>
              </w:rPr>
              <w:t>(</w:t>
            </w:r>
            <w:r w:rsidR="0035274B" w:rsidRPr="0035274B">
              <w:rPr>
                <w:rFonts w:ascii="Calibri" w:hAnsi="Calibri" w:cs="Arial"/>
                <w:b w:val="0"/>
                <w:sz w:val="24"/>
                <w:szCs w:val="24"/>
              </w:rPr>
              <w:t>Dorina Nowill Foundation for the Blind</w:t>
            </w:r>
            <w:r w:rsidR="0035274B" w:rsidRPr="0035274B">
              <w:rPr>
                <w:rFonts w:ascii="Calibri" w:hAnsi="Calibri" w:cs="Arial"/>
                <w:b w:val="0"/>
                <w:sz w:val="24"/>
                <w:szCs w:val="24"/>
              </w:rPr>
              <w:t>)</w:t>
            </w:r>
          </w:p>
        </w:tc>
      </w:tr>
      <w:tr w:rsidR="00924FAE" w:rsidRPr="008A2B5C" w:rsidTr="00745536">
        <w:trPr>
          <w:trHeight w:val="367"/>
        </w:trPr>
        <w:tc>
          <w:tcPr>
            <w:tcW w:w="9073" w:type="dxa"/>
            <w:shd w:val="clear" w:color="auto" w:fill="auto"/>
            <w:vAlign w:val="bottom"/>
          </w:tcPr>
          <w:p w:rsidR="00924FAE" w:rsidRPr="008A2B5C" w:rsidRDefault="0035274B" w:rsidP="004018E3">
            <w:pPr>
              <w:pStyle w:val="Ttulo5"/>
              <w:spacing w:line="360" w:lineRule="auto"/>
              <w:rPr>
                <w:rFonts w:ascii="Calibri" w:hAnsi="Calibri" w:cs="Arial"/>
                <w:sz w:val="24"/>
                <w:szCs w:val="24"/>
              </w:rPr>
            </w:pPr>
            <w:r w:rsidRPr="0035274B">
              <w:rPr>
                <w:rFonts w:ascii="Calibri" w:hAnsi="Calibri" w:cs="Arial"/>
                <w:sz w:val="24"/>
                <w:szCs w:val="24"/>
              </w:rPr>
              <w:t>Title of Project / Activity / Service:</w:t>
            </w:r>
            <w:r w:rsidRPr="0035274B">
              <w:rPr>
                <w:rFonts w:ascii="Calibri" w:hAnsi="Calibri" w:cs="Arial"/>
                <w:b w:val="0"/>
                <w:sz w:val="24"/>
                <w:szCs w:val="24"/>
              </w:rPr>
              <w:t xml:space="preserve"> Autonomy and Independence for children and adolescents with visual impairment</w:t>
            </w:r>
          </w:p>
        </w:tc>
      </w:tr>
    </w:tbl>
    <w:p w:rsidR="00F5787E" w:rsidRPr="008A2B5C" w:rsidRDefault="00F5787E" w:rsidP="00F5787E">
      <w:pPr>
        <w:jc w:val="both"/>
        <w:rPr>
          <w:sz w:val="24"/>
          <w:szCs w:val="24"/>
          <w:lang w:val="en-US"/>
        </w:rPr>
      </w:pPr>
    </w:p>
    <w:p w:rsidR="00924FAE" w:rsidRDefault="00364F5C" w:rsidP="00924FAE">
      <w:pPr>
        <w:spacing w:after="120"/>
        <w:jc w:val="center"/>
        <w:rPr>
          <w:b/>
          <w:sz w:val="28"/>
          <w:szCs w:val="28"/>
        </w:rPr>
      </w:pPr>
      <w:r>
        <w:rPr>
          <w:b/>
          <w:sz w:val="28"/>
          <w:szCs w:val="28"/>
        </w:rPr>
        <w:t>REPORT</w:t>
      </w:r>
      <w:bookmarkStart w:id="0" w:name="_GoBack"/>
      <w:bookmarkEnd w:id="0"/>
    </w:p>
    <w:p w:rsidR="006A6F1C" w:rsidRDefault="006A6F1C" w:rsidP="00924FAE">
      <w:pPr>
        <w:spacing w:after="120"/>
        <w:jc w:val="center"/>
        <w:rPr>
          <w:b/>
          <w:sz w:val="28"/>
          <w:szCs w:val="28"/>
        </w:rPr>
      </w:pP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924FAE" w:rsidRPr="00A40C0E" w:rsidTr="005206A2">
        <w:trPr>
          <w:trHeight w:val="1985"/>
        </w:trPr>
        <w:tc>
          <w:tcPr>
            <w:tcW w:w="9215" w:type="dxa"/>
            <w:shd w:val="clear" w:color="auto" w:fill="auto"/>
          </w:tcPr>
          <w:p w:rsidR="00924FAE" w:rsidRPr="008A2B5C" w:rsidRDefault="00FB6D5B" w:rsidP="004018E3">
            <w:pPr>
              <w:spacing w:after="120"/>
              <w:jc w:val="both"/>
              <w:rPr>
                <w:b/>
                <w:i/>
                <w:sz w:val="24"/>
                <w:szCs w:val="24"/>
              </w:rPr>
            </w:pPr>
            <w:r>
              <w:rPr>
                <w:b/>
                <w:i/>
                <w:sz w:val="24"/>
                <w:szCs w:val="24"/>
              </w:rPr>
              <w:t>Description:</w:t>
            </w:r>
          </w:p>
          <w:p w:rsidR="005206A2" w:rsidRPr="008A2B5C" w:rsidRDefault="005206A2" w:rsidP="004018E3">
            <w:pPr>
              <w:spacing w:after="120"/>
              <w:jc w:val="both"/>
              <w:rPr>
                <w:b/>
                <w:i/>
                <w:sz w:val="24"/>
                <w:szCs w:val="24"/>
              </w:rPr>
            </w:pPr>
          </w:p>
          <w:p w:rsidR="008A2B5C" w:rsidRDefault="00FB6D5B" w:rsidP="008A2B5C">
            <w:pPr>
              <w:spacing w:after="120"/>
              <w:jc w:val="both"/>
              <w:rPr>
                <w:rFonts w:ascii="Arial" w:hAnsi="Arial" w:cs="Arial"/>
                <w:color w:val="000000"/>
                <w:sz w:val="24"/>
                <w:szCs w:val="24"/>
              </w:rPr>
            </w:pPr>
            <w:r w:rsidRPr="00FB6D5B">
              <w:rPr>
                <w:rFonts w:ascii="Arial" w:hAnsi="Arial" w:cs="Arial"/>
                <w:color w:val="000000"/>
                <w:sz w:val="24"/>
                <w:szCs w:val="24"/>
              </w:rPr>
              <w:t xml:space="preserve">The project aims to promote the autonomy and independence of 220 children and adolescents with visual impairment and their families through specialized services such as </w:t>
            </w:r>
            <w:r w:rsidR="00953977">
              <w:rPr>
                <w:rFonts w:ascii="Arial" w:hAnsi="Arial" w:cs="Arial"/>
                <w:color w:val="000000"/>
                <w:sz w:val="24"/>
                <w:szCs w:val="24"/>
              </w:rPr>
              <w:t>e</w:t>
            </w:r>
            <w:r w:rsidRPr="00FB6D5B">
              <w:rPr>
                <w:rFonts w:ascii="Arial" w:hAnsi="Arial" w:cs="Arial"/>
                <w:color w:val="000000"/>
                <w:sz w:val="24"/>
                <w:szCs w:val="24"/>
              </w:rPr>
              <w:t xml:space="preserve">arly </w:t>
            </w:r>
            <w:r w:rsidR="00953977">
              <w:rPr>
                <w:rFonts w:ascii="Arial" w:hAnsi="Arial" w:cs="Arial"/>
                <w:color w:val="000000"/>
                <w:sz w:val="24"/>
                <w:szCs w:val="24"/>
              </w:rPr>
              <w:t>i</w:t>
            </w:r>
            <w:r w:rsidRPr="00FB6D5B">
              <w:rPr>
                <w:rFonts w:ascii="Arial" w:hAnsi="Arial" w:cs="Arial"/>
                <w:color w:val="000000"/>
                <w:sz w:val="24"/>
                <w:szCs w:val="24"/>
              </w:rPr>
              <w:t>ntervention programs, special education support, educational supplementation, psychological guidance to the family and school. In addition to the development of the independence of the child and adolescent and social affective contact, from an environment that favors the extra-familial social life, expanding the possibilities of experiences and contact with the other and the environment that surrounds him.</w:t>
            </w:r>
          </w:p>
          <w:p w:rsidR="00FB6D5B" w:rsidRPr="008A2B5C" w:rsidRDefault="00FB6D5B" w:rsidP="008A2B5C">
            <w:pPr>
              <w:spacing w:after="120"/>
              <w:jc w:val="both"/>
              <w:rPr>
                <w:sz w:val="24"/>
                <w:szCs w:val="24"/>
              </w:rPr>
            </w:pPr>
          </w:p>
        </w:tc>
      </w:tr>
    </w:tbl>
    <w:p w:rsidR="005206A2" w:rsidRDefault="005206A2">
      <w:r>
        <w:br w:type="page"/>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5"/>
      </w:tblGrid>
      <w:tr w:rsidR="00924FAE" w:rsidRPr="00A40C0E" w:rsidTr="005206A2">
        <w:trPr>
          <w:trHeight w:val="3260"/>
        </w:trPr>
        <w:tc>
          <w:tcPr>
            <w:tcW w:w="9215" w:type="dxa"/>
            <w:shd w:val="clear" w:color="auto" w:fill="auto"/>
          </w:tcPr>
          <w:p w:rsidR="00E10D7B" w:rsidRPr="00E10D7B" w:rsidRDefault="00E10D7B" w:rsidP="00E10D7B">
            <w:pPr>
              <w:jc w:val="both"/>
              <w:rPr>
                <w:b/>
                <w:i/>
                <w:sz w:val="24"/>
                <w:szCs w:val="24"/>
              </w:rPr>
            </w:pPr>
            <w:r w:rsidRPr="00E10D7B">
              <w:rPr>
                <w:b/>
                <w:i/>
                <w:sz w:val="24"/>
                <w:szCs w:val="24"/>
              </w:rPr>
              <w:lastRenderedPageBreak/>
              <w:t>Actions developed, in the period, to fulfill the object:</w:t>
            </w:r>
          </w:p>
          <w:p w:rsidR="00E10D7B" w:rsidRPr="00E10D7B" w:rsidRDefault="00E10D7B" w:rsidP="00E10D7B">
            <w:pPr>
              <w:jc w:val="both"/>
              <w:rPr>
                <w:sz w:val="24"/>
                <w:szCs w:val="24"/>
              </w:rPr>
            </w:pPr>
            <w:r w:rsidRPr="00E10D7B">
              <w:rPr>
                <w:sz w:val="24"/>
                <w:szCs w:val="24"/>
              </w:rPr>
              <w:t>During the first quarter of the project (May to August / 2018) activities occurred as planned.</w:t>
            </w:r>
          </w:p>
          <w:p w:rsidR="00E10D7B" w:rsidRPr="00E10D7B" w:rsidRDefault="00E10D7B" w:rsidP="00E10D7B">
            <w:pPr>
              <w:jc w:val="both"/>
              <w:rPr>
                <w:sz w:val="24"/>
                <w:szCs w:val="24"/>
              </w:rPr>
            </w:pPr>
            <w:r w:rsidRPr="00E10D7B">
              <w:rPr>
                <w:sz w:val="24"/>
                <w:szCs w:val="24"/>
              </w:rPr>
              <w:t>Children and Youth waiting for service were called, participated in the Reception process and are already in specialized care, according to the demand presented by each one. All the demands are evaluated individually, the child and the young are sent to individual or group care, according to the context raised. The majority of the young people are assisted in a group, understanding the innumerable gains from their own life.</w:t>
            </w:r>
          </w:p>
          <w:p w:rsidR="00E10D7B" w:rsidRPr="00E10D7B" w:rsidRDefault="00E10D7B" w:rsidP="00E10D7B">
            <w:pPr>
              <w:jc w:val="both"/>
              <w:rPr>
                <w:sz w:val="24"/>
                <w:szCs w:val="24"/>
              </w:rPr>
            </w:pPr>
            <w:r w:rsidRPr="00E10D7B">
              <w:rPr>
                <w:sz w:val="24"/>
                <w:szCs w:val="24"/>
              </w:rPr>
              <w:t>Thematic groups were also held to support their development.</w:t>
            </w:r>
          </w:p>
          <w:p w:rsidR="002F3101" w:rsidRPr="008A2B5C" w:rsidRDefault="00E10D7B" w:rsidP="00E10D7B">
            <w:pPr>
              <w:shd w:val="clear" w:color="auto" w:fill="FFFFFF"/>
              <w:jc w:val="center"/>
              <w:rPr>
                <w:rFonts w:cstheme="minorHAnsi"/>
                <w:sz w:val="24"/>
                <w:szCs w:val="24"/>
              </w:rPr>
            </w:pPr>
            <w:r w:rsidRPr="00E10D7B">
              <w:rPr>
                <w:sz w:val="24"/>
                <w:szCs w:val="24"/>
              </w:rPr>
              <w:t>- Developing talents: workshops in groups having as a working tool the corporal expression through the artistic language, like theater, music, dance, among others, being defined from the profile and interest of the group. 06 young people participated in the workshops, built an interview scene where everyone had roles, and the main theme was: What are my talents?</w:t>
            </w:r>
            <w:r w:rsidR="002F3101" w:rsidRPr="008A2B5C">
              <w:rPr>
                <w:rFonts w:cstheme="minorHAnsi"/>
                <w:noProof/>
                <w:sz w:val="24"/>
                <w:szCs w:val="24"/>
                <w:lang w:eastAsia="pt-BR"/>
              </w:rPr>
              <w:drawing>
                <wp:inline distT="0" distB="0" distL="0" distR="0">
                  <wp:extent cx="1830952" cy="1373759"/>
                  <wp:effectExtent l="0" t="0" r="0" b="0"/>
                  <wp:docPr id="18" name="Imagem 18" descr="C:\Users\kmagalhaes\AppData\Local\Microsoft\Windows\INetCache\Content.Outlook\UP555BFX\20180402_143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galhaes\AppData\Local\Microsoft\Windows\INetCache\Content.Outlook\UP555BFX\20180402_14313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010" cy="1376804"/>
                          </a:xfrm>
                          <a:prstGeom prst="rect">
                            <a:avLst/>
                          </a:prstGeom>
                          <a:noFill/>
                          <a:ln>
                            <a:noFill/>
                          </a:ln>
                        </pic:spPr>
                      </pic:pic>
                    </a:graphicData>
                  </a:graphic>
                </wp:inline>
              </w:drawing>
            </w:r>
          </w:p>
          <w:p w:rsidR="00AB082A" w:rsidRPr="008A2B5C" w:rsidRDefault="00AB082A" w:rsidP="003B6DD8">
            <w:pPr>
              <w:jc w:val="both"/>
              <w:rPr>
                <w:rFonts w:cstheme="minorHAnsi"/>
                <w:sz w:val="24"/>
                <w:szCs w:val="24"/>
              </w:rPr>
            </w:pPr>
            <w:r w:rsidRPr="008A2B5C">
              <w:rPr>
                <w:rFonts w:cstheme="minorHAnsi"/>
                <w:noProof/>
                <w:sz w:val="24"/>
                <w:szCs w:val="24"/>
                <w:lang w:eastAsia="pt-BR"/>
              </w:rPr>
              <w:drawing>
                <wp:anchor distT="0" distB="0" distL="114300" distR="114300" simplePos="0" relativeHeight="251673088" behindDoc="1" locked="0" layoutInCell="1" allowOverlap="1">
                  <wp:simplePos x="0" y="0"/>
                  <wp:positionH relativeFrom="column">
                    <wp:posOffset>2005330</wp:posOffset>
                  </wp:positionH>
                  <wp:positionV relativeFrom="paragraph">
                    <wp:posOffset>594055</wp:posOffset>
                  </wp:positionV>
                  <wp:extent cx="1835785" cy="1155700"/>
                  <wp:effectExtent l="0" t="0" r="0" b="6350"/>
                  <wp:wrapTight wrapText="bothSides">
                    <wp:wrapPolygon edited="0">
                      <wp:start x="0" y="0"/>
                      <wp:lineTo x="0" y="21363"/>
                      <wp:lineTo x="21294" y="21363"/>
                      <wp:lineTo x="21294" y="0"/>
                      <wp:lineTo x="0" y="0"/>
                    </wp:wrapPolygon>
                  </wp:wrapTight>
                  <wp:docPr id="9" name="Imagem 8" descr="T:\TRANSFORMAR_NOVO\TRANSFORMAR\CURSOS 2018\Informatica\Fotos\Abril_18\20180427_103443.jpg"/>
                  <wp:cNvGraphicFramePr/>
                  <a:graphic xmlns:a="http://schemas.openxmlformats.org/drawingml/2006/main">
                    <a:graphicData uri="http://schemas.openxmlformats.org/drawingml/2006/picture">
                      <pic:pic xmlns:pic="http://schemas.openxmlformats.org/drawingml/2006/picture">
                        <pic:nvPicPr>
                          <pic:cNvPr id="9" name="Imagem 8" descr="T:\TRANSFORMAR_NOVO\TRANSFORMAR\CURSOS 2018\Informatica\Fotos\Abril_18\20180427_103443.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785" cy="1155700"/>
                          </a:xfrm>
                          <a:prstGeom prst="rect">
                            <a:avLst/>
                          </a:prstGeom>
                          <a:noFill/>
                          <a:ln>
                            <a:noFill/>
                          </a:ln>
                        </pic:spPr>
                      </pic:pic>
                    </a:graphicData>
                  </a:graphic>
                </wp:anchor>
              </w:drawing>
            </w:r>
            <w:r w:rsidR="005206A2" w:rsidRPr="008A2B5C">
              <w:rPr>
                <w:rFonts w:cstheme="minorHAnsi"/>
                <w:sz w:val="24"/>
                <w:szCs w:val="24"/>
              </w:rPr>
              <w:t>-</w:t>
            </w:r>
            <w:r w:rsidR="00E10D7B">
              <w:t xml:space="preserve"> </w:t>
            </w:r>
            <w:r w:rsidR="00E10D7B" w:rsidRPr="00E10D7B">
              <w:rPr>
                <w:rFonts w:cstheme="minorHAnsi"/>
                <w:sz w:val="24"/>
                <w:szCs w:val="24"/>
              </w:rPr>
              <w:t>Digital inclusion workshops: It is a basic requirement in the work world, so we offer the course with emphasis on student employability, which in addition to learning the Office suite, learns to use the accessibility and assistive technology features of visual impairment.</w:t>
            </w:r>
          </w:p>
          <w:p w:rsidR="00AB082A" w:rsidRPr="008A2B5C" w:rsidRDefault="00AB082A" w:rsidP="003B6DD8">
            <w:pPr>
              <w:jc w:val="both"/>
              <w:rPr>
                <w:rFonts w:cstheme="minorHAnsi"/>
                <w:sz w:val="24"/>
                <w:szCs w:val="24"/>
              </w:rPr>
            </w:pPr>
          </w:p>
          <w:p w:rsidR="00AB082A" w:rsidRPr="008A2B5C" w:rsidRDefault="00AB082A" w:rsidP="003B6DD8">
            <w:pPr>
              <w:jc w:val="both"/>
              <w:rPr>
                <w:rFonts w:cstheme="minorHAnsi"/>
                <w:sz w:val="24"/>
                <w:szCs w:val="24"/>
              </w:rPr>
            </w:pPr>
          </w:p>
          <w:p w:rsidR="00AB082A" w:rsidRDefault="00AB082A" w:rsidP="003B6DD8">
            <w:pPr>
              <w:jc w:val="both"/>
              <w:rPr>
                <w:rFonts w:cstheme="minorHAnsi"/>
                <w:sz w:val="24"/>
                <w:szCs w:val="24"/>
              </w:rPr>
            </w:pPr>
          </w:p>
          <w:p w:rsidR="008A2B5C" w:rsidRPr="008A2B5C" w:rsidRDefault="008A2B5C" w:rsidP="003B6DD8">
            <w:pPr>
              <w:jc w:val="both"/>
              <w:rPr>
                <w:rFonts w:cstheme="minorHAnsi"/>
                <w:sz w:val="24"/>
                <w:szCs w:val="24"/>
              </w:rPr>
            </w:pPr>
          </w:p>
          <w:p w:rsidR="00E10D7B" w:rsidRPr="00E10D7B" w:rsidRDefault="00E10D7B" w:rsidP="00E10D7B">
            <w:pPr>
              <w:jc w:val="both"/>
              <w:rPr>
                <w:rFonts w:cstheme="minorHAnsi"/>
                <w:sz w:val="24"/>
                <w:szCs w:val="24"/>
              </w:rPr>
            </w:pPr>
            <w:r w:rsidRPr="00E10D7B">
              <w:rPr>
                <w:rFonts w:cstheme="minorHAnsi"/>
                <w:sz w:val="24"/>
                <w:szCs w:val="24"/>
              </w:rPr>
              <w:t>We emphasize the testimony of a young woman: "Even with great demand I had the opportunity to take the course quickly, which motivated me to go back to study and continue the use of the computer. "</w:t>
            </w:r>
          </w:p>
          <w:p w:rsidR="00E10D7B" w:rsidRPr="00E10D7B" w:rsidRDefault="00E10D7B" w:rsidP="00E10D7B">
            <w:pPr>
              <w:jc w:val="both"/>
              <w:rPr>
                <w:rFonts w:cstheme="minorHAnsi"/>
                <w:sz w:val="24"/>
                <w:szCs w:val="24"/>
              </w:rPr>
            </w:pPr>
            <w:r w:rsidRPr="00E10D7B">
              <w:rPr>
                <w:rFonts w:cstheme="minorHAnsi"/>
                <w:sz w:val="24"/>
                <w:szCs w:val="24"/>
              </w:rPr>
              <w:t>In addition to the interventional interventions, we carried out the following socio-educational activities:</w:t>
            </w:r>
          </w:p>
          <w:p w:rsidR="00E10D7B" w:rsidRDefault="00E10D7B" w:rsidP="00E10D7B">
            <w:pPr>
              <w:numPr>
                <w:ilvl w:val="0"/>
                <w:numId w:val="6"/>
              </w:numPr>
              <w:jc w:val="both"/>
              <w:rPr>
                <w:rFonts w:cstheme="minorHAnsi"/>
                <w:sz w:val="24"/>
                <w:szCs w:val="24"/>
              </w:rPr>
            </w:pPr>
            <w:r w:rsidRPr="00E10D7B">
              <w:rPr>
                <w:rFonts w:cstheme="minorHAnsi"/>
                <w:sz w:val="24"/>
                <w:szCs w:val="24"/>
              </w:rPr>
              <w:t xml:space="preserve">Week of the Professions, which had a series of activities aimed at young people with visual impairment, where issues related to the search for guidelines on the universe of </w:t>
            </w:r>
            <w:r w:rsidRPr="00E10D7B">
              <w:rPr>
                <w:rFonts w:cstheme="minorHAnsi"/>
                <w:sz w:val="24"/>
                <w:szCs w:val="24"/>
              </w:rPr>
              <w:lastRenderedPageBreak/>
              <w:t>work, career development and professional growth were addressed. Among the activities we highlight:</w:t>
            </w:r>
          </w:p>
          <w:p w:rsidR="00E10D7B" w:rsidRDefault="00E10D7B" w:rsidP="00E10D7B">
            <w:pPr>
              <w:numPr>
                <w:ilvl w:val="0"/>
                <w:numId w:val="6"/>
              </w:numPr>
              <w:jc w:val="both"/>
              <w:rPr>
                <w:rFonts w:cstheme="minorHAnsi"/>
                <w:sz w:val="24"/>
                <w:szCs w:val="24"/>
              </w:rPr>
            </w:pPr>
            <w:r w:rsidRPr="00E10D7B">
              <w:rPr>
                <w:rFonts w:cstheme="minorHAnsi"/>
                <w:sz w:val="24"/>
                <w:szCs w:val="24"/>
              </w:rPr>
              <w:t>Conversation wheel, on the choice of profession, conducted by professionals with visual deficiencies: Maria Regina Lopes (Social Work), Monica Barros (Psychology), Marcelo Panico (Law) and Marcos Nakagawa (Technology and geek universe);</w:t>
            </w:r>
          </w:p>
          <w:p w:rsidR="00E10D7B" w:rsidRDefault="00E10D7B" w:rsidP="00E10D7B">
            <w:pPr>
              <w:numPr>
                <w:ilvl w:val="0"/>
                <w:numId w:val="6"/>
              </w:numPr>
              <w:jc w:val="both"/>
              <w:rPr>
                <w:rFonts w:cstheme="minorHAnsi"/>
                <w:sz w:val="24"/>
                <w:szCs w:val="24"/>
              </w:rPr>
            </w:pPr>
            <w:r w:rsidRPr="00E10D7B">
              <w:rPr>
                <w:rFonts w:cstheme="minorHAnsi"/>
                <w:sz w:val="24"/>
                <w:szCs w:val="24"/>
              </w:rPr>
              <w:t>Workshop and Dynamics on non-violent communication conducted by the consultant Ismael Almeida Iba of the company DorseyRocha;</w:t>
            </w:r>
          </w:p>
          <w:p w:rsidR="00E10D7B" w:rsidRPr="00E10D7B" w:rsidRDefault="00E10D7B" w:rsidP="00E10D7B">
            <w:pPr>
              <w:pStyle w:val="PargrafodaLista"/>
              <w:numPr>
                <w:ilvl w:val="0"/>
                <w:numId w:val="6"/>
              </w:numPr>
              <w:jc w:val="both"/>
              <w:rPr>
                <w:rFonts w:cstheme="minorHAnsi"/>
              </w:rPr>
            </w:pPr>
            <w:r w:rsidRPr="00E10D7B">
              <w:rPr>
                <w:rFonts w:asciiTheme="minorHAnsi" w:eastAsiaTheme="minorHAnsi" w:hAnsiTheme="minorHAnsi" w:cstheme="minorHAnsi"/>
                <w:noProof/>
              </w:rPr>
              <w:t>Career Protagonism Workshop (Curriculum, LinkedIn and Job Interview) conducted by the Lee Hecht Harrison Team.</w:t>
            </w:r>
          </w:p>
          <w:p w:rsidR="003B6DD8" w:rsidRPr="00E10D7B" w:rsidRDefault="003B6DD8" w:rsidP="00E10D7B">
            <w:pPr>
              <w:pStyle w:val="PargrafodaLista"/>
              <w:ind w:left="720"/>
              <w:jc w:val="both"/>
              <w:rPr>
                <w:rFonts w:cstheme="minorHAnsi"/>
              </w:rPr>
            </w:pPr>
            <w:r w:rsidRPr="008A2B5C">
              <w:rPr>
                <w:rFonts w:cstheme="minorHAnsi"/>
                <w:noProof/>
              </w:rPr>
              <w:drawing>
                <wp:anchor distT="0" distB="0" distL="114300" distR="114300" simplePos="0" relativeHeight="251666944" behindDoc="1" locked="0" layoutInCell="1" allowOverlap="1">
                  <wp:simplePos x="0" y="0"/>
                  <wp:positionH relativeFrom="column">
                    <wp:posOffset>871855</wp:posOffset>
                  </wp:positionH>
                  <wp:positionV relativeFrom="paragraph">
                    <wp:posOffset>146685</wp:posOffset>
                  </wp:positionV>
                  <wp:extent cx="1843405" cy="1257935"/>
                  <wp:effectExtent l="0" t="0" r="4445" b="0"/>
                  <wp:wrapTight wrapText="bothSides">
                    <wp:wrapPolygon edited="0">
                      <wp:start x="0" y="0"/>
                      <wp:lineTo x="0" y="21262"/>
                      <wp:lineTo x="21429" y="21262"/>
                      <wp:lineTo x="21429" y="0"/>
                      <wp:lineTo x="0" y="0"/>
                    </wp:wrapPolygon>
                  </wp:wrapTight>
                  <wp:docPr id="6" name="Imagem 5" descr="C:\Users\fandrade\Downloads\IMG_20180511_085559128.jpg"/>
                  <wp:cNvGraphicFramePr/>
                  <a:graphic xmlns:a="http://schemas.openxmlformats.org/drawingml/2006/main">
                    <a:graphicData uri="http://schemas.openxmlformats.org/drawingml/2006/picture">
                      <pic:pic xmlns:pic="http://schemas.openxmlformats.org/drawingml/2006/picture">
                        <pic:nvPicPr>
                          <pic:cNvPr id="6" name="Imagem 5" descr="C:\Users\fandrade\Downloads\IMG_20180511_085559128.jpg"/>
                          <pic:cNvPicPr/>
                        </pic:nvPicPr>
                        <pic:blipFill rotWithShape="1">
                          <a:blip r:embed="rId10" cstate="print">
                            <a:extLst>
                              <a:ext uri="{28A0092B-C50C-407E-A947-70E740481C1C}">
                                <a14:useLocalDpi xmlns:a14="http://schemas.microsoft.com/office/drawing/2010/main" val="0"/>
                              </a:ext>
                            </a:extLst>
                          </a:blip>
                          <a:srcRect l="4754" r="10644"/>
                          <a:stretch/>
                        </pic:blipFill>
                        <pic:spPr bwMode="auto">
                          <a:xfrm>
                            <a:off x="0" y="0"/>
                            <a:ext cx="1843405" cy="1257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6DD8" w:rsidRPr="008A2B5C" w:rsidRDefault="003B6DD8" w:rsidP="003B6DD8">
            <w:pPr>
              <w:jc w:val="both"/>
              <w:rPr>
                <w:rFonts w:cstheme="minorHAnsi"/>
                <w:sz w:val="24"/>
                <w:szCs w:val="24"/>
              </w:rPr>
            </w:pPr>
          </w:p>
          <w:p w:rsidR="005206A2" w:rsidRPr="008A2B5C" w:rsidRDefault="005206A2" w:rsidP="003B6DD8">
            <w:pPr>
              <w:jc w:val="both"/>
              <w:rPr>
                <w:rFonts w:cstheme="minorHAnsi"/>
                <w:sz w:val="24"/>
                <w:szCs w:val="24"/>
              </w:rPr>
            </w:pPr>
          </w:p>
          <w:p w:rsidR="005206A2" w:rsidRPr="008A2B5C" w:rsidRDefault="005206A2" w:rsidP="003B6DD8">
            <w:pPr>
              <w:jc w:val="both"/>
              <w:rPr>
                <w:rFonts w:cstheme="minorHAnsi"/>
                <w:sz w:val="24"/>
                <w:szCs w:val="24"/>
              </w:rPr>
            </w:pPr>
          </w:p>
          <w:p w:rsidR="005206A2" w:rsidRPr="008A2B5C" w:rsidRDefault="005206A2" w:rsidP="003B6DD8">
            <w:pPr>
              <w:jc w:val="both"/>
              <w:rPr>
                <w:rFonts w:cstheme="minorHAnsi"/>
                <w:sz w:val="24"/>
                <w:szCs w:val="24"/>
              </w:rPr>
            </w:pPr>
          </w:p>
          <w:p w:rsidR="005206A2" w:rsidRPr="008A2B5C" w:rsidRDefault="005206A2" w:rsidP="003B6DD8">
            <w:pPr>
              <w:ind w:left="360"/>
              <w:jc w:val="both"/>
              <w:rPr>
                <w:rFonts w:cstheme="minorHAnsi"/>
                <w:sz w:val="24"/>
                <w:szCs w:val="24"/>
              </w:rPr>
            </w:pPr>
          </w:p>
          <w:p w:rsidR="00E10D7B" w:rsidRPr="00E10D7B" w:rsidRDefault="00E10D7B" w:rsidP="00E10D7B">
            <w:pPr>
              <w:pStyle w:val="PargrafodaLista"/>
              <w:numPr>
                <w:ilvl w:val="0"/>
                <w:numId w:val="9"/>
              </w:numPr>
              <w:jc w:val="both"/>
              <w:rPr>
                <w:rFonts w:cstheme="minorHAnsi"/>
              </w:rPr>
            </w:pPr>
            <w:r w:rsidRPr="00E10D7B">
              <w:rPr>
                <w:rFonts w:asciiTheme="minorHAnsi" w:hAnsiTheme="minorHAnsi" w:cstheme="minorHAnsi"/>
                <w:bCs/>
              </w:rPr>
              <w:t>Nautical experience with Adaptive Sailing - Through the Sailing Sense project, customers were able to drive the boats, were responsible for both the rudder, giving direction to the sailboat, as well as cables and sails. With these actions we were able to work on essential points in the holistic development of Dorina Foundation clients.</w:t>
            </w:r>
          </w:p>
          <w:p w:rsidR="003B6DD8" w:rsidRPr="00E10D7B" w:rsidRDefault="003B6DD8" w:rsidP="00E10D7B">
            <w:pPr>
              <w:pStyle w:val="PargrafodaLista"/>
              <w:ind w:left="360"/>
              <w:jc w:val="both"/>
              <w:rPr>
                <w:rFonts w:cstheme="minorHAnsi"/>
              </w:rPr>
            </w:pPr>
            <w:r w:rsidRPr="008A2B5C">
              <w:rPr>
                <w:rFonts w:cstheme="minorHAnsi"/>
                <w:noProof/>
              </w:rPr>
              <w:drawing>
                <wp:anchor distT="0" distB="0" distL="114300" distR="114300" simplePos="0" relativeHeight="251674112" behindDoc="0" locked="0" layoutInCell="1" allowOverlap="1">
                  <wp:simplePos x="0" y="0"/>
                  <wp:positionH relativeFrom="column">
                    <wp:posOffset>4060800</wp:posOffset>
                  </wp:positionH>
                  <wp:positionV relativeFrom="paragraph">
                    <wp:posOffset>96317</wp:posOffset>
                  </wp:positionV>
                  <wp:extent cx="1389380" cy="1967230"/>
                  <wp:effectExtent l="0" t="0" r="1270" b="0"/>
                  <wp:wrapSquare wrapText="bothSides"/>
                  <wp:docPr id="24" name="Imagem 23" descr="C:\Users\vrodrigues\AppData\Local\Microsoft\Windows\Temporary Internet Files\Content.Outlook\BX8L7QJW\foto 5.jpeg"/>
                  <wp:cNvGraphicFramePr/>
                  <a:graphic xmlns:a="http://schemas.openxmlformats.org/drawingml/2006/main">
                    <a:graphicData uri="http://schemas.openxmlformats.org/drawingml/2006/picture">
                      <pic:pic xmlns:pic="http://schemas.openxmlformats.org/drawingml/2006/picture">
                        <pic:nvPicPr>
                          <pic:cNvPr id="24" name="Imagem 23" descr="C:\Users\vrodrigues\AppData\Local\Microsoft\Windows\Temporary Internet Files\Content.Outlook\BX8L7QJW\foto 5.jpe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9380" cy="1967230"/>
                          </a:xfrm>
                          <a:prstGeom prst="rect">
                            <a:avLst/>
                          </a:prstGeom>
                          <a:noFill/>
                          <a:ln>
                            <a:noFill/>
                          </a:ln>
                        </pic:spPr>
                      </pic:pic>
                    </a:graphicData>
                  </a:graphic>
                </wp:anchor>
              </w:drawing>
            </w:r>
            <w:r w:rsidRPr="008A2B5C">
              <w:rPr>
                <w:rFonts w:cstheme="minorHAnsi"/>
                <w:noProof/>
              </w:rPr>
              <w:drawing>
                <wp:anchor distT="0" distB="0" distL="114300" distR="114300" simplePos="0" relativeHeight="251661824" behindDoc="1" locked="0" layoutInCell="1" allowOverlap="1">
                  <wp:simplePos x="0" y="0"/>
                  <wp:positionH relativeFrom="column">
                    <wp:posOffset>2590267</wp:posOffset>
                  </wp:positionH>
                  <wp:positionV relativeFrom="paragraph">
                    <wp:posOffset>130759</wp:posOffset>
                  </wp:positionV>
                  <wp:extent cx="1199692" cy="1901825"/>
                  <wp:effectExtent l="0" t="0" r="635" b="3175"/>
                  <wp:wrapTight wrapText="bothSides">
                    <wp:wrapPolygon edited="0">
                      <wp:start x="0" y="0"/>
                      <wp:lineTo x="0" y="21420"/>
                      <wp:lineTo x="21268" y="21420"/>
                      <wp:lineTo x="21268" y="0"/>
                      <wp:lineTo x="0" y="0"/>
                    </wp:wrapPolygon>
                  </wp:wrapTight>
                  <wp:docPr id="21" name="Imagem 20" descr="C:\Users\vrodrigues\AppData\Local\Microsoft\Windows\Temporary Internet Files\Content.Outlook\BX8L7QJW\foto 4.jpeg"/>
                  <wp:cNvGraphicFramePr/>
                  <a:graphic xmlns:a="http://schemas.openxmlformats.org/drawingml/2006/main">
                    <a:graphicData uri="http://schemas.openxmlformats.org/drawingml/2006/picture">
                      <pic:pic xmlns:pic="http://schemas.openxmlformats.org/drawingml/2006/picture">
                        <pic:nvPicPr>
                          <pic:cNvPr id="21" name="Imagem 20" descr="C:\Users\vrodrigues\AppData\Local\Microsoft\Windows\Temporary Internet Files\Content.Outlook\BX8L7QJW\foto 4.jpe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9692" cy="190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B5C">
              <w:rPr>
                <w:rFonts w:cstheme="minorHAnsi"/>
                <w:noProof/>
              </w:rPr>
              <w:drawing>
                <wp:anchor distT="0" distB="0" distL="114300" distR="114300" simplePos="0" relativeHeight="251660800" behindDoc="1" locked="0" layoutInCell="1" allowOverlap="1">
                  <wp:simplePos x="0" y="0"/>
                  <wp:positionH relativeFrom="column">
                    <wp:posOffset>292201</wp:posOffset>
                  </wp:positionH>
                  <wp:positionV relativeFrom="paragraph">
                    <wp:posOffset>240284</wp:posOffset>
                  </wp:positionV>
                  <wp:extent cx="2011680" cy="1133856"/>
                  <wp:effectExtent l="0" t="0" r="7620" b="9525"/>
                  <wp:wrapTight wrapText="bothSides">
                    <wp:wrapPolygon edited="0">
                      <wp:start x="0" y="0"/>
                      <wp:lineTo x="0" y="21418"/>
                      <wp:lineTo x="21477" y="21418"/>
                      <wp:lineTo x="21477" y="0"/>
                      <wp:lineTo x="0" y="0"/>
                    </wp:wrapPolygon>
                  </wp:wrapTight>
                  <wp:docPr id="42" name="Imagem 41" descr="C:\Users\vrodrigues\AppData\Local\Microsoft\Windows\Temporary Internet Files\Content.Outlook\BX8L7QJW\foto 2.jpeg"/>
                  <wp:cNvGraphicFramePr/>
                  <a:graphic xmlns:a="http://schemas.openxmlformats.org/drawingml/2006/main">
                    <a:graphicData uri="http://schemas.openxmlformats.org/drawingml/2006/picture">
                      <pic:pic xmlns:pic="http://schemas.openxmlformats.org/drawingml/2006/picture">
                        <pic:nvPicPr>
                          <pic:cNvPr id="42" name="Imagem 41" descr="C:\Users\vrodrigues\AppData\Local\Microsoft\Windows\Temporary Internet Files\Content.Outlook\BX8L7QJW\foto 2.jpe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1680" cy="11338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DD8" w:rsidRPr="008A2B5C" w:rsidRDefault="003B6DD8" w:rsidP="003B6DD8">
            <w:pPr>
              <w:jc w:val="both"/>
              <w:rPr>
                <w:rFonts w:cstheme="minorHAnsi"/>
                <w:sz w:val="24"/>
                <w:szCs w:val="24"/>
              </w:rPr>
            </w:pPr>
          </w:p>
          <w:p w:rsidR="003B6DD8" w:rsidRPr="008A2B5C" w:rsidRDefault="003B6DD8" w:rsidP="003B6DD8">
            <w:pPr>
              <w:jc w:val="both"/>
              <w:rPr>
                <w:rFonts w:cstheme="minorHAnsi"/>
                <w:sz w:val="24"/>
                <w:szCs w:val="24"/>
              </w:rPr>
            </w:pPr>
          </w:p>
          <w:p w:rsidR="005206A2" w:rsidRPr="008A2B5C" w:rsidRDefault="005206A2" w:rsidP="003B6DD8">
            <w:pPr>
              <w:jc w:val="both"/>
              <w:rPr>
                <w:rFonts w:cstheme="minorHAnsi"/>
                <w:sz w:val="24"/>
                <w:szCs w:val="24"/>
              </w:rPr>
            </w:pPr>
          </w:p>
          <w:p w:rsidR="00E10D7B" w:rsidRDefault="00E10D7B" w:rsidP="00E10D7B">
            <w:pPr>
              <w:pStyle w:val="PargrafodaLista"/>
              <w:numPr>
                <w:ilvl w:val="0"/>
                <w:numId w:val="9"/>
              </w:numPr>
              <w:jc w:val="both"/>
              <w:rPr>
                <w:rFonts w:asciiTheme="minorHAnsi" w:eastAsiaTheme="minorHAnsi" w:hAnsiTheme="minorHAnsi" w:cstheme="minorHAnsi"/>
                <w:lang w:eastAsia="en-US"/>
              </w:rPr>
            </w:pPr>
            <w:r w:rsidRPr="00E10D7B">
              <w:rPr>
                <w:rFonts w:asciiTheme="minorHAnsi" w:hAnsiTheme="minorHAnsi" w:cstheme="minorHAnsi"/>
                <w:bCs/>
              </w:rPr>
              <w:t>Visit Brazilian Paralympic Center - We take a group of 15 children and young people with their families, to know the space and experience all the activities offered. Everyone was delighted with the accessible space, trained professionals and the range of possibilities of inclusion in the Sport !!!</w:t>
            </w:r>
          </w:p>
          <w:p w:rsidR="003B6DD8" w:rsidRPr="00E10D7B" w:rsidRDefault="003B6DD8" w:rsidP="00E10D7B">
            <w:pPr>
              <w:pStyle w:val="PargrafodaLista"/>
              <w:ind w:left="360"/>
              <w:jc w:val="both"/>
              <w:rPr>
                <w:rFonts w:asciiTheme="minorHAnsi" w:eastAsiaTheme="minorHAnsi" w:hAnsiTheme="minorHAnsi" w:cstheme="minorHAnsi"/>
                <w:lang w:eastAsia="en-US"/>
              </w:rPr>
            </w:pPr>
            <w:r w:rsidRPr="00E10D7B">
              <w:rPr>
                <w:rFonts w:asciiTheme="minorHAnsi" w:eastAsiaTheme="minorHAnsi" w:hAnsiTheme="minorHAnsi" w:cstheme="minorHAnsi"/>
                <w:lang w:eastAsia="en-US"/>
              </w:rPr>
              <w:lastRenderedPageBreak/>
              <w:drawing>
                <wp:anchor distT="0" distB="0" distL="114300" distR="114300" simplePos="0" relativeHeight="251654655" behindDoc="0" locked="0" layoutInCell="1" allowOverlap="1" wp14:anchorId="54EC1494" wp14:editId="7FDE44DC">
                  <wp:simplePos x="0" y="0"/>
                  <wp:positionH relativeFrom="column">
                    <wp:posOffset>3309874</wp:posOffset>
                  </wp:positionH>
                  <wp:positionV relativeFrom="paragraph">
                    <wp:posOffset>80823</wp:posOffset>
                  </wp:positionV>
                  <wp:extent cx="2457450" cy="1843405"/>
                  <wp:effectExtent l="0" t="0" r="0" b="4445"/>
                  <wp:wrapSquare wrapText="bothSides"/>
                  <wp:docPr id="1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7450" cy="1843405"/>
                          </a:xfrm>
                          <a:prstGeom prst="rect">
                            <a:avLst/>
                          </a:prstGeom>
                        </pic:spPr>
                      </pic:pic>
                    </a:graphicData>
                  </a:graphic>
                </wp:anchor>
              </w:drawing>
            </w:r>
            <w:r w:rsidRPr="00E10D7B">
              <w:rPr>
                <w:rFonts w:asciiTheme="minorHAnsi" w:eastAsiaTheme="minorHAnsi" w:hAnsiTheme="minorHAnsi" w:cstheme="minorHAnsi"/>
                <w:lang w:eastAsia="en-US"/>
              </w:rPr>
              <w:drawing>
                <wp:anchor distT="0" distB="0" distL="114300" distR="114300" simplePos="0" relativeHeight="251668992" behindDoc="0" locked="0" layoutInCell="1" allowOverlap="1">
                  <wp:simplePos x="0" y="0"/>
                  <wp:positionH relativeFrom="column">
                    <wp:posOffset>1859636</wp:posOffset>
                  </wp:positionH>
                  <wp:positionV relativeFrom="paragraph">
                    <wp:posOffset>689813</wp:posOffset>
                  </wp:positionV>
                  <wp:extent cx="1626870" cy="1219835"/>
                  <wp:effectExtent l="0" t="0" r="0" b="0"/>
                  <wp:wrapNone/>
                  <wp:docPr id="1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6870" cy="1219835"/>
                          </a:xfrm>
                          <a:prstGeom prst="rect">
                            <a:avLst/>
                          </a:prstGeom>
                        </pic:spPr>
                      </pic:pic>
                    </a:graphicData>
                  </a:graphic>
                </wp:anchor>
              </w:drawing>
            </w:r>
            <w:r w:rsidRPr="00E10D7B">
              <w:rPr>
                <w:rFonts w:asciiTheme="minorHAnsi" w:eastAsiaTheme="minorHAnsi" w:hAnsiTheme="minorHAnsi" w:cstheme="minorHAnsi"/>
                <w:lang w:eastAsia="en-US"/>
              </w:rPr>
              <w:drawing>
                <wp:anchor distT="0" distB="0" distL="114300" distR="114300" simplePos="0" relativeHeight="251667968" behindDoc="0" locked="0" layoutInCell="1" allowOverlap="1">
                  <wp:simplePos x="0" y="0"/>
                  <wp:positionH relativeFrom="column">
                    <wp:posOffset>45060</wp:posOffset>
                  </wp:positionH>
                  <wp:positionV relativeFrom="paragraph">
                    <wp:posOffset>302336</wp:posOffset>
                  </wp:positionV>
                  <wp:extent cx="1823923" cy="1367942"/>
                  <wp:effectExtent l="0" t="0" r="5080" b="3810"/>
                  <wp:wrapTopAndBottom/>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3923" cy="1367942"/>
                          </a:xfrm>
                          <a:prstGeom prst="rect">
                            <a:avLst/>
                          </a:prstGeom>
                        </pic:spPr>
                      </pic:pic>
                    </a:graphicData>
                  </a:graphic>
                  <wp14:sizeRelH relativeFrom="page">
                    <wp14:pctWidth>0</wp14:pctWidth>
                  </wp14:sizeRelH>
                  <wp14:sizeRelV relativeFrom="page">
                    <wp14:pctHeight>0</wp14:pctHeight>
                  </wp14:sizeRelV>
                </wp:anchor>
              </w:drawing>
            </w:r>
          </w:p>
          <w:p w:rsidR="003B6DD8" w:rsidRPr="00E10D7B" w:rsidRDefault="003B6DD8" w:rsidP="003B6DD8">
            <w:pPr>
              <w:pStyle w:val="PargrafodaLista"/>
              <w:ind w:left="360"/>
              <w:jc w:val="both"/>
              <w:rPr>
                <w:rFonts w:asciiTheme="minorHAnsi" w:eastAsiaTheme="minorHAnsi" w:hAnsiTheme="minorHAnsi" w:cstheme="minorHAnsi"/>
                <w:lang w:eastAsia="en-US"/>
              </w:rPr>
            </w:pPr>
          </w:p>
          <w:p w:rsidR="005206A2" w:rsidRPr="008A2B5C" w:rsidRDefault="005206A2" w:rsidP="003B6DD8">
            <w:pPr>
              <w:jc w:val="both"/>
              <w:rPr>
                <w:rFonts w:cstheme="minorHAnsi"/>
                <w:sz w:val="24"/>
                <w:szCs w:val="24"/>
              </w:rPr>
            </w:pPr>
          </w:p>
          <w:p w:rsidR="005206A2" w:rsidRDefault="00E10D7B" w:rsidP="00E10D7B">
            <w:pPr>
              <w:pStyle w:val="PargrafodaLista"/>
              <w:numPr>
                <w:ilvl w:val="0"/>
                <w:numId w:val="9"/>
              </w:numPr>
              <w:jc w:val="both"/>
              <w:rPr>
                <w:rFonts w:asciiTheme="minorHAnsi" w:hAnsiTheme="minorHAnsi" w:cstheme="minorHAnsi"/>
                <w:b/>
              </w:rPr>
            </w:pPr>
            <w:r w:rsidRPr="00E10D7B">
              <w:rPr>
                <w:rFonts w:asciiTheme="minorHAnsi" w:hAnsiTheme="minorHAnsi" w:cstheme="minorHAnsi"/>
                <w:b/>
              </w:rPr>
              <w:t xml:space="preserve">Visit the Louis Braille Library - </w:t>
            </w:r>
            <w:r w:rsidRPr="00E10D7B">
              <w:rPr>
                <w:rFonts w:asciiTheme="minorHAnsi" w:hAnsiTheme="minorHAnsi" w:cstheme="minorHAnsi"/>
              </w:rPr>
              <w:t>taking advantage of the school holidays, we carried out a Socio-educational activity in partnership with the Louis Braille Library at the Vergueiro Cultural Center, with the aim of presenting and encouraging the use of reading-related accessibility resources for the children served; 14 children and their families participated. Guaranteed, yielded good stories</w:t>
            </w:r>
            <w:r w:rsidRPr="00E10D7B">
              <w:rPr>
                <w:rFonts w:asciiTheme="minorHAnsi" w:hAnsiTheme="minorHAnsi" w:cstheme="minorHAnsi"/>
                <w:b/>
              </w:rPr>
              <w:t>!</w:t>
            </w:r>
            <w:r>
              <w:rPr>
                <w:rFonts w:asciiTheme="minorHAnsi" w:hAnsiTheme="minorHAnsi" w:cstheme="minorHAnsi"/>
                <w:b/>
              </w:rPr>
              <w:t xml:space="preserve"> </w:t>
            </w:r>
          </w:p>
          <w:p w:rsidR="00685119" w:rsidRPr="00E10D7B" w:rsidRDefault="00685119" w:rsidP="00685119">
            <w:pPr>
              <w:pStyle w:val="PargrafodaLista"/>
              <w:ind w:left="360"/>
              <w:jc w:val="both"/>
              <w:rPr>
                <w:rFonts w:asciiTheme="minorHAnsi" w:hAnsiTheme="minorHAnsi" w:cstheme="minorHAnsi"/>
                <w:b/>
              </w:rPr>
            </w:pPr>
          </w:p>
          <w:p w:rsidR="005206A2" w:rsidRPr="008A2B5C" w:rsidRDefault="002F3101" w:rsidP="003B6DD8">
            <w:pPr>
              <w:jc w:val="both"/>
              <w:rPr>
                <w:rFonts w:cstheme="minorHAnsi"/>
                <w:sz w:val="24"/>
                <w:szCs w:val="24"/>
              </w:rPr>
            </w:pPr>
            <w:r w:rsidRPr="008A2B5C">
              <w:rPr>
                <w:rFonts w:cstheme="minorHAnsi"/>
                <w:noProof/>
                <w:sz w:val="24"/>
                <w:szCs w:val="24"/>
                <w:lang w:eastAsia="pt-BR"/>
              </w:rPr>
              <w:drawing>
                <wp:anchor distT="0" distB="0" distL="114300" distR="114300" simplePos="0" relativeHeight="251670016" behindDoc="0" locked="0" layoutInCell="1" allowOverlap="1">
                  <wp:simplePos x="0" y="0"/>
                  <wp:positionH relativeFrom="column">
                    <wp:posOffset>3109621</wp:posOffset>
                  </wp:positionH>
                  <wp:positionV relativeFrom="paragraph">
                    <wp:posOffset>83794</wp:posOffset>
                  </wp:positionV>
                  <wp:extent cx="2641600" cy="1584960"/>
                  <wp:effectExtent l="0" t="0" r="6350" b="0"/>
                  <wp:wrapSquare wrapText="bothSides"/>
                  <wp:docPr id="1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41600" cy="1584960"/>
                          </a:xfrm>
                          <a:prstGeom prst="rect">
                            <a:avLst/>
                          </a:prstGeom>
                        </pic:spPr>
                      </pic:pic>
                    </a:graphicData>
                  </a:graphic>
                </wp:anchor>
              </w:drawing>
            </w:r>
            <w:r w:rsidR="003B134C" w:rsidRPr="008A2B5C">
              <w:rPr>
                <w:rFonts w:cstheme="minorHAnsi"/>
                <w:noProof/>
                <w:sz w:val="24"/>
                <w:szCs w:val="24"/>
                <w:lang w:eastAsia="pt-BR"/>
              </w:rPr>
              <w:drawing>
                <wp:anchor distT="0" distB="0" distL="114300" distR="114300" simplePos="0" relativeHeight="251672064" behindDoc="0" locked="0" layoutInCell="1" allowOverlap="1">
                  <wp:simplePos x="0" y="0"/>
                  <wp:positionH relativeFrom="column">
                    <wp:posOffset>-233680</wp:posOffset>
                  </wp:positionH>
                  <wp:positionV relativeFrom="paragraph">
                    <wp:posOffset>397510</wp:posOffset>
                  </wp:positionV>
                  <wp:extent cx="1737360" cy="1155065"/>
                  <wp:effectExtent l="81597" t="51753" r="77788" b="58737"/>
                  <wp:wrapSquare wrapText="bothSides"/>
                  <wp:docPr id="1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rot="5115319">
                            <a:off x="0" y="0"/>
                            <a:ext cx="1737360" cy="1155065"/>
                          </a:xfrm>
                          <a:prstGeom prst="rect">
                            <a:avLst/>
                          </a:prstGeom>
                        </pic:spPr>
                      </pic:pic>
                    </a:graphicData>
                  </a:graphic>
                  <wp14:sizeRelH relativeFrom="margin">
                    <wp14:pctWidth>0</wp14:pctWidth>
                  </wp14:sizeRelH>
                  <wp14:sizeRelV relativeFrom="margin">
                    <wp14:pctHeight>0</wp14:pctHeight>
                  </wp14:sizeRelV>
                </wp:anchor>
              </w:drawing>
            </w:r>
            <w:r w:rsidR="003B134C" w:rsidRPr="008A2B5C">
              <w:rPr>
                <w:rFonts w:cstheme="minorHAnsi"/>
                <w:noProof/>
                <w:sz w:val="24"/>
                <w:szCs w:val="24"/>
                <w:lang w:eastAsia="pt-BR"/>
              </w:rPr>
              <w:drawing>
                <wp:anchor distT="0" distB="0" distL="114300" distR="114300" simplePos="0" relativeHeight="251671040" behindDoc="0" locked="0" layoutInCell="1" allowOverlap="1">
                  <wp:simplePos x="0" y="0"/>
                  <wp:positionH relativeFrom="column">
                    <wp:posOffset>1193444</wp:posOffset>
                  </wp:positionH>
                  <wp:positionV relativeFrom="paragraph">
                    <wp:posOffset>220116</wp:posOffset>
                  </wp:positionV>
                  <wp:extent cx="1889125" cy="1133475"/>
                  <wp:effectExtent l="0" t="0" r="0" b="9525"/>
                  <wp:wrapSquare wrapText="bothSides"/>
                  <wp:docPr id="1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89125" cy="1133475"/>
                          </a:xfrm>
                          <a:prstGeom prst="rect">
                            <a:avLst/>
                          </a:prstGeom>
                        </pic:spPr>
                      </pic:pic>
                    </a:graphicData>
                  </a:graphic>
                  <wp14:sizeRelH relativeFrom="margin">
                    <wp14:pctWidth>0</wp14:pctWidth>
                  </wp14:sizeRelH>
                  <wp14:sizeRelV relativeFrom="margin">
                    <wp14:pctHeight>0</wp14:pctHeight>
                  </wp14:sizeRelV>
                </wp:anchor>
              </w:drawing>
            </w:r>
          </w:p>
          <w:p w:rsidR="005206A2" w:rsidRPr="008A2B5C" w:rsidRDefault="005206A2" w:rsidP="003B6DD8">
            <w:pPr>
              <w:jc w:val="both"/>
              <w:rPr>
                <w:rFonts w:cstheme="minorHAnsi"/>
                <w:sz w:val="24"/>
                <w:szCs w:val="24"/>
              </w:rPr>
            </w:pPr>
          </w:p>
          <w:p w:rsidR="005206A2" w:rsidRPr="008A2B5C" w:rsidRDefault="005206A2" w:rsidP="003B6DD8">
            <w:pPr>
              <w:jc w:val="both"/>
              <w:rPr>
                <w:rFonts w:cstheme="minorHAnsi"/>
                <w:sz w:val="24"/>
                <w:szCs w:val="24"/>
              </w:rPr>
            </w:pPr>
          </w:p>
          <w:p w:rsidR="00E10D7B" w:rsidRPr="00E10D7B" w:rsidRDefault="00E10D7B" w:rsidP="00E10D7B">
            <w:pPr>
              <w:jc w:val="both"/>
              <w:rPr>
                <w:rFonts w:eastAsia="Times New Roman" w:cstheme="minorHAnsi"/>
                <w:sz w:val="24"/>
                <w:szCs w:val="24"/>
                <w:lang w:eastAsia="pt-BR"/>
              </w:rPr>
            </w:pPr>
            <w:r w:rsidRPr="00E10D7B">
              <w:rPr>
                <w:rFonts w:eastAsia="Times New Roman" w:cstheme="minorHAnsi"/>
                <w:sz w:val="24"/>
                <w:szCs w:val="24"/>
                <w:lang w:eastAsia="pt-BR"/>
              </w:rPr>
              <w:t>Testimonies collected during the visits and activities of some young people:</w:t>
            </w:r>
          </w:p>
          <w:p w:rsidR="00E10D7B" w:rsidRPr="00E10D7B" w:rsidRDefault="00E10D7B" w:rsidP="00E10D7B">
            <w:pPr>
              <w:jc w:val="both"/>
              <w:rPr>
                <w:rFonts w:eastAsia="Times New Roman" w:cstheme="minorHAnsi"/>
                <w:sz w:val="24"/>
                <w:szCs w:val="24"/>
                <w:lang w:eastAsia="pt-BR"/>
              </w:rPr>
            </w:pPr>
            <w:r w:rsidRPr="00E10D7B">
              <w:rPr>
                <w:rFonts w:eastAsia="Times New Roman" w:cstheme="minorHAnsi"/>
                <w:sz w:val="24"/>
                <w:szCs w:val="24"/>
                <w:lang w:eastAsia="pt-BR"/>
              </w:rPr>
              <w:t xml:space="preserve">Rodolfo, also in a context of how he imagines the future, told us: </w:t>
            </w:r>
            <w:r w:rsidRPr="00685119">
              <w:rPr>
                <w:rFonts w:eastAsia="Times New Roman" w:cstheme="minorHAnsi"/>
                <w:i/>
                <w:sz w:val="24"/>
                <w:szCs w:val="24"/>
                <w:lang w:eastAsia="pt-BR"/>
              </w:rPr>
              <w:t>"To have the freedom to hunt for your dreams of survival, this is how I feel things today. In the future people would have more posture, they could face the masculine world knowing how to position themselves in relation to what one wants.It is not easy being you.Talk what you want, what you think about you, about the world, about The public is the people ar</w:t>
            </w:r>
            <w:r w:rsidR="00685119">
              <w:rPr>
                <w:rFonts w:eastAsia="Times New Roman" w:cstheme="minorHAnsi"/>
                <w:i/>
                <w:sz w:val="24"/>
                <w:szCs w:val="24"/>
                <w:lang w:eastAsia="pt-BR"/>
              </w:rPr>
              <w:t>ound us, all without exception.</w:t>
            </w:r>
            <w:r w:rsidRPr="00685119">
              <w:rPr>
                <w:rFonts w:eastAsia="Times New Roman" w:cstheme="minorHAnsi"/>
                <w:i/>
                <w:sz w:val="24"/>
                <w:szCs w:val="24"/>
                <w:lang w:eastAsia="pt-BR"/>
              </w:rPr>
              <w:t>"</w:t>
            </w:r>
          </w:p>
          <w:p w:rsidR="00E10D7B" w:rsidRPr="00E10D7B" w:rsidRDefault="00E10D7B" w:rsidP="00E10D7B">
            <w:pPr>
              <w:jc w:val="both"/>
              <w:rPr>
                <w:rFonts w:eastAsia="Times New Roman" w:cstheme="minorHAnsi"/>
                <w:sz w:val="24"/>
                <w:szCs w:val="24"/>
                <w:lang w:eastAsia="pt-BR"/>
              </w:rPr>
            </w:pPr>
          </w:p>
          <w:p w:rsidR="00E10D7B" w:rsidRPr="00E10D7B" w:rsidRDefault="00E10D7B" w:rsidP="00E10D7B">
            <w:pPr>
              <w:jc w:val="both"/>
              <w:rPr>
                <w:rFonts w:eastAsia="Times New Roman" w:cstheme="minorHAnsi"/>
                <w:sz w:val="24"/>
                <w:szCs w:val="24"/>
                <w:lang w:eastAsia="pt-BR"/>
              </w:rPr>
            </w:pPr>
            <w:r w:rsidRPr="00E10D7B">
              <w:rPr>
                <w:rFonts w:eastAsia="Times New Roman" w:cstheme="minorHAnsi"/>
                <w:sz w:val="24"/>
                <w:szCs w:val="24"/>
                <w:lang w:eastAsia="pt-BR"/>
              </w:rPr>
              <w:t xml:space="preserve">Nikolas: </w:t>
            </w:r>
            <w:r w:rsidRPr="00685119">
              <w:rPr>
                <w:rFonts w:eastAsia="Times New Roman" w:cstheme="minorHAnsi"/>
                <w:i/>
                <w:sz w:val="24"/>
                <w:szCs w:val="24"/>
                <w:lang w:eastAsia="pt-BR"/>
              </w:rPr>
              <w:t xml:space="preserve">"Sometimes I think I was born to be tragic. Not everything is flowers today. The future will be what we do today. And live within reality. Collaborating with the other, independent of that other being a disabled person or not. People have to be more patient with each other. Understand the limitations of each. For example, people need to be patient with the blind. Know and understand their limitations. </w:t>
            </w:r>
            <w:r w:rsidR="00685119">
              <w:rPr>
                <w:rFonts w:eastAsia="Times New Roman" w:cstheme="minorHAnsi"/>
                <w:i/>
                <w:sz w:val="24"/>
                <w:szCs w:val="24"/>
                <w:lang w:eastAsia="pt-BR"/>
              </w:rPr>
              <w:t>What we face in the day to day.</w:t>
            </w:r>
            <w:r w:rsidRPr="00685119">
              <w:rPr>
                <w:rFonts w:eastAsia="Times New Roman" w:cstheme="minorHAnsi"/>
                <w:i/>
                <w:sz w:val="24"/>
                <w:szCs w:val="24"/>
                <w:lang w:eastAsia="pt-BR"/>
              </w:rPr>
              <w:t>"</w:t>
            </w:r>
          </w:p>
          <w:p w:rsidR="00E10D7B" w:rsidRPr="00E10D7B" w:rsidRDefault="00E10D7B" w:rsidP="00E10D7B">
            <w:pPr>
              <w:jc w:val="both"/>
              <w:rPr>
                <w:rFonts w:eastAsia="Times New Roman" w:cstheme="minorHAnsi"/>
                <w:sz w:val="24"/>
                <w:szCs w:val="24"/>
                <w:lang w:eastAsia="pt-BR"/>
              </w:rPr>
            </w:pPr>
          </w:p>
          <w:p w:rsidR="00E10D7B" w:rsidRDefault="00E10D7B" w:rsidP="00E10D7B">
            <w:pPr>
              <w:pStyle w:val="NormalWeb"/>
              <w:shd w:val="clear" w:color="auto" w:fill="FFFFFF"/>
              <w:spacing w:before="0" w:beforeAutospacing="0" w:after="0" w:afterAutospacing="0"/>
              <w:jc w:val="both"/>
              <w:rPr>
                <w:rFonts w:cstheme="minorHAnsi"/>
              </w:rPr>
            </w:pPr>
            <w:r w:rsidRPr="00E10D7B">
              <w:rPr>
                <w:rFonts w:cstheme="minorHAnsi"/>
              </w:rPr>
              <w:lastRenderedPageBreak/>
              <w:t>Talking about potentialities and limitations, Marlon quotes: "Each is a vital organ in this great living organism. This life that sometimes fucking fucked us ... I've already broken things, I felt revolted; but I've learned something from the theater course I'm doing.</w:t>
            </w:r>
          </w:p>
          <w:p w:rsidR="00E10D7B" w:rsidRDefault="00E10D7B" w:rsidP="00E10D7B">
            <w:pPr>
              <w:pStyle w:val="NormalWeb"/>
              <w:shd w:val="clear" w:color="auto" w:fill="FFFFFF"/>
              <w:spacing w:before="0" w:beforeAutospacing="0" w:after="0" w:afterAutospacing="0"/>
              <w:jc w:val="both"/>
              <w:rPr>
                <w:rFonts w:cstheme="minorHAnsi"/>
              </w:rPr>
            </w:pPr>
          </w:p>
          <w:p w:rsidR="002F3101" w:rsidRDefault="002F3101" w:rsidP="002F3101">
            <w:pPr>
              <w:pStyle w:val="NormalWeb"/>
              <w:shd w:val="clear" w:color="auto" w:fill="FFFFFF"/>
              <w:spacing w:before="0" w:beforeAutospacing="0" w:after="0" w:afterAutospacing="0"/>
              <w:jc w:val="both"/>
              <w:rPr>
                <w:rFonts w:asciiTheme="minorHAnsi" w:hAnsiTheme="minorHAnsi" w:cstheme="minorHAnsi"/>
                <w:i/>
              </w:rPr>
            </w:pPr>
            <w:r w:rsidRPr="008A2B5C">
              <w:rPr>
                <w:rFonts w:asciiTheme="minorHAnsi" w:hAnsiTheme="minorHAnsi" w:cstheme="minorHAnsi"/>
                <w:i/>
              </w:rPr>
              <w:t xml:space="preserve"> </w:t>
            </w:r>
            <w:r w:rsidR="00C818B3" w:rsidRPr="00C818B3">
              <w:rPr>
                <w:rFonts w:asciiTheme="minorHAnsi" w:hAnsiTheme="minorHAnsi" w:cstheme="minorHAnsi"/>
                <w:i/>
              </w:rPr>
              <w:t>The difference between life and theater is that the theater ends up being a rehearsal for life. In the theater things happen on time and you can change. But in life everything needs some time. This time comes from the past and leads us to the future. The present is just an interval, where things suddenly happen. "</w:t>
            </w:r>
          </w:p>
          <w:p w:rsidR="00C818B3" w:rsidRPr="008A2B5C" w:rsidRDefault="00C818B3" w:rsidP="002F3101">
            <w:pPr>
              <w:pStyle w:val="NormalWeb"/>
              <w:shd w:val="clear" w:color="auto" w:fill="FFFFFF"/>
              <w:spacing w:before="0" w:beforeAutospacing="0" w:after="0" w:afterAutospacing="0"/>
              <w:jc w:val="both"/>
              <w:rPr>
                <w:rFonts w:asciiTheme="minorHAnsi" w:hAnsiTheme="minorHAnsi" w:cstheme="minorHAnsi"/>
              </w:rPr>
            </w:pPr>
          </w:p>
          <w:p w:rsidR="00C818B3" w:rsidRPr="00C818B3" w:rsidRDefault="00C818B3" w:rsidP="00C818B3">
            <w:pPr>
              <w:pStyle w:val="NormalWeb"/>
              <w:shd w:val="clear" w:color="auto" w:fill="FFFFFF"/>
              <w:spacing w:after="0"/>
              <w:rPr>
                <w:rFonts w:asciiTheme="minorHAnsi" w:hAnsiTheme="minorHAnsi" w:cstheme="minorHAnsi"/>
              </w:rPr>
            </w:pPr>
            <w:r w:rsidRPr="00C818B3">
              <w:rPr>
                <w:rFonts w:asciiTheme="minorHAnsi" w:hAnsiTheme="minorHAnsi" w:cstheme="minorHAnsi"/>
              </w:rPr>
              <w:t xml:space="preserve">Gabriel: </w:t>
            </w:r>
            <w:r w:rsidRPr="00685119">
              <w:rPr>
                <w:rFonts w:asciiTheme="minorHAnsi" w:hAnsiTheme="minorHAnsi" w:cstheme="minorHAnsi"/>
                <w:i/>
              </w:rPr>
              <w:t>"People often do not see the potency of another person because that person does not see."</w:t>
            </w:r>
          </w:p>
          <w:p w:rsidR="002F3101" w:rsidRPr="008A2B5C" w:rsidRDefault="00C818B3" w:rsidP="00C818B3">
            <w:pPr>
              <w:jc w:val="both"/>
              <w:rPr>
                <w:rFonts w:eastAsia="Times New Roman" w:cstheme="minorHAnsi"/>
                <w:sz w:val="24"/>
                <w:szCs w:val="24"/>
                <w:lang w:eastAsia="pt-BR"/>
              </w:rPr>
            </w:pPr>
            <w:r w:rsidRPr="00C818B3">
              <w:rPr>
                <w:rFonts w:cstheme="minorHAnsi"/>
              </w:rPr>
              <w:t xml:space="preserve">Felipe: </w:t>
            </w:r>
            <w:r w:rsidRPr="00685119">
              <w:rPr>
                <w:rFonts w:cstheme="minorHAnsi"/>
                <w:i/>
              </w:rPr>
              <w:t>"I think it's all a matter of allowing ourselves to be who we are. Life is like a dance, every step, a discovery that the very movement of life takes us. We need to let ourselves be led by that flow. To believe."</w:t>
            </w:r>
          </w:p>
          <w:p w:rsidR="002F3101" w:rsidRPr="008A2B5C" w:rsidRDefault="002F3101" w:rsidP="005206A2">
            <w:pPr>
              <w:jc w:val="both"/>
              <w:rPr>
                <w:sz w:val="24"/>
                <w:szCs w:val="24"/>
              </w:rPr>
            </w:pPr>
          </w:p>
        </w:tc>
      </w:tr>
    </w:tbl>
    <w:p w:rsidR="00924FAE" w:rsidRPr="00A40C0E" w:rsidRDefault="00924FAE" w:rsidP="00924FAE">
      <w:pPr>
        <w:rPr>
          <w:sz w:val="24"/>
          <w:szCs w:val="24"/>
        </w:rPr>
      </w:pP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776"/>
        <w:gridCol w:w="5103"/>
        <w:gridCol w:w="1843"/>
      </w:tblGrid>
      <w:tr w:rsidR="0037694B" w:rsidRPr="0037694B" w:rsidTr="005C18AD">
        <w:tc>
          <w:tcPr>
            <w:tcW w:w="493" w:type="dxa"/>
            <w:shd w:val="clear" w:color="auto" w:fill="000000"/>
          </w:tcPr>
          <w:p w:rsidR="00924FAE" w:rsidRPr="0037694B" w:rsidRDefault="00924FAE" w:rsidP="00D57714">
            <w:pPr>
              <w:jc w:val="center"/>
              <w:rPr>
                <w:b/>
                <w:sz w:val="24"/>
                <w:szCs w:val="24"/>
              </w:rPr>
            </w:pPr>
          </w:p>
        </w:tc>
        <w:tc>
          <w:tcPr>
            <w:tcW w:w="8722" w:type="dxa"/>
            <w:gridSpan w:val="3"/>
            <w:shd w:val="clear" w:color="auto" w:fill="auto"/>
            <w:vAlign w:val="center"/>
          </w:tcPr>
          <w:p w:rsidR="00924FAE" w:rsidRPr="00745536" w:rsidRDefault="00C818B3" w:rsidP="00745536">
            <w:pPr>
              <w:spacing w:before="240"/>
              <w:jc w:val="center"/>
              <w:rPr>
                <w:b/>
                <w:i/>
              </w:rPr>
            </w:pPr>
            <w:r w:rsidRPr="00C818B3">
              <w:rPr>
                <w:b/>
                <w:i/>
              </w:rPr>
              <w:t>Scope within the period of application of the Accountability</w:t>
            </w:r>
          </w:p>
        </w:tc>
      </w:tr>
      <w:tr w:rsidR="00745536" w:rsidRPr="0037694B" w:rsidTr="005206A2">
        <w:trPr>
          <w:trHeight w:val="755"/>
        </w:trPr>
        <w:tc>
          <w:tcPr>
            <w:tcW w:w="493" w:type="dxa"/>
            <w:shd w:val="clear" w:color="auto" w:fill="auto"/>
            <w:vAlign w:val="center"/>
          </w:tcPr>
          <w:p w:rsidR="00924FAE" w:rsidRPr="00745536" w:rsidRDefault="00924FAE" w:rsidP="00D57714">
            <w:pPr>
              <w:jc w:val="center"/>
              <w:rPr>
                <w:b/>
              </w:rPr>
            </w:pPr>
            <w:r w:rsidRPr="00745536">
              <w:rPr>
                <w:b/>
              </w:rPr>
              <w:t>Nº</w:t>
            </w:r>
          </w:p>
        </w:tc>
        <w:tc>
          <w:tcPr>
            <w:tcW w:w="1776" w:type="dxa"/>
            <w:shd w:val="clear" w:color="auto" w:fill="auto"/>
            <w:vAlign w:val="center"/>
          </w:tcPr>
          <w:p w:rsidR="00924FAE" w:rsidRPr="00745536" w:rsidRDefault="00C818B3" w:rsidP="0037694B">
            <w:pPr>
              <w:jc w:val="center"/>
              <w:rPr>
                <w:b/>
              </w:rPr>
            </w:pPr>
            <w:r w:rsidRPr="00C818B3">
              <w:rPr>
                <w:b/>
              </w:rPr>
              <w:t>Description of the goal (Specific Objective)</w:t>
            </w:r>
          </w:p>
        </w:tc>
        <w:tc>
          <w:tcPr>
            <w:tcW w:w="5103" w:type="dxa"/>
            <w:shd w:val="clear" w:color="auto" w:fill="auto"/>
            <w:vAlign w:val="center"/>
          </w:tcPr>
          <w:p w:rsidR="00924FAE" w:rsidRPr="00745536" w:rsidRDefault="00C818B3" w:rsidP="0037694B">
            <w:pPr>
              <w:jc w:val="center"/>
              <w:rPr>
                <w:b/>
              </w:rPr>
            </w:pPr>
            <w:r w:rsidRPr="00C818B3">
              <w:rPr>
                <w:b/>
              </w:rPr>
              <w:t>Goal achievement</w:t>
            </w:r>
          </w:p>
        </w:tc>
        <w:tc>
          <w:tcPr>
            <w:tcW w:w="1843" w:type="dxa"/>
            <w:shd w:val="clear" w:color="auto" w:fill="auto"/>
            <w:vAlign w:val="center"/>
          </w:tcPr>
          <w:p w:rsidR="00924FAE" w:rsidRPr="00745536" w:rsidRDefault="00C818B3" w:rsidP="0037694B">
            <w:pPr>
              <w:jc w:val="center"/>
              <w:rPr>
                <w:b/>
              </w:rPr>
            </w:pPr>
            <w:r w:rsidRPr="00C818B3">
              <w:rPr>
                <w:b/>
              </w:rPr>
              <w:t>Means for calibration</w:t>
            </w:r>
          </w:p>
        </w:tc>
      </w:tr>
      <w:tr w:rsidR="005206A2" w:rsidRPr="0037694B" w:rsidTr="005206A2">
        <w:trPr>
          <w:trHeight w:val="1206"/>
        </w:trPr>
        <w:tc>
          <w:tcPr>
            <w:tcW w:w="493" w:type="dxa"/>
            <w:shd w:val="clear" w:color="auto" w:fill="auto"/>
            <w:vAlign w:val="center"/>
          </w:tcPr>
          <w:p w:rsidR="005206A2" w:rsidRPr="0037694B" w:rsidRDefault="005206A2" w:rsidP="005206A2">
            <w:pPr>
              <w:spacing w:after="0"/>
              <w:jc w:val="center"/>
            </w:pPr>
            <w:r w:rsidRPr="0037694B">
              <w:t>1</w:t>
            </w:r>
          </w:p>
        </w:tc>
        <w:tc>
          <w:tcPr>
            <w:tcW w:w="1776" w:type="dxa"/>
            <w:shd w:val="clear" w:color="auto" w:fill="auto"/>
            <w:vAlign w:val="center"/>
          </w:tcPr>
          <w:p w:rsidR="005206A2" w:rsidRPr="00685119" w:rsidRDefault="00685119" w:rsidP="005206A2">
            <w:pPr>
              <w:jc w:val="both"/>
              <w:rPr>
                <w:rFonts w:ascii="Arial" w:hAnsi="Arial" w:cs="Arial"/>
                <w:sz w:val="18"/>
                <w:szCs w:val="18"/>
              </w:rPr>
            </w:pPr>
            <w:r w:rsidRPr="00685119">
              <w:rPr>
                <w:rFonts w:ascii="Arial" w:hAnsi="Arial" w:cs="Arial"/>
                <w:sz w:val="18"/>
                <w:szCs w:val="18"/>
              </w:rPr>
              <w:t>60 children and 160 adolescents attending specialized services, according to demand raised;</w:t>
            </w:r>
          </w:p>
        </w:tc>
        <w:tc>
          <w:tcPr>
            <w:tcW w:w="5103" w:type="dxa"/>
            <w:shd w:val="clear" w:color="auto" w:fill="auto"/>
            <w:vAlign w:val="center"/>
          </w:tcPr>
          <w:p w:rsidR="00685119" w:rsidRPr="00685119" w:rsidRDefault="00685119" w:rsidP="00685119">
            <w:pPr>
              <w:jc w:val="both"/>
              <w:rPr>
                <w:rFonts w:ascii="Arial" w:hAnsi="Arial" w:cs="Arial"/>
                <w:sz w:val="18"/>
                <w:szCs w:val="18"/>
              </w:rPr>
            </w:pPr>
            <w:r w:rsidRPr="00685119">
              <w:rPr>
                <w:rFonts w:ascii="Arial" w:hAnsi="Arial" w:cs="Arial"/>
                <w:sz w:val="18"/>
                <w:szCs w:val="18"/>
              </w:rPr>
              <w:t>From May to July:</w:t>
            </w:r>
          </w:p>
          <w:p w:rsidR="00685119" w:rsidRPr="00685119" w:rsidRDefault="00685119" w:rsidP="00685119">
            <w:pPr>
              <w:jc w:val="both"/>
              <w:rPr>
                <w:rFonts w:ascii="Arial" w:hAnsi="Arial" w:cs="Arial"/>
                <w:sz w:val="18"/>
                <w:szCs w:val="18"/>
              </w:rPr>
            </w:pPr>
            <w:r w:rsidRPr="00685119">
              <w:rPr>
                <w:rFonts w:ascii="Arial" w:hAnsi="Arial" w:cs="Arial"/>
                <w:sz w:val="18"/>
                <w:szCs w:val="18"/>
              </w:rPr>
              <w:t>26 Children and 23 Adolescents received specialized care.</w:t>
            </w:r>
          </w:p>
          <w:p w:rsidR="005206A2" w:rsidRPr="005206A2" w:rsidRDefault="00685119" w:rsidP="00685119">
            <w:pPr>
              <w:jc w:val="both"/>
              <w:rPr>
                <w:rFonts w:ascii="Arial" w:hAnsi="Arial" w:cs="Arial"/>
                <w:sz w:val="18"/>
                <w:szCs w:val="18"/>
              </w:rPr>
            </w:pPr>
            <w:r w:rsidRPr="00685119">
              <w:rPr>
                <w:rFonts w:ascii="Arial" w:hAnsi="Arial" w:cs="Arial"/>
                <w:sz w:val="18"/>
                <w:szCs w:val="18"/>
              </w:rPr>
              <w:t>Counting 580 individual attendances or group for Children and 774 calls for young people.</w:t>
            </w:r>
          </w:p>
        </w:tc>
        <w:tc>
          <w:tcPr>
            <w:tcW w:w="1843" w:type="dxa"/>
            <w:shd w:val="clear" w:color="auto" w:fill="auto"/>
            <w:vAlign w:val="center"/>
          </w:tcPr>
          <w:p w:rsidR="005206A2" w:rsidRPr="005206A2" w:rsidRDefault="005206A2" w:rsidP="005206A2">
            <w:pPr>
              <w:pStyle w:val="Ttulo2"/>
              <w:spacing w:before="120"/>
              <w:jc w:val="both"/>
              <w:rPr>
                <w:rFonts w:ascii="Arial" w:eastAsiaTheme="minorHAnsi" w:hAnsi="Arial" w:cs="Arial"/>
                <w:color w:val="auto"/>
                <w:sz w:val="18"/>
                <w:szCs w:val="18"/>
              </w:rPr>
            </w:pPr>
            <w:r w:rsidRPr="005206A2">
              <w:rPr>
                <w:rFonts w:ascii="Arial" w:eastAsiaTheme="minorHAnsi" w:hAnsi="Arial" w:cs="Arial"/>
                <w:color w:val="auto"/>
                <w:sz w:val="18"/>
                <w:szCs w:val="18"/>
              </w:rPr>
              <w:t xml:space="preserve">- </w:t>
            </w:r>
            <w:r w:rsidR="00685119" w:rsidRPr="00685119">
              <w:rPr>
                <w:rFonts w:ascii="Arial" w:eastAsiaTheme="minorHAnsi" w:hAnsi="Arial" w:cs="Arial"/>
                <w:color w:val="auto"/>
                <w:sz w:val="18"/>
                <w:szCs w:val="18"/>
              </w:rPr>
              <w:t>Follow-up reports prepared by specialized care professionals</w:t>
            </w:r>
          </w:p>
        </w:tc>
      </w:tr>
      <w:tr w:rsidR="005206A2" w:rsidRPr="0037694B" w:rsidTr="005206A2">
        <w:tc>
          <w:tcPr>
            <w:tcW w:w="493" w:type="dxa"/>
            <w:shd w:val="clear" w:color="auto" w:fill="auto"/>
            <w:vAlign w:val="center"/>
          </w:tcPr>
          <w:p w:rsidR="005206A2" w:rsidRPr="0037694B" w:rsidRDefault="005206A2" w:rsidP="005206A2">
            <w:pPr>
              <w:spacing w:after="0"/>
              <w:jc w:val="center"/>
            </w:pPr>
            <w:r w:rsidRPr="0037694B">
              <w:t>2</w:t>
            </w:r>
          </w:p>
        </w:tc>
        <w:tc>
          <w:tcPr>
            <w:tcW w:w="1776" w:type="dxa"/>
            <w:shd w:val="clear" w:color="auto" w:fill="auto"/>
            <w:vAlign w:val="center"/>
          </w:tcPr>
          <w:p w:rsidR="005206A2" w:rsidRPr="00685119" w:rsidRDefault="00685119" w:rsidP="005206A2">
            <w:pPr>
              <w:jc w:val="both"/>
              <w:rPr>
                <w:rFonts w:ascii="Arial" w:hAnsi="Arial" w:cs="Arial"/>
                <w:sz w:val="18"/>
                <w:szCs w:val="18"/>
              </w:rPr>
            </w:pPr>
            <w:r w:rsidRPr="00685119">
              <w:rPr>
                <w:rFonts w:ascii="Arial" w:hAnsi="Arial" w:cs="Arial"/>
                <w:sz w:val="18"/>
                <w:szCs w:val="18"/>
              </w:rPr>
              <w:t>70 children and adolescents literate in the Braille system;</w:t>
            </w:r>
          </w:p>
        </w:tc>
        <w:tc>
          <w:tcPr>
            <w:tcW w:w="5103" w:type="dxa"/>
            <w:shd w:val="clear" w:color="auto" w:fill="auto"/>
            <w:vAlign w:val="center"/>
          </w:tcPr>
          <w:p w:rsidR="00685119" w:rsidRPr="00685119" w:rsidRDefault="00685119" w:rsidP="00685119">
            <w:pPr>
              <w:jc w:val="both"/>
              <w:rPr>
                <w:rFonts w:ascii="Arial" w:hAnsi="Arial" w:cs="Arial"/>
                <w:sz w:val="18"/>
                <w:szCs w:val="18"/>
              </w:rPr>
            </w:pPr>
            <w:r w:rsidRPr="00685119">
              <w:rPr>
                <w:rFonts w:ascii="Arial" w:hAnsi="Arial" w:cs="Arial"/>
                <w:sz w:val="18"/>
                <w:szCs w:val="18"/>
              </w:rPr>
              <w:t>From May to July:</w:t>
            </w:r>
          </w:p>
          <w:p w:rsidR="00685119" w:rsidRPr="00685119" w:rsidRDefault="00685119" w:rsidP="00685119">
            <w:pPr>
              <w:jc w:val="both"/>
              <w:rPr>
                <w:rFonts w:ascii="Arial" w:hAnsi="Arial" w:cs="Arial"/>
                <w:sz w:val="18"/>
                <w:szCs w:val="18"/>
              </w:rPr>
            </w:pPr>
            <w:r w:rsidRPr="00685119">
              <w:rPr>
                <w:rFonts w:ascii="Arial" w:hAnsi="Arial" w:cs="Arial"/>
                <w:sz w:val="18"/>
                <w:szCs w:val="18"/>
              </w:rPr>
              <w:t>20 children and 15 adolescents are in the literacy process of the Braille System</w:t>
            </w:r>
          </w:p>
          <w:p w:rsidR="005206A2" w:rsidRPr="005206A2" w:rsidRDefault="00685119" w:rsidP="00685119">
            <w:pPr>
              <w:jc w:val="both"/>
              <w:rPr>
                <w:rFonts w:ascii="Arial" w:hAnsi="Arial" w:cs="Arial"/>
                <w:sz w:val="18"/>
                <w:szCs w:val="18"/>
              </w:rPr>
            </w:pPr>
            <w:r w:rsidRPr="00685119">
              <w:rPr>
                <w:rFonts w:ascii="Arial" w:hAnsi="Arial" w:cs="Arial"/>
                <w:sz w:val="18"/>
                <w:szCs w:val="18"/>
              </w:rPr>
              <w:t>13 schools were guided on the literacy process of the visually impaired person.</w:t>
            </w:r>
          </w:p>
        </w:tc>
        <w:tc>
          <w:tcPr>
            <w:tcW w:w="1843" w:type="dxa"/>
            <w:shd w:val="clear" w:color="auto" w:fill="auto"/>
            <w:vAlign w:val="center"/>
          </w:tcPr>
          <w:p w:rsidR="005206A2" w:rsidRPr="005206A2" w:rsidRDefault="005206A2" w:rsidP="005206A2">
            <w:pPr>
              <w:pStyle w:val="Ttulo2"/>
              <w:spacing w:before="120"/>
              <w:jc w:val="both"/>
              <w:rPr>
                <w:rFonts w:ascii="Arial" w:eastAsiaTheme="minorHAnsi" w:hAnsi="Arial" w:cs="Arial"/>
                <w:color w:val="auto"/>
                <w:sz w:val="18"/>
                <w:szCs w:val="18"/>
              </w:rPr>
            </w:pPr>
            <w:r w:rsidRPr="005206A2">
              <w:rPr>
                <w:rFonts w:ascii="Arial" w:eastAsiaTheme="minorHAnsi" w:hAnsi="Arial" w:cs="Arial"/>
                <w:color w:val="auto"/>
                <w:sz w:val="18"/>
                <w:szCs w:val="18"/>
              </w:rPr>
              <w:t xml:space="preserve">- </w:t>
            </w:r>
            <w:r w:rsidR="00685119" w:rsidRPr="00685119">
              <w:rPr>
                <w:rFonts w:ascii="Arial" w:eastAsiaTheme="minorHAnsi" w:hAnsi="Arial" w:cs="Arial"/>
                <w:color w:val="auto"/>
                <w:sz w:val="18"/>
                <w:szCs w:val="18"/>
              </w:rPr>
              <w:t>Follow-up reports prepared by specialized care professionals</w:t>
            </w:r>
          </w:p>
        </w:tc>
      </w:tr>
      <w:tr w:rsidR="005206A2" w:rsidRPr="0037694B" w:rsidTr="005206A2">
        <w:trPr>
          <w:trHeight w:val="1975"/>
        </w:trPr>
        <w:tc>
          <w:tcPr>
            <w:tcW w:w="493" w:type="dxa"/>
            <w:shd w:val="clear" w:color="auto" w:fill="auto"/>
            <w:vAlign w:val="center"/>
          </w:tcPr>
          <w:p w:rsidR="005206A2" w:rsidRPr="005206A2" w:rsidRDefault="005206A2" w:rsidP="005206A2">
            <w:pPr>
              <w:jc w:val="center"/>
              <w:rPr>
                <w:sz w:val="18"/>
              </w:rPr>
            </w:pPr>
            <w:r w:rsidRPr="005206A2">
              <w:rPr>
                <w:sz w:val="18"/>
              </w:rPr>
              <w:t>3</w:t>
            </w:r>
          </w:p>
        </w:tc>
        <w:tc>
          <w:tcPr>
            <w:tcW w:w="1776" w:type="dxa"/>
            <w:shd w:val="clear" w:color="auto" w:fill="auto"/>
            <w:vAlign w:val="center"/>
          </w:tcPr>
          <w:p w:rsidR="005206A2" w:rsidRPr="00685119" w:rsidRDefault="00685119" w:rsidP="005206A2">
            <w:pPr>
              <w:jc w:val="both"/>
              <w:rPr>
                <w:rFonts w:ascii="Arial" w:hAnsi="Arial" w:cs="Arial"/>
                <w:sz w:val="18"/>
                <w:szCs w:val="18"/>
              </w:rPr>
            </w:pPr>
            <w:r w:rsidRPr="00685119">
              <w:rPr>
                <w:rFonts w:ascii="Arial" w:hAnsi="Arial" w:cs="Arial"/>
                <w:sz w:val="18"/>
                <w:szCs w:val="20"/>
              </w:rPr>
              <w:t>200 family members or guidance counselors on issues related to the visual impairment and participants in the process of including their children.</w:t>
            </w:r>
          </w:p>
        </w:tc>
        <w:tc>
          <w:tcPr>
            <w:tcW w:w="5103" w:type="dxa"/>
            <w:shd w:val="clear" w:color="auto" w:fill="auto"/>
            <w:vAlign w:val="center"/>
          </w:tcPr>
          <w:p w:rsidR="00685119" w:rsidRPr="00685119" w:rsidRDefault="00685119" w:rsidP="00685119">
            <w:pPr>
              <w:jc w:val="both"/>
              <w:rPr>
                <w:rFonts w:ascii="Arial" w:hAnsi="Arial" w:cs="Arial"/>
                <w:sz w:val="18"/>
                <w:szCs w:val="18"/>
              </w:rPr>
            </w:pPr>
            <w:r w:rsidRPr="00685119">
              <w:rPr>
                <w:rFonts w:ascii="Arial" w:hAnsi="Arial" w:cs="Arial"/>
                <w:sz w:val="18"/>
                <w:szCs w:val="18"/>
              </w:rPr>
              <w:t>From May to July:</w:t>
            </w:r>
          </w:p>
          <w:p w:rsidR="00685119" w:rsidRPr="00685119" w:rsidRDefault="00685119" w:rsidP="00685119">
            <w:pPr>
              <w:jc w:val="both"/>
              <w:rPr>
                <w:rFonts w:ascii="Arial" w:hAnsi="Arial" w:cs="Arial"/>
                <w:sz w:val="18"/>
                <w:szCs w:val="18"/>
              </w:rPr>
            </w:pPr>
            <w:r w:rsidRPr="00685119">
              <w:rPr>
                <w:rFonts w:ascii="Arial" w:hAnsi="Arial" w:cs="Arial"/>
                <w:sz w:val="18"/>
                <w:szCs w:val="18"/>
              </w:rPr>
              <w:t>49 family members received care and participated in the entire habilitation process.</w:t>
            </w:r>
          </w:p>
          <w:p w:rsidR="005206A2" w:rsidRPr="00EE46C0" w:rsidRDefault="00685119" w:rsidP="00685119">
            <w:pPr>
              <w:jc w:val="both"/>
              <w:rPr>
                <w:rFonts w:ascii="Arial" w:hAnsi="Arial" w:cs="Arial"/>
                <w:sz w:val="18"/>
                <w:szCs w:val="18"/>
              </w:rPr>
            </w:pPr>
            <w:r w:rsidRPr="00685119">
              <w:rPr>
                <w:rFonts w:ascii="Arial" w:hAnsi="Arial" w:cs="Arial"/>
                <w:sz w:val="18"/>
                <w:szCs w:val="18"/>
              </w:rPr>
              <w:t>Counting 720 care for relatives of children and adolescents.</w:t>
            </w:r>
          </w:p>
        </w:tc>
        <w:tc>
          <w:tcPr>
            <w:tcW w:w="1843" w:type="dxa"/>
            <w:shd w:val="clear" w:color="auto" w:fill="auto"/>
            <w:vAlign w:val="center"/>
          </w:tcPr>
          <w:p w:rsidR="005206A2" w:rsidRPr="005206A2" w:rsidRDefault="005206A2" w:rsidP="005206A2">
            <w:pPr>
              <w:pStyle w:val="Ttulo2"/>
              <w:spacing w:before="120"/>
              <w:jc w:val="both"/>
              <w:rPr>
                <w:rFonts w:ascii="Arial" w:eastAsiaTheme="minorHAnsi" w:hAnsi="Arial" w:cs="Arial"/>
                <w:color w:val="auto"/>
                <w:sz w:val="18"/>
                <w:szCs w:val="20"/>
              </w:rPr>
            </w:pPr>
            <w:r w:rsidRPr="005206A2">
              <w:rPr>
                <w:rFonts w:ascii="Arial" w:eastAsiaTheme="minorHAnsi" w:hAnsi="Arial" w:cs="Arial"/>
                <w:color w:val="auto"/>
                <w:sz w:val="18"/>
                <w:szCs w:val="20"/>
              </w:rPr>
              <w:t xml:space="preserve">- </w:t>
            </w:r>
            <w:r w:rsidR="00685119" w:rsidRPr="00685119">
              <w:rPr>
                <w:rFonts w:ascii="Arial" w:eastAsiaTheme="minorHAnsi" w:hAnsi="Arial" w:cs="Arial"/>
                <w:color w:val="auto"/>
                <w:sz w:val="18"/>
                <w:szCs w:val="20"/>
              </w:rPr>
              <w:t>Follow-up reports prepared by specialized care professionals</w:t>
            </w:r>
          </w:p>
        </w:tc>
      </w:tr>
    </w:tbl>
    <w:p w:rsidR="00CD42D4" w:rsidRPr="0037694B" w:rsidRDefault="00924FAE">
      <w:pPr>
        <w:rPr>
          <w:sz w:val="24"/>
          <w:szCs w:val="24"/>
          <w:lang w:val="en-US"/>
        </w:rPr>
      </w:pPr>
      <w:r w:rsidRPr="0037694B">
        <w:rPr>
          <w:noProof/>
          <w:sz w:val="24"/>
          <w:szCs w:val="24"/>
          <w:lang w:eastAsia="pt-BR"/>
        </w:rPr>
        <mc:AlternateContent>
          <mc:Choice Requires="wps">
            <w:drawing>
              <wp:anchor distT="0" distB="0" distL="114300" distR="114300" simplePos="0" relativeHeight="251659776" behindDoc="0" locked="0" layoutInCell="1" allowOverlap="1" wp14:anchorId="1188082C" wp14:editId="2AAE49CA">
                <wp:simplePos x="0" y="0"/>
                <wp:positionH relativeFrom="column">
                  <wp:posOffset>7902575</wp:posOffset>
                </wp:positionH>
                <wp:positionV relativeFrom="paragraph">
                  <wp:posOffset>260350</wp:posOffset>
                </wp:positionV>
                <wp:extent cx="359410" cy="359410"/>
                <wp:effectExtent l="0" t="0" r="21590" b="21590"/>
                <wp:wrapNone/>
                <wp:docPr id="8" name="Retângulo 8"/>
                <wp:cNvGraphicFramePr/>
                <a:graphic xmlns:a="http://schemas.openxmlformats.org/drawingml/2006/main">
                  <a:graphicData uri="http://schemas.microsoft.com/office/word/2010/wordprocessingShape">
                    <wps:wsp>
                      <wps:cNvSpPr/>
                      <wps:spPr>
                        <a:xfrm>
                          <a:off x="0" y="0"/>
                          <a:ext cx="359410" cy="3594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E9BF1" id="Retângulo 8" o:spid="_x0000_s1026" style="position:absolute;margin-left:622.25pt;margin-top:20.5pt;width:28.3pt;height:2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" fillcolor="#4f81bd [3204]" strokecolor="#243f60 [1604]" strokeweight="2pt"/>
            </w:pict>
          </mc:Fallback>
        </mc:AlternateContent>
      </w:r>
      <w:r w:rsidR="00CD42D4" w:rsidRPr="0037694B">
        <w:rPr>
          <w:noProof/>
          <w:sz w:val="24"/>
          <w:szCs w:val="24"/>
          <w:lang w:eastAsia="pt-BR"/>
        </w:rPr>
        <mc:AlternateContent>
          <mc:Choice Requires="wps">
            <w:drawing>
              <wp:anchor distT="0" distB="0" distL="114300" distR="114300" simplePos="0" relativeHeight="251659264" behindDoc="0" locked="0" layoutInCell="1" allowOverlap="1" wp14:anchorId="0570F920" wp14:editId="5A11FBBE">
                <wp:simplePos x="0" y="0"/>
                <wp:positionH relativeFrom="column">
                  <wp:posOffset>7902575</wp:posOffset>
                </wp:positionH>
                <wp:positionV relativeFrom="paragraph">
                  <wp:posOffset>260350</wp:posOffset>
                </wp:positionV>
                <wp:extent cx="359410" cy="359410"/>
                <wp:effectExtent l="0" t="0" r="21590" b="21590"/>
                <wp:wrapNone/>
                <wp:docPr id="19" name="Retângulo 19"/>
                <wp:cNvGraphicFramePr/>
                <a:graphic xmlns:a="http://schemas.openxmlformats.org/drawingml/2006/main">
                  <a:graphicData uri="http://schemas.microsoft.com/office/word/2010/wordprocessingShape">
                    <wps:wsp>
                      <wps:cNvSpPr/>
                      <wps:spPr>
                        <a:xfrm>
                          <a:off x="0" y="0"/>
                          <a:ext cx="359410" cy="3594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2C5FB" id="Retângulo 19" o:spid="_x0000_s1026" style="position:absolute;margin-left:622.25pt;margin-top:20.5pt;width:28.3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" fillcolor="#4f81bd [3204]" strokecolor="#243f60 [1604]" strokeweight="2pt"/>
            </w:pict>
          </mc:Fallback>
        </mc:AlternateContent>
      </w:r>
    </w:p>
    <w:sectPr w:rsidR="00CD42D4" w:rsidRPr="0037694B" w:rsidSect="008A2B5C">
      <w:headerReference w:type="default" r:id="rId20"/>
      <w:footerReference w:type="default" r:id="rId21"/>
      <w:pgSz w:w="11906" w:h="16838"/>
      <w:pgMar w:top="993" w:right="1701" w:bottom="1417" w:left="1701" w:header="28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616" w:rsidRDefault="000F1616" w:rsidP="00743A7A">
      <w:pPr>
        <w:spacing w:after="0" w:line="240" w:lineRule="auto"/>
      </w:pPr>
      <w:r>
        <w:separator/>
      </w:r>
    </w:p>
  </w:endnote>
  <w:endnote w:type="continuationSeparator" w:id="0">
    <w:p w:rsidR="000F1616" w:rsidRDefault="000F1616" w:rsidP="0074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B3" w:rsidRDefault="006C6478">
    <w:pPr>
      <w:pStyle w:val="Rodap"/>
    </w:pPr>
    <w:r>
      <w:rPr>
        <w:noProof/>
        <w:lang w:eastAsia="pt-BR"/>
      </w:rPr>
      <w:drawing>
        <wp:anchor distT="0" distB="0" distL="114300" distR="114300" simplePos="0" relativeHeight="251656704" behindDoc="0" locked="0" layoutInCell="1" allowOverlap="1" wp14:anchorId="0AE3B784" wp14:editId="5D03F827">
          <wp:simplePos x="0" y="0"/>
          <wp:positionH relativeFrom="column">
            <wp:posOffset>-1079500</wp:posOffset>
          </wp:positionH>
          <wp:positionV relativeFrom="paragraph">
            <wp:posOffset>-931545</wp:posOffset>
          </wp:positionV>
          <wp:extent cx="7559675" cy="1416685"/>
          <wp:effectExtent l="0" t="0" r="0" b="0"/>
          <wp:wrapNone/>
          <wp:docPr id="26" name="Imagem 26" descr="C:\Users\lfechio\Creative Cloud Files\300ppi\Ativ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echio\Creative Cloud Files\300ppi\Ativo 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1416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3A7A" w:rsidRDefault="00743A7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616" w:rsidRDefault="000F1616" w:rsidP="00743A7A">
      <w:pPr>
        <w:spacing w:after="0" w:line="240" w:lineRule="auto"/>
      </w:pPr>
      <w:r>
        <w:separator/>
      </w:r>
    </w:p>
  </w:footnote>
  <w:footnote w:type="continuationSeparator" w:id="0">
    <w:p w:rsidR="000F1616" w:rsidRDefault="000F1616" w:rsidP="00743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7A" w:rsidRDefault="00FD0360">
    <w:pPr>
      <w:pStyle w:val="Cabealho"/>
    </w:pPr>
    <w:r>
      <w:rPr>
        <w:noProof/>
        <w:lang w:eastAsia="pt-BR"/>
      </w:rPr>
      <w:drawing>
        <wp:anchor distT="0" distB="0" distL="114300" distR="114300" simplePos="0" relativeHeight="251658752" behindDoc="1" locked="0" layoutInCell="1" allowOverlap="1" wp14:anchorId="0E3FC742" wp14:editId="3FCBDCD5">
          <wp:simplePos x="0" y="0"/>
          <wp:positionH relativeFrom="column">
            <wp:posOffset>-898525</wp:posOffset>
          </wp:positionH>
          <wp:positionV relativeFrom="paragraph">
            <wp:posOffset>2182</wp:posOffset>
          </wp:positionV>
          <wp:extent cx="3793490" cy="4153535"/>
          <wp:effectExtent l="0" t="0" r="0" b="0"/>
          <wp:wrapNone/>
          <wp:docPr id="25" name="Imagem 25" descr="C:\Users\lfechio\Creative Cloud Files\300ppi\Ativo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fechio\Creative Cloud Files\300ppi\Ativo 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93490" cy="4153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3A7A" w:rsidRDefault="00FD0360">
    <w:pPr>
      <w:pStyle w:val="Cabealh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3D85"/>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8449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E46787"/>
    <w:multiLevelType w:val="hybridMultilevel"/>
    <w:tmpl w:val="FA183390"/>
    <w:lvl w:ilvl="0" w:tplc="76AC1666">
      <w:start w:val="1"/>
      <w:numFmt w:val="bullet"/>
      <w:lvlText w:val="•"/>
      <w:lvlJc w:val="left"/>
      <w:pPr>
        <w:tabs>
          <w:tab w:val="num" w:pos="720"/>
        </w:tabs>
        <w:ind w:left="720" w:hanging="360"/>
      </w:pPr>
      <w:rPr>
        <w:rFonts w:ascii="Times New Roman" w:hAnsi="Times New Roman" w:hint="default"/>
      </w:rPr>
    </w:lvl>
    <w:lvl w:ilvl="1" w:tplc="A32E849E" w:tentative="1">
      <w:start w:val="1"/>
      <w:numFmt w:val="bullet"/>
      <w:lvlText w:val="•"/>
      <w:lvlJc w:val="left"/>
      <w:pPr>
        <w:tabs>
          <w:tab w:val="num" w:pos="1440"/>
        </w:tabs>
        <w:ind w:left="1440" w:hanging="360"/>
      </w:pPr>
      <w:rPr>
        <w:rFonts w:ascii="Times New Roman" w:hAnsi="Times New Roman" w:hint="default"/>
      </w:rPr>
    </w:lvl>
    <w:lvl w:ilvl="2" w:tplc="3B48C34E" w:tentative="1">
      <w:start w:val="1"/>
      <w:numFmt w:val="bullet"/>
      <w:lvlText w:val="•"/>
      <w:lvlJc w:val="left"/>
      <w:pPr>
        <w:tabs>
          <w:tab w:val="num" w:pos="2160"/>
        </w:tabs>
        <w:ind w:left="2160" w:hanging="360"/>
      </w:pPr>
      <w:rPr>
        <w:rFonts w:ascii="Times New Roman" w:hAnsi="Times New Roman" w:hint="default"/>
      </w:rPr>
    </w:lvl>
    <w:lvl w:ilvl="3" w:tplc="21EE14C4" w:tentative="1">
      <w:start w:val="1"/>
      <w:numFmt w:val="bullet"/>
      <w:lvlText w:val="•"/>
      <w:lvlJc w:val="left"/>
      <w:pPr>
        <w:tabs>
          <w:tab w:val="num" w:pos="2880"/>
        </w:tabs>
        <w:ind w:left="2880" w:hanging="360"/>
      </w:pPr>
      <w:rPr>
        <w:rFonts w:ascii="Times New Roman" w:hAnsi="Times New Roman" w:hint="default"/>
      </w:rPr>
    </w:lvl>
    <w:lvl w:ilvl="4" w:tplc="0AA604BA" w:tentative="1">
      <w:start w:val="1"/>
      <w:numFmt w:val="bullet"/>
      <w:lvlText w:val="•"/>
      <w:lvlJc w:val="left"/>
      <w:pPr>
        <w:tabs>
          <w:tab w:val="num" w:pos="3600"/>
        </w:tabs>
        <w:ind w:left="3600" w:hanging="360"/>
      </w:pPr>
      <w:rPr>
        <w:rFonts w:ascii="Times New Roman" w:hAnsi="Times New Roman" w:hint="default"/>
      </w:rPr>
    </w:lvl>
    <w:lvl w:ilvl="5" w:tplc="D71C0956" w:tentative="1">
      <w:start w:val="1"/>
      <w:numFmt w:val="bullet"/>
      <w:lvlText w:val="•"/>
      <w:lvlJc w:val="left"/>
      <w:pPr>
        <w:tabs>
          <w:tab w:val="num" w:pos="4320"/>
        </w:tabs>
        <w:ind w:left="4320" w:hanging="360"/>
      </w:pPr>
      <w:rPr>
        <w:rFonts w:ascii="Times New Roman" w:hAnsi="Times New Roman" w:hint="default"/>
      </w:rPr>
    </w:lvl>
    <w:lvl w:ilvl="6" w:tplc="9A4A9730" w:tentative="1">
      <w:start w:val="1"/>
      <w:numFmt w:val="bullet"/>
      <w:lvlText w:val="•"/>
      <w:lvlJc w:val="left"/>
      <w:pPr>
        <w:tabs>
          <w:tab w:val="num" w:pos="5040"/>
        </w:tabs>
        <w:ind w:left="5040" w:hanging="360"/>
      </w:pPr>
      <w:rPr>
        <w:rFonts w:ascii="Times New Roman" w:hAnsi="Times New Roman" w:hint="default"/>
      </w:rPr>
    </w:lvl>
    <w:lvl w:ilvl="7" w:tplc="BAB684EC" w:tentative="1">
      <w:start w:val="1"/>
      <w:numFmt w:val="bullet"/>
      <w:lvlText w:val="•"/>
      <w:lvlJc w:val="left"/>
      <w:pPr>
        <w:tabs>
          <w:tab w:val="num" w:pos="5760"/>
        </w:tabs>
        <w:ind w:left="5760" w:hanging="360"/>
      </w:pPr>
      <w:rPr>
        <w:rFonts w:ascii="Times New Roman" w:hAnsi="Times New Roman" w:hint="default"/>
      </w:rPr>
    </w:lvl>
    <w:lvl w:ilvl="8" w:tplc="CF6020C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98B1CB6"/>
    <w:multiLevelType w:val="hybridMultilevel"/>
    <w:tmpl w:val="3B464DBA"/>
    <w:lvl w:ilvl="0" w:tplc="29203C3C">
      <w:start w:val="1"/>
      <w:numFmt w:val="bullet"/>
      <w:lvlText w:val="•"/>
      <w:lvlJc w:val="left"/>
      <w:pPr>
        <w:tabs>
          <w:tab w:val="num" w:pos="720"/>
        </w:tabs>
        <w:ind w:left="720" w:hanging="360"/>
      </w:pPr>
      <w:rPr>
        <w:rFonts w:ascii="Times New Roman" w:hAnsi="Times New Roman" w:hint="default"/>
      </w:rPr>
    </w:lvl>
    <w:lvl w:ilvl="1" w:tplc="3712F520" w:tentative="1">
      <w:start w:val="1"/>
      <w:numFmt w:val="bullet"/>
      <w:lvlText w:val="•"/>
      <w:lvlJc w:val="left"/>
      <w:pPr>
        <w:tabs>
          <w:tab w:val="num" w:pos="1440"/>
        </w:tabs>
        <w:ind w:left="1440" w:hanging="360"/>
      </w:pPr>
      <w:rPr>
        <w:rFonts w:ascii="Times New Roman" w:hAnsi="Times New Roman" w:hint="default"/>
      </w:rPr>
    </w:lvl>
    <w:lvl w:ilvl="2" w:tplc="61E40328" w:tentative="1">
      <w:start w:val="1"/>
      <w:numFmt w:val="bullet"/>
      <w:lvlText w:val="•"/>
      <w:lvlJc w:val="left"/>
      <w:pPr>
        <w:tabs>
          <w:tab w:val="num" w:pos="2160"/>
        </w:tabs>
        <w:ind w:left="2160" w:hanging="360"/>
      </w:pPr>
      <w:rPr>
        <w:rFonts w:ascii="Times New Roman" w:hAnsi="Times New Roman" w:hint="default"/>
      </w:rPr>
    </w:lvl>
    <w:lvl w:ilvl="3" w:tplc="842C04CC" w:tentative="1">
      <w:start w:val="1"/>
      <w:numFmt w:val="bullet"/>
      <w:lvlText w:val="•"/>
      <w:lvlJc w:val="left"/>
      <w:pPr>
        <w:tabs>
          <w:tab w:val="num" w:pos="2880"/>
        </w:tabs>
        <w:ind w:left="2880" w:hanging="360"/>
      </w:pPr>
      <w:rPr>
        <w:rFonts w:ascii="Times New Roman" w:hAnsi="Times New Roman" w:hint="default"/>
      </w:rPr>
    </w:lvl>
    <w:lvl w:ilvl="4" w:tplc="85C8B7A6" w:tentative="1">
      <w:start w:val="1"/>
      <w:numFmt w:val="bullet"/>
      <w:lvlText w:val="•"/>
      <w:lvlJc w:val="left"/>
      <w:pPr>
        <w:tabs>
          <w:tab w:val="num" w:pos="3600"/>
        </w:tabs>
        <w:ind w:left="3600" w:hanging="360"/>
      </w:pPr>
      <w:rPr>
        <w:rFonts w:ascii="Times New Roman" w:hAnsi="Times New Roman" w:hint="default"/>
      </w:rPr>
    </w:lvl>
    <w:lvl w:ilvl="5" w:tplc="EA36A0FE" w:tentative="1">
      <w:start w:val="1"/>
      <w:numFmt w:val="bullet"/>
      <w:lvlText w:val="•"/>
      <w:lvlJc w:val="left"/>
      <w:pPr>
        <w:tabs>
          <w:tab w:val="num" w:pos="4320"/>
        </w:tabs>
        <w:ind w:left="4320" w:hanging="360"/>
      </w:pPr>
      <w:rPr>
        <w:rFonts w:ascii="Times New Roman" w:hAnsi="Times New Roman" w:hint="default"/>
      </w:rPr>
    </w:lvl>
    <w:lvl w:ilvl="6" w:tplc="C7DCBD5C" w:tentative="1">
      <w:start w:val="1"/>
      <w:numFmt w:val="bullet"/>
      <w:lvlText w:val="•"/>
      <w:lvlJc w:val="left"/>
      <w:pPr>
        <w:tabs>
          <w:tab w:val="num" w:pos="5040"/>
        </w:tabs>
        <w:ind w:left="5040" w:hanging="360"/>
      </w:pPr>
      <w:rPr>
        <w:rFonts w:ascii="Times New Roman" w:hAnsi="Times New Roman" w:hint="default"/>
      </w:rPr>
    </w:lvl>
    <w:lvl w:ilvl="7" w:tplc="23BA013E" w:tentative="1">
      <w:start w:val="1"/>
      <w:numFmt w:val="bullet"/>
      <w:lvlText w:val="•"/>
      <w:lvlJc w:val="left"/>
      <w:pPr>
        <w:tabs>
          <w:tab w:val="num" w:pos="5760"/>
        </w:tabs>
        <w:ind w:left="5760" w:hanging="360"/>
      </w:pPr>
      <w:rPr>
        <w:rFonts w:ascii="Times New Roman" w:hAnsi="Times New Roman" w:hint="default"/>
      </w:rPr>
    </w:lvl>
    <w:lvl w:ilvl="8" w:tplc="15F01AE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D1C67C9"/>
    <w:multiLevelType w:val="hybridMultilevel"/>
    <w:tmpl w:val="B3DEF37C"/>
    <w:lvl w:ilvl="0" w:tplc="9B0EFD8E">
      <w:start w:val="1"/>
      <w:numFmt w:val="bullet"/>
      <w:lvlText w:val="•"/>
      <w:lvlJc w:val="left"/>
      <w:pPr>
        <w:tabs>
          <w:tab w:val="num" w:pos="720"/>
        </w:tabs>
        <w:ind w:left="720" w:hanging="360"/>
      </w:pPr>
      <w:rPr>
        <w:rFonts w:ascii="Times New Roman" w:hAnsi="Times New Roman" w:hint="default"/>
      </w:rPr>
    </w:lvl>
    <w:lvl w:ilvl="1" w:tplc="D9CC00D4" w:tentative="1">
      <w:start w:val="1"/>
      <w:numFmt w:val="bullet"/>
      <w:lvlText w:val="•"/>
      <w:lvlJc w:val="left"/>
      <w:pPr>
        <w:tabs>
          <w:tab w:val="num" w:pos="1440"/>
        </w:tabs>
        <w:ind w:left="1440" w:hanging="360"/>
      </w:pPr>
      <w:rPr>
        <w:rFonts w:ascii="Times New Roman" w:hAnsi="Times New Roman" w:hint="default"/>
      </w:rPr>
    </w:lvl>
    <w:lvl w:ilvl="2" w:tplc="2F7AA60E" w:tentative="1">
      <w:start w:val="1"/>
      <w:numFmt w:val="bullet"/>
      <w:lvlText w:val="•"/>
      <w:lvlJc w:val="left"/>
      <w:pPr>
        <w:tabs>
          <w:tab w:val="num" w:pos="2160"/>
        </w:tabs>
        <w:ind w:left="2160" w:hanging="360"/>
      </w:pPr>
      <w:rPr>
        <w:rFonts w:ascii="Times New Roman" w:hAnsi="Times New Roman" w:hint="default"/>
      </w:rPr>
    </w:lvl>
    <w:lvl w:ilvl="3" w:tplc="EC0C3D6E" w:tentative="1">
      <w:start w:val="1"/>
      <w:numFmt w:val="bullet"/>
      <w:lvlText w:val="•"/>
      <w:lvlJc w:val="left"/>
      <w:pPr>
        <w:tabs>
          <w:tab w:val="num" w:pos="2880"/>
        </w:tabs>
        <w:ind w:left="2880" w:hanging="360"/>
      </w:pPr>
      <w:rPr>
        <w:rFonts w:ascii="Times New Roman" w:hAnsi="Times New Roman" w:hint="default"/>
      </w:rPr>
    </w:lvl>
    <w:lvl w:ilvl="4" w:tplc="312CF536" w:tentative="1">
      <w:start w:val="1"/>
      <w:numFmt w:val="bullet"/>
      <w:lvlText w:val="•"/>
      <w:lvlJc w:val="left"/>
      <w:pPr>
        <w:tabs>
          <w:tab w:val="num" w:pos="3600"/>
        </w:tabs>
        <w:ind w:left="3600" w:hanging="360"/>
      </w:pPr>
      <w:rPr>
        <w:rFonts w:ascii="Times New Roman" w:hAnsi="Times New Roman" w:hint="default"/>
      </w:rPr>
    </w:lvl>
    <w:lvl w:ilvl="5" w:tplc="A8160854" w:tentative="1">
      <w:start w:val="1"/>
      <w:numFmt w:val="bullet"/>
      <w:lvlText w:val="•"/>
      <w:lvlJc w:val="left"/>
      <w:pPr>
        <w:tabs>
          <w:tab w:val="num" w:pos="4320"/>
        </w:tabs>
        <w:ind w:left="4320" w:hanging="360"/>
      </w:pPr>
      <w:rPr>
        <w:rFonts w:ascii="Times New Roman" w:hAnsi="Times New Roman" w:hint="default"/>
      </w:rPr>
    </w:lvl>
    <w:lvl w:ilvl="6" w:tplc="D076C9AA" w:tentative="1">
      <w:start w:val="1"/>
      <w:numFmt w:val="bullet"/>
      <w:lvlText w:val="•"/>
      <w:lvlJc w:val="left"/>
      <w:pPr>
        <w:tabs>
          <w:tab w:val="num" w:pos="5040"/>
        </w:tabs>
        <w:ind w:left="5040" w:hanging="360"/>
      </w:pPr>
      <w:rPr>
        <w:rFonts w:ascii="Times New Roman" w:hAnsi="Times New Roman" w:hint="default"/>
      </w:rPr>
    </w:lvl>
    <w:lvl w:ilvl="7" w:tplc="324E4BF0" w:tentative="1">
      <w:start w:val="1"/>
      <w:numFmt w:val="bullet"/>
      <w:lvlText w:val="•"/>
      <w:lvlJc w:val="left"/>
      <w:pPr>
        <w:tabs>
          <w:tab w:val="num" w:pos="5760"/>
        </w:tabs>
        <w:ind w:left="5760" w:hanging="360"/>
      </w:pPr>
      <w:rPr>
        <w:rFonts w:ascii="Times New Roman" w:hAnsi="Times New Roman" w:hint="default"/>
      </w:rPr>
    </w:lvl>
    <w:lvl w:ilvl="8" w:tplc="C01A18B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4C979D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5323667"/>
    <w:multiLevelType w:val="hybridMultilevel"/>
    <w:tmpl w:val="BAD2C458"/>
    <w:lvl w:ilvl="0" w:tplc="E53E1070">
      <w:start w:val="1"/>
      <w:numFmt w:val="bullet"/>
      <w:lvlText w:val="•"/>
      <w:lvlJc w:val="left"/>
      <w:pPr>
        <w:tabs>
          <w:tab w:val="num" w:pos="720"/>
        </w:tabs>
        <w:ind w:left="720" w:hanging="360"/>
      </w:pPr>
      <w:rPr>
        <w:rFonts w:ascii="Times New Roman" w:hAnsi="Times New Roman" w:hint="default"/>
      </w:rPr>
    </w:lvl>
    <w:lvl w:ilvl="1" w:tplc="F18AD33C" w:tentative="1">
      <w:start w:val="1"/>
      <w:numFmt w:val="bullet"/>
      <w:lvlText w:val="•"/>
      <w:lvlJc w:val="left"/>
      <w:pPr>
        <w:tabs>
          <w:tab w:val="num" w:pos="1440"/>
        </w:tabs>
        <w:ind w:left="1440" w:hanging="360"/>
      </w:pPr>
      <w:rPr>
        <w:rFonts w:ascii="Times New Roman" w:hAnsi="Times New Roman" w:hint="default"/>
      </w:rPr>
    </w:lvl>
    <w:lvl w:ilvl="2" w:tplc="35820A7C" w:tentative="1">
      <w:start w:val="1"/>
      <w:numFmt w:val="bullet"/>
      <w:lvlText w:val="•"/>
      <w:lvlJc w:val="left"/>
      <w:pPr>
        <w:tabs>
          <w:tab w:val="num" w:pos="2160"/>
        </w:tabs>
        <w:ind w:left="2160" w:hanging="360"/>
      </w:pPr>
      <w:rPr>
        <w:rFonts w:ascii="Times New Roman" w:hAnsi="Times New Roman" w:hint="default"/>
      </w:rPr>
    </w:lvl>
    <w:lvl w:ilvl="3" w:tplc="91A4CE14" w:tentative="1">
      <w:start w:val="1"/>
      <w:numFmt w:val="bullet"/>
      <w:lvlText w:val="•"/>
      <w:lvlJc w:val="left"/>
      <w:pPr>
        <w:tabs>
          <w:tab w:val="num" w:pos="2880"/>
        </w:tabs>
        <w:ind w:left="2880" w:hanging="360"/>
      </w:pPr>
      <w:rPr>
        <w:rFonts w:ascii="Times New Roman" w:hAnsi="Times New Roman" w:hint="default"/>
      </w:rPr>
    </w:lvl>
    <w:lvl w:ilvl="4" w:tplc="935A50F8" w:tentative="1">
      <w:start w:val="1"/>
      <w:numFmt w:val="bullet"/>
      <w:lvlText w:val="•"/>
      <w:lvlJc w:val="left"/>
      <w:pPr>
        <w:tabs>
          <w:tab w:val="num" w:pos="3600"/>
        </w:tabs>
        <w:ind w:left="3600" w:hanging="360"/>
      </w:pPr>
      <w:rPr>
        <w:rFonts w:ascii="Times New Roman" w:hAnsi="Times New Roman" w:hint="default"/>
      </w:rPr>
    </w:lvl>
    <w:lvl w:ilvl="5" w:tplc="A5AE8B4C" w:tentative="1">
      <w:start w:val="1"/>
      <w:numFmt w:val="bullet"/>
      <w:lvlText w:val="•"/>
      <w:lvlJc w:val="left"/>
      <w:pPr>
        <w:tabs>
          <w:tab w:val="num" w:pos="4320"/>
        </w:tabs>
        <w:ind w:left="4320" w:hanging="360"/>
      </w:pPr>
      <w:rPr>
        <w:rFonts w:ascii="Times New Roman" w:hAnsi="Times New Roman" w:hint="default"/>
      </w:rPr>
    </w:lvl>
    <w:lvl w:ilvl="6" w:tplc="825A3536" w:tentative="1">
      <w:start w:val="1"/>
      <w:numFmt w:val="bullet"/>
      <w:lvlText w:val="•"/>
      <w:lvlJc w:val="left"/>
      <w:pPr>
        <w:tabs>
          <w:tab w:val="num" w:pos="5040"/>
        </w:tabs>
        <w:ind w:left="5040" w:hanging="360"/>
      </w:pPr>
      <w:rPr>
        <w:rFonts w:ascii="Times New Roman" w:hAnsi="Times New Roman" w:hint="default"/>
      </w:rPr>
    </w:lvl>
    <w:lvl w:ilvl="7" w:tplc="BAD64C84" w:tentative="1">
      <w:start w:val="1"/>
      <w:numFmt w:val="bullet"/>
      <w:lvlText w:val="•"/>
      <w:lvlJc w:val="left"/>
      <w:pPr>
        <w:tabs>
          <w:tab w:val="num" w:pos="5760"/>
        </w:tabs>
        <w:ind w:left="5760" w:hanging="360"/>
      </w:pPr>
      <w:rPr>
        <w:rFonts w:ascii="Times New Roman" w:hAnsi="Times New Roman" w:hint="default"/>
      </w:rPr>
    </w:lvl>
    <w:lvl w:ilvl="8" w:tplc="C722FE4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728643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373601D"/>
    <w:multiLevelType w:val="hybridMultilevel"/>
    <w:tmpl w:val="E9D8A8B6"/>
    <w:lvl w:ilvl="0" w:tplc="BB58B412">
      <w:start w:val="1"/>
      <w:numFmt w:val="bullet"/>
      <w:lvlText w:val="•"/>
      <w:lvlJc w:val="left"/>
      <w:pPr>
        <w:tabs>
          <w:tab w:val="num" w:pos="720"/>
        </w:tabs>
        <w:ind w:left="720" w:hanging="360"/>
      </w:pPr>
      <w:rPr>
        <w:rFonts w:ascii="Times New Roman" w:hAnsi="Times New Roman" w:hint="default"/>
      </w:rPr>
    </w:lvl>
    <w:lvl w:ilvl="1" w:tplc="8E1064C8" w:tentative="1">
      <w:start w:val="1"/>
      <w:numFmt w:val="bullet"/>
      <w:lvlText w:val="•"/>
      <w:lvlJc w:val="left"/>
      <w:pPr>
        <w:tabs>
          <w:tab w:val="num" w:pos="1440"/>
        </w:tabs>
        <w:ind w:left="1440" w:hanging="360"/>
      </w:pPr>
      <w:rPr>
        <w:rFonts w:ascii="Times New Roman" w:hAnsi="Times New Roman" w:hint="default"/>
      </w:rPr>
    </w:lvl>
    <w:lvl w:ilvl="2" w:tplc="BB0C2C3A" w:tentative="1">
      <w:start w:val="1"/>
      <w:numFmt w:val="bullet"/>
      <w:lvlText w:val="•"/>
      <w:lvlJc w:val="left"/>
      <w:pPr>
        <w:tabs>
          <w:tab w:val="num" w:pos="2160"/>
        </w:tabs>
        <w:ind w:left="2160" w:hanging="360"/>
      </w:pPr>
      <w:rPr>
        <w:rFonts w:ascii="Times New Roman" w:hAnsi="Times New Roman" w:hint="default"/>
      </w:rPr>
    </w:lvl>
    <w:lvl w:ilvl="3" w:tplc="2F7897E8" w:tentative="1">
      <w:start w:val="1"/>
      <w:numFmt w:val="bullet"/>
      <w:lvlText w:val="•"/>
      <w:lvlJc w:val="left"/>
      <w:pPr>
        <w:tabs>
          <w:tab w:val="num" w:pos="2880"/>
        </w:tabs>
        <w:ind w:left="2880" w:hanging="360"/>
      </w:pPr>
      <w:rPr>
        <w:rFonts w:ascii="Times New Roman" w:hAnsi="Times New Roman" w:hint="default"/>
      </w:rPr>
    </w:lvl>
    <w:lvl w:ilvl="4" w:tplc="1C041452" w:tentative="1">
      <w:start w:val="1"/>
      <w:numFmt w:val="bullet"/>
      <w:lvlText w:val="•"/>
      <w:lvlJc w:val="left"/>
      <w:pPr>
        <w:tabs>
          <w:tab w:val="num" w:pos="3600"/>
        </w:tabs>
        <w:ind w:left="3600" w:hanging="360"/>
      </w:pPr>
      <w:rPr>
        <w:rFonts w:ascii="Times New Roman" w:hAnsi="Times New Roman" w:hint="default"/>
      </w:rPr>
    </w:lvl>
    <w:lvl w:ilvl="5" w:tplc="DD5CA928" w:tentative="1">
      <w:start w:val="1"/>
      <w:numFmt w:val="bullet"/>
      <w:lvlText w:val="•"/>
      <w:lvlJc w:val="left"/>
      <w:pPr>
        <w:tabs>
          <w:tab w:val="num" w:pos="4320"/>
        </w:tabs>
        <w:ind w:left="4320" w:hanging="360"/>
      </w:pPr>
      <w:rPr>
        <w:rFonts w:ascii="Times New Roman" w:hAnsi="Times New Roman" w:hint="default"/>
      </w:rPr>
    </w:lvl>
    <w:lvl w:ilvl="6" w:tplc="086ECCA4" w:tentative="1">
      <w:start w:val="1"/>
      <w:numFmt w:val="bullet"/>
      <w:lvlText w:val="•"/>
      <w:lvlJc w:val="left"/>
      <w:pPr>
        <w:tabs>
          <w:tab w:val="num" w:pos="5040"/>
        </w:tabs>
        <w:ind w:left="5040" w:hanging="360"/>
      </w:pPr>
      <w:rPr>
        <w:rFonts w:ascii="Times New Roman" w:hAnsi="Times New Roman" w:hint="default"/>
      </w:rPr>
    </w:lvl>
    <w:lvl w:ilvl="7" w:tplc="2B723CF6" w:tentative="1">
      <w:start w:val="1"/>
      <w:numFmt w:val="bullet"/>
      <w:lvlText w:val="•"/>
      <w:lvlJc w:val="left"/>
      <w:pPr>
        <w:tabs>
          <w:tab w:val="num" w:pos="5760"/>
        </w:tabs>
        <w:ind w:left="5760" w:hanging="360"/>
      </w:pPr>
      <w:rPr>
        <w:rFonts w:ascii="Times New Roman" w:hAnsi="Times New Roman" w:hint="default"/>
      </w:rPr>
    </w:lvl>
    <w:lvl w:ilvl="8" w:tplc="2236D28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0"/>
  </w:num>
  <w:num w:numId="4">
    <w:abstractNumId w:val="5"/>
  </w:num>
  <w:num w:numId="5">
    <w:abstractNumId w:val="7"/>
  </w:num>
  <w:num w:numId="6">
    <w:abstractNumId w:val="4"/>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95"/>
    <w:rsid w:val="00011E22"/>
    <w:rsid w:val="0007284D"/>
    <w:rsid w:val="000D708C"/>
    <w:rsid w:val="000F1616"/>
    <w:rsid w:val="00256E40"/>
    <w:rsid w:val="002C76F9"/>
    <w:rsid w:val="002F3101"/>
    <w:rsid w:val="0033303C"/>
    <w:rsid w:val="0035274B"/>
    <w:rsid w:val="00364F5C"/>
    <w:rsid w:val="0037694B"/>
    <w:rsid w:val="00394846"/>
    <w:rsid w:val="003B134C"/>
    <w:rsid w:val="003B6DD8"/>
    <w:rsid w:val="004018E3"/>
    <w:rsid w:val="004424B3"/>
    <w:rsid w:val="0044592C"/>
    <w:rsid w:val="0044620B"/>
    <w:rsid w:val="00490896"/>
    <w:rsid w:val="005206A2"/>
    <w:rsid w:val="005A77A6"/>
    <w:rsid w:val="005C18AD"/>
    <w:rsid w:val="006125F4"/>
    <w:rsid w:val="00652F44"/>
    <w:rsid w:val="0065316D"/>
    <w:rsid w:val="00685119"/>
    <w:rsid w:val="006A6F1C"/>
    <w:rsid w:val="006C06BA"/>
    <w:rsid w:val="006C6478"/>
    <w:rsid w:val="00743A7A"/>
    <w:rsid w:val="0074495C"/>
    <w:rsid w:val="00745536"/>
    <w:rsid w:val="007944F4"/>
    <w:rsid w:val="008A2B5C"/>
    <w:rsid w:val="00924FAE"/>
    <w:rsid w:val="00953977"/>
    <w:rsid w:val="009E3AFC"/>
    <w:rsid w:val="00A40C0E"/>
    <w:rsid w:val="00AB082A"/>
    <w:rsid w:val="00AE6111"/>
    <w:rsid w:val="00C818B3"/>
    <w:rsid w:val="00CD42D4"/>
    <w:rsid w:val="00D50BDF"/>
    <w:rsid w:val="00D57714"/>
    <w:rsid w:val="00D64295"/>
    <w:rsid w:val="00E10D7B"/>
    <w:rsid w:val="00F21A1A"/>
    <w:rsid w:val="00F23CF0"/>
    <w:rsid w:val="00F56013"/>
    <w:rsid w:val="00F5787E"/>
    <w:rsid w:val="00FB6D5B"/>
    <w:rsid w:val="00FC1218"/>
    <w:rsid w:val="00FD03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CF5C7C-5B09-4B42-B0A0-86E34376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unhideWhenUsed/>
    <w:qFormat/>
    <w:rsid w:val="005206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har"/>
    <w:qFormat/>
    <w:rsid w:val="00924FAE"/>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642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4295"/>
    <w:rPr>
      <w:rFonts w:ascii="Tahoma" w:hAnsi="Tahoma" w:cs="Tahoma"/>
      <w:sz w:val="16"/>
      <w:szCs w:val="16"/>
    </w:rPr>
  </w:style>
  <w:style w:type="paragraph" w:styleId="Cabealho">
    <w:name w:val="header"/>
    <w:basedOn w:val="Normal"/>
    <w:link w:val="CabealhoChar"/>
    <w:uiPriority w:val="99"/>
    <w:unhideWhenUsed/>
    <w:rsid w:val="00743A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3A7A"/>
  </w:style>
  <w:style w:type="paragraph" w:styleId="Rodap">
    <w:name w:val="footer"/>
    <w:basedOn w:val="Normal"/>
    <w:link w:val="RodapChar"/>
    <w:uiPriority w:val="99"/>
    <w:unhideWhenUsed/>
    <w:rsid w:val="00743A7A"/>
    <w:pPr>
      <w:tabs>
        <w:tab w:val="center" w:pos="4252"/>
        <w:tab w:val="right" w:pos="8504"/>
      </w:tabs>
      <w:spacing w:after="0" w:line="240" w:lineRule="auto"/>
    </w:pPr>
  </w:style>
  <w:style w:type="character" w:customStyle="1" w:styleId="RodapChar">
    <w:name w:val="Rodapé Char"/>
    <w:basedOn w:val="Fontepargpadro"/>
    <w:link w:val="Rodap"/>
    <w:uiPriority w:val="99"/>
    <w:rsid w:val="00743A7A"/>
  </w:style>
  <w:style w:type="character" w:customStyle="1" w:styleId="Ttulo5Char">
    <w:name w:val="Título 5 Char"/>
    <w:basedOn w:val="Fontepargpadro"/>
    <w:link w:val="Ttulo5"/>
    <w:rsid w:val="00924FAE"/>
    <w:rPr>
      <w:rFonts w:ascii="Times New Roman" w:eastAsia="Times New Roman" w:hAnsi="Times New Roman" w:cs="Times New Roman"/>
      <w:b/>
      <w:bCs/>
      <w:i/>
      <w:iCs/>
      <w:sz w:val="26"/>
      <w:szCs w:val="26"/>
      <w:lang w:eastAsia="pt-BR"/>
    </w:rPr>
  </w:style>
  <w:style w:type="paragraph" w:styleId="PargrafodaLista">
    <w:name w:val="List Paragraph"/>
    <w:basedOn w:val="Normal"/>
    <w:uiPriority w:val="34"/>
    <w:qFormat/>
    <w:rsid w:val="005206A2"/>
    <w:pPr>
      <w:spacing w:after="0" w:line="240" w:lineRule="auto"/>
      <w:ind w:left="708"/>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5206A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5206A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32025">
      <w:bodyDiv w:val="1"/>
      <w:marLeft w:val="0"/>
      <w:marRight w:val="0"/>
      <w:marTop w:val="0"/>
      <w:marBottom w:val="0"/>
      <w:divBdr>
        <w:top w:val="none" w:sz="0" w:space="0" w:color="auto"/>
        <w:left w:val="none" w:sz="0" w:space="0" w:color="auto"/>
        <w:bottom w:val="none" w:sz="0" w:space="0" w:color="auto"/>
        <w:right w:val="none" w:sz="0" w:space="0" w:color="auto"/>
      </w:divBdr>
      <w:divsChild>
        <w:div w:id="1905289294">
          <w:marLeft w:val="0"/>
          <w:marRight w:val="0"/>
          <w:marTop w:val="0"/>
          <w:marBottom w:val="0"/>
          <w:divBdr>
            <w:top w:val="none" w:sz="0" w:space="0" w:color="auto"/>
            <w:left w:val="none" w:sz="0" w:space="0" w:color="auto"/>
            <w:bottom w:val="none" w:sz="0" w:space="0" w:color="auto"/>
            <w:right w:val="none" w:sz="0" w:space="0" w:color="auto"/>
          </w:divBdr>
          <w:divsChild>
            <w:div w:id="2004581040">
              <w:marLeft w:val="0"/>
              <w:marRight w:val="0"/>
              <w:marTop w:val="0"/>
              <w:marBottom w:val="0"/>
              <w:divBdr>
                <w:top w:val="none" w:sz="0" w:space="0" w:color="auto"/>
                <w:left w:val="none" w:sz="0" w:space="0" w:color="auto"/>
                <w:bottom w:val="none" w:sz="0" w:space="0" w:color="auto"/>
                <w:right w:val="none" w:sz="0" w:space="0" w:color="auto"/>
              </w:divBdr>
              <w:divsChild>
                <w:div w:id="2095275708">
                  <w:marLeft w:val="0"/>
                  <w:marRight w:val="0"/>
                  <w:marTop w:val="0"/>
                  <w:marBottom w:val="0"/>
                  <w:divBdr>
                    <w:top w:val="none" w:sz="0" w:space="0" w:color="auto"/>
                    <w:left w:val="none" w:sz="0" w:space="0" w:color="auto"/>
                    <w:bottom w:val="none" w:sz="0" w:space="0" w:color="auto"/>
                    <w:right w:val="none" w:sz="0" w:space="0" w:color="auto"/>
                  </w:divBdr>
                  <w:divsChild>
                    <w:div w:id="1404402460">
                      <w:marLeft w:val="0"/>
                      <w:marRight w:val="0"/>
                      <w:marTop w:val="0"/>
                      <w:marBottom w:val="0"/>
                      <w:divBdr>
                        <w:top w:val="none" w:sz="0" w:space="0" w:color="auto"/>
                        <w:left w:val="none" w:sz="0" w:space="0" w:color="auto"/>
                        <w:bottom w:val="none" w:sz="0" w:space="0" w:color="auto"/>
                        <w:right w:val="none" w:sz="0" w:space="0" w:color="auto"/>
                      </w:divBdr>
                      <w:divsChild>
                        <w:div w:id="1387875048">
                          <w:marLeft w:val="0"/>
                          <w:marRight w:val="0"/>
                          <w:marTop w:val="0"/>
                          <w:marBottom w:val="0"/>
                          <w:divBdr>
                            <w:top w:val="none" w:sz="0" w:space="0" w:color="auto"/>
                            <w:left w:val="none" w:sz="0" w:space="0" w:color="auto"/>
                            <w:bottom w:val="none" w:sz="0" w:space="0" w:color="auto"/>
                            <w:right w:val="none" w:sz="0" w:space="0" w:color="auto"/>
                          </w:divBdr>
                          <w:divsChild>
                            <w:div w:id="1503743677">
                              <w:marLeft w:val="0"/>
                              <w:marRight w:val="300"/>
                              <w:marTop w:val="180"/>
                              <w:marBottom w:val="0"/>
                              <w:divBdr>
                                <w:top w:val="none" w:sz="0" w:space="0" w:color="auto"/>
                                <w:left w:val="none" w:sz="0" w:space="0" w:color="auto"/>
                                <w:bottom w:val="none" w:sz="0" w:space="0" w:color="auto"/>
                                <w:right w:val="none" w:sz="0" w:space="0" w:color="auto"/>
                              </w:divBdr>
                              <w:divsChild>
                                <w:div w:id="10172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51479">
          <w:marLeft w:val="0"/>
          <w:marRight w:val="0"/>
          <w:marTop w:val="0"/>
          <w:marBottom w:val="0"/>
          <w:divBdr>
            <w:top w:val="none" w:sz="0" w:space="0" w:color="auto"/>
            <w:left w:val="none" w:sz="0" w:space="0" w:color="auto"/>
            <w:bottom w:val="none" w:sz="0" w:space="0" w:color="auto"/>
            <w:right w:val="none" w:sz="0" w:space="0" w:color="auto"/>
          </w:divBdr>
          <w:divsChild>
            <w:div w:id="1531795829">
              <w:marLeft w:val="0"/>
              <w:marRight w:val="0"/>
              <w:marTop w:val="0"/>
              <w:marBottom w:val="0"/>
              <w:divBdr>
                <w:top w:val="none" w:sz="0" w:space="0" w:color="auto"/>
                <w:left w:val="none" w:sz="0" w:space="0" w:color="auto"/>
                <w:bottom w:val="none" w:sz="0" w:space="0" w:color="auto"/>
                <w:right w:val="none" w:sz="0" w:space="0" w:color="auto"/>
              </w:divBdr>
              <w:divsChild>
                <w:div w:id="1552308936">
                  <w:marLeft w:val="0"/>
                  <w:marRight w:val="0"/>
                  <w:marTop w:val="0"/>
                  <w:marBottom w:val="0"/>
                  <w:divBdr>
                    <w:top w:val="none" w:sz="0" w:space="0" w:color="auto"/>
                    <w:left w:val="none" w:sz="0" w:space="0" w:color="auto"/>
                    <w:bottom w:val="none" w:sz="0" w:space="0" w:color="auto"/>
                    <w:right w:val="none" w:sz="0" w:space="0" w:color="auto"/>
                  </w:divBdr>
                  <w:divsChild>
                    <w:div w:id="1039280553">
                      <w:marLeft w:val="0"/>
                      <w:marRight w:val="0"/>
                      <w:marTop w:val="0"/>
                      <w:marBottom w:val="0"/>
                      <w:divBdr>
                        <w:top w:val="none" w:sz="0" w:space="0" w:color="auto"/>
                        <w:left w:val="none" w:sz="0" w:space="0" w:color="auto"/>
                        <w:bottom w:val="none" w:sz="0" w:space="0" w:color="auto"/>
                        <w:right w:val="none" w:sz="0" w:space="0" w:color="auto"/>
                      </w:divBdr>
                      <w:divsChild>
                        <w:div w:id="7384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921729">
      <w:bodyDiv w:val="1"/>
      <w:marLeft w:val="0"/>
      <w:marRight w:val="0"/>
      <w:marTop w:val="0"/>
      <w:marBottom w:val="0"/>
      <w:divBdr>
        <w:top w:val="none" w:sz="0" w:space="0" w:color="auto"/>
        <w:left w:val="none" w:sz="0" w:space="0" w:color="auto"/>
        <w:bottom w:val="none" w:sz="0" w:space="0" w:color="auto"/>
        <w:right w:val="none" w:sz="0" w:space="0" w:color="auto"/>
      </w:divBdr>
    </w:div>
    <w:div w:id="814954392">
      <w:bodyDiv w:val="1"/>
      <w:marLeft w:val="0"/>
      <w:marRight w:val="0"/>
      <w:marTop w:val="0"/>
      <w:marBottom w:val="0"/>
      <w:divBdr>
        <w:top w:val="none" w:sz="0" w:space="0" w:color="auto"/>
        <w:left w:val="none" w:sz="0" w:space="0" w:color="auto"/>
        <w:bottom w:val="none" w:sz="0" w:space="0" w:color="auto"/>
        <w:right w:val="none" w:sz="0" w:space="0" w:color="auto"/>
      </w:divBdr>
      <w:divsChild>
        <w:div w:id="741949212">
          <w:marLeft w:val="547"/>
          <w:marRight w:val="0"/>
          <w:marTop w:val="0"/>
          <w:marBottom w:val="0"/>
          <w:divBdr>
            <w:top w:val="none" w:sz="0" w:space="0" w:color="auto"/>
            <w:left w:val="none" w:sz="0" w:space="0" w:color="auto"/>
            <w:bottom w:val="none" w:sz="0" w:space="0" w:color="auto"/>
            <w:right w:val="none" w:sz="0" w:space="0" w:color="auto"/>
          </w:divBdr>
        </w:div>
      </w:divsChild>
    </w:div>
    <w:div w:id="917667554">
      <w:bodyDiv w:val="1"/>
      <w:marLeft w:val="0"/>
      <w:marRight w:val="0"/>
      <w:marTop w:val="0"/>
      <w:marBottom w:val="0"/>
      <w:divBdr>
        <w:top w:val="none" w:sz="0" w:space="0" w:color="auto"/>
        <w:left w:val="none" w:sz="0" w:space="0" w:color="auto"/>
        <w:bottom w:val="none" w:sz="0" w:space="0" w:color="auto"/>
        <w:right w:val="none" w:sz="0" w:space="0" w:color="auto"/>
      </w:divBdr>
    </w:div>
    <w:div w:id="1035735458">
      <w:bodyDiv w:val="1"/>
      <w:marLeft w:val="0"/>
      <w:marRight w:val="0"/>
      <w:marTop w:val="0"/>
      <w:marBottom w:val="0"/>
      <w:divBdr>
        <w:top w:val="none" w:sz="0" w:space="0" w:color="auto"/>
        <w:left w:val="none" w:sz="0" w:space="0" w:color="auto"/>
        <w:bottom w:val="none" w:sz="0" w:space="0" w:color="auto"/>
        <w:right w:val="none" w:sz="0" w:space="0" w:color="auto"/>
      </w:divBdr>
      <w:divsChild>
        <w:div w:id="888611073">
          <w:marLeft w:val="547"/>
          <w:marRight w:val="0"/>
          <w:marTop w:val="0"/>
          <w:marBottom w:val="0"/>
          <w:divBdr>
            <w:top w:val="none" w:sz="0" w:space="0" w:color="auto"/>
            <w:left w:val="none" w:sz="0" w:space="0" w:color="auto"/>
            <w:bottom w:val="none" w:sz="0" w:space="0" w:color="auto"/>
            <w:right w:val="none" w:sz="0" w:space="0" w:color="auto"/>
          </w:divBdr>
        </w:div>
      </w:divsChild>
    </w:div>
    <w:div w:id="1233194498">
      <w:bodyDiv w:val="1"/>
      <w:marLeft w:val="0"/>
      <w:marRight w:val="0"/>
      <w:marTop w:val="0"/>
      <w:marBottom w:val="0"/>
      <w:divBdr>
        <w:top w:val="none" w:sz="0" w:space="0" w:color="auto"/>
        <w:left w:val="none" w:sz="0" w:space="0" w:color="auto"/>
        <w:bottom w:val="none" w:sz="0" w:space="0" w:color="auto"/>
        <w:right w:val="none" w:sz="0" w:space="0" w:color="auto"/>
      </w:divBdr>
      <w:divsChild>
        <w:div w:id="911088255">
          <w:marLeft w:val="0"/>
          <w:marRight w:val="0"/>
          <w:marTop w:val="0"/>
          <w:marBottom w:val="0"/>
          <w:divBdr>
            <w:top w:val="none" w:sz="0" w:space="0" w:color="auto"/>
            <w:left w:val="none" w:sz="0" w:space="0" w:color="auto"/>
            <w:bottom w:val="none" w:sz="0" w:space="0" w:color="auto"/>
            <w:right w:val="none" w:sz="0" w:space="0" w:color="auto"/>
          </w:divBdr>
          <w:divsChild>
            <w:div w:id="1554275159">
              <w:marLeft w:val="0"/>
              <w:marRight w:val="0"/>
              <w:marTop w:val="0"/>
              <w:marBottom w:val="0"/>
              <w:divBdr>
                <w:top w:val="none" w:sz="0" w:space="0" w:color="auto"/>
                <w:left w:val="none" w:sz="0" w:space="0" w:color="auto"/>
                <w:bottom w:val="none" w:sz="0" w:space="0" w:color="auto"/>
                <w:right w:val="none" w:sz="0" w:space="0" w:color="auto"/>
              </w:divBdr>
              <w:divsChild>
                <w:div w:id="592207344">
                  <w:marLeft w:val="0"/>
                  <w:marRight w:val="0"/>
                  <w:marTop w:val="0"/>
                  <w:marBottom w:val="0"/>
                  <w:divBdr>
                    <w:top w:val="none" w:sz="0" w:space="0" w:color="auto"/>
                    <w:left w:val="none" w:sz="0" w:space="0" w:color="auto"/>
                    <w:bottom w:val="none" w:sz="0" w:space="0" w:color="auto"/>
                    <w:right w:val="none" w:sz="0" w:space="0" w:color="auto"/>
                  </w:divBdr>
                  <w:divsChild>
                    <w:div w:id="624309503">
                      <w:marLeft w:val="0"/>
                      <w:marRight w:val="0"/>
                      <w:marTop w:val="0"/>
                      <w:marBottom w:val="0"/>
                      <w:divBdr>
                        <w:top w:val="none" w:sz="0" w:space="0" w:color="auto"/>
                        <w:left w:val="none" w:sz="0" w:space="0" w:color="auto"/>
                        <w:bottom w:val="none" w:sz="0" w:space="0" w:color="auto"/>
                        <w:right w:val="none" w:sz="0" w:space="0" w:color="auto"/>
                      </w:divBdr>
                      <w:divsChild>
                        <w:div w:id="828522174">
                          <w:marLeft w:val="0"/>
                          <w:marRight w:val="0"/>
                          <w:marTop w:val="0"/>
                          <w:marBottom w:val="0"/>
                          <w:divBdr>
                            <w:top w:val="none" w:sz="0" w:space="0" w:color="auto"/>
                            <w:left w:val="none" w:sz="0" w:space="0" w:color="auto"/>
                            <w:bottom w:val="none" w:sz="0" w:space="0" w:color="auto"/>
                            <w:right w:val="none" w:sz="0" w:space="0" w:color="auto"/>
                          </w:divBdr>
                          <w:divsChild>
                            <w:div w:id="1149832154">
                              <w:marLeft w:val="0"/>
                              <w:marRight w:val="300"/>
                              <w:marTop w:val="180"/>
                              <w:marBottom w:val="0"/>
                              <w:divBdr>
                                <w:top w:val="none" w:sz="0" w:space="0" w:color="auto"/>
                                <w:left w:val="none" w:sz="0" w:space="0" w:color="auto"/>
                                <w:bottom w:val="none" w:sz="0" w:space="0" w:color="auto"/>
                                <w:right w:val="none" w:sz="0" w:space="0" w:color="auto"/>
                              </w:divBdr>
                              <w:divsChild>
                                <w:div w:id="20537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540091">
          <w:marLeft w:val="0"/>
          <w:marRight w:val="0"/>
          <w:marTop w:val="0"/>
          <w:marBottom w:val="0"/>
          <w:divBdr>
            <w:top w:val="none" w:sz="0" w:space="0" w:color="auto"/>
            <w:left w:val="none" w:sz="0" w:space="0" w:color="auto"/>
            <w:bottom w:val="none" w:sz="0" w:space="0" w:color="auto"/>
            <w:right w:val="none" w:sz="0" w:space="0" w:color="auto"/>
          </w:divBdr>
          <w:divsChild>
            <w:div w:id="1100877244">
              <w:marLeft w:val="0"/>
              <w:marRight w:val="0"/>
              <w:marTop w:val="0"/>
              <w:marBottom w:val="0"/>
              <w:divBdr>
                <w:top w:val="none" w:sz="0" w:space="0" w:color="auto"/>
                <w:left w:val="none" w:sz="0" w:space="0" w:color="auto"/>
                <w:bottom w:val="none" w:sz="0" w:space="0" w:color="auto"/>
                <w:right w:val="none" w:sz="0" w:space="0" w:color="auto"/>
              </w:divBdr>
              <w:divsChild>
                <w:div w:id="2008316007">
                  <w:marLeft w:val="0"/>
                  <w:marRight w:val="0"/>
                  <w:marTop w:val="0"/>
                  <w:marBottom w:val="0"/>
                  <w:divBdr>
                    <w:top w:val="none" w:sz="0" w:space="0" w:color="auto"/>
                    <w:left w:val="none" w:sz="0" w:space="0" w:color="auto"/>
                    <w:bottom w:val="none" w:sz="0" w:space="0" w:color="auto"/>
                    <w:right w:val="none" w:sz="0" w:space="0" w:color="auto"/>
                  </w:divBdr>
                  <w:divsChild>
                    <w:div w:id="539826394">
                      <w:marLeft w:val="0"/>
                      <w:marRight w:val="0"/>
                      <w:marTop w:val="0"/>
                      <w:marBottom w:val="0"/>
                      <w:divBdr>
                        <w:top w:val="none" w:sz="0" w:space="0" w:color="auto"/>
                        <w:left w:val="none" w:sz="0" w:space="0" w:color="auto"/>
                        <w:bottom w:val="none" w:sz="0" w:space="0" w:color="auto"/>
                        <w:right w:val="none" w:sz="0" w:space="0" w:color="auto"/>
                      </w:divBdr>
                      <w:divsChild>
                        <w:div w:id="3094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735556">
      <w:bodyDiv w:val="1"/>
      <w:marLeft w:val="0"/>
      <w:marRight w:val="0"/>
      <w:marTop w:val="0"/>
      <w:marBottom w:val="0"/>
      <w:divBdr>
        <w:top w:val="none" w:sz="0" w:space="0" w:color="auto"/>
        <w:left w:val="none" w:sz="0" w:space="0" w:color="auto"/>
        <w:bottom w:val="none" w:sz="0" w:space="0" w:color="auto"/>
        <w:right w:val="none" w:sz="0" w:space="0" w:color="auto"/>
      </w:divBdr>
      <w:divsChild>
        <w:div w:id="1894468135">
          <w:marLeft w:val="547"/>
          <w:marRight w:val="0"/>
          <w:marTop w:val="0"/>
          <w:marBottom w:val="0"/>
          <w:divBdr>
            <w:top w:val="none" w:sz="0" w:space="0" w:color="auto"/>
            <w:left w:val="none" w:sz="0" w:space="0" w:color="auto"/>
            <w:bottom w:val="none" w:sz="0" w:space="0" w:color="auto"/>
            <w:right w:val="none" w:sz="0" w:space="0" w:color="auto"/>
          </w:divBdr>
        </w:div>
      </w:divsChild>
    </w:div>
    <w:div w:id="1400322576">
      <w:bodyDiv w:val="1"/>
      <w:marLeft w:val="0"/>
      <w:marRight w:val="0"/>
      <w:marTop w:val="0"/>
      <w:marBottom w:val="0"/>
      <w:divBdr>
        <w:top w:val="none" w:sz="0" w:space="0" w:color="auto"/>
        <w:left w:val="none" w:sz="0" w:space="0" w:color="auto"/>
        <w:bottom w:val="none" w:sz="0" w:space="0" w:color="auto"/>
        <w:right w:val="none" w:sz="0" w:space="0" w:color="auto"/>
      </w:divBdr>
      <w:divsChild>
        <w:div w:id="1170871233">
          <w:marLeft w:val="0"/>
          <w:marRight w:val="0"/>
          <w:marTop w:val="0"/>
          <w:marBottom w:val="0"/>
          <w:divBdr>
            <w:top w:val="none" w:sz="0" w:space="0" w:color="auto"/>
            <w:left w:val="none" w:sz="0" w:space="0" w:color="auto"/>
            <w:bottom w:val="none" w:sz="0" w:space="0" w:color="auto"/>
            <w:right w:val="none" w:sz="0" w:space="0" w:color="auto"/>
          </w:divBdr>
          <w:divsChild>
            <w:div w:id="447548906">
              <w:marLeft w:val="0"/>
              <w:marRight w:val="0"/>
              <w:marTop w:val="0"/>
              <w:marBottom w:val="0"/>
              <w:divBdr>
                <w:top w:val="none" w:sz="0" w:space="0" w:color="auto"/>
                <w:left w:val="none" w:sz="0" w:space="0" w:color="auto"/>
                <w:bottom w:val="none" w:sz="0" w:space="0" w:color="auto"/>
                <w:right w:val="none" w:sz="0" w:space="0" w:color="auto"/>
              </w:divBdr>
              <w:divsChild>
                <w:div w:id="330572563">
                  <w:marLeft w:val="0"/>
                  <w:marRight w:val="0"/>
                  <w:marTop w:val="0"/>
                  <w:marBottom w:val="0"/>
                  <w:divBdr>
                    <w:top w:val="none" w:sz="0" w:space="0" w:color="auto"/>
                    <w:left w:val="none" w:sz="0" w:space="0" w:color="auto"/>
                    <w:bottom w:val="none" w:sz="0" w:space="0" w:color="auto"/>
                    <w:right w:val="none" w:sz="0" w:space="0" w:color="auto"/>
                  </w:divBdr>
                  <w:divsChild>
                    <w:div w:id="949436841">
                      <w:marLeft w:val="0"/>
                      <w:marRight w:val="0"/>
                      <w:marTop w:val="0"/>
                      <w:marBottom w:val="0"/>
                      <w:divBdr>
                        <w:top w:val="none" w:sz="0" w:space="0" w:color="auto"/>
                        <w:left w:val="none" w:sz="0" w:space="0" w:color="auto"/>
                        <w:bottom w:val="none" w:sz="0" w:space="0" w:color="auto"/>
                        <w:right w:val="none" w:sz="0" w:space="0" w:color="auto"/>
                      </w:divBdr>
                      <w:divsChild>
                        <w:div w:id="1171918593">
                          <w:marLeft w:val="0"/>
                          <w:marRight w:val="0"/>
                          <w:marTop w:val="0"/>
                          <w:marBottom w:val="0"/>
                          <w:divBdr>
                            <w:top w:val="none" w:sz="0" w:space="0" w:color="auto"/>
                            <w:left w:val="none" w:sz="0" w:space="0" w:color="auto"/>
                            <w:bottom w:val="none" w:sz="0" w:space="0" w:color="auto"/>
                            <w:right w:val="none" w:sz="0" w:space="0" w:color="auto"/>
                          </w:divBdr>
                          <w:divsChild>
                            <w:div w:id="600381103">
                              <w:marLeft w:val="0"/>
                              <w:marRight w:val="300"/>
                              <w:marTop w:val="180"/>
                              <w:marBottom w:val="0"/>
                              <w:divBdr>
                                <w:top w:val="none" w:sz="0" w:space="0" w:color="auto"/>
                                <w:left w:val="none" w:sz="0" w:space="0" w:color="auto"/>
                                <w:bottom w:val="none" w:sz="0" w:space="0" w:color="auto"/>
                                <w:right w:val="none" w:sz="0" w:space="0" w:color="auto"/>
                              </w:divBdr>
                              <w:divsChild>
                                <w:div w:id="15771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061351">
          <w:marLeft w:val="0"/>
          <w:marRight w:val="0"/>
          <w:marTop w:val="0"/>
          <w:marBottom w:val="0"/>
          <w:divBdr>
            <w:top w:val="none" w:sz="0" w:space="0" w:color="auto"/>
            <w:left w:val="none" w:sz="0" w:space="0" w:color="auto"/>
            <w:bottom w:val="none" w:sz="0" w:space="0" w:color="auto"/>
            <w:right w:val="none" w:sz="0" w:space="0" w:color="auto"/>
          </w:divBdr>
          <w:divsChild>
            <w:div w:id="1012301525">
              <w:marLeft w:val="0"/>
              <w:marRight w:val="0"/>
              <w:marTop w:val="0"/>
              <w:marBottom w:val="0"/>
              <w:divBdr>
                <w:top w:val="none" w:sz="0" w:space="0" w:color="auto"/>
                <w:left w:val="none" w:sz="0" w:space="0" w:color="auto"/>
                <w:bottom w:val="none" w:sz="0" w:space="0" w:color="auto"/>
                <w:right w:val="none" w:sz="0" w:space="0" w:color="auto"/>
              </w:divBdr>
              <w:divsChild>
                <w:div w:id="1209688779">
                  <w:marLeft w:val="0"/>
                  <w:marRight w:val="0"/>
                  <w:marTop w:val="0"/>
                  <w:marBottom w:val="0"/>
                  <w:divBdr>
                    <w:top w:val="none" w:sz="0" w:space="0" w:color="auto"/>
                    <w:left w:val="none" w:sz="0" w:space="0" w:color="auto"/>
                    <w:bottom w:val="none" w:sz="0" w:space="0" w:color="auto"/>
                    <w:right w:val="none" w:sz="0" w:space="0" w:color="auto"/>
                  </w:divBdr>
                  <w:divsChild>
                    <w:div w:id="68433325">
                      <w:marLeft w:val="0"/>
                      <w:marRight w:val="0"/>
                      <w:marTop w:val="0"/>
                      <w:marBottom w:val="0"/>
                      <w:divBdr>
                        <w:top w:val="none" w:sz="0" w:space="0" w:color="auto"/>
                        <w:left w:val="none" w:sz="0" w:space="0" w:color="auto"/>
                        <w:bottom w:val="none" w:sz="0" w:space="0" w:color="auto"/>
                        <w:right w:val="none" w:sz="0" w:space="0" w:color="auto"/>
                      </w:divBdr>
                      <w:divsChild>
                        <w:div w:id="16302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826291">
      <w:bodyDiv w:val="1"/>
      <w:marLeft w:val="0"/>
      <w:marRight w:val="0"/>
      <w:marTop w:val="0"/>
      <w:marBottom w:val="0"/>
      <w:divBdr>
        <w:top w:val="none" w:sz="0" w:space="0" w:color="auto"/>
        <w:left w:val="none" w:sz="0" w:space="0" w:color="auto"/>
        <w:bottom w:val="none" w:sz="0" w:space="0" w:color="auto"/>
        <w:right w:val="none" w:sz="0" w:space="0" w:color="auto"/>
      </w:divBdr>
    </w:div>
    <w:div w:id="1765760126">
      <w:bodyDiv w:val="1"/>
      <w:marLeft w:val="0"/>
      <w:marRight w:val="0"/>
      <w:marTop w:val="0"/>
      <w:marBottom w:val="0"/>
      <w:divBdr>
        <w:top w:val="none" w:sz="0" w:space="0" w:color="auto"/>
        <w:left w:val="none" w:sz="0" w:space="0" w:color="auto"/>
        <w:bottom w:val="none" w:sz="0" w:space="0" w:color="auto"/>
        <w:right w:val="none" w:sz="0" w:space="0" w:color="auto"/>
      </w:divBdr>
      <w:divsChild>
        <w:div w:id="869028649">
          <w:marLeft w:val="547"/>
          <w:marRight w:val="0"/>
          <w:marTop w:val="0"/>
          <w:marBottom w:val="0"/>
          <w:divBdr>
            <w:top w:val="none" w:sz="0" w:space="0" w:color="auto"/>
            <w:left w:val="none" w:sz="0" w:space="0" w:color="auto"/>
            <w:bottom w:val="none" w:sz="0" w:space="0" w:color="auto"/>
            <w:right w:val="none" w:sz="0" w:space="0" w:color="auto"/>
          </w:divBdr>
        </w:div>
      </w:divsChild>
    </w:div>
    <w:div w:id="1904219157">
      <w:bodyDiv w:val="1"/>
      <w:marLeft w:val="0"/>
      <w:marRight w:val="0"/>
      <w:marTop w:val="0"/>
      <w:marBottom w:val="0"/>
      <w:divBdr>
        <w:top w:val="none" w:sz="0" w:space="0" w:color="auto"/>
        <w:left w:val="none" w:sz="0" w:space="0" w:color="auto"/>
        <w:bottom w:val="none" w:sz="0" w:space="0" w:color="auto"/>
        <w:right w:val="none" w:sz="0" w:space="0" w:color="auto"/>
      </w:divBdr>
    </w:div>
    <w:div w:id="2045136237">
      <w:bodyDiv w:val="1"/>
      <w:marLeft w:val="0"/>
      <w:marRight w:val="0"/>
      <w:marTop w:val="0"/>
      <w:marBottom w:val="0"/>
      <w:divBdr>
        <w:top w:val="none" w:sz="0" w:space="0" w:color="auto"/>
        <w:left w:val="none" w:sz="0" w:space="0" w:color="auto"/>
        <w:bottom w:val="none" w:sz="0" w:space="0" w:color="auto"/>
        <w:right w:val="none" w:sz="0" w:space="0" w:color="auto"/>
      </w:divBdr>
    </w:div>
    <w:div w:id="2088764101">
      <w:bodyDiv w:val="1"/>
      <w:marLeft w:val="0"/>
      <w:marRight w:val="0"/>
      <w:marTop w:val="0"/>
      <w:marBottom w:val="0"/>
      <w:divBdr>
        <w:top w:val="none" w:sz="0" w:space="0" w:color="auto"/>
        <w:left w:val="none" w:sz="0" w:space="0" w:color="auto"/>
        <w:bottom w:val="none" w:sz="0" w:space="0" w:color="auto"/>
        <w:right w:val="none" w:sz="0" w:space="0" w:color="auto"/>
      </w:divBdr>
      <w:divsChild>
        <w:div w:id="37517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B404C-DF5D-428F-A48C-4F47C680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1144</Words>
  <Characters>6179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De Sousa Fechio</dc:creator>
  <cp:keywords/>
  <dc:description/>
  <cp:lastModifiedBy>Thalita Salgado</cp:lastModifiedBy>
  <cp:revision>8</cp:revision>
  <cp:lastPrinted>2018-07-11T15:30:00Z</cp:lastPrinted>
  <dcterms:created xsi:type="dcterms:W3CDTF">2018-12-08T23:34:00Z</dcterms:created>
  <dcterms:modified xsi:type="dcterms:W3CDTF">2018-12-09T00:44:00Z</dcterms:modified>
</cp:coreProperties>
</file>