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230DA4" w:rsidRPr="003F1B9B" w:rsidRDefault="003F1B9B" w:rsidP="003F1B9B">
      <w:pPr>
        <w:ind w:right="-900"/>
        <w:jc w:val="center"/>
        <w:rPr>
          <w:rFonts w:ascii="Trebuchet MS" w:eastAsia="Calibri" w:hAnsi="Trebuchet MS" w:cs="Arial"/>
        </w:rPr>
      </w:pPr>
      <w:r>
        <w:rPr>
          <w:rFonts w:ascii="Trebuchet MS" w:hAnsi="Trebuchet MS" w:cs="Arial"/>
          <w:b/>
          <w:u w:val="single"/>
        </w:rPr>
        <w:t>MBARARA RISE FOUNDATION – UGANDA (MRF)</w:t>
      </w:r>
    </w:p>
    <w:p w:rsidR="00E448F0" w:rsidRPr="001E1B0B" w:rsidRDefault="003F1B9B" w:rsidP="001E1B0B">
      <w:pPr>
        <w:pStyle w:val="NoSpacing"/>
        <w:jc w:val="left"/>
        <w:rPr>
          <w:rFonts w:ascii="Trebuchet MS" w:hAnsi="Trebuchet MS" w:cs="Arial"/>
          <w:lang w:val="en-US"/>
        </w:rPr>
      </w:pPr>
      <w:r w:rsidRPr="001E1B0B">
        <w:rPr>
          <w:rFonts w:ascii="Trebuchet MS" w:hAnsi="Trebuchet MS" w:cs="Arial"/>
        </w:rPr>
        <w:t xml:space="preserve">MRF </w:t>
      </w:r>
      <w:r w:rsidR="00E8437A" w:rsidRPr="001E1B0B">
        <w:rPr>
          <w:rFonts w:ascii="Trebuchet MS" w:hAnsi="Trebuchet MS" w:cs="Arial"/>
        </w:rPr>
        <w:t xml:space="preserve">is </w:t>
      </w:r>
      <w:r w:rsidR="00BC0A86" w:rsidRPr="001E1B0B">
        <w:rPr>
          <w:rFonts w:ascii="Trebuchet MS" w:hAnsi="Trebuchet MS" w:cs="Arial"/>
        </w:rPr>
        <w:t>grass</w:t>
      </w:r>
      <w:r w:rsidR="00BC0A86" w:rsidRPr="001E1B0B">
        <w:rPr>
          <w:rFonts w:ascii="Trebuchet MS" w:eastAsia="Times New Roman" w:hAnsi="Trebuchet MS" w:cs="Arial"/>
        </w:rPr>
        <w:t xml:space="preserve"> roots lesbian, gay, bisexual, transgender and intersex (LGBTI) non – profit organization, registration number 8002000015131.</w:t>
      </w:r>
      <w:r w:rsidR="00BC0A86" w:rsidRPr="001E1B0B">
        <w:rPr>
          <w:rFonts w:ascii="Trebuchet MS" w:eastAsia="Times New Roman" w:hAnsi="Trebuchet MS" w:cs="Arial"/>
          <w:b/>
        </w:rPr>
        <w:t xml:space="preserve"> </w:t>
      </w:r>
      <w:r w:rsidR="00BC0A86" w:rsidRPr="001E1B0B">
        <w:rPr>
          <w:rFonts w:ascii="Trebuchet MS" w:eastAsia="Times New Roman" w:hAnsi="Trebuchet MS" w:cs="Arial"/>
        </w:rPr>
        <w:t xml:space="preserve">Established in 2016 and led by members of the LGBTI community, MRF provides a safe and positive environment for our target groups of LGBTI people, in Mbarara and surrounding rural areas of western Uganda. Through various peer interactions and educational programs, the organisation creates opportunities for individual and collective growth that bring about social change through equal rights awareness for all; offer trustworthy, better quality health services; and support and empower LGBTI </w:t>
      </w:r>
      <w:r w:rsidR="001E1B0B" w:rsidRPr="001E1B0B">
        <w:rPr>
          <w:rFonts w:ascii="Trebuchet MS" w:eastAsia="Times New Roman" w:hAnsi="Trebuchet MS" w:cs="Arial"/>
        </w:rPr>
        <w:t>persons.</w:t>
      </w:r>
      <w:r w:rsidR="001E1B0B" w:rsidRPr="001E1B0B">
        <w:rPr>
          <w:rFonts w:ascii="Trebuchet MS" w:hAnsi="Trebuchet MS" w:cs="Arial"/>
        </w:rPr>
        <w:t xml:space="preserve"> Its</w:t>
      </w:r>
      <w:r w:rsidR="00257219" w:rsidRPr="001E1B0B">
        <w:rPr>
          <w:rFonts w:ascii="Trebuchet MS" w:hAnsi="Trebuchet MS" w:cs="Arial"/>
        </w:rPr>
        <w:t xml:space="preserve"> </w:t>
      </w:r>
      <w:r w:rsidR="00230DA4" w:rsidRPr="001E1B0B">
        <w:rPr>
          <w:rFonts w:ascii="Trebuchet MS" w:hAnsi="Trebuchet MS" w:cs="Arial"/>
        </w:rPr>
        <w:t>members are all experienced in the field of develo</w:t>
      </w:r>
      <w:r w:rsidRPr="001E1B0B">
        <w:rPr>
          <w:rFonts w:ascii="Trebuchet MS" w:hAnsi="Trebuchet MS" w:cs="Arial"/>
        </w:rPr>
        <w:t xml:space="preserve">pment and social education </w:t>
      </w:r>
      <w:r w:rsidR="00257219" w:rsidRPr="001E1B0B">
        <w:rPr>
          <w:rFonts w:ascii="Trebuchet MS" w:hAnsi="Trebuchet MS" w:cs="Arial"/>
        </w:rPr>
        <w:t xml:space="preserve">that </w:t>
      </w:r>
      <w:r w:rsidR="00230DA4" w:rsidRPr="001E1B0B">
        <w:rPr>
          <w:rFonts w:ascii="Trebuchet MS" w:hAnsi="Trebuchet MS" w:cs="Arial"/>
        </w:rPr>
        <w:t>have come together as MRF only to give their voluntary services</w:t>
      </w:r>
      <w:r w:rsidRPr="001E1B0B">
        <w:rPr>
          <w:rFonts w:ascii="Trebuchet MS" w:hAnsi="Trebuchet MS" w:cs="Arial"/>
        </w:rPr>
        <w:t xml:space="preserve"> without expecting any monitory </w:t>
      </w:r>
      <w:r w:rsidR="00230DA4" w:rsidRPr="001E1B0B">
        <w:rPr>
          <w:rFonts w:ascii="Trebuchet MS" w:hAnsi="Trebuchet MS" w:cs="Arial"/>
        </w:rPr>
        <w:t>benefits with the only vision of bringing the society that understands, appreciates and acceptances diversity.</w:t>
      </w:r>
    </w:p>
    <w:p w:rsidR="00E448F0" w:rsidRDefault="00E448F0" w:rsidP="001E1B0B">
      <w:pPr>
        <w:contextualSpacing/>
        <w:jc w:val="center"/>
        <w:rPr>
          <w:rFonts w:ascii="Trebuchet MS" w:eastAsia="Times New Roman" w:hAnsi="Trebuchet MS" w:cs="Times New Roman"/>
          <w:b/>
        </w:rPr>
      </w:pPr>
    </w:p>
    <w:p w:rsidR="00E448F0" w:rsidRPr="009B4B7D" w:rsidRDefault="00E448F0" w:rsidP="00E8437A">
      <w:pPr>
        <w:contextualSpacing/>
        <w:jc w:val="both"/>
        <w:rPr>
          <w:rFonts w:ascii="Trebuchet MS" w:eastAsia="Times New Roman" w:hAnsi="Trebuchet MS" w:cs="Times New Roman"/>
          <w:b/>
        </w:rPr>
      </w:pPr>
      <w:r w:rsidRPr="009B4B7D">
        <w:rPr>
          <w:rFonts w:ascii="Trebuchet MS" w:eastAsia="Times New Roman" w:hAnsi="Trebuchet MS" w:cs="Times New Roman"/>
          <w:b/>
        </w:rPr>
        <w:t>THE CAKE BAKING FOR LGBTQ EMPOWERMENT PROJECT</w:t>
      </w:r>
    </w:p>
    <w:p w:rsidR="00E448F0" w:rsidRPr="00E448F0" w:rsidRDefault="00E448F0" w:rsidP="00E8437A">
      <w:pPr>
        <w:contextualSpacing/>
        <w:jc w:val="both"/>
        <w:rPr>
          <w:rFonts w:ascii="Trebuchet MS" w:eastAsia="Times New Roman" w:hAnsi="Trebuchet MS" w:cs="Times New Roman"/>
          <w:b/>
        </w:rPr>
      </w:pPr>
    </w:p>
    <w:p w:rsidR="00230DA4" w:rsidRDefault="00230DA4" w:rsidP="00E8437A">
      <w:pPr>
        <w:spacing w:before="240" w:after="0"/>
        <w:contextualSpacing/>
        <w:jc w:val="both"/>
        <w:rPr>
          <w:rFonts w:ascii="Trebuchet MS" w:hAnsi="Trebuchet MS" w:cs="Arial"/>
        </w:rPr>
      </w:pPr>
      <w:r w:rsidRPr="00E448F0">
        <w:rPr>
          <w:rFonts w:ascii="Trebuchet MS" w:eastAsia="Calibri" w:hAnsi="Trebuchet MS" w:cs="Arial"/>
        </w:rPr>
        <w:t xml:space="preserve">MRF </w:t>
      </w:r>
      <w:r w:rsidR="00257219" w:rsidRPr="00E448F0">
        <w:rPr>
          <w:rFonts w:ascii="Trebuchet MS" w:hAnsi="Trebuchet MS" w:cs="Arial"/>
        </w:rPr>
        <w:t>is currently training 100</w:t>
      </w:r>
      <w:r w:rsidRPr="00E448F0">
        <w:rPr>
          <w:rFonts w:ascii="Trebuchet MS" w:eastAsia="Calibri" w:hAnsi="Trebuchet MS" w:cs="Arial"/>
        </w:rPr>
        <w:t xml:space="preserve"> </w:t>
      </w:r>
      <w:r w:rsidR="00BC0A86">
        <w:rPr>
          <w:rFonts w:ascii="Trebuchet MS" w:hAnsi="Trebuchet MS" w:cs="Arial"/>
        </w:rPr>
        <w:t>lgbtq</w:t>
      </w:r>
      <w:r w:rsidRPr="00E448F0">
        <w:rPr>
          <w:rFonts w:ascii="Trebuchet MS" w:eastAsia="Calibri" w:hAnsi="Trebuchet MS" w:cs="Arial"/>
        </w:rPr>
        <w:t xml:space="preserve"> </w:t>
      </w:r>
      <w:r w:rsidR="00BC0A86">
        <w:rPr>
          <w:rFonts w:ascii="Trebuchet MS" w:hAnsi="Trebuchet MS" w:cs="Arial"/>
        </w:rPr>
        <w:t>individuals</w:t>
      </w:r>
      <w:r w:rsidR="00257219" w:rsidRPr="00E448F0">
        <w:rPr>
          <w:rFonts w:ascii="Trebuchet MS" w:hAnsi="Trebuchet MS" w:cs="Arial"/>
        </w:rPr>
        <w:t xml:space="preserve"> </w:t>
      </w:r>
      <w:r w:rsidRPr="00E448F0">
        <w:rPr>
          <w:rFonts w:ascii="Trebuchet MS" w:eastAsia="Calibri" w:hAnsi="Trebuchet MS" w:cs="Arial"/>
        </w:rPr>
        <w:t xml:space="preserve">in Cake </w:t>
      </w:r>
      <w:r w:rsidR="00257219" w:rsidRPr="00E448F0">
        <w:rPr>
          <w:rFonts w:ascii="Trebuchet MS" w:hAnsi="Trebuchet MS" w:cs="Arial"/>
        </w:rPr>
        <w:t xml:space="preserve">bakery and </w:t>
      </w:r>
      <w:r w:rsidR="003F1B9B" w:rsidRPr="00E448F0">
        <w:rPr>
          <w:rFonts w:ascii="Trebuchet MS" w:hAnsi="Trebuchet MS" w:cs="Arial"/>
        </w:rPr>
        <w:t>management</w:t>
      </w:r>
      <w:r w:rsidR="0061065E" w:rsidRPr="00E448F0">
        <w:rPr>
          <w:rFonts w:ascii="Trebuchet MS" w:hAnsi="Trebuchet MS" w:cs="Arial"/>
        </w:rPr>
        <w:t>,</w:t>
      </w:r>
      <w:r w:rsidR="00257219" w:rsidRPr="00E448F0">
        <w:rPr>
          <w:rFonts w:ascii="Trebuchet MS" w:hAnsi="Trebuchet MS" w:cs="Arial"/>
        </w:rPr>
        <w:t xml:space="preserve"> the </w:t>
      </w:r>
      <w:r w:rsidRPr="00E448F0">
        <w:rPr>
          <w:rFonts w:ascii="Trebuchet MS" w:eastAsia="Calibri" w:hAnsi="Trebuchet MS" w:cs="Arial"/>
        </w:rPr>
        <w:t xml:space="preserve">training </w:t>
      </w:r>
      <w:r w:rsidR="00257219" w:rsidRPr="00E448F0">
        <w:rPr>
          <w:rFonts w:ascii="Trebuchet MS" w:hAnsi="Trebuchet MS" w:cs="Arial"/>
        </w:rPr>
        <w:t xml:space="preserve">will </w:t>
      </w:r>
      <w:r w:rsidRPr="00E448F0">
        <w:rPr>
          <w:rFonts w:ascii="Trebuchet MS" w:eastAsia="Calibri" w:hAnsi="Trebuchet MS" w:cs="Arial"/>
        </w:rPr>
        <w:t xml:space="preserve">resulted into formation of members gaining skills in bakery and </w:t>
      </w:r>
      <w:r w:rsidR="00257219" w:rsidRPr="00E448F0">
        <w:rPr>
          <w:rFonts w:ascii="Trebuchet MS" w:hAnsi="Trebuchet MS" w:cs="Arial"/>
        </w:rPr>
        <w:t>management, income generating activities</w:t>
      </w:r>
      <w:r w:rsidRPr="00E448F0">
        <w:rPr>
          <w:rFonts w:ascii="Trebuchet MS" w:eastAsia="Calibri" w:hAnsi="Trebuchet MS" w:cs="Arial"/>
        </w:rPr>
        <w:t>. This project is supporting MRF members to experience real life experiences in starting businesses and also earning income for them and their family members. Under this project the organization is supporting and building the socia</w:t>
      </w:r>
      <w:r w:rsidR="00BC0A86">
        <w:rPr>
          <w:rFonts w:ascii="Trebuchet MS" w:eastAsia="Calibri" w:hAnsi="Trebuchet MS" w:cs="Arial"/>
        </w:rPr>
        <w:t>l economic capacity of the lgbtq</w:t>
      </w:r>
      <w:r w:rsidRPr="00E448F0">
        <w:rPr>
          <w:rFonts w:ascii="Trebuchet MS" w:eastAsia="Calibri" w:hAnsi="Trebuchet MS" w:cs="Arial"/>
        </w:rPr>
        <w:t xml:space="preserve"> to become financially independent and overcome challenges of poverty and unemployment.</w:t>
      </w:r>
    </w:p>
    <w:p w:rsidR="00E448F0" w:rsidRPr="00E448F0" w:rsidRDefault="00E448F0" w:rsidP="00E8437A">
      <w:pPr>
        <w:spacing w:before="240" w:after="0"/>
        <w:contextualSpacing/>
        <w:jc w:val="both"/>
        <w:rPr>
          <w:rFonts w:ascii="Trebuchet MS" w:eastAsia="Calibri" w:hAnsi="Trebuchet MS" w:cs="Times New Roman"/>
        </w:rPr>
      </w:pPr>
    </w:p>
    <w:p w:rsidR="00E448F0" w:rsidRDefault="00230DA4" w:rsidP="00E8437A">
      <w:pPr>
        <w:jc w:val="both"/>
        <w:rPr>
          <w:rFonts w:ascii="Trebuchet MS" w:hAnsi="Trebuchet MS" w:cs="Arial"/>
          <w:u w:val="single"/>
        </w:rPr>
      </w:pPr>
      <w:r w:rsidRPr="004578F0">
        <w:rPr>
          <w:rFonts w:ascii="Trebuchet MS" w:eastAsia="Calibri" w:hAnsi="Trebuchet MS" w:cs="Arial"/>
          <w:b/>
          <w:bCs/>
          <w:u w:val="single"/>
        </w:rPr>
        <w:t>RATIONALE</w:t>
      </w:r>
      <w:r w:rsidRPr="004578F0">
        <w:rPr>
          <w:rFonts w:ascii="Trebuchet MS" w:eastAsia="Calibri" w:hAnsi="Trebuchet MS" w:cs="Arial"/>
          <w:b/>
          <w:bCs/>
        </w:rPr>
        <w:t>:</w:t>
      </w:r>
      <w:r w:rsidRPr="004578F0">
        <w:rPr>
          <w:rFonts w:ascii="Trebuchet MS" w:eastAsia="Calibri" w:hAnsi="Trebuchet MS" w:cs="Arial"/>
        </w:rPr>
        <w:t xml:space="preserve">  </w:t>
      </w:r>
    </w:p>
    <w:p w:rsidR="00230DA4" w:rsidRPr="00E448F0" w:rsidRDefault="00230DA4" w:rsidP="00E8437A">
      <w:pPr>
        <w:jc w:val="both"/>
        <w:rPr>
          <w:rFonts w:ascii="Trebuchet MS" w:eastAsia="Calibri" w:hAnsi="Trebuchet MS" w:cs="Arial"/>
          <w:u w:val="single"/>
        </w:rPr>
      </w:pPr>
      <w:r w:rsidRPr="000D7EA9">
        <w:rPr>
          <w:rFonts w:ascii="Trebuchet MS" w:eastAsia="Calibri" w:hAnsi="Trebuchet MS" w:cs="Arial"/>
          <w:lang w:bidi="en-US"/>
        </w:rPr>
        <w:t>High levels of discrimination, stigmatization and hate crimes based on sexual orientation. This problem leads to mob justice, human rights violations, inhuman treatment, and denial of basic human rights such as right to health, education and shelter. This problem is caused by lack</w:t>
      </w:r>
      <w:r>
        <w:rPr>
          <w:rFonts w:ascii="Trebuchet MS" w:eastAsia="Calibri" w:hAnsi="Trebuchet MS" w:cs="Arial"/>
          <w:lang w:bidi="en-US"/>
        </w:rPr>
        <w:t xml:space="preserve"> of awareness, misinformation </w:t>
      </w:r>
      <w:r w:rsidRPr="000D7EA9">
        <w:rPr>
          <w:rFonts w:ascii="Trebuchet MS" w:eastAsia="Calibri" w:hAnsi="Trebuchet MS" w:cs="Arial"/>
          <w:lang w:bidi="en-US"/>
        </w:rPr>
        <w:t>and negative attitudes towards the LGBTI. The protection of right to life is infringed upon when LGBT</w:t>
      </w:r>
      <w:r w:rsidR="0061065E">
        <w:rPr>
          <w:rFonts w:ascii="Trebuchet MS" w:hAnsi="Trebuchet MS" w:cs="Arial"/>
          <w:lang w:bidi="en-US"/>
        </w:rPr>
        <w:t>Q</w:t>
      </w:r>
      <w:r w:rsidRPr="000D7EA9">
        <w:rPr>
          <w:rFonts w:ascii="Trebuchet MS" w:eastAsia="Calibri" w:hAnsi="Trebuchet MS" w:cs="Arial"/>
          <w:lang w:bidi="en-US"/>
        </w:rPr>
        <w:t xml:space="preserve"> persons who seek health care services encounter stigma, discrimination, harassment, and humiliation. They are often confronted with discriminatory medical policies and practices, homophobic physicians, and the general expectation from health service providers that all patients are heterosexual. In addition, the lack of adequate training for health care workers  Regarding specific health issues that relate to sexual orientation or gender identity make  Accessing adequate services for LGBT persons that much more difficult</w:t>
      </w:r>
      <w:r>
        <w:rPr>
          <w:rFonts w:ascii="Trebuchet MS" w:eastAsia="Calibri" w:hAnsi="Trebuchet MS" w:cs="Arial"/>
          <w:lang w:bidi="en-US"/>
        </w:rPr>
        <w:t>.</w:t>
      </w:r>
      <w:r w:rsidR="0061065E" w:rsidRPr="0061065E">
        <w:rPr>
          <w:rFonts w:ascii="Trebuchet MS" w:hAnsi="Trebuchet MS" w:cs="Arial"/>
          <w:lang w:bidi="en-US"/>
        </w:rPr>
        <w:t xml:space="preserve"> </w:t>
      </w:r>
      <w:r w:rsidR="0061065E" w:rsidRPr="00DC310A">
        <w:rPr>
          <w:rFonts w:ascii="Trebuchet MS" w:eastAsia="Calibri" w:hAnsi="Trebuchet MS" w:cs="Arial"/>
          <w:lang w:bidi="en-US"/>
        </w:rPr>
        <w:t>Over the past five years the rate has increased from 6.4 to 7.3%continuing to discriminate against sexual and gender minorities will only make this figure continue to increase.</w:t>
      </w:r>
    </w:p>
    <w:p w:rsidR="001425A0" w:rsidRDefault="00230DA4" w:rsidP="00E8437A">
      <w:pPr>
        <w:spacing w:after="0" w:line="240" w:lineRule="auto"/>
        <w:jc w:val="both"/>
        <w:rPr>
          <w:rFonts w:ascii="Trebuchet MS" w:eastAsia="Calibri" w:hAnsi="Trebuchet MS" w:cs="Arial"/>
        </w:rPr>
      </w:pPr>
      <w:r w:rsidRPr="005F3581">
        <w:rPr>
          <w:rFonts w:ascii="Trebuchet MS" w:eastAsia="Calibri" w:hAnsi="Trebuchet MS" w:cs="Arial"/>
          <w:lang w:bidi="en-US"/>
        </w:rPr>
        <w:t xml:space="preserve">Poor knowledge about human rights by the </w:t>
      </w:r>
      <w:r w:rsidR="00E8437A" w:rsidRPr="005F3581">
        <w:rPr>
          <w:rFonts w:ascii="Trebuchet MS" w:eastAsia="Calibri" w:hAnsi="Trebuchet MS" w:cs="Arial"/>
          <w:lang w:bidi="en-US"/>
        </w:rPr>
        <w:t>LGBTI</w:t>
      </w:r>
      <w:r w:rsidR="00E8437A">
        <w:rPr>
          <w:rFonts w:ascii="Trebuchet MS" w:eastAsia="Calibri" w:hAnsi="Trebuchet MS" w:cs="Arial"/>
          <w:lang w:bidi="en-US"/>
        </w:rPr>
        <w:t xml:space="preserve">. </w:t>
      </w:r>
      <w:r w:rsidRPr="005F3581">
        <w:rPr>
          <w:rFonts w:ascii="Trebuchet MS" w:eastAsia="Calibri" w:hAnsi="Trebuchet MS" w:cs="Arial"/>
          <w:lang w:bidi="en-US"/>
        </w:rPr>
        <w:t>This makes the LGBTI vulnerable to human rights abuses and violations and unable to demand for these basic services due to ignorance about human rights and applicable laws. This has lead to an increase in the trend of human rights abuses, violations and denial of basic services. This problem is caused by ignorance of the LGBTI and the fact that most of the LGBTI in the rural areas are uneducated and unemp</w:t>
      </w:r>
      <w:r w:rsidR="003F1B9B">
        <w:rPr>
          <w:rFonts w:ascii="Trebuchet MS" w:hAnsi="Trebuchet MS" w:cs="Arial"/>
          <w:lang w:bidi="en-US"/>
        </w:rPr>
        <w:t>loyed</w:t>
      </w:r>
      <w:r w:rsidRPr="005F3581">
        <w:rPr>
          <w:rFonts w:ascii="Trebuchet MS" w:eastAsia="Calibri" w:hAnsi="Trebuchet MS" w:cs="Arial"/>
          <w:lang w:bidi="en-US"/>
        </w:rPr>
        <w:t xml:space="preserve"> and therefore unable to demand for fair treatment.</w:t>
      </w:r>
      <w:r w:rsidRPr="005F3581">
        <w:rPr>
          <w:rFonts w:ascii="Trebuchet MS" w:eastAsia="Calibri" w:hAnsi="Trebuchet MS" w:cs="Arial"/>
        </w:rPr>
        <w:t xml:space="preserve"> </w:t>
      </w:r>
    </w:p>
    <w:p w:rsidR="00E8437A" w:rsidRDefault="00E8437A" w:rsidP="00E8437A">
      <w:pPr>
        <w:spacing w:after="0" w:line="240" w:lineRule="auto"/>
        <w:jc w:val="both"/>
        <w:rPr>
          <w:rFonts w:ascii="Trebuchet MS" w:eastAsia="Calibri" w:hAnsi="Trebuchet MS" w:cs="Arial"/>
        </w:rPr>
      </w:pPr>
    </w:p>
    <w:p w:rsidR="00230DA4" w:rsidRPr="001425A0" w:rsidRDefault="00230DA4" w:rsidP="00E8437A">
      <w:pPr>
        <w:spacing w:after="0" w:line="240" w:lineRule="auto"/>
        <w:jc w:val="both"/>
        <w:rPr>
          <w:rFonts w:ascii="Trebuchet MS" w:eastAsia="Calibri" w:hAnsi="Trebuchet MS" w:cs="Arial"/>
          <w:lang w:bidi="en-US"/>
        </w:rPr>
      </w:pPr>
      <w:r w:rsidRPr="001425A0">
        <w:rPr>
          <w:rFonts w:ascii="Trebuchet MS" w:hAnsi="Trebuchet MS"/>
          <w:lang w:bidi="en-US"/>
        </w:rPr>
        <w:lastRenderedPageBreak/>
        <w:t>High levels of LGBTI unemployment in western Uganda .Many LGBT Ugandans are fired from work and expelled from schools and villages on grounds of their sexual orientation or gender</w:t>
      </w:r>
      <w:r w:rsidR="001425A0">
        <w:rPr>
          <w:rFonts w:ascii="Trebuchet MS" w:hAnsi="Trebuchet MS"/>
          <w:lang w:bidi="en-US"/>
        </w:rPr>
        <w:t xml:space="preserve"> identity. </w:t>
      </w:r>
      <w:r w:rsidRPr="001425A0">
        <w:rPr>
          <w:rFonts w:ascii="Trebuchet MS" w:hAnsi="Trebuchet MS"/>
          <w:lang w:bidi="en-US"/>
        </w:rPr>
        <w:t xml:space="preserve">This has driven most LGBTI youth into </w:t>
      </w:r>
      <w:r w:rsidR="001425A0">
        <w:rPr>
          <w:rFonts w:ascii="Trebuchet MS" w:hAnsi="Trebuchet MS"/>
          <w:lang w:bidi="en-US"/>
        </w:rPr>
        <w:t xml:space="preserve">forced sex slave </w:t>
      </w:r>
      <w:r w:rsidRPr="001425A0">
        <w:rPr>
          <w:rFonts w:ascii="Trebuchet MS" w:hAnsi="Trebuchet MS"/>
          <w:lang w:bidi="en-US"/>
        </w:rPr>
        <w:t>and drug abuse putting them at the risks of acquiring HIV and other sexually transmitted diseases. This problem is caused by high rate of school drop outs, dismissal from schools, village and family banishments when their sexual orientation is discovered</w:t>
      </w:r>
      <w:r w:rsidR="003F1B9B" w:rsidRPr="001425A0">
        <w:rPr>
          <w:rFonts w:ascii="Trebuchet MS" w:hAnsi="Trebuchet MS"/>
          <w:lang w:bidi="en-US"/>
        </w:rPr>
        <w:t xml:space="preserve">. </w:t>
      </w:r>
    </w:p>
    <w:p w:rsidR="00230DA4" w:rsidRDefault="00230DA4" w:rsidP="00E8437A">
      <w:pPr>
        <w:jc w:val="both"/>
      </w:pPr>
    </w:p>
    <w:p w:rsidR="001425A0" w:rsidRDefault="001425A0" w:rsidP="00E8437A">
      <w:pPr>
        <w:jc w:val="both"/>
        <w:rPr>
          <w:rFonts w:ascii="Trebuchet MS" w:hAnsi="Trebuchet MS"/>
        </w:rPr>
      </w:pPr>
      <w:r w:rsidRPr="001425A0">
        <w:rPr>
          <w:rFonts w:ascii="Trebuchet MS" w:hAnsi="Trebuchet MS"/>
        </w:rPr>
        <w:t xml:space="preserve">This project will </w:t>
      </w:r>
      <w:r w:rsidR="00172E46">
        <w:rPr>
          <w:rFonts w:ascii="Trebuchet MS" w:hAnsi="Trebuchet MS"/>
        </w:rPr>
        <w:t>train</w:t>
      </w:r>
      <w:r w:rsidR="00172E46" w:rsidRPr="001425A0">
        <w:rPr>
          <w:rFonts w:ascii="Trebuchet MS" w:hAnsi="Trebuchet MS"/>
        </w:rPr>
        <w:t xml:space="preserve"> rural LGBTQ Ugandans on acquiring information</w:t>
      </w:r>
      <w:r w:rsidR="00172E46">
        <w:rPr>
          <w:rFonts w:ascii="Trebuchet MS" w:hAnsi="Trebuchet MS"/>
        </w:rPr>
        <w:t>,</w:t>
      </w:r>
      <w:r w:rsidR="00172E46" w:rsidRPr="001425A0">
        <w:rPr>
          <w:rFonts w:ascii="Trebuchet MS" w:hAnsi="Trebuchet MS"/>
        </w:rPr>
        <w:t xml:space="preserve"> </w:t>
      </w:r>
      <w:r w:rsidRPr="001425A0">
        <w:rPr>
          <w:rFonts w:ascii="Trebuchet MS" w:hAnsi="Trebuchet MS"/>
        </w:rPr>
        <w:t xml:space="preserve">educate and sensitize </w:t>
      </w:r>
      <w:r>
        <w:rPr>
          <w:rFonts w:ascii="Trebuchet MS" w:hAnsi="Trebuchet MS"/>
        </w:rPr>
        <w:t xml:space="preserve">on </w:t>
      </w:r>
      <w:r w:rsidRPr="001425A0">
        <w:rPr>
          <w:rFonts w:ascii="Trebuchet MS" w:hAnsi="Trebuchet MS"/>
        </w:rPr>
        <w:t>both personal and digital security management</w:t>
      </w:r>
      <w:r>
        <w:rPr>
          <w:rFonts w:ascii="Trebuchet MS" w:hAnsi="Trebuchet MS"/>
        </w:rPr>
        <w:t xml:space="preserve"> skills</w:t>
      </w:r>
      <w:r w:rsidRPr="001425A0">
        <w:rPr>
          <w:rFonts w:ascii="Trebuchet MS" w:hAnsi="Trebuchet MS"/>
        </w:rPr>
        <w:t xml:space="preserve"> to over 120 Lesbians, Gay, bisexual, transgender and queer people in Uganda that consistently face threats to their safety and security, make equal human rights awareness</w:t>
      </w:r>
      <w:r>
        <w:rPr>
          <w:rFonts w:ascii="Trebuchet MS" w:hAnsi="Trebuchet MS"/>
        </w:rPr>
        <w:t xml:space="preserve"> and create safe spaces, </w:t>
      </w:r>
      <w:r w:rsidRPr="001425A0">
        <w:rPr>
          <w:rFonts w:ascii="Trebuchet MS" w:hAnsi="Trebuchet MS"/>
        </w:rPr>
        <w:t>Advocacy workshops to discuss LGBTQ rights, have emergence response fund to respond to evi</w:t>
      </w:r>
      <w:r w:rsidR="00172E46">
        <w:rPr>
          <w:rFonts w:ascii="Trebuchet MS" w:hAnsi="Trebuchet MS"/>
        </w:rPr>
        <w:t xml:space="preserve">cted LGBTQ homeless persons. </w:t>
      </w:r>
    </w:p>
    <w:p w:rsidR="00172E46" w:rsidRPr="001425A0" w:rsidRDefault="00172E46" w:rsidP="00E8437A">
      <w:pPr>
        <w:jc w:val="both"/>
        <w:rPr>
          <w:rFonts w:ascii="Trebuchet MS" w:hAnsi="Trebuchet MS"/>
        </w:rPr>
      </w:pPr>
      <w:r>
        <w:rPr>
          <w:rFonts w:ascii="Trebuchet MS" w:hAnsi="Trebuchet MS"/>
        </w:rPr>
        <w:t xml:space="preserve">With your kind support, we would have together promoted #EQUALITY and #CREATED safe space in Uganda </w:t>
      </w:r>
      <w:r w:rsidRPr="001425A0">
        <w:rPr>
          <w:rFonts w:ascii="Trebuchet MS" w:hAnsi="Trebuchet MS"/>
        </w:rPr>
        <w:t xml:space="preserve">by empowering the LGBTQ community with information to advocate and lobby for equal fundamental rights leading to increased number of </w:t>
      </w:r>
      <w:r>
        <w:rPr>
          <w:rFonts w:ascii="Trebuchet MS" w:hAnsi="Trebuchet MS"/>
        </w:rPr>
        <w:t xml:space="preserve">LGBTQ/RIGHTS </w:t>
      </w:r>
      <w:r w:rsidRPr="001425A0">
        <w:rPr>
          <w:rFonts w:ascii="Trebuchet MS" w:hAnsi="Trebuchet MS"/>
        </w:rPr>
        <w:t xml:space="preserve">activist </w:t>
      </w:r>
      <w:r>
        <w:rPr>
          <w:rFonts w:ascii="Trebuchet MS" w:hAnsi="Trebuchet MS"/>
        </w:rPr>
        <w:t>at grass root levels, access and provision of health care services</w:t>
      </w:r>
      <w:r w:rsidR="00F0262F">
        <w:rPr>
          <w:rFonts w:ascii="Trebuchet MS" w:hAnsi="Trebuchet MS"/>
        </w:rPr>
        <w:t xml:space="preserve"> by health workers since we will educate them about LGBTQ</w:t>
      </w:r>
      <w:r>
        <w:rPr>
          <w:rFonts w:ascii="Trebuchet MS" w:hAnsi="Trebuchet MS"/>
        </w:rPr>
        <w:t xml:space="preserve"> </w:t>
      </w:r>
      <w:r w:rsidR="00F0262F">
        <w:rPr>
          <w:rFonts w:ascii="Trebuchet MS" w:hAnsi="Trebuchet MS"/>
        </w:rPr>
        <w:t xml:space="preserve">persons </w:t>
      </w:r>
      <w:r w:rsidRPr="001425A0">
        <w:rPr>
          <w:rFonts w:ascii="Trebuchet MS" w:hAnsi="Trebuchet MS"/>
        </w:rPr>
        <w:t xml:space="preserve">and as per our vision, we would have created visibility of the rural LGBTQ persons.    </w:t>
      </w:r>
    </w:p>
    <w:p w:rsidR="00172E46" w:rsidRPr="001425A0" w:rsidRDefault="00763C4A">
      <w:pPr>
        <w:jc w:val="both"/>
        <w:rPr>
          <w:rFonts w:ascii="Trebuchet MS" w:hAnsi="Trebuchet MS"/>
        </w:rPr>
      </w:pPr>
      <w:r>
        <w:rPr>
          <w:noProof/>
        </w:rPr>
        <w:drawing>
          <wp:inline distT="0" distB="0" distL="0" distR="0">
            <wp:extent cx="1874520" cy="2438400"/>
            <wp:effectExtent l="19050" t="0" r="0" b="0"/>
            <wp:docPr id="3" name="Picture 1" descr="Image result for LGBTQ insecurities in 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GBTQ insecurities in uganda"/>
                    <pic:cNvPicPr>
                      <a:picLocks noChangeAspect="1" noChangeArrowheads="1"/>
                    </pic:cNvPicPr>
                  </pic:nvPicPr>
                  <pic:blipFill>
                    <a:blip r:embed="rId7"/>
                    <a:srcRect/>
                    <a:stretch>
                      <a:fillRect/>
                    </a:stretch>
                  </pic:blipFill>
                  <pic:spPr bwMode="auto">
                    <a:xfrm>
                      <a:off x="0" y="0"/>
                      <a:ext cx="1874520" cy="2438400"/>
                    </a:xfrm>
                    <a:prstGeom prst="rect">
                      <a:avLst/>
                    </a:prstGeom>
                    <a:noFill/>
                    <a:ln w="9525">
                      <a:noFill/>
                      <a:miter lim="800000"/>
                      <a:headEnd/>
                      <a:tailEnd/>
                    </a:ln>
                  </pic:spPr>
                </pic:pic>
              </a:graphicData>
            </a:graphic>
          </wp:inline>
        </w:drawing>
      </w:r>
    </w:p>
    <w:sectPr w:rsidR="00172E46" w:rsidRPr="001425A0" w:rsidSect="004B26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511" w:rsidRDefault="00017511" w:rsidP="008C0638">
      <w:pPr>
        <w:spacing w:after="0" w:line="240" w:lineRule="auto"/>
      </w:pPr>
      <w:r>
        <w:separator/>
      </w:r>
    </w:p>
  </w:endnote>
  <w:endnote w:type="continuationSeparator" w:id="1">
    <w:p w:rsidR="00017511" w:rsidRDefault="00017511" w:rsidP="008C0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3" w:rsidRDefault="00B46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3" w:rsidRDefault="00B467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3" w:rsidRDefault="00B46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511" w:rsidRDefault="00017511" w:rsidP="008C0638">
      <w:pPr>
        <w:spacing w:after="0" w:line="240" w:lineRule="auto"/>
      </w:pPr>
      <w:r>
        <w:separator/>
      </w:r>
    </w:p>
  </w:footnote>
  <w:footnote w:type="continuationSeparator" w:id="1">
    <w:p w:rsidR="00017511" w:rsidRDefault="00017511" w:rsidP="008C0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3" w:rsidRDefault="00B46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38" w:rsidRDefault="008C0638" w:rsidP="009B4B7D">
    <w:pPr>
      <w:pStyle w:val="Header"/>
    </w:pPr>
    <w:r>
      <w:rPr>
        <w:noProof/>
      </w:rPr>
      <w:drawing>
        <wp:inline distT="0" distB="0" distL="0" distR="0">
          <wp:extent cx="508668" cy="312420"/>
          <wp:effectExtent l="19050" t="0" r="5682" b="0"/>
          <wp:docPr id="1" name="Picture 1" descr="C:\Users\ERRI -PC\Desktop\raymo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RI -PC\Desktop\raymond2.jpg"/>
                  <pic:cNvPicPr>
                    <a:picLocks noChangeAspect="1" noChangeArrowheads="1"/>
                  </pic:cNvPicPr>
                </pic:nvPicPr>
                <pic:blipFill>
                  <a:blip r:embed="rId1"/>
                  <a:srcRect/>
                  <a:stretch>
                    <a:fillRect/>
                  </a:stretch>
                </pic:blipFill>
                <pic:spPr bwMode="auto">
                  <a:xfrm rot="10800000" flipH="1" flipV="1">
                    <a:off x="0" y="0"/>
                    <a:ext cx="512337" cy="314674"/>
                  </a:xfrm>
                  <a:prstGeom prst="rect">
                    <a:avLst/>
                  </a:prstGeom>
                  <a:noFill/>
                  <a:ln w="9525">
                    <a:noFill/>
                    <a:miter lim="800000"/>
                    <a:headEnd/>
                    <a:tailEnd/>
                  </a:ln>
                </pic:spPr>
              </pic:pic>
            </a:graphicData>
          </a:graphic>
        </wp:inline>
      </w:drawing>
    </w:r>
    <w:r>
      <w:t xml:space="preserve">                                                                               </w:t>
    </w:r>
    <w:r w:rsidR="009B4B7D">
      <w:t xml:space="preserve">  </w:t>
    </w:r>
    <w:r w:rsidRPr="009B4B7D">
      <w:rPr>
        <w:rFonts w:ascii="Trebuchet MS" w:hAnsi="Trebuchet MS"/>
        <w:b/>
        <w:sz w:val="20"/>
        <w:szCs w:val="20"/>
      </w:rPr>
      <w:t xml:space="preserve">Support to </w:t>
    </w:r>
    <w:r w:rsidR="009B4B7D">
      <w:rPr>
        <w:rFonts w:ascii="Trebuchet MS" w:hAnsi="Trebuchet MS"/>
        <w:b/>
        <w:sz w:val="20"/>
        <w:szCs w:val="20"/>
      </w:rPr>
      <w:t>create</w:t>
    </w:r>
    <w:r w:rsidRPr="009B4B7D">
      <w:rPr>
        <w:rFonts w:ascii="Trebuchet MS" w:hAnsi="Trebuchet MS"/>
        <w:b/>
        <w:sz w:val="20"/>
        <w:szCs w:val="20"/>
      </w:rPr>
      <w:t xml:space="preserve"> Safe Spaces</w:t>
    </w:r>
    <w:r w:rsidR="009B4B7D">
      <w:rPr>
        <w:rFonts w:ascii="Trebuchet MS" w:hAnsi="Trebuchet MS"/>
        <w:b/>
        <w:sz w:val="20"/>
        <w:szCs w:val="20"/>
      </w:rPr>
      <w:t xml:space="preserve"> for LGBTQ</w:t>
    </w:r>
    <w:r w:rsidRPr="009B4B7D">
      <w:rPr>
        <w:rFonts w:ascii="Trebuchet MS" w:hAnsi="Trebuchet MS"/>
        <w:b/>
        <w:sz w:val="20"/>
        <w:szCs w:val="20"/>
      </w:rPr>
      <w:t xml:space="preserve"> - 2018</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3" w:rsidRDefault="00B467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4EA4"/>
    <w:multiLevelType w:val="hybridMultilevel"/>
    <w:tmpl w:val="291A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277902"/>
    <w:multiLevelType w:val="hybridMultilevel"/>
    <w:tmpl w:val="5E16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E97739"/>
    <w:multiLevelType w:val="hybridMultilevel"/>
    <w:tmpl w:val="EB14E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FB760B7"/>
    <w:multiLevelType w:val="hybridMultilevel"/>
    <w:tmpl w:val="3F24C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9218">
      <o:colormenu v:ext="edit" fillcolor="none [2414]"/>
    </o:shapedefaults>
  </w:hdrShapeDefaults>
  <w:footnotePr>
    <w:footnote w:id="0"/>
    <w:footnote w:id="1"/>
  </w:footnotePr>
  <w:endnotePr>
    <w:endnote w:id="0"/>
    <w:endnote w:id="1"/>
  </w:endnotePr>
  <w:compat/>
  <w:rsids>
    <w:rsidRoot w:val="00230DA4"/>
    <w:rsid w:val="00017511"/>
    <w:rsid w:val="001425A0"/>
    <w:rsid w:val="00172E46"/>
    <w:rsid w:val="001E1B0B"/>
    <w:rsid w:val="00230DA4"/>
    <w:rsid w:val="00257219"/>
    <w:rsid w:val="003733A9"/>
    <w:rsid w:val="003F1B9B"/>
    <w:rsid w:val="004B269C"/>
    <w:rsid w:val="0061065E"/>
    <w:rsid w:val="00763C4A"/>
    <w:rsid w:val="00781470"/>
    <w:rsid w:val="008C0638"/>
    <w:rsid w:val="009B4B7D"/>
    <w:rsid w:val="00B40B0A"/>
    <w:rsid w:val="00B467A3"/>
    <w:rsid w:val="00BC0A86"/>
    <w:rsid w:val="00E448F0"/>
    <w:rsid w:val="00E8437A"/>
    <w:rsid w:val="00F0262F"/>
    <w:rsid w:val="00F9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9C"/>
  </w:style>
  <w:style w:type="paragraph" w:styleId="Heading1">
    <w:name w:val="heading 1"/>
    <w:basedOn w:val="Normal"/>
    <w:next w:val="Normal"/>
    <w:link w:val="Heading1Char"/>
    <w:qFormat/>
    <w:rsid w:val="00230DA4"/>
    <w:pPr>
      <w:keepNext/>
      <w:spacing w:after="0" w:line="240" w:lineRule="auto"/>
      <w:ind w:left="187"/>
      <w:outlineLvl w:val="0"/>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DA4"/>
    <w:rPr>
      <w:rFonts w:ascii="Arial" w:eastAsia="Times New Roman" w:hAnsi="Arial" w:cs="Arial"/>
      <w:sz w:val="28"/>
      <w:szCs w:val="24"/>
    </w:rPr>
  </w:style>
  <w:style w:type="paragraph" w:styleId="BodyText">
    <w:name w:val="Body Text"/>
    <w:basedOn w:val="Normal"/>
    <w:link w:val="BodyTextChar"/>
    <w:rsid w:val="00230DA4"/>
    <w:pPr>
      <w:spacing w:after="0" w:line="36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30DA4"/>
    <w:rPr>
      <w:rFonts w:ascii="Times New Roman" w:eastAsia="Times New Roman" w:hAnsi="Times New Roman" w:cs="Times New Roman"/>
      <w:szCs w:val="24"/>
    </w:rPr>
  </w:style>
  <w:style w:type="paragraph" w:styleId="ListParagraph">
    <w:name w:val="List Paragraph"/>
    <w:basedOn w:val="Normal"/>
    <w:uiPriority w:val="34"/>
    <w:qFormat/>
    <w:rsid w:val="00230DA4"/>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C0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638"/>
  </w:style>
  <w:style w:type="paragraph" w:styleId="Footer">
    <w:name w:val="footer"/>
    <w:basedOn w:val="Normal"/>
    <w:link w:val="FooterChar"/>
    <w:uiPriority w:val="99"/>
    <w:semiHidden/>
    <w:unhideWhenUsed/>
    <w:rsid w:val="008C0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0638"/>
  </w:style>
  <w:style w:type="paragraph" w:styleId="BalloonText">
    <w:name w:val="Balloon Text"/>
    <w:basedOn w:val="Normal"/>
    <w:link w:val="BalloonTextChar"/>
    <w:uiPriority w:val="99"/>
    <w:semiHidden/>
    <w:unhideWhenUsed/>
    <w:rsid w:val="008C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638"/>
    <w:rPr>
      <w:rFonts w:ascii="Tahoma" w:hAnsi="Tahoma" w:cs="Tahoma"/>
      <w:sz w:val="16"/>
      <w:szCs w:val="16"/>
    </w:rPr>
  </w:style>
  <w:style w:type="paragraph" w:styleId="NoSpacing">
    <w:name w:val="No Spacing"/>
    <w:uiPriority w:val="1"/>
    <w:qFormat/>
    <w:rsid w:val="00BC0A86"/>
    <w:pPr>
      <w:spacing w:after="0" w:line="240" w:lineRule="auto"/>
      <w:jc w:val="both"/>
    </w:pPr>
    <w:rPr>
      <w:rFonts w:ascii="Tahoma" w:eastAsia="Calibri" w:hAnsi="Tahoma"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dc:creator>
  <cp:lastModifiedBy>Real</cp:lastModifiedBy>
  <cp:revision>3</cp:revision>
  <dcterms:created xsi:type="dcterms:W3CDTF">2018-06-20T19:24:00Z</dcterms:created>
  <dcterms:modified xsi:type="dcterms:W3CDTF">2018-06-20T19:32:00Z</dcterms:modified>
</cp:coreProperties>
</file>