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F2" w:rsidRPr="00C746E3" w:rsidRDefault="00BE3AF2" w:rsidP="00BE3AF2">
      <w:pPr>
        <w:tabs>
          <w:tab w:val="left" w:pos="4290"/>
          <w:tab w:val="left" w:pos="8190"/>
        </w:tabs>
        <w:jc w:val="center"/>
      </w:pPr>
    </w:p>
    <w:p w:rsidR="00280AAA" w:rsidRDefault="00280AAA" w:rsidP="00280A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6ECF" wp14:editId="2B4AD4BD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0" cy="199072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8pt" to="-5.2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" strokecolor="#e36c0a [2409]" strokeweight="4.5pt"/>
            </w:pict>
          </mc:Fallback>
        </mc:AlternateContent>
      </w:r>
    </w:p>
    <w:p w:rsidR="00280AAA" w:rsidRPr="00FE0D4F" w:rsidRDefault="00280AAA" w:rsidP="00280AA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Upper Room Development and Relief Agency</w:t>
      </w:r>
    </w:p>
    <w:p w:rsidR="00280AAA" w:rsidRPr="00FE0D4F" w:rsidRDefault="00280AAA" w:rsidP="00280A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E0D4F">
        <w:rPr>
          <w:rFonts w:ascii="Arial" w:eastAsia="Times New Roman" w:hAnsi="Arial" w:cs="Arial"/>
          <w:b/>
          <w:sz w:val="28"/>
          <w:szCs w:val="28"/>
        </w:rPr>
        <w:t>(TURDRA)</w:t>
      </w:r>
    </w:p>
    <w:p w:rsidR="00280AAA" w:rsidRDefault="00280AAA" w:rsidP="00280AA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80AAA" w:rsidRDefault="00280AAA" w:rsidP="00280AAA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100"/>
          <w:szCs w:val="100"/>
        </w:rPr>
      </w:pPr>
      <w:r>
        <w:rPr>
          <w:rFonts w:ascii="Arial" w:eastAsia="Times New Roman" w:hAnsi="Arial" w:cs="Arial"/>
          <w:color w:val="E36C0A" w:themeColor="accent6" w:themeShade="BF"/>
          <w:sz w:val="100"/>
          <w:szCs w:val="100"/>
        </w:rPr>
        <w:t>Financial Policies</w:t>
      </w:r>
    </w:p>
    <w:p w:rsidR="00280AAA" w:rsidRPr="00EF690D" w:rsidRDefault="00280AAA" w:rsidP="00280AAA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40"/>
          <w:szCs w:val="100"/>
        </w:rPr>
      </w:pPr>
      <w:r>
        <w:rPr>
          <w:rFonts w:ascii="Arial" w:eastAsia="Times New Roman" w:hAnsi="Arial" w:cs="Arial"/>
          <w:color w:val="E36C0A" w:themeColor="accent6" w:themeShade="BF"/>
          <w:sz w:val="40"/>
          <w:szCs w:val="100"/>
        </w:rPr>
        <w:t>Of the organization</w:t>
      </w: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tabs>
          <w:tab w:val="left" w:pos="4337"/>
        </w:tabs>
        <w:jc w:val="center"/>
        <w:rPr>
          <w:rFonts w:ascii="Arial" w:eastAsia="Times New Roman" w:hAnsi="Arial" w:cs="Arial"/>
          <w:sz w:val="24"/>
          <w:szCs w:val="3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821F50B" wp14:editId="69C26BEE">
            <wp:simplePos x="0" y="0"/>
            <wp:positionH relativeFrom="column">
              <wp:posOffset>1776730</wp:posOffset>
            </wp:positionH>
            <wp:positionV relativeFrom="paragraph">
              <wp:posOffset>293370</wp:posOffset>
            </wp:positionV>
            <wp:extent cx="2806065" cy="2806065"/>
            <wp:effectExtent l="0" t="0" r="0" b="0"/>
            <wp:wrapNone/>
            <wp:docPr id="1" name="Picture 1" descr="TURD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DR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Pr="006A4D2B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rFonts w:ascii="Arial" w:eastAsia="Times New Roman" w:hAnsi="Arial" w:cs="Arial"/>
          <w:sz w:val="24"/>
          <w:szCs w:val="35"/>
        </w:rPr>
      </w:pPr>
    </w:p>
    <w:p w:rsidR="00280AAA" w:rsidRDefault="00280AAA" w:rsidP="00280AAA">
      <w:pPr>
        <w:jc w:val="center"/>
        <w:rPr>
          <w:b/>
          <w:sz w:val="28"/>
        </w:rPr>
      </w:pPr>
      <w:r w:rsidRPr="00FE0D4F">
        <w:rPr>
          <w:b/>
          <w:sz w:val="28"/>
        </w:rPr>
        <w:t>JANUARY 2018</w:t>
      </w:r>
    </w:p>
    <w:p w:rsidR="00280AAA" w:rsidRDefault="00280AAA" w:rsidP="00280AAA">
      <w:pPr>
        <w:jc w:val="center"/>
        <w:rPr>
          <w:b/>
          <w:sz w:val="28"/>
        </w:rPr>
      </w:pPr>
    </w:p>
    <w:p w:rsidR="00BE3AF2" w:rsidRPr="00C746E3" w:rsidRDefault="00BE3AF2" w:rsidP="00BE3AF2">
      <w:pPr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lastRenderedPageBreak/>
        <w:t>FUNDS:</w:t>
      </w:r>
    </w:p>
    <w:p w:rsidR="00BE3AF2" w:rsidRPr="00C746E3" w:rsidRDefault="00BE3AF2" w:rsidP="00BE3AF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 xml:space="preserve">The funds of </w:t>
      </w:r>
      <w:r w:rsidR="00C746E3">
        <w:rPr>
          <w:rFonts w:cs="Calibri"/>
          <w:sz w:val="24"/>
          <w:szCs w:val="24"/>
        </w:rPr>
        <w:t>TURDRA</w:t>
      </w:r>
      <w:r w:rsidRPr="00C746E3">
        <w:rPr>
          <w:rFonts w:cs="Calibri"/>
          <w:sz w:val="24"/>
          <w:szCs w:val="24"/>
        </w:rPr>
        <w:t xml:space="preserve"> shall be derived from the following sources:</w:t>
      </w:r>
    </w:p>
    <w:p w:rsidR="00BE3AF2" w:rsidRPr="00C746E3" w:rsidRDefault="00BE3AF2" w:rsidP="00BE3A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 xml:space="preserve">Fund raising activities undertaking by the </w:t>
      </w:r>
      <w:r w:rsidR="00D50F49" w:rsidRPr="00C746E3">
        <w:rPr>
          <w:rFonts w:cs="Calibri"/>
          <w:sz w:val="24"/>
          <w:szCs w:val="24"/>
        </w:rPr>
        <w:t>organization</w:t>
      </w:r>
      <w:r w:rsidRPr="00C746E3">
        <w:rPr>
          <w:rFonts w:cs="Calibri"/>
          <w:sz w:val="24"/>
          <w:szCs w:val="24"/>
        </w:rPr>
        <w:t>.</w:t>
      </w:r>
    </w:p>
    <w:p w:rsidR="00BE3AF2" w:rsidRPr="00C746E3" w:rsidRDefault="00BE3AF2" w:rsidP="00BE3AF2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 xml:space="preserve">Voluntary donations by donor partners of the </w:t>
      </w:r>
      <w:r w:rsidR="00D50F49" w:rsidRPr="00C746E3">
        <w:rPr>
          <w:rFonts w:cs="Calibri"/>
          <w:sz w:val="24"/>
          <w:szCs w:val="24"/>
        </w:rPr>
        <w:t>organization</w:t>
      </w:r>
      <w:r w:rsidRPr="00C746E3">
        <w:rPr>
          <w:rFonts w:cs="Calibri"/>
          <w:sz w:val="24"/>
          <w:szCs w:val="24"/>
        </w:rPr>
        <w:t>.</w:t>
      </w:r>
    </w:p>
    <w:p w:rsidR="00BE3AF2" w:rsidRPr="00C746E3" w:rsidRDefault="00BE3AF2" w:rsidP="00BE3AF2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Project proposals writing.</w:t>
      </w:r>
    </w:p>
    <w:p w:rsidR="00BE3AF2" w:rsidRPr="00C746E3" w:rsidRDefault="00BE3AF2" w:rsidP="00BE3AF2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Appeal to voluntary missions and government, local and international NGOs.</w:t>
      </w:r>
    </w:p>
    <w:p w:rsidR="00BE3AF2" w:rsidRPr="00C746E3" w:rsidRDefault="00BE3AF2" w:rsidP="00BE3AF2">
      <w:pPr>
        <w:spacing w:after="0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spacing w:after="0"/>
        <w:jc w:val="both"/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 xml:space="preserve">SINGNATURIES TO </w:t>
      </w:r>
      <w:r w:rsidR="0081421B">
        <w:rPr>
          <w:rFonts w:cs="Calibri"/>
          <w:b/>
          <w:sz w:val="24"/>
          <w:szCs w:val="24"/>
        </w:rPr>
        <w:t>TURDRA</w:t>
      </w:r>
      <w:r w:rsidRPr="00C746E3">
        <w:rPr>
          <w:rFonts w:cs="Calibri"/>
          <w:b/>
          <w:sz w:val="24"/>
          <w:szCs w:val="24"/>
        </w:rPr>
        <w:t xml:space="preserve"> BANK ACCOUNT</w:t>
      </w:r>
    </w:p>
    <w:p w:rsidR="00BE3AF2" w:rsidRPr="00C746E3" w:rsidRDefault="00C746E3" w:rsidP="00BE3AF2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General Overseer</w:t>
      </w:r>
    </w:p>
    <w:p w:rsidR="00BE3AF2" w:rsidRPr="00C746E3" w:rsidRDefault="00BE3AF2" w:rsidP="00BE3AF2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sz w:val="24"/>
          <w:szCs w:val="24"/>
        </w:rPr>
      </w:pPr>
      <w:r w:rsidRPr="00C746E3">
        <w:rPr>
          <w:sz w:val="24"/>
          <w:szCs w:val="24"/>
        </w:rPr>
        <w:t xml:space="preserve">Finance Officer </w:t>
      </w:r>
    </w:p>
    <w:p w:rsidR="00BE3AF2" w:rsidRPr="00C746E3" w:rsidRDefault="000E3CB6" w:rsidP="00BE3AF2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 Board of Directors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tabs>
          <w:tab w:val="left" w:pos="1530"/>
        </w:tabs>
        <w:jc w:val="both"/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DEPOSIT:</w:t>
      </w:r>
      <w:r w:rsidRPr="00C746E3">
        <w:rPr>
          <w:rFonts w:cs="Calibri"/>
          <w:sz w:val="24"/>
          <w:szCs w:val="24"/>
        </w:rPr>
        <w:t xml:space="preserve"> All money or financial transactions shall be deposit into the organization’s account authori</w:t>
      </w:r>
      <w:r w:rsidR="00B44676" w:rsidRPr="00C746E3">
        <w:rPr>
          <w:rFonts w:cs="Calibri"/>
          <w:sz w:val="24"/>
          <w:szCs w:val="24"/>
        </w:rPr>
        <w:t xml:space="preserve">zed and effect by the </w:t>
      </w:r>
      <w:r w:rsidR="0081421B">
        <w:rPr>
          <w:rFonts w:cs="Calibri"/>
          <w:sz w:val="24"/>
          <w:szCs w:val="24"/>
        </w:rPr>
        <w:t>board of directors</w:t>
      </w:r>
      <w:r w:rsidRPr="00C746E3">
        <w:rPr>
          <w:rFonts w:cs="Calibri"/>
          <w:sz w:val="24"/>
          <w:szCs w:val="24"/>
        </w:rPr>
        <w:t>.</w:t>
      </w:r>
    </w:p>
    <w:p w:rsidR="00BE3AF2" w:rsidRPr="00C746E3" w:rsidRDefault="00BE3AF2" w:rsidP="00BE3AF2">
      <w:pPr>
        <w:tabs>
          <w:tab w:val="left" w:pos="1530"/>
        </w:tabs>
        <w:jc w:val="both"/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WITHDRAWAL:</w:t>
      </w:r>
      <w:r w:rsidRPr="00C746E3">
        <w:rPr>
          <w:rFonts w:cs="Calibri"/>
          <w:sz w:val="24"/>
          <w:szCs w:val="24"/>
        </w:rPr>
        <w:t xml:space="preserve"> From the account shall be made by the </w:t>
      </w:r>
      <w:r w:rsidR="0081421B">
        <w:rPr>
          <w:rFonts w:cs="Calibri"/>
          <w:sz w:val="24"/>
          <w:szCs w:val="24"/>
        </w:rPr>
        <w:t>General Overseer</w:t>
      </w:r>
      <w:r w:rsidRPr="00C746E3">
        <w:rPr>
          <w:rFonts w:cs="Calibri"/>
          <w:sz w:val="24"/>
          <w:szCs w:val="24"/>
        </w:rPr>
        <w:t xml:space="preserve"> who is the principal signatory to the account and should be signed by one of the </w:t>
      </w:r>
      <w:r w:rsidR="00891760" w:rsidRPr="00C746E3">
        <w:rPr>
          <w:rFonts w:cs="Calibri"/>
          <w:sz w:val="24"/>
          <w:szCs w:val="24"/>
        </w:rPr>
        <w:t>two</w:t>
      </w:r>
      <w:r w:rsidRPr="00C746E3">
        <w:rPr>
          <w:rFonts w:cs="Calibri"/>
          <w:sz w:val="24"/>
          <w:szCs w:val="24"/>
        </w:rPr>
        <w:t>:</w:t>
      </w:r>
    </w:p>
    <w:p w:rsidR="00BE3AF2" w:rsidRPr="00C746E3" w:rsidRDefault="00BE3AF2" w:rsidP="00BE3AF2">
      <w:pPr>
        <w:numPr>
          <w:ilvl w:val="0"/>
          <w:numId w:val="2"/>
        </w:num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Finance</w:t>
      </w:r>
      <w:r w:rsidR="000E3CB6">
        <w:rPr>
          <w:rFonts w:cs="Calibri"/>
          <w:sz w:val="24"/>
          <w:szCs w:val="24"/>
        </w:rPr>
        <w:t xml:space="preserve"> Officer</w:t>
      </w:r>
    </w:p>
    <w:p w:rsidR="000867AA" w:rsidRPr="000E3CB6" w:rsidRDefault="000E3CB6" w:rsidP="000E3CB6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0E3CB6">
        <w:rPr>
          <w:sz w:val="24"/>
          <w:szCs w:val="24"/>
        </w:rPr>
        <w:t>Chairman Board of Directors</w:t>
      </w:r>
    </w:p>
    <w:p w:rsidR="00BE3AF2" w:rsidRPr="00C746E3" w:rsidRDefault="00BE3AF2" w:rsidP="00BE3AF2">
      <w:pPr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FINANCIAL CODE AND CONDUCT OR PRACTICE:</w:t>
      </w:r>
      <w:r w:rsidRPr="00C746E3">
        <w:rPr>
          <w:rFonts w:cs="Calibri"/>
          <w:sz w:val="24"/>
          <w:szCs w:val="24"/>
        </w:rPr>
        <w:t xml:space="preserve"> The management committee shall draw up a code of practice governing the handling of finances and all matters pertaining to financial transactions of the </w:t>
      </w:r>
      <w:r w:rsidR="00ED1E52" w:rsidRPr="00C746E3">
        <w:rPr>
          <w:rFonts w:cs="Calibri"/>
          <w:sz w:val="24"/>
          <w:szCs w:val="24"/>
        </w:rPr>
        <w:t>organiz</w:t>
      </w:r>
      <w:r w:rsidRPr="00C746E3">
        <w:rPr>
          <w:rFonts w:cs="Calibri"/>
          <w:sz w:val="24"/>
          <w:szCs w:val="24"/>
        </w:rPr>
        <w:t xml:space="preserve">ation. 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ACCOUNTING FOR SALARIES:</w:t>
      </w:r>
      <w:r w:rsidRPr="00C746E3">
        <w:rPr>
          <w:rFonts w:cs="Calibri"/>
          <w:sz w:val="24"/>
          <w:szCs w:val="24"/>
        </w:rPr>
        <w:t xml:space="preserve"> At the end of every month, salaries are </w:t>
      </w:r>
      <w:r w:rsidR="00D64922" w:rsidRPr="00C746E3">
        <w:rPr>
          <w:rFonts w:cs="Calibri"/>
          <w:sz w:val="24"/>
          <w:szCs w:val="24"/>
        </w:rPr>
        <w:t xml:space="preserve">to be </w:t>
      </w:r>
      <w:r w:rsidRPr="00C746E3">
        <w:rPr>
          <w:rFonts w:cs="Calibri"/>
          <w:sz w:val="24"/>
          <w:szCs w:val="24"/>
        </w:rPr>
        <w:t>paid to all staff whose names are on the payroll.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It is the policy of the organization that all salaries are paid on the 25</w:t>
      </w:r>
      <w:r w:rsidRPr="00C746E3">
        <w:rPr>
          <w:rFonts w:cs="Calibri"/>
          <w:sz w:val="24"/>
          <w:szCs w:val="24"/>
          <w:vertAlign w:val="superscript"/>
        </w:rPr>
        <w:t>th</w:t>
      </w:r>
      <w:r w:rsidRPr="00C746E3">
        <w:rPr>
          <w:rFonts w:cs="Calibri"/>
          <w:sz w:val="24"/>
          <w:szCs w:val="24"/>
        </w:rPr>
        <w:t xml:space="preserve"> or the last 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Friday of every month.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 xml:space="preserve">It is also the responsibility of the </w:t>
      </w:r>
      <w:r w:rsidRPr="00C746E3">
        <w:rPr>
          <w:rFonts w:cs="Calibri"/>
          <w:caps/>
          <w:sz w:val="24"/>
          <w:szCs w:val="24"/>
        </w:rPr>
        <w:t>f</w:t>
      </w:r>
      <w:r w:rsidRPr="00C746E3">
        <w:rPr>
          <w:rFonts w:cs="Calibri"/>
          <w:sz w:val="24"/>
          <w:szCs w:val="24"/>
        </w:rPr>
        <w:t>inance Officer to prepare all salaries a</w:t>
      </w:r>
      <w:r w:rsidR="00E06C19" w:rsidRPr="00C746E3">
        <w:rPr>
          <w:rFonts w:cs="Calibri"/>
          <w:sz w:val="24"/>
          <w:szCs w:val="24"/>
        </w:rPr>
        <w:t>n</w:t>
      </w:r>
      <w:r w:rsidRPr="00C746E3">
        <w:rPr>
          <w:rFonts w:cs="Calibri"/>
          <w:sz w:val="24"/>
          <w:szCs w:val="24"/>
        </w:rPr>
        <w:t xml:space="preserve">d </w:t>
      </w:r>
      <w:r w:rsidR="00E06C19" w:rsidRPr="00C746E3">
        <w:rPr>
          <w:rFonts w:cs="Calibri"/>
          <w:sz w:val="24"/>
          <w:szCs w:val="24"/>
        </w:rPr>
        <w:t>present it to</w:t>
      </w:r>
      <w:r w:rsidRPr="00C746E3">
        <w:rPr>
          <w:rFonts w:cs="Calibri"/>
          <w:sz w:val="24"/>
          <w:szCs w:val="24"/>
        </w:rPr>
        <w:t xml:space="preserve"> the </w:t>
      </w:r>
      <w:r w:rsidR="0081421B">
        <w:rPr>
          <w:rFonts w:cs="Calibri"/>
          <w:sz w:val="24"/>
          <w:szCs w:val="24"/>
        </w:rPr>
        <w:t>General Overseer</w:t>
      </w:r>
      <w:r w:rsidRPr="00C746E3">
        <w:rPr>
          <w:rFonts w:cs="Calibri"/>
          <w:sz w:val="24"/>
          <w:szCs w:val="24"/>
        </w:rPr>
        <w:t xml:space="preserve"> to check a</w:t>
      </w:r>
      <w:r w:rsidR="00E06C19" w:rsidRPr="00C746E3">
        <w:rPr>
          <w:rFonts w:cs="Calibri"/>
          <w:sz w:val="24"/>
          <w:szCs w:val="24"/>
        </w:rPr>
        <w:t>n</w:t>
      </w:r>
      <w:r w:rsidRPr="00C746E3">
        <w:rPr>
          <w:rFonts w:cs="Calibri"/>
          <w:sz w:val="24"/>
          <w:szCs w:val="24"/>
        </w:rPr>
        <w:t xml:space="preserve">d verify all figures </w:t>
      </w:r>
      <w:r w:rsidR="00E06C19" w:rsidRPr="00C746E3">
        <w:rPr>
          <w:rFonts w:cs="Calibri"/>
          <w:sz w:val="24"/>
          <w:szCs w:val="24"/>
        </w:rPr>
        <w:t>of</w:t>
      </w:r>
      <w:r w:rsidRPr="00C746E3">
        <w:rPr>
          <w:rFonts w:cs="Calibri"/>
          <w:sz w:val="24"/>
          <w:szCs w:val="24"/>
        </w:rPr>
        <w:t xml:space="preserve"> the calculations.</w:t>
      </w:r>
    </w:p>
    <w:p w:rsidR="006E286D" w:rsidRPr="00C746E3" w:rsidRDefault="006E286D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Responsibility: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 xml:space="preserve">It shall </w:t>
      </w:r>
      <w:r w:rsidR="00E9748B" w:rsidRPr="00C746E3">
        <w:rPr>
          <w:rFonts w:cs="Calibri"/>
          <w:sz w:val="24"/>
          <w:szCs w:val="24"/>
        </w:rPr>
        <w:t>b</w:t>
      </w:r>
      <w:r w:rsidR="00D64922" w:rsidRPr="00C746E3">
        <w:rPr>
          <w:rFonts w:cs="Calibri"/>
          <w:sz w:val="24"/>
          <w:szCs w:val="24"/>
        </w:rPr>
        <w:t>e the responsibility of</w:t>
      </w:r>
      <w:r w:rsidRPr="00C746E3">
        <w:rPr>
          <w:rFonts w:cs="Calibri"/>
          <w:sz w:val="24"/>
          <w:szCs w:val="24"/>
        </w:rPr>
        <w:t>:</w:t>
      </w:r>
    </w:p>
    <w:p w:rsidR="00BE3AF2" w:rsidRPr="00C746E3" w:rsidRDefault="00BE3AF2" w:rsidP="00BE3AF2">
      <w:pPr>
        <w:pStyle w:val="ListParagraph"/>
        <w:numPr>
          <w:ilvl w:val="0"/>
          <w:numId w:val="4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The finance officer to prepare salary cheques</w:t>
      </w:r>
    </w:p>
    <w:p w:rsidR="00BE3AF2" w:rsidRPr="00C746E3" w:rsidRDefault="00BE3AF2" w:rsidP="00BE3AF2">
      <w:pPr>
        <w:pStyle w:val="ListParagraph"/>
        <w:numPr>
          <w:ilvl w:val="0"/>
          <w:numId w:val="4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The head of Finance Department to check a</w:t>
      </w:r>
      <w:r w:rsidR="009A589E" w:rsidRPr="00C746E3">
        <w:rPr>
          <w:rFonts w:asciiTheme="minorHAnsi" w:hAnsiTheme="minorHAnsi" w:cs="Calibri"/>
          <w:sz w:val="24"/>
          <w:szCs w:val="24"/>
        </w:rPr>
        <w:t>n</w:t>
      </w:r>
      <w:r w:rsidRPr="00C746E3">
        <w:rPr>
          <w:rFonts w:asciiTheme="minorHAnsi" w:hAnsiTheme="minorHAnsi" w:cs="Calibri"/>
          <w:sz w:val="24"/>
          <w:szCs w:val="24"/>
        </w:rPr>
        <w:t>d verify such ch</w:t>
      </w:r>
      <w:r w:rsidR="009A589E" w:rsidRPr="00C746E3">
        <w:rPr>
          <w:rFonts w:asciiTheme="minorHAnsi" w:hAnsiTheme="minorHAnsi" w:cs="Calibri"/>
          <w:sz w:val="24"/>
          <w:szCs w:val="24"/>
        </w:rPr>
        <w:t>eques against the figures show in</w:t>
      </w:r>
      <w:r w:rsidRPr="00C746E3">
        <w:rPr>
          <w:rFonts w:asciiTheme="minorHAnsi" w:hAnsiTheme="minorHAnsi" w:cs="Calibri"/>
          <w:sz w:val="24"/>
          <w:szCs w:val="24"/>
        </w:rPr>
        <w:t xml:space="preserve"> the payroll</w:t>
      </w:r>
    </w:p>
    <w:p w:rsidR="00BE3AF2" w:rsidRPr="00C746E3" w:rsidRDefault="00BE3AF2" w:rsidP="00BE3AF2">
      <w:pPr>
        <w:pStyle w:val="ListParagraph"/>
        <w:numPr>
          <w:ilvl w:val="0"/>
          <w:numId w:val="4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The Finance Officer to record all journal entries</w:t>
      </w:r>
    </w:p>
    <w:p w:rsidR="00BE3AF2" w:rsidRPr="00C746E3" w:rsidRDefault="00BE3AF2" w:rsidP="00BE3AF2">
      <w:pPr>
        <w:pStyle w:val="ListParagraph"/>
        <w:numPr>
          <w:ilvl w:val="0"/>
          <w:numId w:val="4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The head of the Finance Department to check the accuracy of the journal entries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All of these actions must be completed against the last working day of each month.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ED3596" w:rsidRDefault="00ED3596" w:rsidP="00BE3AF2">
      <w:pPr>
        <w:tabs>
          <w:tab w:val="left" w:pos="153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E3AF2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FINANCIAL REPORTING</w:t>
      </w:r>
    </w:p>
    <w:p w:rsidR="00ED3596" w:rsidRPr="00C746E3" w:rsidRDefault="00ED3596" w:rsidP="00BE3AF2">
      <w:pPr>
        <w:tabs>
          <w:tab w:val="left" w:pos="153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 xml:space="preserve">General Reporting: </w:t>
      </w:r>
      <w:r w:rsidRPr="00C746E3">
        <w:rPr>
          <w:rFonts w:cs="Calibri"/>
          <w:sz w:val="24"/>
          <w:szCs w:val="24"/>
        </w:rPr>
        <w:t>The organization will provide monthly, quarterly a</w:t>
      </w:r>
      <w:r w:rsidR="00EE5471" w:rsidRPr="00C746E3">
        <w:rPr>
          <w:rFonts w:cs="Calibri"/>
          <w:sz w:val="24"/>
          <w:szCs w:val="24"/>
        </w:rPr>
        <w:t>n</w:t>
      </w:r>
      <w:r w:rsidRPr="00C746E3">
        <w:rPr>
          <w:rFonts w:cs="Calibri"/>
          <w:sz w:val="24"/>
          <w:szCs w:val="24"/>
        </w:rPr>
        <w:t>d annual financial reports a</w:t>
      </w:r>
      <w:r w:rsidR="00387246" w:rsidRPr="00C746E3">
        <w:rPr>
          <w:rFonts w:cs="Calibri"/>
          <w:sz w:val="24"/>
          <w:szCs w:val="24"/>
        </w:rPr>
        <w:t>n</w:t>
      </w:r>
      <w:r w:rsidRPr="00C746E3">
        <w:rPr>
          <w:rFonts w:cs="Calibri"/>
          <w:sz w:val="24"/>
          <w:szCs w:val="24"/>
        </w:rPr>
        <w:t>d accounts to all relevant funders</w:t>
      </w:r>
      <w:r w:rsidR="0081421B">
        <w:rPr>
          <w:rFonts w:cs="Calibri"/>
          <w:sz w:val="24"/>
          <w:szCs w:val="24"/>
        </w:rPr>
        <w:t>/donors</w:t>
      </w:r>
      <w:r w:rsidRPr="00C746E3">
        <w:rPr>
          <w:rFonts w:cs="Calibri"/>
          <w:sz w:val="24"/>
          <w:szCs w:val="24"/>
        </w:rPr>
        <w:t xml:space="preserve">. These must </w:t>
      </w:r>
      <w:r w:rsidR="00387246" w:rsidRPr="00C746E3">
        <w:rPr>
          <w:rFonts w:cs="Calibri"/>
          <w:sz w:val="24"/>
          <w:szCs w:val="24"/>
        </w:rPr>
        <w:t>b</w:t>
      </w:r>
      <w:r w:rsidRPr="00C746E3">
        <w:rPr>
          <w:rFonts w:cs="Calibri"/>
          <w:sz w:val="24"/>
          <w:szCs w:val="24"/>
        </w:rPr>
        <w:t>e verified a</w:t>
      </w:r>
      <w:r w:rsidR="00387246" w:rsidRPr="00C746E3">
        <w:rPr>
          <w:rFonts w:cs="Calibri"/>
          <w:sz w:val="24"/>
          <w:szCs w:val="24"/>
        </w:rPr>
        <w:t>n</w:t>
      </w:r>
      <w:r w:rsidRPr="00C746E3">
        <w:rPr>
          <w:rFonts w:cs="Calibri"/>
          <w:sz w:val="24"/>
          <w:szCs w:val="24"/>
        </w:rPr>
        <w:t>d approved by the top management of the organization before submission to funders.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746E3">
        <w:rPr>
          <w:rFonts w:cs="Calibri"/>
          <w:sz w:val="24"/>
          <w:szCs w:val="24"/>
        </w:rPr>
        <w:t>The head of Finance Department will prepare management account, a balance sheet and cash flow forecast on a by November for the preceding year.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tabs>
          <w:tab w:val="left" w:pos="1530"/>
        </w:tabs>
        <w:spacing w:after="0" w:line="240" w:lineRule="auto"/>
        <w:ind w:left="1530" w:hanging="1530"/>
        <w:jc w:val="both"/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 xml:space="preserve">Annual Financial Statement: 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ind w:left="1530" w:hanging="1530"/>
        <w:jc w:val="both"/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T</w:t>
      </w:r>
      <w:r w:rsidRPr="00C746E3">
        <w:rPr>
          <w:rFonts w:cs="Calibri"/>
          <w:sz w:val="24"/>
          <w:szCs w:val="24"/>
        </w:rPr>
        <w:t>he annual financial statements should include: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Report of the management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An income statement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A balance sheet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Cash flow statement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Statement of changes In Accumulated Fund and other Reserves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Notes to give details of specific items In those accounts</w:t>
      </w:r>
    </w:p>
    <w:p w:rsidR="00BE3AF2" w:rsidRPr="00C746E3" w:rsidRDefault="00BE3AF2" w:rsidP="00BE3AF2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 xml:space="preserve">A report of the above accounts </w:t>
      </w:r>
      <w:r w:rsidR="00387246" w:rsidRPr="00C746E3">
        <w:rPr>
          <w:rFonts w:asciiTheme="minorHAnsi" w:hAnsiTheme="minorHAnsi" w:cs="Calibri"/>
          <w:sz w:val="24"/>
          <w:szCs w:val="24"/>
        </w:rPr>
        <w:t>b</w:t>
      </w:r>
      <w:r w:rsidRPr="00C746E3">
        <w:rPr>
          <w:rFonts w:asciiTheme="minorHAnsi" w:hAnsiTheme="minorHAnsi" w:cs="Calibri"/>
          <w:sz w:val="24"/>
          <w:szCs w:val="24"/>
        </w:rPr>
        <w:t xml:space="preserve">y the external auditor appointed </w:t>
      </w:r>
      <w:r w:rsidR="00F22510" w:rsidRPr="00C746E3">
        <w:rPr>
          <w:rFonts w:asciiTheme="minorHAnsi" w:hAnsiTheme="minorHAnsi" w:cs="Calibri"/>
          <w:sz w:val="24"/>
          <w:szCs w:val="24"/>
        </w:rPr>
        <w:t>by the Board</w:t>
      </w:r>
      <w:r w:rsidRPr="00C746E3">
        <w:rPr>
          <w:rFonts w:asciiTheme="minorHAnsi" w:hAnsiTheme="minorHAnsi" w:cs="Calibri"/>
          <w:sz w:val="24"/>
          <w:szCs w:val="24"/>
        </w:rPr>
        <w:t xml:space="preserve"> of Directors.</w:t>
      </w:r>
    </w:p>
    <w:p w:rsidR="00BE3AF2" w:rsidRPr="00C746E3" w:rsidRDefault="00BE3AF2" w:rsidP="00BE3AF2">
      <w:pPr>
        <w:tabs>
          <w:tab w:val="left" w:pos="153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E3AF2" w:rsidRPr="00C746E3" w:rsidRDefault="00BE3AF2" w:rsidP="00BE3AF2">
      <w:pPr>
        <w:rPr>
          <w:rFonts w:cs="Calibri"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AUDITING:</w:t>
      </w:r>
      <w:r w:rsidRPr="00C746E3">
        <w:rPr>
          <w:rFonts w:cs="Calibri"/>
          <w:sz w:val="24"/>
          <w:szCs w:val="24"/>
        </w:rPr>
        <w:t xml:space="preserve"> The admin or finance officer in collaboration with the program </w:t>
      </w:r>
      <w:r w:rsidR="00F22510" w:rsidRPr="00C746E3">
        <w:rPr>
          <w:rFonts w:cs="Calibri"/>
          <w:sz w:val="24"/>
          <w:szCs w:val="24"/>
        </w:rPr>
        <w:t>M</w:t>
      </w:r>
      <w:r w:rsidR="00D64922" w:rsidRPr="00C746E3">
        <w:rPr>
          <w:rFonts w:cs="Calibri"/>
          <w:sz w:val="24"/>
          <w:szCs w:val="24"/>
        </w:rPr>
        <w:t>anager</w:t>
      </w:r>
      <w:r w:rsidR="0081421B">
        <w:rPr>
          <w:rFonts w:cs="Calibri"/>
          <w:sz w:val="24"/>
          <w:szCs w:val="24"/>
        </w:rPr>
        <w:t>/project officer</w:t>
      </w:r>
      <w:r w:rsidRPr="00C746E3">
        <w:rPr>
          <w:rFonts w:cs="Calibri"/>
          <w:sz w:val="24"/>
          <w:szCs w:val="24"/>
        </w:rPr>
        <w:t xml:space="preserve"> shall prepare </w:t>
      </w:r>
      <w:r w:rsidR="00F22510" w:rsidRPr="00C746E3">
        <w:rPr>
          <w:rFonts w:cs="Calibri"/>
          <w:sz w:val="24"/>
          <w:szCs w:val="24"/>
        </w:rPr>
        <w:t xml:space="preserve">a </w:t>
      </w:r>
      <w:r w:rsidRPr="00C746E3">
        <w:rPr>
          <w:rFonts w:cs="Calibri"/>
          <w:sz w:val="24"/>
          <w:szCs w:val="24"/>
        </w:rPr>
        <w:t xml:space="preserve">periodic activities/projects progress, annual financial report which shall be submitted to the management committee. </w:t>
      </w:r>
      <w:r w:rsidR="0081421B">
        <w:rPr>
          <w:rFonts w:cs="Calibri"/>
          <w:sz w:val="24"/>
          <w:szCs w:val="24"/>
        </w:rPr>
        <w:t>TURDRA</w:t>
      </w:r>
      <w:r w:rsidRPr="00C746E3">
        <w:rPr>
          <w:rFonts w:cs="Calibri"/>
          <w:sz w:val="24"/>
          <w:szCs w:val="24"/>
        </w:rPr>
        <w:t xml:space="preserve"> external donors can appoint auditors to conduct auditing of the account.</w:t>
      </w:r>
    </w:p>
    <w:p w:rsidR="00BE3AF2" w:rsidRPr="00C746E3" w:rsidRDefault="00BE3AF2" w:rsidP="00BE3AF2">
      <w:pPr>
        <w:rPr>
          <w:rFonts w:cs="Calibri"/>
          <w:b/>
          <w:sz w:val="24"/>
          <w:szCs w:val="24"/>
        </w:rPr>
      </w:pPr>
      <w:r w:rsidRPr="00C746E3">
        <w:rPr>
          <w:rFonts w:cs="Calibri"/>
          <w:b/>
          <w:sz w:val="24"/>
          <w:szCs w:val="24"/>
        </w:rPr>
        <w:t>OPERATIONAL CONTROL PROCIDURES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Update of Bank Book or Financial Records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Budgeting Variance Report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Letter of request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Bank Reconciliation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Cash Count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Issue of receipt</w:t>
      </w:r>
    </w:p>
    <w:p w:rsidR="00BE3AF2" w:rsidRPr="00C746E3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Preparation and Authorization of Payment Vouchers</w:t>
      </w:r>
    </w:p>
    <w:p w:rsidR="00256651" w:rsidRPr="0081421B" w:rsidRDefault="00BE3AF2" w:rsidP="00BE3AF2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746E3">
        <w:rPr>
          <w:rFonts w:asciiTheme="minorHAnsi" w:hAnsiTheme="minorHAnsi" w:cs="Calibri"/>
          <w:sz w:val="24"/>
          <w:szCs w:val="24"/>
        </w:rPr>
        <w:t>Returns-Donor reporting</w:t>
      </w:r>
    </w:p>
    <w:p w:rsidR="005D1973" w:rsidRDefault="00E347D1" w:rsidP="0081421B">
      <w:pPr>
        <w:rPr>
          <w:sz w:val="24"/>
          <w:szCs w:val="24"/>
        </w:rPr>
      </w:pPr>
      <w:r w:rsidRPr="00E347D1">
        <w:rPr>
          <w:b/>
          <w:sz w:val="24"/>
          <w:szCs w:val="24"/>
        </w:rPr>
        <w:t>Conclusion</w:t>
      </w:r>
      <w:r w:rsidR="0081421B" w:rsidRPr="00E347D1">
        <w:rPr>
          <w:b/>
          <w:sz w:val="24"/>
          <w:szCs w:val="24"/>
        </w:rPr>
        <w:t>:</w:t>
      </w:r>
      <w:r w:rsidR="00176F67">
        <w:rPr>
          <w:b/>
          <w:sz w:val="24"/>
          <w:szCs w:val="24"/>
        </w:rPr>
        <w:t xml:space="preserve"> </w:t>
      </w:r>
      <w:r w:rsidR="0081421B">
        <w:rPr>
          <w:sz w:val="24"/>
          <w:szCs w:val="24"/>
        </w:rPr>
        <w:t>This document is been prepared by the board of directors</w:t>
      </w:r>
      <w:r>
        <w:rPr>
          <w:sz w:val="24"/>
          <w:szCs w:val="24"/>
        </w:rPr>
        <w:t xml:space="preserve"> in order to maintain a proper financial control</w:t>
      </w:r>
      <w:r w:rsidR="00ED3596">
        <w:rPr>
          <w:sz w:val="24"/>
          <w:szCs w:val="24"/>
        </w:rPr>
        <w:t xml:space="preserve"> of the organization’s funds</w:t>
      </w:r>
      <w:r>
        <w:rPr>
          <w:sz w:val="24"/>
          <w:szCs w:val="24"/>
        </w:rPr>
        <w:t>.</w:t>
      </w:r>
    </w:p>
    <w:p w:rsidR="0081421B" w:rsidRPr="00176F67" w:rsidRDefault="00176F67" w:rsidP="0081421B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76F67" w:rsidRPr="00506728" w:rsidRDefault="00176F67" w:rsidP="00176F67">
      <w:pPr>
        <w:tabs>
          <w:tab w:val="left" w:pos="1530"/>
        </w:tabs>
        <w:rPr>
          <w:b/>
          <w:sz w:val="24"/>
          <w:szCs w:val="24"/>
        </w:rPr>
      </w:pPr>
      <w:r w:rsidRPr="00506728">
        <w:rPr>
          <w:b/>
          <w:sz w:val="24"/>
          <w:szCs w:val="24"/>
        </w:rPr>
        <w:t xml:space="preserve">   Signed:        </w:t>
      </w:r>
      <w:r w:rsidRPr="00506728">
        <w:rPr>
          <w:b/>
          <w:sz w:val="24"/>
          <w:szCs w:val="24"/>
        </w:rPr>
        <w:tab/>
      </w:r>
      <w:r w:rsidRPr="00506728">
        <w:rPr>
          <w:b/>
          <w:sz w:val="24"/>
          <w:szCs w:val="24"/>
        </w:rPr>
        <w:tab/>
      </w:r>
      <w:r w:rsidRPr="00506728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</w:t>
      </w:r>
      <w:r w:rsidRPr="00506728">
        <w:rPr>
          <w:b/>
          <w:sz w:val="24"/>
          <w:szCs w:val="24"/>
        </w:rPr>
        <w:t xml:space="preserve">  Signed:  </w:t>
      </w:r>
      <w:r w:rsidRPr="00506728">
        <w:rPr>
          <w:b/>
          <w:sz w:val="24"/>
          <w:szCs w:val="24"/>
        </w:rPr>
        <w:tab/>
      </w:r>
      <w:r w:rsidRPr="0050672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506728">
        <w:rPr>
          <w:b/>
          <w:sz w:val="24"/>
          <w:szCs w:val="24"/>
        </w:rPr>
        <w:tab/>
      </w:r>
      <w:r w:rsidRPr="00506728">
        <w:rPr>
          <w:b/>
          <w:sz w:val="24"/>
          <w:szCs w:val="24"/>
        </w:rPr>
        <w:tab/>
        <w:t>Signed:</w:t>
      </w:r>
    </w:p>
    <w:p w:rsidR="00176F67" w:rsidRPr="00506728" w:rsidRDefault="00176F67" w:rsidP="00176F67">
      <w:pPr>
        <w:tabs>
          <w:tab w:val="left" w:pos="1530"/>
        </w:tabs>
        <w:spacing w:after="0"/>
        <w:rPr>
          <w:b/>
          <w:sz w:val="24"/>
          <w:szCs w:val="24"/>
        </w:rPr>
      </w:pPr>
    </w:p>
    <w:p w:rsidR="00176F67" w:rsidRPr="00506728" w:rsidRDefault="00176F67" w:rsidP="00176F67">
      <w:pPr>
        <w:tabs>
          <w:tab w:val="left" w:pos="1530"/>
        </w:tabs>
        <w:spacing w:after="0"/>
        <w:rPr>
          <w:b/>
          <w:sz w:val="24"/>
          <w:szCs w:val="24"/>
        </w:rPr>
      </w:pPr>
    </w:p>
    <w:p w:rsidR="00176F67" w:rsidRPr="00506728" w:rsidRDefault="00176F67" w:rsidP="00176F67">
      <w:pPr>
        <w:tabs>
          <w:tab w:val="left" w:pos="1530"/>
        </w:tabs>
        <w:spacing w:after="0"/>
        <w:rPr>
          <w:b/>
          <w:sz w:val="24"/>
          <w:szCs w:val="24"/>
        </w:rPr>
      </w:pPr>
    </w:p>
    <w:p w:rsidR="00176F67" w:rsidRPr="00506728" w:rsidRDefault="00176F67" w:rsidP="00176F67">
      <w:pPr>
        <w:tabs>
          <w:tab w:val="left" w:pos="1530"/>
          <w:tab w:val="left" w:pos="3553"/>
          <w:tab w:val="left" w:pos="673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Rev. Dr. John T. Moses</w:t>
      </w:r>
      <w:r>
        <w:rPr>
          <w:b/>
          <w:sz w:val="24"/>
          <w:szCs w:val="24"/>
        </w:rPr>
        <w:tab/>
        <w:t xml:space="preserve">   </w:t>
      </w:r>
      <w:proofErr w:type="spellStart"/>
      <w:proofErr w:type="gramStart"/>
      <w:r>
        <w:rPr>
          <w:b/>
          <w:sz w:val="24"/>
          <w:szCs w:val="24"/>
        </w:rPr>
        <w:t>Pst</w:t>
      </w:r>
      <w:proofErr w:type="spellEnd"/>
      <w:proofErr w:type="gramEnd"/>
      <w:r>
        <w:rPr>
          <w:b/>
          <w:sz w:val="24"/>
          <w:szCs w:val="24"/>
        </w:rPr>
        <w:t xml:space="preserve"> Elba J. Bonnie</w:t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Mrs</w:t>
      </w:r>
      <w:proofErr w:type="spellEnd"/>
      <w:r>
        <w:rPr>
          <w:b/>
          <w:sz w:val="24"/>
          <w:szCs w:val="24"/>
        </w:rPr>
        <w:t xml:space="preserve"> Kona Allie</w:t>
      </w:r>
    </w:p>
    <w:p w:rsidR="00176F67" w:rsidRPr="00D96580" w:rsidRDefault="00176F67" w:rsidP="00176F67">
      <w:pPr>
        <w:tabs>
          <w:tab w:val="left" w:pos="3553"/>
          <w:tab w:val="left" w:pos="673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96580">
        <w:rPr>
          <w:b/>
          <w:sz w:val="24"/>
          <w:szCs w:val="24"/>
        </w:rPr>
        <w:t>General Overseer</w:t>
      </w:r>
      <w:r w:rsidRPr="00D96580">
        <w:rPr>
          <w:b/>
          <w:sz w:val="24"/>
          <w:szCs w:val="24"/>
        </w:rPr>
        <w:tab/>
        <w:t xml:space="preserve">    Board Chairman                           Board Member</w:t>
      </w:r>
    </w:p>
    <w:p w:rsidR="00176F67" w:rsidRDefault="00176F67" w:rsidP="0081421B">
      <w:pPr>
        <w:rPr>
          <w:sz w:val="24"/>
          <w:szCs w:val="24"/>
        </w:rPr>
      </w:pPr>
    </w:p>
    <w:p w:rsidR="00E347D1" w:rsidRDefault="00E347D1" w:rsidP="0081421B">
      <w:pPr>
        <w:rPr>
          <w:sz w:val="24"/>
          <w:szCs w:val="24"/>
        </w:rPr>
      </w:pPr>
    </w:p>
    <w:sectPr w:rsidR="00E347D1" w:rsidSect="00176F67">
      <w:pgSz w:w="12240" w:h="15840"/>
      <w:pgMar w:top="900" w:right="108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FC" w:rsidRDefault="000665FC" w:rsidP="00483FF0">
      <w:pPr>
        <w:spacing w:after="0" w:line="240" w:lineRule="auto"/>
      </w:pPr>
      <w:r>
        <w:separator/>
      </w:r>
    </w:p>
  </w:endnote>
  <w:endnote w:type="continuationSeparator" w:id="0">
    <w:p w:rsidR="000665FC" w:rsidRDefault="000665FC" w:rsidP="0048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FC" w:rsidRDefault="000665FC" w:rsidP="00483FF0">
      <w:pPr>
        <w:spacing w:after="0" w:line="240" w:lineRule="auto"/>
      </w:pPr>
      <w:r>
        <w:separator/>
      </w:r>
    </w:p>
  </w:footnote>
  <w:footnote w:type="continuationSeparator" w:id="0">
    <w:p w:rsidR="000665FC" w:rsidRDefault="000665FC" w:rsidP="0048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BD5"/>
    <w:multiLevelType w:val="hybridMultilevel"/>
    <w:tmpl w:val="3D22D050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46304FD"/>
    <w:multiLevelType w:val="hybridMultilevel"/>
    <w:tmpl w:val="F36E4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0FD7"/>
    <w:multiLevelType w:val="hybridMultilevel"/>
    <w:tmpl w:val="CCE4F80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0603E77"/>
    <w:multiLevelType w:val="hybridMultilevel"/>
    <w:tmpl w:val="2BF60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F14BE"/>
    <w:multiLevelType w:val="hybridMultilevel"/>
    <w:tmpl w:val="C666F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806E6"/>
    <w:multiLevelType w:val="hybridMultilevel"/>
    <w:tmpl w:val="BFA23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2"/>
    <w:rsid w:val="000514C8"/>
    <w:rsid w:val="000665FC"/>
    <w:rsid w:val="000867AA"/>
    <w:rsid w:val="000D381E"/>
    <w:rsid w:val="000E3CB6"/>
    <w:rsid w:val="00131FD8"/>
    <w:rsid w:val="00163075"/>
    <w:rsid w:val="00176F67"/>
    <w:rsid w:val="001A53EA"/>
    <w:rsid w:val="001D7D62"/>
    <w:rsid w:val="00211342"/>
    <w:rsid w:val="00220B6B"/>
    <w:rsid w:val="00256651"/>
    <w:rsid w:val="00280AAA"/>
    <w:rsid w:val="002C2291"/>
    <w:rsid w:val="00301286"/>
    <w:rsid w:val="00387246"/>
    <w:rsid w:val="003D799C"/>
    <w:rsid w:val="00460EB9"/>
    <w:rsid w:val="00483FF0"/>
    <w:rsid w:val="00544112"/>
    <w:rsid w:val="00585EBF"/>
    <w:rsid w:val="005D1973"/>
    <w:rsid w:val="00603BE9"/>
    <w:rsid w:val="006711ED"/>
    <w:rsid w:val="006E286D"/>
    <w:rsid w:val="0072543C"/>
    <w:rsid w:val="00742CB5"/>
    <w:rsid w:val="007A706D"/>
    <w:rsid w:val="0081421B"/>
    <w:rsid w:val="00891760"/>
    <w:rsid w:val="009A589E"/>
    <w:rsid w:val="009E5BF6"/>
    <w:rsid w:val="00A2460C"/>
    <w:rsid w:val="00A77EBB"/>
    <w:rsid w:val="00B44676"/>
    <w:rsid w:val="00BB5524"/>
    <w:rsid w:val="00BB6EB6"/>
    <w:rsid w:val="00BC14B6"/>
    <w:rsid w:val="00BE3AF2"/>
    <w:rsid w:val="00BE5F6D"/>
    <w:rsid w:val="00C746E3"/>
    <w:rsid w:val="00D50F49"/>
    <w:rsid w:val="00D64922"/>
    <w:rsid w:val="00D95E2F"/>
    <w:rsid w:val="00E06C19"/>
    <w:rsid w:val="00E347D1"/>
    <w:rsid w:val="00E9748B"/>
    <w:rsid w:val="00EC7AD2"/>
    <w:rsid w:val="00ED1E52"/>
    <w:rsid w:val="00ED3596"/>
    <w:rsid w:val="00ED5148"/>
    <w:rsid w:val="00EE5471"/>
    <w:rsid w:val="00F22510"/>
    <w:rsid w:val="00F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F2"/>
  </w:style>
  <w:style w:type="paragraph" w:styleId="Footer">
    <w:name w:val="footer"/>
    <w:basedOn w:val="Normal"/>
    <w:link w:val="FooterChar"/>
    <w:uiPriority w:val="99"/>
    <w:unhideWhenUsed/>
    <w:rsid w:val="00BE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F2"/>
  </w:style>
  <w:style w:type="paragraph" w:styleId="BalloonText">
    <w:name w:val="Balloon Text"/>
    <w:basedOn w:val="Normal"/>
    <w:link w:val="BalloonTextChar"/>
    <w:uiPriority w:val="99"/>
    <w:semiHidden/>
    <w:unhideWhenUsed/>
    <w:rsid w:val="00BE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AF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F2"/>
  </w:style>
  <w:style w:type="paragraph" w:styleId="Footer">
    <w:name w:val="footer"/>
    <w:basedOn w:val="Normal"/>
    <w:link w:val="FooterChar"/>
    <w:uiPriority w:val="99"/>
    <w:unhideWhenUsed/>
    <w:rsid w:val="00BE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F2"/>
  </w:style>
  <w:style w:type="paragraph" w:styleId="BalloonText">
    <w:name w:val="Balloon Text"/>
    <w:basedOn w:val="Normal"/>
    <w:link w:val="BalloonTextChar"/>
    <w:uiPriority w:val="99"/>
    <w:semiHidden/>
    <w:unhideWhenUsed/>
    <w:rsid w:val="00BE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AF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SUL CUT</cp:lastModifiedBy>
  <cp:revision>10</cp:revision>
  <cp:lastPrinted>2017-11-15T19:02:00Z</cp:lastPrinted>
  <dcterms:created xsi:type="dcterms:W3CDTF">2018-01-17T10:37:00Z</dcterms:created>
  <dcterms:modified xsi:type="dcterms:W3CDTF">2018-01-20T13:45:00Z</dcterms:modified>
</cp:coreProperties>
</file>