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47388" w14:textId="77777777" w:rsidR="003922C9" w:rsidRPr="000903EC" w:rsidRDefault="00CB08FD">
      <w:pPr>
        <w:pStyle w:val="Subtitle"/>
        <w:pBdr>
          <w:top w:val="nil"/>
          <w:left w:val="nil"/>
          <w:bottom w:val="nil"/>
          <w:right w:val="nil"/>
          <w:between w:val="nil"/>
        </w:pBdr>
        <w:rPr>
          <w:rFonts w:ascii="Calibri Light" w:hAnsi="Calibri Light" w:cs="Calibri Light"/>
          <w:color w:val="auto"/>
          <w:sz w:val="24"/>
          <w:szCs w:val="24"/>
        </w:rPr>
      </w:pPr>
      <w:bookmarkStart w:id="0" w:name="_qi2yc3xrk7l0" w:colFirst="0" w:colLast="0"/>
      <w:bookmarkEnd w:id="0"/>
      <w:r w:rsidRPr="000903EC">
        <w:rPr>
          <w:rFonts w:ascii="Calibri Light" w:hAnsi="Calibri Light" w:cs="Calibri Light"/>
          <w:color w:val="auto"/>
          <w:sz w:val="24"/>
          <w:szCs w:val="24"/>
        </w:rPr>
        <w:t>June 30, 2020</w:t>
      </w:r>
    </w:p>
    <w:p w14:paraId="71E11C51" w14:textId="3F5A73ED" w:rsidR="003922C9" w:rsidRPr="000903EC" w:rsidRDefault="00CB08FD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rFonts w:ascii="Calibri Light" w:hAnsi="Calibri Light" w:cs="Calibri Light"/>
          <w:color w:val="auto"/>
          <w:sz w:val="24"/>
          <w:szCs w:val="24"/>
        </w:rPr>
      </w:pPr>
      <w:bookmarkStart w:id="1" w:name="_t48vj9f6fmak" w:colFirst="0" w:colLast="0"/>
      <w:bookmarkEnd w:id="1"/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Global Giving Report </w:t>
      </w:r>
      <w:r w:rsidR="00CB3064" w:rsidRPr="000903EC">
        <w:rPr>
          <w:rFonts w:ascii="Calibri Light" w:hAnsi="Calibri Light" w:cs="Calibri Light"/>
          <w:color w:val="auto"/>
          <w:sz w:val="24"/>
          <w:szCs w:val="24"/>
        </w:rPr>
        <w:t xml:space="preserve">April - </w:t>
      </w:r>
      <w:r w:rsidRPr="000903EC">
        <w:rPr>
          <w:rFonts w:ascii="Calibri Light" w:hAnsi="Calibri Light" w:cs="Calibri Light"/>
          <w:color w:val="auto"/>
          <w:sz w:val="24"/>
          <w:szCs w:val="24"/>
        </w:rPr>
        <w:t>June 2020</w:t>
      </w:r>
    </w:p>
    <w:p w14:paraId="64084FA0" w14:textId="77777777" w:rsidR="003922C9" w:rsidRPr="000903EC" w:rsidRDefault="00CB08FD">
      <w:pPr>
        <w:pStyle w:val="Heading2"/>
        <w:spacing w:before="400" w:after="200"/>
        <w:ind w:left="-270" w:right="-1440"/>
        <w:rPr>
          <w:rFonts w:ascii="Calibri Light" w:hAnsi="Calibri Light" w:cs="Calibri Light"/>
          <w:color w:val="auto"/>
          <w:sz w:val="24"/>
          <w:szCs w:val="24"/>
        </w:rPr>
      </w:pPr>
      <w:bookmarkStart w:id="2" w:name="_sullce90dwb0" w:colFirst="0" w:colLast="0"/>
      <w:bookmarkEnd w:id="2"/>
      <w:r w:rsidRPr="000903EC">
        <w:rPr>
          <w:rFonts w:ascii="Calibri Light" w:hAnsi="Calibri Light" w:cs="Calibri Light"/>
          <w:noProof/>
          <w:color w:val="auto"/>
          <w:sz w:val="24"/>
          <w:szCs w:val="24"/>
        </w:rPr>
        <w:drawing>
          <wp:inline distT="114300" distB="114300" distL="114300" distR="114300" wp14:anchorId="6D135D4E" wp14:editId="1AEF68FB">
            <wp:extent cx="5886450" cy="59309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93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3A53D" w14:textId="77777777" w:rsidR="003922C9" w:rsidRPr="000903EC" w:rsidRDefault="00CB08FD">
      <w:pPr>
        <w:pStyle w:val="Heading2"/>
        <w:pBdr>
          <w:top w:val="nil"/>
          <w:left w:val="nil"/>
          <w:bottom w:val="nil"/>
          <w:right w:val="nil"/>
          <w:between w:val="nil"/>
        </w:pBdr>
        <w:rPr>
          <w:rFonts w:ascii="Calibri Light" w:hAnsi="Calibri Light" w:cs="Calibri Light"/>
          <w:color w:val="auto"/>
          <w:sz w:val="24"/>
          <w:szCs w:val="24"/>
        </w:rPr>
      </w:pPr>
      <w:bookmarkStart w:id="3" w:name="_ds8qbibrasl0" w:colFirst="0" w:colLast="0"/>
      <w:bookmarkEnd w:id="3"/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From Seed Bombs to Seedlings! </w:t>
      </w:r>
    </w:p>
    <w:p w14:paraId="1146CF28" w14:textId="42F1ABE5" w:rsidR="003922C9" w:rsidRPr="000903EC" w:rsidRDefault="00CB08FD">
      <w:pPr>
        <w:pBdr>
          <w:top w:val="nil"/>
          <w:left w:val="nil"/>
          <w:bottom w:val="nil"/>
          <w:right w:val="nil"/>
          <w:between w:val="nil"/>
        </w:pBdr>
        <w:rPr>
          <w:rFonts w:ascii="Calibri Light" w:hAnsi="Calibri Light" w:cs="Calibri Light"/>
          <w:color w:val="auto"/>
          <w:sz w:val="24"/>
          <w:szCs w:val="24"/>
        </w:rPr>
      </w:pPr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As a result of an eco-fun activity of seed bombing conducted prior to monsoons last year, some of the seeds underwent germination successfully.  Various native seeds of </w:t>
      </w:r>
      <w:proofErr w:type="spellStart"/>
      <w:r w:rsidRPr="000903EC">
        <w:rPr>
          <w:rFonts w:ascii="Calibri Light" w:hAnsi="Calibri Light" w:cs="Calibri Light"/>
          <w:color w:val="auto"/>
          <w:sz w:val="24"/>
          <w:szCs w:val="24"/>
        </w:rPr>
        <w:t>kumaon</w:t>
      </w:r>
      <w:proofErr w:type="spellEnd"/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 were used in making seed bombs. </w:t>
      </w:r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 xml:space="preserve">Some of them were- </w:t>
      </w:r>
      <w:proofErr w:type="spellStart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>Chamlai</w:t>
      </w:r>
      <w:proofErr w:type="spellEnd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 xml:space="preserve">, </w:t>
      </w:r>
      <w:proofErr w:type="spellStart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>Bhatoola</w:t>
      </w:r>
      <w:proofErr w:type="spellEnd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 xml:space="preserve">, Sakina, </w:t>
      </w:r>
      <w:proofErr w:type="spellStart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>Gh</w:t>
      </w:r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>adi</w:t>
      </w:r>
      <w:proofErr w:type="spellEnd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 xml:space="preserve">, </w:t>
      </w:r>
      <w:proofErr w:type="spellStart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>Kilmaadu</w:t>
      </w:r>
      <w:proofErr w:type="spellEnd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 xml:space="preserve">, </w:t>
      </w:r>
      <w:proofErr w:type="spellStart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>Kathua</w:t>
      </w:r>
      <w:proofErr w:type="spellEnd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 xml:space="preserve"> </w:t>
      </w:r>
      <w:proofErr w:type="spellStart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lastRenderedPageBreak/>
        <w:t>aadu</w:t>
      </w:r>
      <w:proofErr w:type="spellEnd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 xml:space="preserve">, </w:t>
      </w:r>
      <w:proofErr w:type="spellStart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>Chuaru</w:t>
      </w:r>
      <w:proofErr w:type="spellEnd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 xml:space="preserve">, </w:t>
      </w:r>
      <w:proofErr w:type="spellStart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>Padam</w:t>
      </w:r>
      <w:proofErr w:type="spellEnd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 xml:space="preserve">, </w:t>
      </w:r>
      <w:proofErr w:type="spellStart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>Hisaloo</w:t>
      </w:r>
      <w:proofErr w:type="spellEnd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 xml:space="preserve"> and </w:t>
      </w:r>
      <w:proofErr w:type="spellStart"/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>Kachnaar</w:t>
      </w:r>
      <w:proofErr w:type="spellEnd"/>
      <w:r w:rsidR="002C1F98">
        <w:rPr>
          <w:rFonts w:ascii="Calibri Light" w:eastAsia="PT Serif" w:hAnsi="Calibri Light" w:cs="Calibri Light"/>
          <w:color w:val="auto"/>
          <w:sz w:val="24"/>
          <w:szCs w:val="24"/>
        </w:rPr>
        <w:t xml:space="preserve"> (these are local tree species)</w:t>
      </w:r>
      <w:r w:rsidRPr="000903EC">
        <w:rPr>
          <w:rFonts w:ascii="Calibri Light" w:eastAsia="PT Serif" w:hAnsi="Calibri Light" w:cs="Calibri Light"/>
          <w:color w:val="auto"/>
          <w:sz w:val="24"/>
          <w:szCs w:val="24"/>
        </w:rPr>
        <w:t>.</w:t>
      </w:r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  </w:t>
      </w:r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This activity also aimed at growing more native trees near </w:t>
      </w:r>
      <w:r w:rsidR="00CB3064" w:rsidRPr="000903EC">
        <w:rPr>
          <w:rFonts w:ascii="Calibri Light" w:hAnsi="Calibri Light" w:cs="Calibri Light"/>
          <w:color w:val="auto"/>
          <w:sz w:val="24"/>
          <w:szCs w:val="24"/>
        </w:rPr>
        <w:t>the school</w:t>
      </w:r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 premises </w:t>
      </w:r>
      <w:r w:rsidR="00CB3064" w:rsidRPr="000903EC">
        <w:rPr>
          <w:rFonts w:ascii="Calibri Light" w:hAnsi="Calibri Light" w:cs="Calibri Light"/>
          <w:color w:val="auto"/>
          <w:sz w:val="24"/>
          <w:szCs w:val="24"/>
        </w:rPr>
        <w:t>to protect the pine forests from</w:t>
      </w:r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 </w:t>
      </w:r>
      <w:r w:rsidRPr="000903EC">
        <w:rPr>
          <w:rFonts w:ascii="Calibri Light" w:hAnsi="Calibri Light" w:cs="Calibri Light"/>
          <w:color w:val="auto"/>
          <w:sz w:val="24"/>
          <w:szCs w:val="24"/>
        </w:rPr>
        <w:t>forest fire</w:t>
      </w:r>
      <w:r w:rsidR="00CB3064" w:rsidRPr="000903EC">
        <w:rPr>
          <w:rFonts w:ascii="Calibri Light" w:hAnsi="Calibri Light" w:cs="Calibri Light"/>
          <w:color w:val="auto"/>
          <w:sz w:val="24"/>
          <w:szCs w:val="24"/>
        </w:rPr>
        <w:t>s</w:t>
      </w:r>
      <w:r w:rsidRPr="000903EC">
        <w:rPr>
          <w:rFonts w:ascii="Calibri Light" w:hAnsi="Calibri Light" w:cs="Calibri Light"/>
          <w:color w:val="auto"/>
          <w:sz w:val="24"/>
          <w:szCs w:val="24"/>
        </w:rPr>
        <w:t>. During</w:t>
      </w:r>
      <w:r w:rsidR="00CB3064" w:rsidRPr="000903EC">
        <w:rPr>
          <w:rFonts w:ascii="Calibri Light" w:hAnsi="Calibri Light" w:cs="Calibri Light"/>
          <w:color w:val="auto"/>
          <w:sz w:val="24"/>
          <w:szCs w:val="24"/>
        </w:rPr>
        <w:t>,</w:t>
      </w:r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 </w:t>
      </w:r>
      <w:r w:rsidR="00CB3064" w:rsidRPr="000903EC">
        <w:rPr>
          <w:rFonts w:ascii="Calibri Light" w:hAnsi="Calibri Light" w:cs="Calibri Light"/>
          <w:color w:val="auto"/>
          <w:sz w:val="24"/>
          <w:szCs w:val="24"/>
        </w:rPr>
        <w:t>t</w:t>
      </w:r>
      <w:r w:rsidRPr="000903EC">
        <w:rPr>
          <w:rFonts w:ascii="Calibri Light" w:hAnsi="Calibri Light" w:cs="Calibri Light"/>
          <w:color w:val="auto"/>
          <w:sz w:val="24"/>
          <w:szCs w:val="24"/>
        </w:rPr>
        <w:t>he</w:t>
      </w:r>
      <w:r w:rsidR="00CB3064" w:rsidRPr="000903EC">
        <w:rPr>
          <w:rFonts w:ascii="Calibri Light" w:hAnsi="Calibri Light" w:cs="Calibri Light"/>
          <w:color w:val="auto"/>
          <w:sz w:val="24"/>
          <w:szCs w:val="24"/>
        </w:rPr>
        <w:t xml:space="preserve"> upcoming</w:t>
      </w:r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 monsoons, </w:t>
      </w:r>
      <w:r w:rsidR="00CB3064" w:rsidRPr="000903EC">
        <w:rPr>
          <w:rFonts w:ascii="Calibri Light" w:hAnsi="Calibri Light" w:cs="Calibri Light"/>
          <w:color w:val="auto"/>
          <w:sz w:val="24"/>
          <w:szCs w:val="24"/>
        </w:rPr>
        <w:t>effor</w:t>
      </w:r>
      <w:r w:rsidR="000903EC" w:rsidRPr="000903EC">
        <w:rPr>
          <w:rFonts w:ascii="Calibri Light" w:hAnsi="Calibri Light" w:cs="Calibri Light"/>
          <w:color w:val="auto"/>
          <w:sz w:val="24"/>
          <w:szCs w:val="24"/>
        </w:rPr>
        <w:t>t</w:t>
      </w:r>
      <w:r w:rsidR="00CB3064" w:rsidRPr="000903EC">
        <w:rPr>
          <w:rFonts w:ascii="Calibri Light" w:hAnsi="Calibri Light" w:cs="Calibri Light"/>
          <w:color w:val="auto"/>
          <w:sz w:val="24"/>
          <w:szCs w:val="24"/>
        </w:rPr>
        <w:t>s</w:t>
      </w:r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 will be made to </w:t>
      </w:r>
      <w:r w:rsidR="00CB3064" w:rsidRPr="000903EC">
        <w:rPr>
          <w:rFonts w:ascii="Calibri Light" w:hAnsi="Calibri Light" w:cs="Calibri Light"/>
          <w:color w:val="auto"/>
          <w:sz w:val="24"/>
          <w:szCs w:val="24"/>
        </w:rPr>
        <w:t>nurture</w:t>
      </w:r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 these young plants </w:t>
      </w:r>
      <w:r w:rsidR="00CB3064" w:rsidRPr="000903EC">
        <w:rPr>
          <w:rFonts w:ascii="Calibri Light" w:hAnsi="Calibri Light" w:cs="Calibri Light"/>
          <w:color w:val="auto"/>
          <w:sz w:val="24"/>
          <w:szCs w:val="24"/>
        </w:rPr>
        <w:t>into sturdy trees for the future.</w:t>
      </w:r>
    </w:p>
    <w:p w14:paraId="6485FBA2" w14:textId="77777777" w:rsidR="003922C9" w:rsidRPr="000903EC" w:rsidRDefault="003922C9">
      <w:pPr>
        <w:pBdr>
          <w:top w:val="nil"/>
          <w:left w:val="nil"/>
          <w:bottom w:val="nil"/>
          <w:right w:val="nil"/>
          <w:between w:val="nil"/>
        </w:pBdr>
        <w:rPr>
          <w:rFonts w:ascii="Calibri Light" w:hAnsi="Calibri Light" w:cs="Calibri Light"/>
          <w:color w:val="auto"/>
          <w:sz w:val="24"/>
          <w:szCs w:val="24"/>
        </w:rPr>
      </w:pPr>
    </w:p>
    <w:p w14:paraId="03136859" w14:textId="7A6D9C60" w:rsidR="003922C9" w:rsidRPr="000903EC" w:rsidRDefault="00CB08FD">
      <w:pPr>
        <w:pStyle w:val="Heading2"/>
        <w:rPr>
          <w:rFonts w:ascii="Calibri Light" w:hAnsi="Calibri Light" w:cs="Calibri Light"/>
          <w:color w:val="auto"/>
          <w:sz w:val="24"/>
          <w:szCs w:val="24"/>
        </w:rPr>
      </w:pPr>
      <w:bookmarkStart w:id="4" w:name="_3y845715tc6d" w:colFirst="0" w:colLast="0"/>
      <w:bookmarkEnd w:id="4"/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Contextualized content for </w:t>
      </w:r>
      <w:r w:rsidR="000903EC">
        <w:rPr>
          <w:rFonts w:ascii="Calibri Light" w:hAnsi="Calibri Light" w:cs="Calibri Light"/>
          <w:color w:val="auto"/>
          <w:sz w:val="24"/>
          <w:szCs w:val="24"/>
        </w:rPr>
        <w:t>r</w:t>
      </w:r>
      <w:r w:rsidRPr="000903EC">
        <w:rPr>
          <w:rFonts w:ascii="Calibri Light" w:hAnsi="Calibri Light" w:cs="Calibri Light"/>
          <w:color w:val="auto"/>
          <w:sz w:val="24"/>
          <w:szCs w:val="24"/>
        </w:rPr>
        <w:t xml:space="preserve">ural mountain </w:t>
      </w:r>
      <w:r w:rsidR="000903EC">
        <w:rPr>
          <w:rFonts w:ascii="Calibri Light" w:hAnsi="Calibri Light" w:cs="Calibri Light"/>
          <w:color w:val="auto"/>
          <w:sz w:val="24"/>
          <w:szCs w:val="24"/>
        </w:rPr>
        <w:t>children</w:t>
      </w:r>
    </w:p>
    <w:p w14:paraId="1A96C06D" w14:textId="77777777" w:rsidR="003922C9" w:rsidRPr="000903EC" w:rsidRDefault="003922C9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</w:p>
    <w:p w14:paraId="2460E1E1" w14:textId="77777777" w:rsidR="003922C9" w:rsidRPr="000903EC" w:rsidRDefault="00CB08FD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  <w:r w:rsidRPr="000903EC">
        <w:rPr>
          <w:rFonts w:ascii="Calibri Light" w:eastAsia="Times New Roman" w:hAnsi="Calibri Light" w:cs="Calibri Light"/>
          <w:noProof/>
          <w:color w:val="auto"/>
          <w:sz w:val="24"/>
          <w:szCs w:val="24"/>
        </w:rPr>
        <w:drawing>
          <wp:inline distT="114300" distB="114300" distL="114300" distR="114300" wp14:anchorId="6D9B3188" wp14:editId="75C83221">
            <wp:extent cx="5900738" cy="2781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0738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63BC5" w14:textId="29DE3217" w:rsidR="003922C9" w:rsidRPr="000903EC" w:rsidRDefault="00CB08FD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As a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n attempt to make education more meaningful and experiential </w:t>
      </w:r>
      <w:r w:rsidR="00CB3064"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for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the rural mountain kids, Aarohi, with</w:t>
      </w:r>
      <w:r w:rsidR="00CB3064"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the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support of </w:t>
      </w:r>
      <w:r w:rsidR="00CB3064"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donations through Global Giving’s School Farm project and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</w:t>
      </w:r>
      <w:proofErr w:type="spellStart"/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Duleep</w:t>
      </w:r>
      <w:proofErr w:type="spellEnd"/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</w:t>
      </w:r>
      <w:proofErr w:type="spellStart"/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Matthai</w:t>
      </w:r>
      <w:proofErr w:type="spellEnd"/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Conservation Trust initiated development of </w:t>
      </w:r>
      <w:proofErr w:type="spellStart"/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contextualised</w:t>
      </w:r>
      <w:proofErr w:type="spellEnd"/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learning material using natural resource management methodology.</w:t>
      </w:r>
      <w:r w:rsidR="00CB3064"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T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he content designed for the upper primary section aims at achieving the learning goals defined by the Ministry of Human Resource and Development, </w:t>
      </w:r>
      <w:proofErr w:type="spellStart"/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GoI</w:t>
      </w:r>
      <w:proofErr w:type="spellEnd"/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. These learning goals are the same for schools in both rural and urban areas. Keeping these goals as base,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our content provides a context to learning making it more relevant and relatable to the immediate environment. </w:t>
      </w:r>
    </w:p>
    <w:p w14:paraId="4C346C4E" w14:textId="626818A0" w:rsidR="00CB3064" w:rsidRPr="000903EC" w:rsidRDefault="00CB3064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Throug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h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</w:t>
      </w:r>
      <w:proofErr w:type="spellStart"/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contextualis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ation</w:t>
      </w:r>
      <w:proofErr w:type="spellEnd"/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of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education with farming and ecology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, we think 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parents from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the local rural communities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will be able to contribute to their child’s learning 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and the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concepts taught under various disciplines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will become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more relatable to a child, bringing 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them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closer to 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their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local environment. Content has been designed </w:t>
      </w:r>
      <w:r w:rsidR="001D551E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to include 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the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Himalayas, </w:t>
      </w:r>
      <w:r w:rsidR="001D551E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local 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biodiversity, folk stories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,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lastRenderedPageBreak/>
        <w:t>beliefs, tradition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s,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culture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s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of </w:t>
      </w:r>
      <w:proofErr w:type="spellStart"/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K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umaon</w:t>
      </w:r>
      <w:proofErr w:type="spellEnd"/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, 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h</w:t>
      </w:r>
      <w:r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>istory and geographical importance of this region, and traditional farming practices.</w:t>
      </w:r>
    </w:p>
    <w:p w14:paraId="56EFD5E6" w14:textId="77777777" w:rsidR="003922C9" w:rsidRPr="000903EC" w:rsidRDefault="003922C9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</w:p>
    <w:p w14:paraId="49EDB085" w14:textId="77777777" w:rsidR="003922C9" w:rsidRPr="000903EC" w:rsidRDefault="003922C9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</w:p>
    <w:p w14:paraId="3E99C199" w14:textId="77777777" w:rsidR="003922C9" w:rsidRPr="000903EC" w:rsidRDefault="003922C9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</w:p>
    <w:p w14:paraId="2BA4D7E9" w14:textId="77777777" w:rsidR="003922C9" w:rsidRPr="000903EC" w:rsidRDefault="003922C9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</w:p>
    <w:p w14:paraId="6DFBCA80" w14:textId="77777777" w:rsidR="003922C9" w:rsidRPr="000903EC" w:rsidRDefault="003922C9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</w:p>
    <w:p w14:paraId="6F948DED" w14:textId="77777777" w:rsidR="003922C9" w:rsidRPr="000903EC" w:rsidRDefault="003922C9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</w:p>
    <w:p w14:paraId="3115C000" w14:textId="77777777" w:rsidR="003922C9" w:rsidRPr="000903EC" w:rsidRDefault="003922C9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</w:p>
    <w:p w14:paraId="2A738011" w14:textId="2E2A7209" w:rsidR="003922C9" w:rsidRPr="000903EC" w:rsidRDefault="003922C9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</w:p>
    <w:p w14:paraId="2C04CB44" w14:textId="0F040FC8" w:rsidR="003922C9" w:rsidRPr="000903EC" w:rsidRDefault="00CB3064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  <w:r w:rsidRPr="000903EC">
        <w:rPr>
          <w:rFonts w:ascii="Calibri Light" w:hAnsi="Calibri Light" w:cs="Calibri Light"/>
          <w:noProof/>
          <w:color w:val="auto"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1C38026B" wp14:editId="29709193">
            <wp:simplePos x="0" y="0"/>
            <wp:positionH relativeFrom="column">
              <wp:posOffset>-464185</wp:posOffset>
            </wp:positionH>
            <wp:positionV relativeFrom="paragraph">
              <wp:posOffset>394335</wp:posOffset>
            </wp:positionV>
            <wp:extent cx="3945890" cy="2703830"/>
            <wp:effectExtent l="49530" t="26670" r="46990" b="27940"/>
            <wp:wrapSquare wrapText="bothSides" distT="114300" distB="114300" distL="114300" distR="11430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140000">
                      <a:off x="0" y="0"/>
                      <a:ext cx="3945890" cy="2703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8FD" w:rsidRPr="000903EC">
        <w:rPr>
          <w:rFonts w:ascii="Calibri Light" w:eastAsia="Times New Roman" w:hAnsi="Calibri Light" w:cs="Calibri Light"/>
          <w:color w:val="auto"/>
          <w:sz w:val="24"/>
          <w:szCs w:val="24"/>
        </w:rPr>
        <w:t xml:space="preserve"> </w:t>
      </w:r>
    </w:p>
    <w:p w14:paraId="4EF6C74B" w14:textId="77777777" w:rsidR="003922C9" w:rsidRPr="000903EC" w:rsidRDefault="003922C9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</w:p>
    <w:p w14:paraId="6C486F0C" w14:textId="77777777" w:rsidR="003922C9" w:rsidRPr="000903EC" w:rsidRDefault="003922C9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</w:p>
    <w:p w14:paraId="31D9014B" w14:textId="77777777" w:rsidR="003922C9" w:rsidRPr="000903EC" w:rsidRDefault="003922C9">
      <w:pPr>
        <w:spacing w:before="0"/>
        <w:jc w:val="both"/>
        <w:rPr>
          <w:rFonts w:ascii="Calibri Light" w:eastAsia="Times New Roman" w:hAnsi="Calibri Light" w:cs="Calibri Light"/>
          <w:color w:val="auto"/>
          <w:sz w:val="24"/>
          <w:szCs w:val="24"/>
        </w:rPr>
      </w:pPr>
    </w:p>
    <w:sectPr w:rsidR="003922C9" w:rsidRPr="000903EC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008" w:right="1440" w:bottom="1008" w:left="153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471E0F" w14:textId="77777777" w:rsidR="00CB08FD" w:rsidRDefault="00CB08FD">
      <w:pPr>
        <w:spacing w:before="0" w:line="240" w:lineRule="auto"/>
      </w:pPr>
      <w:r>
        <w:separator/>
      </w:r>
    </w:p>
  </w:endnote>
  <w:endnote w:type="continuationSeparator" w:id="0">
    <w:p w14:paraId="3F463489" w14:textId="77777777" w:rsidR="00CB08FD" w:rsidRDefault="00CB08F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anone Kaffeesatz"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T Serif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8079F" w14:textId="77777777" w:rsidR="003922C9" w:rsidRDefault="003922C9">
    <w:pPr>
      <w:pBdr>
        <w:top w:val="nil"/>
        <w:left w:val="nil"/>
        <w:bottom w:val="nil"/>
        <w:right w:val="nil"/>
        <w:between w:val="nil"/>
      </w:pBdr>
      <w:spacing w:line="240" w:lineRule="auto"/>
      <w:ind w:left="-1440" w:right="-1005"/>
      <w:rPr>
        <w:sz w:val="14"/>
        <w:szCs w:val="14"/>
      </w:rPr>
    </w:pPr>
  </w:p>
  <w:tbl>
    <w:tblPr>
      <w:tblStyle w:val="a"/>
      <w:tblW w:w="12225" w:type="dxa"/>
      <w:tblInd w:w="-1340" w:type="dxa"/>
      <w:tblBorders>
        <w:top w:val="single" w:sz="8" w:space="0" w:color="5E2B97"/>
        <w:left w:val="single" w:sz="8" w:space="0" w:color="5E2B97"/>
        <w:bottom w:val="single" w:sz="8" w:space="0" w:color="5E2B97"/>
        <w:right w:val="single" w:sz="8" w:space="0" w:color="5E2B97"/>
        <w:insideH w:val="single" w:sz="8" w:space="0" w:color="5E2B97"/>
        <w:insideV w:val="single" w:sz="8" w:space="0" w:color="5E2B97"/>
      </w:tblBorders>
      <w:tblLayout w:type="fixed"/>
      <w:tblLook w:val="0600" w:firstRow="0" w:lastRow="0" w:firstColumn="0" w:lastColumn="0" w:noHBand="1" w:noVBand="1"/>
    </w:tblPr>
    <w:tblGrid>
      <w:gridCol w:w="12225"/>
    </w:tblGrid>
    <w:tr w:rsidR="003922C9" w14:paraId="0411B3BC" w14:textId="77777777">
      <w:trPr>
        <w:trHeight w:val="660"/>
      </w:trPr>
      <w:tc>
        <w:tcPr>
          <w:tcW w:w="12225" w:type="dxa"/>
          <w:shd w:val="clear" w:color="auto" w:fill="5E2B97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AF92BCA" w14:textId="77777777" w:rsidR="003922C9" w:rsidRDefault="00CB08F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40" w:lineRule="auto"/>
            <w:ind w:left="75"/>
            <w:jc w:val="center"/>
            <w:rPr>
              <w:color w:val="FFFFFF"/>
              <w:sz w:val="28"/>
              <w:szCs w:val="28"/>
            </w:rPr>
          </w:pPr>
          <w:r>
            <w:rPr>
              <w:color w:val="FFFFFF"/>
              <w:sz w:val="28"/>
              <w:szCs w:val="28"/>
            </w:rPr>
            <w:fldChar w:fldCharType="begin"/>
          </w:r>
          <w:r>
            <w:rPr>
              <w:color w:val="FFFFFF"/>
              <w:sz w:val="28"/>
              <w:szCs w:val="28"/>
            </w:rPr>
            <w:instrText>PAGE</w:instrText>
          </w:r>
          <w:r w:rsidR="00CB3064">
            <w:rPr>
              <w:color w:val="FFFFFF"/>
              <w:sz w:val="28"/>
              <w:szCs w:val="28"/>
            </w:rPr>
            <w:fldChar w:fldCharType="separate"/>
          </w:r>
          <w:r w:rsidR="00CB3064">
            <w:rPr>
              <w:noProof/>
              <w:color w:val="FFFFFF"/>
              <w:sz w:val="28"/>
              <w:szCs w:val="28"/>
            </w:rPr>
            <w:t>2</w:t>
          </w:r>
          <w:r>
            <w:rPr>
              <w:color w:val="FFFFFF"/>
              <w:sz w:val="28"/>
              <w:szCs w:val="28"/>
            </w:rPr>
            <w:fldChar w:fldCharType="end"/>
          </w:r>
        </w:p>
      </w:tc>
    </w:tr>
  </w:tbl>
  <w:p w14:paraId="3628F47C" w14:textId="77777777" w:rsidR="003922C9" w:rsidRDefault="003922C9">
    <w:pPr>
      <w:pBdr>
        <w:top w:val="nil"/>
        <w:left w:val="nil"/>
        <w:bottom w:val="nil"/>
        <w:right w:val="nil"/>
        <w:between w:val="nil"/>
      </w:pBdr>
      <w:spacing w:line="240" w:lineRule="auto"/>
      <w:ind w:left="-1440" w:right="-1005"/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C54F2" w14:textId="77777777" w:rsidR="003922C9" w:rsidRDefault="003922C9">
    <w:pPr>
      <w:pBdr>
        <w:top w:val="nil"/>
        <w:left w:val="nil"/>
        <w:bottom w:val="nil"/>
        <w:right w:val="nil"/>
        <w:between w:val="nil"/>
      </w:pBdr>
      <w:spacing w:before="0" w:line="240" w:lineRule="auto"/>
      <w:ind w:left="-1440" w:right="-1005"/>
      <w:rPr>
        <w:sz w:val="12"/>
        <w:szCs w:val="12"/>
      </w:rPr>
    </w:pPr>
  </w:p>
  <w:tbl>
    <w:tblPr>
      <w:tblStyle w:val="a0"/>
      <w:tblW w:w="12225" w:type="dxa"/>
      <w:tblInd w:w="-1340" w:type="dxa"/>
      <w:tblBorders>
        <w:top w:val="single" w:sz="8" w:space="0" w:color="5E2B97"/>
        <w:left w:val="single" w:sz="8" w:space="0" w:color="5E2B97"/>
        <w:bottom w:val="single" w:sz="8" w:space="0" w:color="5E2B97"/>
        <w:right w:val="single" w:sz="8" w:space="0" w:color="5E2B97"/>
        <w:insideH w:val="single" w:sz="8" w:space="0" w:color="5E2B97"/>
        <w:insideV w:val="single" w:sz="8" w:space="0" w:color="5E2B97"/>
      </w:tblBorders>
      <w:tblLayout w:type="fixed"/>
      <w:tblLook w:val="0600" w:firstRow="0" w:lastRow="0" w:firstColumn="0" w:lastColumn="0" w:noHBand="1" w:noVBand="1"/>
    </w:tblPr>
    <w:tblGrid>
      <w:gridCol w:w="12225"/>
    </w:tblGrid>
    <w:tr w:rsidR="003922C9" w14:paraId="484C37BD" w14:textId="77777777">
      <w:trPr>
        <w:trHeight w:val="660"/>
      </w:trPr>
      <w:tc>
        <w:tcPr>
          <w:tcW w:w="12225" w:type="dxa"/>
          <w:shd w:val="clear" w:color="auto" w:fill="5E2B97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C63B60E" w14:textId="77777777" w:rsidR="003922C9" w:rsidRDefault="00CB08FD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/>
            <w:ind w:left="75"/>
            <w:jc w:val="center"/>
            <w:rPr>
              <w:color w:val="FFFFFF"/>
            </w:rPr>
          </w:pPr>
          <w:r>
            <w:rPr>
              <w:color w:val="FFFFFF"/>
            </w:rPr>
            <w:fldChar w:fldCharType="begin"/>
          </w:r>
          <w:r>
            <w:rPr>
              <w:color w:val="FFFFFF"/>
            </w:rPr>
            <w:instrText>PAGE</w:instrText>
          </w:r>
          <w:r w:rsidR="00CB3064">
            <w:rPr>
              <w:color w:val="FFFFFF"/>
            </w:rPr>
            <w:fldChar w:fldCharType="separate"/>
          </w:r>
          <w:r w:rsidR="00CB3064">
            <w:rPr>
              <w:noProof/>
              <w:color w:val="FFFFFF"/>
            </w:rPr>
            <w:t>1</w:t>
          </w:r>
          <w:r>
            <w:rPr>
              <w:color w:val="FFFFFF"/>
            </w:rPr>
            <w:fldChar w:fldCharType="end"/>
          </w:r>
        </w:p>
      </w:tc>
    </w:tr>
  </w:tbl>
  <w:p w14:paraId="2F0322DB" w14:textId="77777777" w:rsidR="003922C9" w:rsidRDefault="003922C9">
    <w:pPr>
      <w:pBdr>
        <w:top w:val="nil"/>
        <w:left w:val="nil"/>
        <w:bottom w:val="nil"/>
        <w:right w:val="nil"/>
        <w:between w:val="nil"/>
      </w:pBdr>
      <w:spacing w:before="0" w:line="240" w:lineRule="auto"/>
      <w:ind w:left="-1440" w:right="-1005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0470A" w14:textId="77777777" w:rsidR="00CB08FD" w:rsidRDefault="00CB08FD">
      <w:pPr>
        <w:spacing w:before="0" w:line="240" w:lineRule="auto"/>
      </w:pPr>
      <w:r>
        <w:separator/>
      </w:r>
    </w:p>
  </w:footnote>
  <w:footnote w:type="continuationSeparator" w:id="0">
    <w:p w14:paraId="00C36A5A" w14:textId="77777777" w:rsidR="00CB08FD" w:rsidRDefault="00CB08F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04686" w14:textId="77777777" w:rsidR="003922C9" w:rsidRDefault="003922C9">
    <w:pPr>
      <w:pBdr>
        <w:top w:val="nil"/>
        <w:left w:val="nil"/>
        <w:bottom w:val="nil"/>
        <w:right w:val="nil"/>
        <w:between w:val="nil"/>
      </w:pBdr>
    </w:pPr>
  </w:p>
  <w:p w14:paraId="045E630B" w14:textId="77777777" w:rsidR="003922C9" w:rsidRDefault="003922C9">
    <w:pPr>
      <w:pBdr>
        <w:top w:val="nil"/>
        <w:left w:val="nil"/>
        <w:bottom w:val="nil"/>
        <w:right w:val="nil"/>
        <w:between w:val="nil"/>
      </w:pBdr>
    </w:pPr>
  </w:p>
  <w:p w14:paraId="340A40E3" w14:textId="77777777" w:rsidR="003922C9" w:rsidRDefault="00CB08FD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inline distT="114300" distB="114300" distL="114300" distR="114300" wp14:anchorId="7A1D9487" wp14:editId="5BD7E552">
          <wp:extent cx="5943600" cy="508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19E53" w14:textId="77777777" w:rsidR="003922C9" w:rsidRDefault="003922C9">
    <w:pPr>
      <w:pBdr>
        <w:top w:val="nil"/>
        <w:left w:val="nil"/>
        <w:bottom w:val="nil"/>
        <w:right w:val="nil"/>
        <w:between w:val="nil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2C9"/>
    <w:rsid w:val="000903EC"/>
    <w:rsid w:val="001D551E"/>
    <w:rsid w:val="002C1F98"/>
    <w:rsid w:val="003922C9"/>
    <w:rsid w:val="00CB08FD"/>
    <w:rsid w:val="00CB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63A0B"/>
  <w15:docId w15:val="{4815A56B-7673-48AA-8A4F-93D2E5E91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color w:val="666666"/>
        <w:sz w:val="22"/>
        <w:szCs w:val="22"/>
        <w:lang w:val="en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line="240" w:lineRule="auto"/>
      <w:ind w:left="-15" w:right="-15"/>
      <w:outlineLvl w:val="0"/>
    </w:pPr>
    <w:rPr>
      <w:rFonts w:ascii="Yanone Kaffeesatz" w:eastAsia="Yanone Kaffeesatz" w:hAnsi="Yanone Kaffeesatz" w:cs="Yanone Kaffeesatz"/>
      <w:color w:val="434343"/>
      <w:sz w:val="84"/>
      <w:szCs w:val="84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480"/>
      <w:outlineLvl w:val="1"/>
    </w:pPr>
    <w:rPr>
      <w:b/>
      <w:color w:val="434343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widowControl w:val="0"/>
      <w:spacing w:line="240" w:lineRule="auto"/>
      <w:outlineLvl w:val="2"/>
    </w:pPr>
    <w:rPr>
      <w:color w:val="B7B7B7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line="240" w:lineRule="auto"/>
      <w:ind w:left="-15" w:right="-15"/>
      <w:outlineLvl w:val="3"/>
    </w:pPr>
    <w:rPr>
      <w:color w:val="EC7B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line="240" w:lineRule="auto"/>
      <w:ind w:left="-15" w:right="-15"/>
    </w:pPr>
    <w:rPr>
      <w:rFonts w:ascii="Yanone Kaffeesatz" w:eastAsia="Yanone Kaffeesatz" w:hAnsi="Yanone Kaffeesatz" w:cs="Yanone Kaffeesatz"/>
      <w:color w:val="5E2B97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  <w:ind w:left="-15" w:right="-15"/>
    </w:pPr>
    <w:rPr>
      <w:color w:val="EC7B0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Neha. jacob</cp:lastModifiedBy>
  <cp:revision>4</cp:revision>
  <dcterms:created xsi:type="dcterms:W3CDTF">2020-06-30T16:25:00Z</dcterms:created>
  <dcterms:modified xsi:type="dcterms:W3CDTF">2020-06-30T16:36:00Z</dcterms:modified>
</cp:coreProperties>
</file>