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BC" w:rsidRDefault="00DB4BBC"/>
    <w:sectPr w:rsidR="00DB4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9B" w:rsidRDefault="0057429B" w:rsidP="007201DB">
      <w:pPr>
        <w:spacing w:after="0" w:line="240" w:lineRule="auto"/>
      </w:pPr>
      <w:r>
        <w:separator/>
      </w:r>
    </w:p>
  </w:endnote>
  <w:endnote w:type="continuationSeparator" w:id="0">
    <w:p w:rsidR="0057429B" w:rsidRDefault="0057429B" w:rsidP="0072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DB" w:rsidRDefault="00720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DB" w:rsidRDefault="00720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DB" w:rsidRDefault="00720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9B" w:rsidRDefault="0057429B" w:rsidP="007201DB">
      <w:pPr>
        <w:spacing w:after="0" w:line="240" w:lineRule="auto"/>
      </w:pPr>
      <w:r>
        <w:separator/>
      </w:r>
    </w:p>
  </w:footnote>
  <w:footnote w:type="continuationSeparator" w:id="0">
    <w:p w:rsidR="0057429B" w:rsidRDefault="0057429B" w:rsidP="0072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DB" w:rsidRDefault="00720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DB" w:rsidRPr="007201DB" w:rsidRDefault="007201DB" w:rsidP="007201DB">
    <w:pPr>
      <w:spacing w:after="0"/>
      <w:ind w:left="142"/>
      <w:contextualSpacing/>
      <w:rPr>
        <w:rFonts w:ascii="Arial" w:eastAsia="Arial" w:hAnsi="Arial" w:cs="Arial"/>
        <w:b/>
        <w:color w:val="000000"/>
        <w:sz w:val="26"/>
        <w:szCs w:val="26"/>
        <w:u w:val="single"/>
        <w:lang w:val="en-GB" w:eastAsia="en-GB"/>
      </w:rPr>
    </w:pPr>
    <w:r w:rsidRPr="007201DB">
      <w:rPr>
        <w:rFonts w:ascii="Arial" w:eastAsia="Arial" w:hAnsi="Arial" w:cs="Arial"/>
        <w:b/>
        <w:color w:val="000000"/>
        <w:sz w:val="26"/>
        <w:szCs w:val="26"/>
        <w:u w:val="single"/>
        <w:lang w:val="en-GB" w:eastAsia="en-GB"/>
      </w:rPr>
      <w:t xml:space="preserve">Project Budget </w:t>
    </w:r>
  </w:p>
  <w:p w:rsidR="007201DB" w:rsidRPr="007201DB" w:rsidRDefault="007201DB" w:rsidP="007201DB">
    <w:pPr>
      <w:spacing w:after="0"/>
      <w:ind w:left="142"/>
      <w:contextualSpacing/>
      <w:rPr>
        <w:rFonts w:ascii="Arial" w:eastAsia="Arial" w:hAnsi="Arial" w:cs="Arial"/>
        <w:color w:val="000000"/>
        <w:sz w:val="26"/>
        <w:szCs w:val="26"/>
        <w:u w:val="single"/>
        <w:lang w:val="en-GB" w:eastAsia="en-GB"/>
      </w:rPr>
    </w:pPr>
  </w:p>
  <w:tbl>
    <w:tblPr>
      <w:tblW w:w="0" w:type="auto"/>
      <w:tblLook w:val="0000" w:firstRow="0" w:lastRow="0" w:firstColumn="0" w:lastColumn="0" w:noHBand="0" w:noVBand="0"/>
    </w:tblPr>
    <w:tblGrid>
      <w:gridCol w:w="5140"/>
      <w:gridCol w:w="2340"/>
    </w:tblGrid>
    <w:tr w:rsidR="007201DB" w:rsidRPr="007201DB" w:rsidTr="005D0124">
      <w:tblPrEx>
        <w:tblCellMar>
          <w:top w:w="0" w:type="dxa"/>
          <w:bottom w:w="0" w:type="dxa"/>
        </w:tblCellMar>
      </w:tblPrEx>
      <w:tc>
        <w:tcPr>
          <w:tcW w:w="51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rPr>
              <w:rFonts w:ascii="Arial" w:eastAsia="Arial" w:hAnsi="Arial" w:cs="Arial"/>
              <w:b/>
              <w:color w:val="000000"/>
              <w:lang w:val="en-GB" w:eastAsia="en-GB"/>
            </w:rPr>
          </w:pPr>
          <w:r>
            <w:rPr>
              <w:rFonts w:ascii="Arial" w:eastAsia="Arial" w:hAnsi="Arial" w:cs="Arial"/>
              <w:b/>
              <w:color w:val="000000"/>
              <w:lang w:val="en-GB" w:eastAsia="en-GB"/>
            </w:rPr>
            <w:t xml:space="preserve">WCC Healthcare </w:t>
          </w:r>
          <w:r>
            <w:rPr>
              <w:rFonts w:ascii="Arial" w:eastAsia="Arial" w:hAnsi="Arial" w:cs="Arial"/>
              <w:b/>
              <w:color w:val="000000"/>
              <w:lang w:val="en-GB" w:eastAsia="en-GB"/>
            </w:rPr>
            <w:t>Centre</w:t>
          </w:r>
          <w:bookmarkStart w:id="0" w:name="_GoBack"/>
          <w:bookmarkEnd w:id="0"/>
          <w:r w:rsidRPr="007201DB">
            <w:rPr>
              <w:rFonts w:ascii="Arial" w:eastAsia="Arial" w:hAnsi="Arial" w:cs="Arial"/>
              <w:b/>
              <w:color w:val="000000"/>
              <w:lang w:val="en-GB" w:eastAsia="en-GB"/>
            </w:rPr>
            <w:t xml:space="preserve"> Construction Costs:                                                       </w:t>
          </w:r>
        </w:p>
        <w:p w:rsidR="007201DB" w:rsidRPr="007201DB" w:rsidRDefault="007201DB" w:rsidP="007201DB">
          <w:pPr>
            <w:spacing w:after="0"/>
            <w:contextualSpacing/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en-GB"/>
            </w:rPr>
          </w:pPr>
        </w:p>
      </w:tc>
      <w:tc>
        <w:tcPr>
          <w:tcW w:w="23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en-GB"/>
            </w:rPr>
          </w:pPr>
          <w:r w:rsidRPr="007201DB">
            <w:rPr>
              <w:rFonts w:ascii="Arial" w:eastAsia="Arial" w:hAnsi="Arial" w:cs="Arial"/>
              <w:b/>
              <w:color w:val="000000"/>
              <w:lang w:val="en-GB" w:eastAsia="en-GB"/>
            </w:rPr>
            <w:t>U.S. Dollars ($)</w:t>
          </w:r>
        </w:p>
      </w:tc>
    </w:tr>
    <w:tr w:rsidR="007201DB" w:rsidRPr="007201DB" w:rsidTr="005D0124">
      <w:tblPrEx>
        <w:tblCellMar>
          <w:top w:w="0" w:type="dxa"/>
          <w:bottom w:w="0" w:type="dxa"/>
        </w:tblCellMar>
      </w:tblPrEx>
      <w:trPr>
        <w:trHeight w:val="648"/>
      </w:trPr>
      <w:tc>
        <w:tcPr>
          <w:tcW w:w="51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</w:p>
        <w:p w:rsidR="007201DB" w:rsidRPr="007201DB" w:rsidRDefault="007201DB" w:rsidP="007201DB">
          <w:pPr>
            <w:spacing w:after="0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</w:p>
        <w:p w:rsidR="007201DB" w:rsidRPr="007201DB" w:rsidRDefault="007201DB" w:rsidP="007201DB">
          <w:pPr>
            <w:spacing w:after="0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</w:p>
        <w:p w:rsidR="007201DB" w:rsidRPr="007201DB" w:rsidRDefault="007201DB" w:rsidP="007201DB">
          <w:pPr>
            <w:spacing w:after="0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 xml:space="preserve">  Purchase of land                                                                                                         </w:t>
          </w:r>
        </w:p>
      </w:tc>
      <w:tc>
        <w:tcPr>
          <w:tcW w:w="23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 w:eastAsia="en-GB"/>
            </w:rPr>
          </w:pPr>
        </w:p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Arial" w:eastAsia="Arial" w:hAnsi="Arial" w:cs="Arial"/>
              <w:color w:val="000000"/>
              <w:lang w:val="en-GB" w:eastAsia="en-GB"/>
            </w:rPr>
          </w:pPr>
        </w:p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Arial" w:eastAsia="Arial" w:hAnsi="Arial" w:cs="Arial"/>
              <w:color w:val="000000"/>
              <w:lang w:val="en-GB" w:eastAsia="en-GB"/>
            </w:rPr>
          </w:pPr>
        </w:p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$78,000</w:t>
          </w:r>
        </w:p>
      </w:tc>
    </w:tr>
    <w:tr w:rsidR="007201DB" w:rsidRPr="007201DB" w:rsidTr="005D0124">
      <w:tblPrEx>
        <w:tblCellMar>
          <w:top w:w="0" w:type="dxa"/>
          <w:bottom w:w="0" w:type="dxa"/>
        </w:tblCellMar>
      </w:tblPrEx>
      <w:tc>
        <w:tcPr>
          <w:tcW w:w="51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rPr>
              <w:rFonts w:ascii="Times New Roman" w:eastAsia="Times New Roman" w:hAnsi="Times New Roman" w:cs="Times New Roman"/>
              <w:sz w:val="20"/>
              <w:szCs w:val="2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 xml:space="preserve">Building Material Purchase                                      </w:t>
          </w:r>
        </w:p>
      </w:tc>
      <w:tc>
        <w:tcPr>
          <w:tcW w:w="23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$65,000</w:t>
          </w:r>
        </w:p>
      </w:tc>
    </w:tr>
    <w:tr w:rsidR="007201DB" w:rsidRPr="007201DB" w:rsidTr="005D0124">
      <w:tblPrEx>
        <w:tblCellMar>
          <w:top w:w="0" w:type="dxa"/>
          <w:bottom w:w="0" w:type="dxa"/>
        </w:tblCellMar>
      </w:tblPrEx>
      <w:tc>
        <w:tcPr>
          <w:tcW w:w="51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Estimated Construction Labour Costs</w:t>
          </w:r>
        </w:p>
        <w:p w:rsidR="007201DB" w:rsidRPr="007201DB" w:rsidRDefault="007201DB" w:rsidP="007201DB">
          <w:pPr>
            <w:spacing w:after="0"/>
            <w:ind w:left="142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Architect fees</w:t>
          </w:r>
        </w:p>
      </w:tc>
      <w:tc>
        <w:tcPr>
          <w:tcW w:w="23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$25,000</w:t>
          </w:r>
        </w:p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$5,000</w:t>
          </w:r>
        </w:p>
      </w:tc>
    </w:tr>
    <w:tr w:rsidR="007201DB" w:rsidRPr="007201DB" w:rsidTr="005D0124">
      <w:tblPrEx>
        <w:tblCellMar>
          <w:top w:w="0" w:type="dxa"/>
          <w:bottom w:w="0" w:type="dxa"/>
        </w:tblCellMar>
      </w:tblPrEx>
      <w:tc>
        <w:tcPr>
          <w:tcW w:w="51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rPr>
              <w:rFonts w:ascii="Times New Roman" w:eastAsia="Times New Roman" w:hAnsi="Times New Roman" w:cs="Times New Roman"/>
              <w:sz w:val="20"/>
              <w:szCs w:val="2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 xml:space="preserve">Furnishings </w:t>
          </w:r>
        </w:p>
      </w:tc>
      <w:tc>
        <w:tcPr>
          <w:tcW w:w="23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$34,000</w:t>
          </w:r>
        </w:p>
      </w:tc>
    </w:tr>
    <w:tr w:rsidR="007201DB" w:rsidRPr="007201DB" w:rsidTr="005D0124">
      <w:tblPrEx>
        <w:tblCellMar>
          <w:top w:w="0" w:type="dxa"/>
          <w:bottom w:w="0" w:type="dxa"/>
        </w:tblCellMar>
      </w:tblPrEx>
      <w:tc>
        <w:tcPr>
          <w:tcW w:w="51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rPr>
              <w:rFonts w:ascii="Times New Roman" w:eastAsia="Times New Roman" w:hAnsi="Times New Roman" w:cs="Times New Roman"/>
              <w:sz w:val="20"/>
              <w:szCs w:val="2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Other</w:t>
          </w:r>
        </w:p>
        <w:p w:rsidR="007201DB" w:rsidRPr="007201DB" w:rsidRDefault="007201DB" w:rsidP="007201DB">
          <w:pPr>
            <w:spacing w:after="0"/>
            <w:ind w:left="142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Contingency (5%)</w:t>
          </w:r>
        </w:p>
      </w:tc>
      <w:tc>
        <w:tcPr>
          <w:tcW w:w="23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$10,000</w:t>
          </w:r>
        </w:p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$10,850</w:t>
          </w:r>
        </w:p>
      </w:tc>
    </w:tr>
    <w:tr w:rsidR="007201DB" w:rsidRPr="007201DB" w:rsidTr="005D0124">
      <w:tblPrEx>
        <w:tblCellMar>
          <w:top w:w="0" w:type="dxa"/>
          <w:bottom w:w="0" w:type="dxa"/>
        </w:tblCellMar>
      </w:tblPrEx>
      <w:tc>
        <w:tcPr>
          <w:tcW w:w="51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en-GB"/>
            </w:rPr>
          </w:pPr>
          <w:r w:rsidRPr="007201DB">
            <w:rPr>
              <w:rFonts w:ascii="Arial" w:eastAsia="Arial" w:hAnsi="Arial" w:cs="Arial"/>
              <w:b/>
              <w:color w:val="000000"/>
              <w:lang w:val="en-GB" w:eastAsia="en-GB"/>
            </w:rPr>
            <w:t>Construction cost TOTAL</w:t>
          </w:r>
        </w:p>
        <w:p w:rsidR="007201DB" w:rsidRPr="007201DB" w:rsidRDefault="007201DB" w:rsidP="007201DB">
          <w:pPr>
            <w:spacing w:after="0"/>
            <w:ind w:left="142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</w:p>
        <w:p w:rsidR="007201DB" w:rsidRPr="007201DB" w:rsidRDefault="007201DB" w:rsidP="007201DB">
          <w:pPr>
            <w:spacing w:after="0"/>
            <w:ind w:left="142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</w:p>
        <w:p w:rsidR="007201DB" w:rsidRPr="007201DB" w:rsidRDefault="007201DB" w:rsidP="007201DB">
          <w:pPr>
            <w:spacing w:after="0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</w:p>
      </w:tc>
      <w:tc>
        <w:tcPr>
          <w:tcW w:w="23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 w:eastAsia="en-GB"/>
            </w:rPr>
          </w:pPr>
          <w:r w:rsidRPr="007201DB">
            <w:rPr>
              <w:rFonts w:ascii="Arial" w:eastAsia="Arial" w:hAnsi="Arial" w:cs="Arial"/>
              <w:b/>
              <w:bCs/>
              <w:color w:val="000000"/>
              <w:lang w:val="en-GB" w:eastAsia="en-GB"/>
            </w:rPr>
            <w:t>$227,850</w:t>
          </w:r>
        </w:p>
      </w:tc>
    </w:tr>
    <w:tr w:rsidR="007201DB" w:rsidRPr="007201DB" w:rsidTr="005D0124">
      <w:tblPrEx>
        <w:tblCellMar>
          <w:top w:w="0" w:type="dxa"/>
          <w:bottom w:w="0" w:type="dxa"/>
        </w:tblCellMar>
      </w:tblPrEx>
      <w:tc>
        <w:tcPr>
          <w:tcW w:w="51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rPr>
              <w:rFonts w:ascii="Times New Roman" w:eastAsia="Times New Roman" w:hAnsi="Times New Roman" w:cs="Times New Roman"/>
              <w:sz w:val="20"/>
              <w:szCs w:val="2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Running Cost (1year):</w:t>
          </w:r>
        </w:p>
        <w:p w:rsidR="007201DB" w:rsidRPr="007201DB" w:rsidRDefault="007201DB" w:rsidP="007201DB">
          <w:pPr>
            <w:spacing w:after="0"/>
            <w:ind w:left="142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</w:p>
        <w:p w:rsidR="007201DB" w:rsidRPr="007201DB" w:rsidRDefault="007201DB" w:rsidP="007201DB">
          <w:pPr>
            <w:spacing w:after="0"/>
            <w:ind w:left="142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Staff salaries (6x Nurses, 1x Medical Doctor)</w:t>
          </w:r>
        </w:p>
        <w:p w:rsidR="007201DB" w:rsidRPr="007201DB" w:rsidRDefault="007201DB" w:rsidP="007201DB">
          <w:pPr>
            <w:spacing w:after="0"/>
            <w:ind w:left="142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Medical Supplies and Equipment</w:t>
          </w:r>
        </w:p>
        <w:p w:rsidR="007201DB" w:rsidRPr="007201DB" w:rsidRDefault="007201DB" w:rsidP="007201DB">
          <w:pPr>
            <w:spacing w:after="0"/>
            <w:ind w:left="142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Bills (School lighting, cooling, telephone, local tax )</w:t>
          </w:r>
        </w:p>
        <w:p w:rsidR="007201DB" w:rsidRPr="007201DB" w:rsidRDefault="007201DB" w:rsidP="007201DB">
          <w:pPr>
            <w:spacing w:after="0"/>
            <w:ind w:left="142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 xml:space="preserve">Monitoring/Evaluation </w:t>
          </w:r>
        </w:p>
        <w:p w:rsidR="007201DB" w:rsidRPr="007201DB" w:rsidRDefault="007201DB" w:rsidP="007201DB">
          <w:pPr>
            <w:spacing w:after="0"/>
            <w:ind w:left="142"/>
            <w:contextualSpacing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Other</w:t>
          </w:r>
        </w:p>
      </w:tc>
      <w:tc>
        <w:tcPr>
          <w:tcW w:w="23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 w:eastAsia="en-GB"/>
            </w:rPr>
          </w:pPr>
        </w:p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Arial" w:eastAsia="Arial" w:hAnsi="Arial" w:cs="Arial"/>
              <w:color w:val="000000"/>
              <w:lang w:val="en-GB" w:eastAsia="en-GB"/>
            </w:rPr>
          </w:pPr>
        </w:p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$50,000</w:t>
          </w:r>
        </w:p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$15,500</w:t>
          </w:r>
        </w:p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$7,000</w:t>
          </w:r>
        </w:p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$1,000</w:t>
          </w:r>
        </w:p>
        <w:p w:rsidR="007201DB" w:rsidRPr="007201DB" w:rsidRDefault="007201DB" w:rsidP="007201DB">
          <w:pPr>
            <w:spacing w:after="0"/>
            <w:ind w:left="142"/>
            <w:contextualSpacing/>
            <w:jc w:val="center"/>
            <w:rPr>
              <w:rFonts w:ascii="Arial" w:eastAsia="Arial" w:hAnsi="Arial" w:cs="Arial"/>
              <w:color w:val="000000"/>
              <w:lang w:val="en-GB" w:eastAsia="en-GB"/>
            </w:rPr>
          </w:pPr>
          <w:r w:rsidRPr="007201DB">
            <w:rPr>
              <w:rFonts w:ascii="Arial" w:eastAsia="Arial" w:hAnsi="Arial" w:cs="Arial"/>
              <w:color w:val="000000"/>
              <w:lang w:val="en-GB" w:eastAsia="en-GB"/>
            </w:rPr>
            <w:t>$1,000</w:t>
          </w:r>
        </w:p>
      </w:tc>
    </w:tr>
  </w:tbl>
  <w:p w:rsidR="007201DB" w:rsidRDefault="00720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DB" w:rsidRDefault="00720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DB"/>
    <w:rsid w:val="0057429B"/>
    <w:rsid w:val="007201DB"/>
    <w:rsid w:val="00D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DB"/>
  </w:style>
  <w:style w:type="paragraph" w:styleId="Footer">
    <w:name w:val="footer"/>
    <w:basedOn w:val="Normal"/>
    <w:link w:val="FooterChar"/>
    <w:uiPriority w:val="99"/>
    <w:unhideWhenUsed/>
    <w:rsid w:val="0072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DB"/>
  </w:style>
  <w:style w:type="paragraph" w:styleId="Footer">
    <w:name w:val="footer"/>
    <w:basedOn w:val="Normal"/>
    <w:link w:val="FooterChar"/>
    <w:uiPriority w:val="99"/>
    <w:unhideWhenUsed/>
    <w:rsid w:val="0072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2018-02-11T18:34:00Z</dcterms:created>
  <dcterms:modified xsi:type="dcterms:W3CDTF">2018-02-11T18:35:00Z</dcterms:modified>
</cp:coreProperties>
</file>