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1C8B6" w14:textId="16CBBE72" w:rsidR="00A5319F" w:rsidRPr="00A5319F" w:rsidRDefault="00A5319F" w:rsidP="00A5319F">
      <w:pPr>
        <w:spacing w:after="0" w:line="240" w:lineRule="auto"/>
        <w:jc w:val="center"/>
        <w:rPr>
          <w:rFonts w:ascii="Arial" w:eastAsia="Times New Roman" w:hAnsi="Arial" w:cs="Arial"/>
          <w:b/>
          <w:color w:val="000000"/>
          <w:sz w:val="20"/>
          <w:szCs w:val="20"/>
          <w:shd w:val="clear" w:color="auto" w:fill="FFFFFF"/>
          <w:lang w:eastAsia="en-GB"/>
        </w:rPr>
      </w:pPr>
      <w:r w:rsidRPr="00A5319F">
        <w:rPr>
          <w:rFonts w:ascii="Arial" w:eastAsia="Times New Roman" w:hAnsi="Arial" w:cs="Arial"/>
          <w:b/>
          <w:color w:val="000000"/>
          <w:sz w:val="20"/>
          <w:szCs w:val="20"/>
          <w:shd w:val="clear" w:color="auto" w:fill="FFFFFF"/>
          <w:lang w:eastAsia="en-GB"/>
        </w:rPr>
        <w:t xml:space="preserve">Global Giving 1000 Day Report </w:t>
      </w:r>
      <w:r w:rsidR="00E05CFA">
        <w:rPr>
          <w:rFonts w:ascii="Arial" w:eastAsia="Times New Roman" w:hAnsi="Arial" w:cs="Arial"/>
          <w:b/>
          <w:color w:val="000000"/>
          <w:sz w:val="20"/>
          <w:szCs w:val="20"/>
          <w:shd w:val="clear" w:color="auto" w:fill="FFFFFF"/>
          <w:lang w:eastAsia="en-GB"/>
        </w:rPr>
        <w:t>February 2018</w:t>
      </w:r>
    </w:p>
    <w:p w14:paraId="050DCD18" w14:textId="3AEE8933" w:rsidR="00A5319F" w:rsidRDefault="00A5319F" w:rsidP="00C74564">
      <w:pPr>
        <w:spacing w:after="0" w:line="240" w:lineRule="auto"/>
        <w:rPr>
          <w:rFonts w:ascii="Arial" w:eastAsia="Times New Roman" w:hAnsi="Arial" w:cs="Arial"/>
          <w:color w:val="000000"/>
          <w:sz w:val="20"/>
          <w:szCs w:val="20"/>
          <w:lang w:eastAsia="en-GB"/>
        </w:rPr>
      </w:pPr>
      <w:r w:rsidRPr="00A5319F">
        <w:rPr>
          <w:rFonts w:ascii="Arial" w:eastAsia="Times New Roman" w:hAnsi="Arial" w:cs="Arial"/>
          <w:color w:val="000000"/>
          <w:sz w:val="20"/>
          <w:szCs w:val="20"/>
          <w:shd w:val="clear" w:color="auto" w:fill="FFFFFF"/>
          <w:lang w:eastAsia="en-GB"/>
        </w:rPr>
        <w:t>Dear Friend,</w:t>
      </w:r>
      <w:r w:rsidRPr="00A5319F">
        <w:rPr>
          <w:rFonts w:ascii="Arial" w:eastAsia="Times New Roman" w:hAnsi="Arial" w:cs="Arial"/>
          <w:color w:val="000000"/>
          <w:sz w:val="20"/>
          <w:szCs w:val="20"/>
          <w:lang w:eastAsia="en-GB"/>
        </w:rPr>
        <w:br/>
      </w:r>
      <w:r w:rsidRPr="00A5319F">
        <w:rPr>
          <w:rFonts w:ascii="Arial" w:eastAsia="Times New Roman" w:hAnsi="Arial" w:cs="Arial"/>
          <w:color w:val="000000"/>
          <w:sz w:val="20"/>
          <w:szCs w:val="20"/>
          <w:lang w:eastAsia="en-GB"/>
        </w:rPr>
        <w:br/>
      </w:r>
      <w:r w:rsidRPr="00A5319F">
        <w:rPr>
          <w:rFonts w:ascii="Arial" w:eastAsia="Times New Roman" w:hAnsi="Arial" w:cs="Arial"/>
          <w:color w:val="000000"/>
          <w:sz w:val="20"/>
          <w:szCs w:val="20"/>
          <w:shd w:val="clear" w:color="auto" w:fill="FFFFFF"/>
          <w:lang w:eastAsia="en-GB"/>
        </w:rPr>
        <w:t>You subscribed to email updates from </w:t>
      </w:r>
      <w:hyperlink r:id="rId8" w:history="1">
        <w:r w:rsidRPr="00A5319F">
          <w:rPr>
            <w:rFonts w:ascii="Arial" w:eastAsia="Times New Roman" w:hAnsi="Arial" w:cs="Arial"/>
            <w:color w:val="0000FF"/>
            <w:sz w:val="20"/>
            <w:szCs w:val="20"/>
            <w:u w:val="single"/>
            <w:shd w:val="clear" w:color="auto" w:fill="FFFFFF"/>
            <w:lang w:eastAsia="en-GB"/>
          </w:rPr>
          <w:t>1000 days - Education &amp; Support for Mother &amp; Child</w:t>
        </w:r>
      </w:hyperlink>
      <w:r w:rsidRPr="00A5319F">
        <w:rPr>
          <w:rFonts w:ascii="Arial" w:eastAsia="Times New Roman" w:hAnsi="Arial" w:cs="Arial"/>
          <w:color w:val="000000"/>
          <w:sz w:val="20"/>
          <w:szCs w:val="20"/>
          <w:shd w:val="clear" w:color="auto" w:fill="FFFFFF"/>
          <w:lang w:eastAsia="en-GB"/>
        </w:rPr>
        <w:t> </w:t>
      </w:r>
      <w:r w:rsidR="005423C2">
        <w:rPr>
          <w:rFonts w:ascii="Arial" w:eastAsia="Times New Roman" w:hAnsi="Arial" w:cs="Arial"/>
          <w:color w:val="000000"/>
          <w:sz w:val="20"/>
          <w:szCs w:val="20"/>
          <w:shd w:val="clear" w:color="auto" w:fill="FFFFFF"/>
          <w:lang w:eastAsia="en-GB"/>
        </w:rPr>
        <w:t xml:space="preserve">by the Dalit Freedom Network (formerly </w:t>
      </w:r>
      <w:r w:rsidRPr="00A5319F">
        <w:rPr>
          <w:rFonts w:ascii="Arial" w:eastAsia="Times New Roman" w:hAnsi="Arial" w:cs="Arial"/>
          <w:color w:val="000000"/>
          <w:sz w:val="20"/>
          <w:szCs w:val="20"/>
          <w:shd w:val="clear" w:color="auto" w:fill="FFFFFF"/>
          <w:lang w:eastAsia="en-GB"/>
        </w:rPr>
        <w:t>by RED International</w:t>
      </w:r>
      <w:r w:rsidR="005423C2">
        <w:rPr>
          <w:rFonts w:ascii="Arial" w:eastAsia="Times New Roman" w:hAnsi="Arial" w:cs="Arial"/>
          <w:color w:val="000000"/>
          <w:sz w:val="20"/>
          <w:szCs w:val="20"/>
          <w:shd w:val="clear" w:color="auto" w:fill="FFFFFF"/>
          <w:lang w:eastAsia="en-GB"/>
        </w:rPr>
        <w:t>)</w:t>
      </w:r>
      <w:r w:rsidRPr="00A5319F">
        <w:rPr>
          <w:rFonts w:ascii="Arial" w:eastAsia="Times New Roman" w:hAnsi="Arial" w:cs="Arial"/>
          <w:color w:val="000000"/>
          <w:sz w:val="20"/>
          <w:szCs w:val="20"/>
          <w:shd w:val="clear" w:color="auto" w:fill="FFFFFF"/>
          <w:lang w:eastAsia="en-GB"/>
        </w:rPr>
        <w:t>, a project on GlobalGiving. Here's the</w:t>
      </w:r>
      <w:r w:rsidR="00C74564">
        <w:rPr>
          <w:rFonts w:ascii="Arial" w:eastAsia="Times New Roman" w:hAnsi="Arial" w:cs="Arial"/>
          <w:color w:val="000000"/>
          <w:sz w:val="20"/>
          <w:szCs w:val="20"/>
          <w:shd w:val="clear" w:color="auto" w:fill="FFFFFF"/>
          <w:lang w:eastAsia="en-GB"/>
        </w:rPr>
        <w:t xml:space="preserve"> unedited update from the field.</w:t>
      </w:r>
    </w:p>
    <w:p w14:paraId="6C124D7B" w14:textId="77777777" w:rsidR="00C74564" w:rsidRPr="00C74564" w:rsidRDefault="00C74564" w:rsidP="00C74564">
      <w:pPr>
        <w:spacing w:after="0" w:line="240" w:lineRule="auto"/>
        <w:rPr>
          <w:rFonts w:ascii="Arial" w:eastAsia="Times New Roman" w:hAnsi="Arial" w:cs="Arial"/>
          <w:i/>
          <w:iCs/>
          <w:color w:val="000000"/>
          <w:sz w:val="20"/>
          <w:szCs w:val="20"/>
          <w:shd w:val="clear" w:color="auto" w:fill="FFFFFF"/>
          <w:lang w:eastAsia="en-GB"/>
        </w:rPr>
      </w:pPr>
    </w:p>
    <w:p w14:paraId="76DA225C" w14:textId="1369E750" w:rsidR="006B6D0E" w:rsidRDefault="002641C0" w:rsidP="00A5319F">
      <w:pPr>
        <w:spacing w:after="0"/>
        <w:jc w:val="both"/>
        <w:rPr>
          <w:rFonts w:ascii="Arial" w:hAnsi="Arial" w:cs="Arial"/>
          <w:sz w:val="20"/>
          <w:szCs w:val="20"/>
        </w:rPr>
      </w:pPr>
      <w:r>
        <w:rPr>
          <w:rFonts w:ascii="Arial" w:hAnsi="Arial" w:cs="Arial"/>
          <w:sz w:val="20"/>
          <w:szCs w:val="20"/>
        </w:rPr>
        <w:t xml:space="preserve">Thanks to your support, the Dalit Freedom Network was able to continue funding its </w:t>
      </w:r>
      <w:r w:rsidR="00A5319F">
        <w:rPr>
          <w:rFonts w:ascii="Arial" w:hAnsi="Arial" w:cs="Arial"/>
          <w:sz w:val="20"/>
          <w:szCs w:val="20"/>
        </w:rPr>
        <w:t>Community Health Workers (</w:t>
      </w:r>
      <w:r w:rsidR="009D684E" w:rsidRPr="00A5319F">
        <w:rPr>
          <w:rFonts w:ascii="Arial" w:hAnsi="Arial" w:cs="Arial"/>
          <w:sz w:val="20"/>
          <w:szCs w:val="20"/>
        </w:rPr>
        <w:t>CHWs</w:t>
      </w:r>
      <w:r w:rsidR="00A5319F">
        <w:rPr>
          <w:rFonts w:ascii="Arial" w:hAnsi="Arial" w:cs="Arial"/>
          <w:sz w:val="20"/>
          <w:szCs w:val="20"/>
        </w:rPr>
        <w:t>)</w:t>
      </w:r>
      <w:r w:rsidR="009D684E" w:rsidRPr="00A5319F">
        <w:rPr>
          <w:rFonts w:ascii="Arial" w:hAnsi="Arial" w:cs="Arial"/>
          <w:sz w:val="20"/>
          <w:szCs w:val="20"/>
        </w:rPr>
        <w:t xml:space="preserve"> </w:t>
      </w:r>
      <w:r w:rsidR="00176848">
        <w:rPr>
          <w:rFonts w:ascii="Arial" w:hAnsi="Arial" w:cs="Arial"/>
          <w:sz w:val="20"/>
          <w:szCs w:val="20"/>
        </w:rPr>
        <w:t xml:space="preserve">as they </w:t>
      </w:r>
      <w:r w:rsidR="009D684E" w:rsidRPr="00A5319F">
        <w:rPr>
          <w:rFonts w:ascii="Arial" w:hAnsi="Arial" w:cs="Arial"/>
          <w:sz w:val="20"/>
          <w:szCs w:val="20"/>
        </w:rPr>
        <w:t>play a key role in caring for antenatal and postnatal women.</w:t>
      </w:r>
      <w:r w:rsidR="0018461C" w:rsidRPr="00A5319F">
        <w:rPr>
          <w:rFonts w:ascii="Arial" w:hAnsi="Arial" w:cs="Arial"/>
          <w:sz w:val="20"/>
          <w:szCs w:val="20"/>
        </w:rPr>
        <w:t xml:space="preserve"> The</w:t>
      </w:r>
      <w:r w:rsidR="009D684E" w:rsidRPr="00A5319F">
        <w:rPr>
          <w:rFonts w:ascii="Arial" w:hAnsi="Arial" w:cs="Arial"/>
          <w:sz w:val="20"/>
          <w:szCs w:val="20"/>
        </w:rPr>
        <w:t xml:space="preserve"> 77 CHWs </w:t>
      </w:r>
      <w:r w:rsidR="0018461C" w:rsidRPr="00A5319F">
        <w:rPr>
          <w:rFonts w:ascii="Arial" w:hAnsi="Arial" w:cs="Arial"/>
          <w:sz w:val="20"/>
          <w:szCs w:val="20"/>
        </w:rPr>
        <w:t xml:space="preserve">working for </w:t>
      </w:r>
      <w:r w:rsidR="00176848">
        <w:rPr>
          <w:rFonts w:ascii="Arial" w:hAnsi="Arial" w:cs="Arial"/>
          <w:sz w:val="20"/>
          <w:szCs w:val="20"/>
        </w:rPr>
        <w:t>our partner</w:t>
      </w:r>
      <w:r w:rsidR="009E16DB">
        <w:rPr>
          <w:rFonts w:ascii="Arial" w:hAnsi="Arial" w:cs="Arial"/>
          <w:sz w:val="20"/>
          <w:szCs w:val="20"/>
        </w:rPr>
        <w:t>s</w:t>
      </w:r>
      <w:bookmarkStart w:id="0" w:name="_GoBack"/>
      <w:bookmarkEnd w:id="0"/>
      <w:r w:rsidR="00176848">
        <w:rPr>
          <w:rFonts w:ascii="Arial" w:hAnsi="Arial" w:cs="Arial"/>
          <w:sz w:val="20"/>
          <w:szCs w:val="20"/>
        </w:rPr>
        <w:t xml:space="preserve">, the </w:t>
      </w:r>
      <w:r w:rsidR="0018461C" w:rsidRPr="00A5319F">
        <w:rPr>
          <w:rFonts w:ascii="Arial" w:hAnsi="Arial" w:cs="Arial"/>
          <w:sz w:val="20"/>
          <w:szCs w:val="20"/>
        </w:rPr>
        <w:t xml:space="preserve">Good Shepherd </w:t>
      </w:r>
      <w:r w:rsidR="00176848">
        <w:rPr>
          <w:rFonts w:ascii="Arial" w:hAnsi="Arial" w:cs="Arial"/>
          <w:sz w:val="20"/>
          <w:szCs w:val="20"/>
        </w:rPr>
        <w:t xml:space="preserve">Health Initiative and the Good Shepherd Schools, </w:t>
      </w:r>
      <w:r w:rsidR="0018461C" w:rsidRPr="00A5319F">
        <w:rPr>
          <w:rFonts w:ascii="Arial" w:hAnsi="Arial" w:cs="Arial"/>
          <w:sz w:val="20"/>
          <w:szCs w:val="20"/>
        </w:rPr>
        <w:t>send regular report</w:t>
      </w:r>
      <w:r w:rsidR="007B0287" w:rsidRPr="00A5319F">
        <w:rPr>
          <w:rFonts w:ascii="Arial" w:hAnsi="Arial" w:cs="Arial"/>
          <w:sz w:val="20"/>
          <w:szCs w:val="20"/>
        </w:rPr>
        <w:t>s</w:t>
      </w:r>
      <w:r w:rsidR="0018461C" w:rsidRPr="00A5319F">
        <w:rPr>
          <w:rFonts w:ascii="Arial" w:hAnsi="Arial" w:cs="Arial"/>
          <w:sz w:val="20"/>
          <w:szCs w:val="20"/>
        </w:rPr>
        <w:t xml:space="preserve"> of how</w:t>
      </w:r>
      <w:r w:rsidR="009D684E" w:rsidRPr="00A5319F">
        <w:rPr>
          <w:rFonts w:ascii="Arial" w:hAnsi="Arial" w:cs="Arial"/>
          <w:sz w:val="20"/>
          <w:szCs w:val="20"/>
        </w:rPr>
        <w:t xml:space="preserve"> they have helped women take better care of the</w:t>
      </w:r>
      <w:r w:rsidR="0018461C" w:rsidRPr="00A5319F">
        <w:rPr>
          <w:rFonts w:ascii="Arial" w:hAnsi="Arial" w:cs="Arial"/>
          <w:sz w:val="20"/>
          <w:szCs w:val="20"/>
        </w:rPr>
        <w:t>ir own health and the health of</w:t>
      </w:r>
      <w:r w:rsidR="009D684E" w:rsidRPr="00A5319F">
        <w:rPr>
          <w:rFonts w:ascii="Arial" w:hAnsi="Arial" w:cs="Arial"/>
          <w:sz w:val="20"/>
          <w:szCs w:val="20"/>
        </w:rPr>
        <w:t xml:space="preserve"> their babies</w:t>
      </w:r>
      <w:r w:rsidR="0018461C" w:rsidRPr="00A5319F">
        <w:rPr>
          <w:rFonts w:ascii="Arial" w:hAnsi="Arial" w:cs="Arial"/>
          <w:sz w:val="20"/>
          <w:szCs w:val="20"/>
        </w:rPr>
        <w:t xml:space="preserve">. </w:t>
      </w:r>
    </w:p>
    <w:p w14:paraId="70E06D6E" w14:textId="588B8AC0" w:rsidR="00176848" w:rsidRPr="00A5319F" w:rsidRDefault="00176848" w:rsidP="00A5319F">
      <w:pPr>
        <w:spacing w:after="0"/>
        <w:jc w:val="both"/>
        <w:rPr>
          <w:rFonts w:ascii="Arial" w:hAnsi="Arial" w:cs="Arial"/>
          <w:sz w:val="20"/>
          <w:szCs w:val="20"/>
        </w:rPr>
      </w:pPr>
    </w:p>
    <w:p w14:paraId="4435DBB1" w14:textId="0659A119" w:rsidR="007B0287" w:rsidRDefault="00552B41" w:rsidP="00A5319F">
      <w:pPr>
        <w:spacing w:after="0"/>
        <w:jc w:val="both"/>
        <w:rPr>
          <w:rFonts w:ascii="Arial" w:hAnsi="Arial" w:cs="Arial"/>
          <w:sz w:val="20"/>
          <w:szCs w:val="20"/>
        </w:rPr>
      </w:pPr>
      <w:r w:rsidRPr="00A5319F">
        <w:rPr>
          <w:rFonts w:ascii="Arial" w:hAnsi="Arial" w:cs="Arial"/>
          <w:noProof/>
          <w:sz w:val="20"/>
          <w:szCs w:val="20"/>
          <w:lang w:val="en-US"/>
        </w:rPr>
        <w:drawing>
          <wp:anchor distT="0" distB="0" distL="114300" distR="114300" simplePos="0" relativeHeight="251661312" behindDoc="0" locked="0" layoutInCell="1" allowOverlap="1" wp14:anchorId="5D70FC48" wp14:editId="6D87C456">
            <wp:simplePos x="0" y="0"/>
            <wp:positionH relativeFrom="page">
              <wp:posOffset>3543300</wp:posOffset>
            </wp:positionH>
            <wp:positionV relativeFrom="paragraph">
              <wp:posOffset>164465</wp:posOffset>
            </wp:positionV>
            <wp:extent cx="3530600" cy="2514600"/>
            <wp:effectExtent l="101600" t="101600" r="101600" b="101600"/>
            <wp:wrapTight wrapText="bothSides">
              <wp:wrapPolygon edited="0">
                <wp:start x="-622" y="-873"/>
                <wp:lineTo x="-622" y="22255"/>
                <wp:lineTo x="22066" y="22255"/>
                <wp:lineTo x="22066" y="-873"/>
                <wp:lineTo x="-622" y="-873"/>
              </wp:wrapPolygon>
            </wp:wrapTight>
            <wp:docPr id="1" name="Picture 1" descr="C:\Users\madhu.kannan.GSC\AppData\Local\Microsoft\Windows\Temporary Internet Files\Content.IE5\JGC7KPLZ\Mamat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hu.kannan.GSC\AppData\Local\Microsoft\Windows\Temporary Internet Files\Content.IE5\JGC7KPLZ\Mamath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0600" cy="251460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18461C" w:rsidRPr="00A5319F">
        <w:rPr>
          <w:rFonts w:ascii="Arial" w:hAnsi="Arial" w:cs="Arial"/>
          <w:sz w:val="20"/>
          <w:szCs w:val="20"/>
        </w:rPr>
        <w:t>The probability of a good pregnancy outcome is greatly increased if antenatal women attend local primary healthcare facilities for basic antenatal care. However, often these clinics are busy and focused on delivering key interventions, such as tetanus vaccination and iron and folic acid tablets</w:t>
      </w:r>
      <w:r w:rsidR="000A3574" w:rsidRPr="00A5319F">
        <w:rPr>
          <w:rFonts w:ascii="Arial" w:hAnsi="Arial" w:cs="Arial"/>
          <w:sz w:val="20"/>
          <w:szCs w:val="20"/>
        </w:rPr>
        <w:t>. T</w:t>
      </w:r>
      <w:r w:rsidR="007B0287" w:rsidRPr="00A5319F">
        <w:rPr>
          <w:rFonts w:ascii="Arial" w:hAnsi="Arial" w:cs="Arial"/>
          <w:sz w:val="20"/>
          <w:szCs w:val="20"/>
        </w:rPr>
        <w:t xml:space="preserve">he staff do not have </w:t>
      </w:r>
      <w:r w:rsidR="0018461C" w:rsidRPr="00A5319F">
        <w:rPr>
          <w:rFonts w:ascii="Arial" w:hAnsi="Arial" w:cs="Arial"/>
          <w:sz w:val="20"/>
          <w:szCs w:val="20"/>
        </w:rPr>
        <w:t xml:space="preserve">time to spend with the women themselves </w:t>
      </w:r>
      <w:r w:rsidR="007B0287" w:rsidRPr="00A5319F">
        <w:rPr>
          <w:rFonts w:ascii="Arial" w:hAnsi="Arial" w:cs="Arial"/>
          <w:sz w:val="20"/>
          <w:szCs w:val="20"/>
        </w:rPr>
        <w:t>to</w:t>
      </w:r>
      <w:r w:rsidR="0018461C" w:rsidRPr="00A5319F">
        <w:rPr>
          <w:rFonts w:ascii="Arial" w:hAnsi="Arial" w:cs="Arial"/>
          <w:sz w:val="20"/>
          <w:szCs w:val="20"/>
        </w:rPr>
        <w:t xml:space="preserve"> address their understanding of pregnancy and care of the </w:t>
      </w:r>
      <w:r w:rsidR="007B0287" w:rsidRPr="00A5319F">
        <w:rPr>
          <w:rFonts w:ascii="Arial" w:hAnsi="Arial" w:cs="Arial"/>
          <w:sz w:val="20"/>
          <w:szCs w:val="20"/>
        </w:rPr>
        <w:t>new-born</w:t>
      </w:r>
      <w:r w:rsidR="0018461C" w:rsidRPr="00A5319F">
        <w:rPr>
          <w:rFonts w:ascii="Arial" w:hAnsi="Arial" w:cs="Arial"/>
          <w:sz w:val="20"/>
          <w:szCs w:val="20"/>
        </w:rPr>
        <w:t xml:space="preserve">. </w:t>
      </w:r>
    </w:p>
    <w:p w14:paraId="7537C88B" w14:textId="77777777" w:rsidR="00176848" w:rsidRPr="00A5319F" w:rsidRDefault="00176848" w:rsidP="00A5319F">
      <w:pPr>
        <w:spacing w:after="0"/>
        <w:jc w:val="both"/>
        <w:rPr>
          <w:rFonts w:ascii="Arial" w:hAnsi="Arial" w:cs="Arial"/>
          <w:sz w:val="20"/>
          <w:szCs w:val="20"/>
        </w:rPr>
      </w:pPr>
    </w:p>
    <w:p w14:paraId="6139E925" w14:textId="3AF1690A" w:rsidR="009D684E" w:rsidRDefault="0018461C" w:rsidP="00A5319F">
      <w:pPr>
        <w:spacing w:after="0"/>
        <w:jc w:val="both"/>
        <w:rPr>
          <w:rFonts w:ascii="Arial" w:hAnsi="Arial" w:cs="Arial"/>
          <w:sz w:val="20"/>
          <w:szCs w:val="20"/>
        </w:rPr>
      </w:pPr>
      <w:r w:rsidRPr="00A5319F">
        <w:rPr>
          <w:rFonts w:ascii="Arial" w:hAnsi="Arial" w:cs="Arial"/>
          <w:sz w:val="20"/>
          <w:szCs w:val="20"/>
        </w:rPr>
        <w:t xml:space="preserve">This is where </w:t>
      </w:r>
      <w:r w:rsidR="007B0287" w:rsidRPr="00A5319F">
        <w:rPr>
          <w:rFonts w:ascii="Arial" w:hAnsi="Arial" w:cs="Arial"/>
          <w:sz w:val="20"/>
          <w:szCs w:val="20"/>
        </w:rPr>
        <w:t xml:space="preserve">the CHWs can really make a difference </w:t>
      </w:r>
      <w:r w:rsidR="002261A5" w:rsidRPr="00A5319F">
        <w:rPr>
          <w:rFonts w:ascii="Arial" w:hAnsi="Arial" w:cs="Arial"/>
          <w:sz w:val="20"/>
          <w:szCs w:val="20"/>
        </w:rPr>
        <w:t xml:space="preserve">- </w:t>
      </w:r>
      <w:r w:rsidR="007B0287" w:rsidRPr="00A5319F">
        <w:rPr>
          <w:rFonts w:ascii="Arial" w:hAnsi="Arial" w:cs="Arial"/>
          <w:sz w:val="20"/>
          <w:szCs w:val="20"/>
        </w:rPr>
        <w:t>as these stories from the CHW Radika illustrate:</w:t>
      </w:r>
    </w:p>
    <w:p w14:paraId="78157893" w14:textId="77777777" w:rsidR="00176848" w:rsidRPr="00A5319F" w:rsidRDefault="00176848" w:rsidP="00A5319F">
      <w:pPr>
        <w:spacing w:after="0"/>
        <w:jc w:val="both"/>
        <w:rPr>
          <w:rFonts w:ascii="Arial" w:hAnsi="Arial" w:cs="Arial"/>
          <w:sz w:val="20"/>
          <w:szCs w:val="20"/>
        </w:rPr>
      </w:pPr>
    </w:p>
    <w:p w14:paraId="05B2141A" w14:textId="740812F9" w:rsidR="007B0287" w:rsidRDefault="001E6D99" w:rsidP="00A5319F">
      <w:pPr>
        <w:spacing w:after="0"/>
        <w:jc w:val="both"/>
        <w:rPr>
          <w:rFonts w:ascii="Arial" w:hAnsi="Arial" w:cs="Arial"/>
          <w:sz w:val="20"/>
          <w:szCs w:val="20"/>
        </w:rPr>
      </w:pPr>
      <w:r w:rsidRPr="00A5319F">
        <w:rPr>
          <w:rFonts w:ascii="Arial" w:hAnsi="Arial" w:cs="Arial"/>
          <w:sz w:val="20"/>
          <w:szCs w:val="20"/>
        </w:rPr>
        <w:t>W</w:t>
      </w:r>
      <w:r w:rsidR="007B0287" w:rsidRPr="00A5319F">
        <w:rPr>
          <w:rFonts w:ascii="Arial" w:hAnsi="Arial" w:cs="Arial"/>
          <w:sz w:val="20"/>
          <w:szCs w:val="20"/>
        </w:rPr>
        <w:t>hil</w:t>
      </w:r>
      <w:r w:rsidRPr="00A5319F">
        <w:rPr>
          <w:rFonts w:ascii="Arial" w:hAnsi="Arial" w:cs="Arial"/>
          <w:sz w:val="20"/>
          <w:szCs w:val="20"/>
        </w:rPr>
        <w:t>st</w:t>
      </w:r>
      <w:r w:rsidR="007B0287" w:rsidRPr="00A5319F">
        <w:rPr>
          <w:rFonts w:ascii="Arial" w:hAnsi="Arial" w:cs="Arial"/>
          <w:sz w:val="20"/>
          <w:szCs w:val="20"/>
        </w:rPr>
        <w:t xml:space="preserve"> visiting</w:t>
      </w:r>
      <w:r w:rsidRPr="00A5319F">
        <w:rPr>
          <w:rFonts w:ascii="Arial" w:hAnsi="Arial" w:cs="Arial"/>
          <w:sz w:val="20"/>
          <w:szCs w:val="20"/>
        </w:rPr>
        <w:t xml:space="preserve"> </w:t>
      </w:r>
      <w:r w:rsidR="007B0287" w:rsidRPr="00A5319F">
        <w:rPr>
          <w:rFonts w:ascii="Arial" w:hAnsi="Arial" w:cs="Arial"/>
          <w:sz w:val="20"/>
          <w:szCs w:val="20"/>
        </w:rPr>
        <w:t>Bondugula village</w:t>
      </w:r>
      <w:r w:rsidR="00EA58DE" w:rsidRPr="00A5319F">
        <w:rPr>
          <w:rFonts w:ascii="Arial" w:hAnsi="Arial" w:cs="Arial"/>
          <w:sz w:val="20"/>
          <w:szCs w:val="20"/>
        </w:rPr>
        <w:t xml:space="preserve"> </w:t>
      </w:r>
      <w:r w:rsidR="007B0287" w:rsidRPr="00A5319F">
        <w:rPr>
          <w:rFonts w:ascii="Arial" w:hAnsi="Arial" w:cs="Arial"/>
          <w:sz w:val="20"/>
          <w:szCs w:val="20"/>
        </w:rPr>
        <w:t>she met a 34 year old woman</w:t>
      </w:r>
      <w:r w:rsidR="00EA58DE" w:rsidRPr="00A5319F">
        <w:rPr>
          <w:rFonts w:ascii="Arial" w:hAnsi="Arial" w:cs="Arial"/>
          <w:sz w:val="20"/>
          <w:szCs w:val="20"/>
        </w:rPr>
        <w:t xml:space="preserve"> who was pregnant. </w:t>
      </w:r>
      <w:r w:rsidR="002D3CA2" w:rsidRPr="00A5319F">
        <w:rPr>
          <w:rFonts w:ascii="Arial" w:hAnsi="Arial" w:cs="Arial"/>
          <w:sz w:val="20"/>
          <w:szCs w:val="20"/>
        </w:rPr>
        <w:t>The woman</w:t>
      </w:r>
      <w:r w:rsidR="00EA58DE" w:rsidRPr="00A5319F">
        <w:rPr>
          <w:rFonts w:ascii="Arial" w:hAnsi="Arial" w:cs="Arial"/>
          <w:sz w:val="20"/>
          <w:szCs w:val="20"/>
        </w:rPr>
        <w:t xml:space="preserve"> asked Radika to check her blood pressure, which she did</w:t>
      </w:r>
      <w:r w:rsidR="004B5F96" w:rsidRPr="00A5319F">
        <w:rPr>
          <w:rFonts w:ascii="Arial" w:hAnsi="Arial" w:cs="Arial"/>
          <w:sz w:val="20"/>
          <w:szCs w:val="20"/>
        </w:rPr>
        <w:t>. She</w:t>
      </w:r>
      <w:r w:rsidR="00EA58DE" w:rsidRPr="00A5319F">
        <w:rPr>
          <w:rFonts w:ascii="Arial" w:hAnsi="Arial" w:cs="Arial"/>
          <w:sz w:val="20"/>
          <w:szCs w:val="20"/>
        </w:rPr>
        <w:t xml:space="preserve"> also checked that she had visited the PHC for antenatal </w:t>
      </w:r>
      <w:r w:rsidR="00AF0694" w:rsidRPr="00A5319F">
        <w:rPr>
          <w:rFonts w:ascii="Arial" w:hAnsi="Arial" w:cs="Arial"/>
          <w:sz w:val="20"/>
          <w:szCs w:val="20"/>
        </w:rPr>
        <w:t>check-ups</w:t>
      </w:r>
      <w:r w:rsidR="00EA58DE" w:rsidRPr="00A5319F">
        <w:rPr>
          <w:rFonts w:ascii="Arial" w:hAnsi="Arial" w:cs="Arial"/>
          <w:sz w:val="20"/>
          <w:szCs w:val="20"/>
        </w:rPr>
        <w:t xml:space="preserve"> and </w:t>
      </w:r>
      <w:r w:rsidR="00AF0694" w:rsidRPr="00A5319F">
        <w:rPr>
          <w:rFonts w:ascii="Arial" w:hAnsi="Arial" w:cs="Arial"/>
          <w:sz w:val="20"/>
          <w:szCs w:val="20"/>
        </w:rPr>
        <w:t xml:space="preserve">a </w:t>
      </w:r>
      <w:r w:rsidR="00EA58DE" w:rsidRPr="00A5319F">
        <w:rPr>
          <w:rFonts w:ascii="Arial" w:hAnsi="Arial" w:cs="Arial"/>
          <w:sz w:val="20"/>
          <w:szCs w:val="20"/>
        </w:rPr>
        <w:t>tetanus injection. The woman replied that she had. However, Radika was concerned that she appeared to be anaemic so got out her flash cards on nutrition and spent time with the woman explaining the key aspects of a healthy diet, particularly iron rich foods. She also encouraged her to take the iron and folic acid tablets that she had been given at the Health Centre.</w:t>
      </w:r>
      <w:r w:rsidR="007B0287" w:rsidRPr="00A5319F">
        <w:rPr>
          <w:rFonts w:ascii="Arial" w:hAnsi="Arial" w:cs="Arial"/>
          <w:sz w:val="20"/>
          <w:szCs w:val="20"/>
        </w:rPr>
        <w:t xml:space="preserve"> </w:t>
      </w:r>
    </w:p>
    <w:p w14:paraId="0C840850" w14:textId="77777777" w:rsidR="00552B41" w:rsidRPr="00A5319F" w:rsidRDefault="00552B41" w:rsidP="00A5319F">
      <w:pPr>
        <w:spacing w:after="0"/>
        <w:jc w:val="both"/>
        <w:rPr>
          <w:rFonts w:ascii="Arial" w:hAnsi="Arial" w:cs="Arial"/>
          <w:sz w:val="20"/>
          <w:szCs w:val="20"/>
        </w:rPr>
      </w:pPr>
    </w:p>
    <w:p w14:paraId="1BB9CCE4" w14:textId="302BA2BF" w:rsidR="007B0287" w:rsidRPr="00A5319F" w:rsidRDefault="00EA58DE" w:rsidP="00A5319F">
      <w:pPr>
        <w:spacing w:after="0"/>
        <w:jc w:val="both"/>
        <w:rPr>
          <w:rFonts w:ascii="Arial" w:hAnsi="Arial" w:cs="Arial"/>
          <w:sz w:val="20"/>
          <w:szCs w:val="20"/>
        </w:rPr>
      </w:pPr>
      <w:r w:rsidRPr="00A5319F">
        <w:rPr>
          <w:rFonts w:ascii="Arial" w:hAnsi="Arial" w:cs="Arial"/>
          <w:sz w:val="20"/>
          <w:szCs w:val="20"/>
        </w:rPr>
        <w:t>She explained to the lady that healthy diet, as well as her iron and folic acid tablets, is very important if she wants to deliver a healthy baby. She left with the encouragement to visit the PHC for her second tetanus injection.</w:t>
      </w:r>
    </w:p>
    <w:p w14:paraId="403F9C49" w14:textId="77777777" w:rsidR="00552B41" w:rsidRDefault="00552B41" w:rsidP="00A5319F">
      <w:pPr>
        <w:spacing w:after="0"/>
        <w:jc w:val="both"/>
        <w:rPr>
          <w:rFonts w:ascii="Arial" w:hAnsi="Arial" w:cs="Arial"/>
          <w:sz w:val="20"/>
          <w:szCs w:val="20"/>
        </w:rPr>
      </w:pPr>
    </w:p>
    <w:p w14:paraId="7D6C180E" w14:textId="67891934" w:rsidR="00EA58DE" w:rsidRPr="00A5319F" w:rsidRDefault="00EA58DE" w:rsidP="00A5319F">
      <w:pPr>
        <w:spacing w:after="0"/>
        <w:jc w:val="both"/>
        <w:rPr>
          <w:rFonts w:ascii="Arial" w:hAnsi="Arial" w:cs="Arial"/>
          <w:sz w:val="20"/>
          <w:szCs w:val="20"/>
        </w:rPr>
      </w:pPr>
      <w:r w:rsidRPr="00A5319F">
        <w:rPr>
          <w:rFonts w:ascii="Arial" w:hAnsi="Arial" w:cs="Arial"/>
          <w:sz w:val="20"/>
          <w:szCs w:val="20"/>
        </w:rPr>
        <w:t>When her returned the following month she found that the woman had followed her advice</w:t>
      </w:r>
      <w:r w:rsidR="00E75424" w:rsidRPr="00A5319F">
        <w:rPr>
          <w:rFonts w:ascii="Arial" w:hAnsi="Arial" w:cs="Arial"/>
          <w:sz w:val="20"/>
          <w:szCs w:val="20"/>
        </w:rPr>
        <w:t xml:space="preserve"> – she looked bright and healthy</w:t>
      </w:r>
      <w:r w:rsidR="002D3CA2" w:rsidRPr="00A5319F">
        <w:rPr>
          <w:rFonts w:ascii="Arial" w:hAnsi="Arial" w:cs="Arial"/>
          <w:sz w:val="20"/>
          <w:szCs w:val="20"/>
        </w:rPr>
        <w:t xml:space="preserve">. She </w:t>
      </w:r>
      <w:r w:rsidR="00E75424" w:rsidRPr="00A5319F">
        <w:rPr>
          <w:rFonts w:ascii="Arial" w:hAnsi="Arial" w:cs="Arial"/>
          <w:sz w:val="20"/>
          <w:szCs w:val="20"/>
        </w:rPr>
        <w:t>asked to go through the flash cards again as she wanted to understand more of the information the Health Worker had given her.</w:t>
      </w:r>
    </w:p>
    <w:p w14:paraId="635B7156" w14:textId="77777777" w:rsidR="00552B41" w:rsidRDefault="00552B41" w:rsidP="00A5319F">
      <w:pPr>
        <w:spacing w:after="0"/>
        <w:jc w:val="both"/>
        <w:rPr>
          <w:rFonts w:ascii="Arial" w:hAnsi="Arial" w:cs="Arial"/>
          <w:sz w:val="20"/>
          <w:szCs w:val="20"/>
        </w:rPr>
      </w:pPr>
    </w:p>
    <w:p w14:paraId="2979F41C" w14:textId="50B75DC7" w:rsidR="007A37AB" w:rsidRPr="00A5319F" w:rsidRDefault="007A37AB" w:rsidP="00A5319F">
      <w:pPr>
        <w:spacing w:after="0"/>
        <w:jc w:val="both"/>
        <w:rPr>
          <w:rFonts w:ascii="Arial" w:hAnsi="Arial" w:cs="Arial"/>
          <w:sz w:val="20"/>
          <w:szCs w:val="20"/>
        </w:rPr>
      </w:pPr>
      <w:r w:rsidRPr="00A5319F">
        <w:rPr>
          <w:rFonts w:ascii="Arial" w:hAnsi="Arial" w:cs="Arial"/>
          <w:sz w:val="20"/>
          <w:szCs w:val="20"/>
        </w:rPr>
        <w:t xml:space="preserve">The woman said,” I have not heard about this kind of teaching and for the first time I am hearing. I am five months pregnant now.” The CHW said, </w:t>
      </w:r>
      <w:r w:rsidR="00B353E9" w:rsidRPr="00A5319F">
        <w:rPr>
          <w:rFonts w:ascii="Arial" w:hAnsi="Arial" w:cs="Arial"/>
          <w:sz w:val="20"/>
          <w:szCs w:val="20"/>
        </w:rPr>
        <w:t>“</w:t>
      </w:r>
      <w:r w:rsidRPr="00A5319F">
        <w:rPr>
          <w:rFonts w:ascii="Arial" w:hAnsi="Arial" w:cs="Arial"/>
          <w:sz w:val="20"/>
          <w:szCs w:val="20"/>
        </w:rPr>
        <w:t>Follow the same things till you deliver your baby and even after delivery. I will come and visit you again.</w:t>
      </w:r>
      <w:r w:rsidR="00B353E9" w:rsidRPr="00A5319F">
        <w:rPr>
          <w:rFonts w:ascii="Arial" w:hAnsi="Arial" w:cs="Arial"/>
          <w:sz w:val="20"/>
          <w:szCs w:val="20"/>
        </w:rPr>
        <w:t>”</w:t>
      </w:r>
    </w:p>
    <w:p w14:paraId="4617E1C2" w14:textId="77777777" w:rsidR="00552B41" w:rsidRDefault="00552B41" w:rsidP="00A5319F">
      <w:pPr>
        <w:spacing w:after="0"/>
        <w:jc w:val="both"/>
        <w:rPr>
          <w:rFonts w:ascii="Arial" w:hAnsi="Arial" w:cs="Arial"/>
          <w:sz w:val="20"/>
          <w:szCs w:val="20"/>
        </w:rPr>
      </w:pPr>
    </w:p>
    <w:p w14:paraId="24FAB7D2" w14:textId="77777777" w:rsidR="00B353E9" w:rsidRPr="00A5319F" w:rsidRDefault="007A37AB" w:rsidP="00A5319F">
      <w:pPr>
        <w:spacing w:after="0"/>
        <w:jc w:val="both"/>
        <w:rPr>
          <w:rFonts w:ascii="Arial" w:hAnsi="Arial" w:cs="Arial"/>
          <w:sz w:val="20"/>
          <w:szCs w:val="20"/>
        </w:rPr>
      </w:pPr>
      <w:r w:rsidRPr="00A5319F">
        <w:rPr>
          <w:rFonts w:ascii="Arial" w:hAnsi="Arial" w:cs="Arial"/>
          <w:sz w:val="20"/>
          <w:szCs w:val="20"/>
        </w:rPr>
        <w:t xml:space="preserve">The pregnant woman said to the CHW </w:t>
      </w:r>
      <w:r w:rsidR="00B353E9" w:rsidRPr="00A5319F">
        <w:rPr>
          <w:rFonts w:ascii="Arial" w:hAnsi="Arial" w:cs="Arial"/>
          <w:sz w:val="20"/>
          <w:szCs w:val="20"/>
        </w:rPr>
        <w:t>“</w:t>
      </w:r>
      <w:r w:rsidRPr="00A5319F">
        <w:rPr>
          <w:rFonts w:ascii="Arial" w:hAnsi="Arial" w:cs="Arial"/>
          <w:sz w:val="20"/>
          <w:szCs w:val="20"/>
        </w:rPr>
        <w:t>Thank you so much for coming.</w:t>
      </w:r>
      <w:r w:rsidR="00B353E9" w:rsidRPr="00A5319F">
        <w:rPr>
          <w:rFonts w:ascii="Arial" w:hAnsi="Arial" w:cs="Arial"/>
          <w:sz w:val="20"/>
          <w:szCs w:val="20"/>
        </w:rPr>
        <w:t>”</w:t>
      </w:r>
    </w:p>
    <w:p w14:paraId="200FD337" w14:textId="01A788F6" w:rsidR="006140A4" w:rsidRPr="00A5319F" w:rsidRDefault="006140A4" w:rsidP="00A5319F">
      <w:pPr>
        <w:spacing w:after="0"/>
        <w:jc w:val="both"/>
        <w:rPr>
          <w:rFonts w:ascii="Arial" w:hAnsi="Arial" w:cs="Arial"/>
          <w:sz w:val="20"/>
          <w:szCs w:val="20"/>
        </w:rPr>
      </w:pPr>
    </w:p>
    <w:p w14:paraId="08B9FFB2" w14:textId="747B3BBE" w:rsidR="007B0287" w:rsidRDefault="00552B41" w:rsidP="00A5319F">
      <w:pPr>
        <w:spacing w:after="0"/>
        <w:rPr>
          <w:rFonts w:ascii="Arial" w:hAnsi="Arial" w:cs="Arial"/>
          <w:sz w:val="20"/>
          <w:szCs w:val="20"/>
        </w:rPr>
      </w:pPr>
      <w:r w:rsidRPr="00A5319F">
        <w:rPr>
          <w:rFonts w:ascii="Arial" w:hAnsi="Arial" w:cs="Arial"/>
          <w:noProof/>
          <w:sz w:val="20"/>
          <w:szCs w:val="20"/>
          <w:lang w:val="en-US"/>
        </w:rPr>
        <w:drawing>
          <wp:anchor distT="0" distB="0" distL="114300" distR="114300" simplePos="0" relativeHeight="251662336" behindDoc="0" locked="0" layoutInCell="1" allowOverlap="1" wp14:anchorId="133DEB5C" wp14:editId="5D7415C9">
            <wp:simplePos x="0" y="0"/>
            <wp:positionH relativeFrom="column">
              <wp:posOffset>60325</wp:posOffset>
            </wp:positionH>
            <wp:positionV relativeFrom="paragraph">
              <wp:posOffset>91440</wp:posOffset>
            </wp:positionV>
            <wp:extent cx="3482975" cy="2118995"/>
            <wp:effectExtent l="101600" t="101600" r="98425" b="90805"/>
            <wp:wrapTight wrapText="bothSides">
              <wp:wrapPolygon edited="0">
                <wp:start x="-630" y="-1036"/>
                <wp:lineTo x="-630" y="22267"/>
                <wp:lineTo x="22053" y="22267"/>
                <wp:lineTo x="22053" y="-1036"/>
                <wp:lineTo x="-630" y="-1036"/>
              </wp:wrapPolygon>
            </wp:wrapTight>
            <wp:docPr id="2" name="Picture 2" descr="C:\Users\madhu.kannan.GSC\AppData\Local\Microsoft\Windows\Temporary Internet Files\Content.IE5\CH9QYVRN\JYOT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dhu.kannan.GSC\AppData\Local\Microsoft\Windows\Temporary Internet Files\Content.IE5\CH9QYVRN\JYOTH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2975" cy="211899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6140A4" w:rsidRPr="00A5319F">
        <w:rPr>
          <w:rFonts w:ascii="Arial" w:hAnsi="Arial" w:cs="Arial"/>
          <w:sz w:val="20"/>
          <w:szCs w:val="20"/>
        </w:rPr>
        <w:t xml:space="preserve">On a different day Radika visited the same village and visited a 27 year old </w:t>
      </w:r>
      <w:r w:rsidR="00DA3DAA" w:rsidRPr="00A5319F">
        <w:rPr>
          <w:rFonts w:ascii="Arial" w:hAnsi="Arial" w:cs="Arial"/>
          <w:sz w:val="20"/>
          <w:szCs w:val="20"/>
        </w:rPr>
        <w:t xml:space="preserve">lady called </w:t>
      </w:r>
      <w:r w:rsidR="004B4E86" w:rsidRPr="00A5319F">
        <w:rPr>
          <w:rFonts w:ascii="Arial" w:hAnsi="Arial" w:cs="Arial"/>
          <w:sz w:val="20"/>
          <w:szCs w:val="20"/>
        </w:rPr>
        <w:t>Jyothi</w:t>
      </w:r>
      <w:r w:rsidR="00DA3DAA" w:rsidRPr="00A5319F">
        <w:rPr>
          <w:rFonts w:ascii="Arial" w:hAnsi="Arial" w:cs="Arial"/>
          <w:sz w:val="20"/>
          <w:szCs w:val="20"/>
        </w:rPr>
        <w:t xml:space="preserve">, </w:t>
      </w:r>
      <w:r w:rsidR="004C578C" w:rsidRPr="00A5319F">
        <w:rPr>
          <w:rFonts w:ascii="Arial" w:hAnsi="Arial" w:cs="Arial"/>
          <w:sz w:val="20"/>
          <w:szCs w:val="20"/>
        </w:rPr>
        <w:t>who had delivered a baby boy three months previously. Both mother and baby appeared</w:t>
      </w:r>
      <w:r w:rsidR="00DC5E03" w:rsidRPr="00A5319F">
        <w:rPr>
          <w:rFonts w:ascii="Arial" w:hAnsi="Arial" w:cs="Arial"/>
          <w:sz w:val="20"/>
          <w:szCs w:val="20"/>
        </w:rPr>
        <w:t xml:space="preserve"> pale and weak so Radika asked in some detail about the diet </w:t>
      </w:r>
      <w:r w:rsidR="004B4E86" w:rsidRPr="00A5319F">
        <w:rPr>
          <w:rFonts w:ascii="Arial" w:hAnsi="Arial" w:cs="Arial"/>
          <w:sz w:val="20"/>
          <w:szCs w:val="20"/>
        </w:rPr>
        <w:t>Jyothi</w:t>
      </w:r>
      <w:r w:rsidR="00DC5E03" w:rsidRPr="00A5319F">
        <w:rPr>
          <w:rFonts w:ascii="Arial" w:hAnsi="Arial" w:cs="Arial"/>
          <w:sz w:val="20"/>
          <w:szCs w:val="20"/>
        </w:rPr>
        <w:t xml:space="preserve"> was eating.</w:t>
      </w:r>
      <w:r w:rsidR="004B4E86" w:rsidRPr="00A5319F">
        <w:rPr>
          <w:rFonts w:ascii="Arial" w:hAnsi="Arial" w:cs="Arial"/>
          <w:sz w:val="20"/>
          <w:szCs w:val="20"/>
        </w:rPr>
        <w:t xml:space="preserve"> She </w:t>
      </w:r>
      <w:r w:rsidR="009A1AD4" w:rsidRPr="00A5319F">
        <w:rPr>
          <w:rFonts w:ascii="Arial" w:hAnsi="Arial" w:cs="Arial"/>
          <w:sz w:val="20"/>
          <w:szCs w:val="20"/>
        </w:rPr>
        <w:t xml:space="preserve">discovered that Jyothi’s diet was very low in vegetables and iron rich foods. She reached for her flash cards and </w:t>
      </w:r>
      <w:r w:rsidR="00317EF4" w:rsidRPr="00A5319F">
        <w:rPr>
          <w:rFonts w:ascii="Arial" w:hAnsi="Arial" w:cs="Arial"/>
          <w:sz w:val="20"/>
          <w:szCs w:val="20"/>
        </w:rPr>
        <w:t>taught Jyothi about healthy eating and its importance for the breast feeding mother</w:t>
      </w:r>
      <w:r w:rsidR="0049174E" w:rsidRPr="00A5319F">
        <w:rPr>
          <w:rFonts w:ascii="Arial" w:hAnsi="Arial" w:cs="Arial"/>
          <w:sz w:val="20"/>
          <w:szCs w:val="20"/>
        </w:rPr>
        <w:t>. Both Jyothi and her husband listened carefully and when Radika had fini</w:t>
      </w:r>
      <w:r w:rsidR="00370A17" w:rsidRPr="00A5319F">
        <w:rPr>
          <w:rFonts w:ascii="Arial" w:hAnsi="Arial" w:cs="Arial"/>
          <w:sz w:val="20"/>
          <w:szCs w:val="20"/>
        </w:rPr>
        <w:t>shed and the discussion was over, Jyothi said:</w:t>
      </w:r>
    </w:p>
    <w:p w14:paraId="56733EA9" w14:textId="77777777" w:rsidR="00C23C2A" w:rsidRPr="00A5319F" w:rsidRDefault="00C23C2A" w:rsidP="00A5319F">
      <w:pPr>
        <w:spacing w:after="0"/>
        <w:rPr>
          <w:rFonts w:ascii="Arial" w:hAnsi="Arial" w:cs="Arial"/>
          <w:sz w:val="20"/>
          <w:szCs w:val="20"/>
        </w:rPr>
      </w:pPr>
    </w:p>
    <w:p w14:paraId="0E1E8FC2" w14:textId="0019AFD5" w:rsidR="00C91148" w:rsidRDefault="00C91148" w:rsidP="00A5319F">
      <w:pPr>
        <w:spacing w:after="0"/>
        <w:jc w:val="both"/>
        <w:rPr>
          <w:rFonts w:ascii="Arial" w:hAnsi="Arial" w:cs="Arial"/>
          <w:sz w:val="20"/>
          <w:szCs w:val="20"/>
        </w:rPr>
      </w:pPr>
      <w:r w:rsidRPr="00A5319F">
        <w:rPr>
          <w:rFonts w:ascii="Arial" w:hAnsi="Arial" w:cs="Arial"/>
          <w:sz w:val="20"/>
          <w:szCs w:val="20"/>
        </w:rPr>
        <w:t xml:space="preserve">“Now I understood what will happen to my baby if I do not eat healthy food. I want my baby to grow </w:t>
      </w:r>
      <w:r w:rsidRPr="00A5319F">
        <w:rPr>
          <w:rFonts w:ascii="Arial" w:hAnsi="Arial" w:cs="Arial"/>
          <w:sz w:val="20"/>
          <w:szCs w:val="20"/>
        </w:rPr>
        <w:lastRenderedPageBreak/>
        <w:t>healthy. I will only breast feed my baby.  I do not want to lose my baby. So to have enough milk I will follow good healthy diet as you taught me”</w:t>
      </w:r>
    </w:p>
    <w:p w14:paraId="1E37C824" w14:textId="77777777" w:rsidR="00C23C2A" w:rsidRPr="00A5319F" w:rsidRDefault="00C23C2A" w:rsidP="00A5319F">
      <w:pPr>
        <w:spacing w:after="0"/>
        <w:jc w:val="both"/>
        <w:rPr>
          <w:rFonts w:ascii="Arial" w:hAnsi="Arial" w:cs="Arial"/>
          <w:sz w:val="20"/>
          <w:szCs w:val="20"/>
        </w:rPr>
      </w:pPr>
    </w:p>
    <w:p w14:paraId="457DC5C4" w14:textId="77777777" w:rsidR="00C91148" w:rsidRDefault="00C91148" w:rsidP="00A5319F">
      <w:pPr>
        <w:spacing w:after="0"/>
        <w:jc w:val="both"/>
        <w:rPr>
          <w:rFonts w:ascii="Arial" w:hAnsi="Arial" w:cs="Arial"/>
          <w:sz w:val="20"/>
          <w:szCs w:val="20"/>
        </w:rPr>
      </w:pPr>
      <w:r w:rsidRPr="00A5319F">
        <w:rPr>
          <w:rFonts w:ascii="Arial" w:hAnsi="Arial" w:cs="Arial"/>
          <w:sz w:val="20"/>
          <w:szCs w:val="20"/>
        </w:rPr>
        <w:t>Twenty five days later the CHW visited them again. Both the mother and baby gained little bit weight. The CHW did the normal check-ups and bid bye to the family.</w:t>
      </w:r>
    </w:p>
    <w:p w14:paraId="5D05D263" w14:textId="77777777" w:rsidR="00C23C2A" w:rsidRPr="00A5319F" w:rsidRDefault="00C23C2A" w:rsidP="00A5319F">
      <w:pPr>
        <w:spacing w:after="0"/>
        <w:jc w:val="both"/>
        <w:rPr>
          <w:rFonts w:ascii="Arial" w:hAnsi="Arial" w:cs="Arial"/>
          <w:sz w:val="20"/>
          <w:szCs w:val="20"/>
        </w:rPr>
      </w:pPr>
    </w:p>
    <w:p w14:paraId="0518C434" w14:textId="52B00F46" w:rsidR="00C91148" w:rsidRPr="00DF1779" w:rsidRDefault="00C91148" w:rsidP="00A5319F">
      <w:pPr>
        <w:spacing w:after="0"/>
        <w:jc w:val="both"/>
        <w:rPr>
          <w:rFonts w:ascii="Arial" w:hAnsi="Arial" w:cs="Arial"/>
          <w:sz w:val="20"/>
          <w:szCs w:val="20"/>
        </w:rPr>
      </w:pPr>
      <w:r w:rsidRPr="00A5319F">
        <w:rPr>
          <w:rFonts w:ascii="Arial" w:hAnsi="Arial" w:cs="Arial"/>
          <w:sz w:val="20"/>
          <w:szCs w:val="20"/>
        </w:rPr>
        <w:t xml:space="preserve">The woman touched the CHW’s toes and thanked her for her teaching and visit. “It is been a great help to her and the </w:t>
      </w:r>
      <w:r w:rsidRPr="00DF1779">
        <w:rPr>
          <w:rFonts w:ascii="Arial" w:hAnsi="Arial" w:cs="Arial"/>
          <w:sz w:val="20"/>
          <w:szCs w:val="20"/>
        </w:rPr>
        <w:t xml:space="preserve">baby. We as a family will never forget your help, said the woman.” </w:t>
      </w:r>
    </w:p>
    <w:p w14:paraId="43081D1D" w14:textId="77B13366" w:rsidR="00630822" w:rsidRPr="00DF1779" w:rsidRDefault="00630822" w:rsidP="00A5319F">
      <w:pPr>
        <w:spacing w:after="0"/>
        <w:jc w:val="both"/>
        <w:rPr>
          <w:rFonts w:ascii="Arial" w:hAnsi="Arial" w:cs="Arial"/>
          <w:sz w:val="20"/>
          <w:szCs w:val="20"/>
        </w:rPr>
      </w:pPr>
    </w:p>
    <w:p w14:paraId="451F1EBE" w14:textId="77777777" w:rsidR="00DF1779" w:rsidRDefault="00DF1779" w:rsidP="00DF1779">
      <w:pPr>
        <w:widowControl w:val="0"/>
        <w:autoSpaceDE w:val="0"/>
        <w:autoSpaceDN w:val="0"/>
        <w:adjustRightInd w:val="0"/>
        <w:spacing w:after="0" w:line="240" w:lineRule="auto"/>
        <w:rPr>
          <w:rFonts w:ascii="Arial" w:hAnsi="Arial" w:cs="Arial"/>
          <w:iCs/>
          <w:sz w:val="20"/>
          <w:szCs w:val="20"/>
          <w:lang w:val="en-US"/>
        </w:rPr>
      </w:pPr>
      <w:r w:rsidRPr="00DF1779">
        <w:rPr>
          <w:rFonts w:ascii="Arial" w:hAnsi="Arial" w:cs="Arial"/>
          <w:iCs/>
          <w:sz w:val="20"/>
          <w:szCs w:val="20"/>
          <w:lang w:val="en-US"/>
        </w:rPr>
        <w:t>Based on the figures obtained from 365 reports from 65 health workers collated over a period of twelve months, it can be estimated that each health worker sees approximately 9 antenatal or postnatal women each month. This represents 28% of their time spent with individual patients.</w:t>
      </w:r>
    </w:p>
    <w:p w14:paraId="3DD26541" w14:textId="77777777" w:rsidR="00DF1779" w:rsidRPr="00DF1779" w:rsidRDefault="00DF1779" w:rsidP="00DF1779">
      <w:pPr>
        <w:widowControl w:val="0"/>
        <w:autoSpaceDE w:val="0"/>
        <w:autoSpaceDN w:val="0"/>
        <w:adjustRightInd w:val="0"/>
        <w:spacing w:after="0" w:line="240" w:lineRule="auto"/>
        <w:rPr>
          <w:rFonts w:ascii="Arial" w:hAnsi="Arial" w:cs="Arial"/>
          <w:sz w:val="20"/>
          <w:szCs w:val="20"/>
          <w:lang w:val="en-US"/>
        </w:rPr>
      </w:pPr>
    </w:p>
    <w:p w14:paraId="55EB42C1" w14:textId="77777777" w:rsidR="00DF1779" w:rsidRPr="00DF1779" w:rsidRDefault="00DF1779" w:rsidP="00DF1779">
      <w:pPr>
        <w:widowControl w:val="0"/>
        <w:autoSpaceDE w:val="0"/>
        <w:autoSpaceDN w:val="0"/>
        <w:adjustRightInd w:val="0"/>
        <w:spacing w:after="0" w:line="240" w:lineRule="auto"/>
        <w:rPr>
          <w:rFonts w:ascii="Arial" w:hAnsi="Arial" w:cs="Arial"/>
          <w:sz w:val="20"/>
          <w:szCs w:val="20"/>
          <w:lang w:val="en-US"/>
        </w:rPr>
      </w:pPr>
      <w:r w:rsidRPr="00DF1779">
        <w:rPr>
          <w:rFonts w:ascii="Arial" w:hAnsi="Arial" w:cs="Arial"/>
          <w:iCs/>
          <w:sz w:val="20"/>
          <w:szCs w:val="20"/>
          <w:lang w:val="en-US"/>
        </w:rPr>
        <w:t>This was estimated as follows:</w:t>
      </w:r>
    </w:p>
    <w:p w14:paraId="3D6CB6E3" w14:textId="77777777" w:rsidR="00DF1779" w:rsidRPr="00DF1779" w:rsidRDefault="00DF1779" w:rsidP="00DF1779">
      <w:pPr>
        <w:pStyle w:val="ListParagraph"/>
        <w:widowControl w:val="0"/>
        <w:numPr>
          <w:ilvl w:val="0"/>
          <w:numId w:val="1"/>
        </w:numPr>
        <w:autoSpaceDE w:val="0"/>
        <w:autoSpaceDN w:val="0"/>
        <w:adjustRightInd w:val="0"/>
        <w:spacing w:after="0" w:line="240" w:lineRule="auto"/>
        <w:rPr>
          <w:rFonts w:ascii="Arial" w:hAnsi="Arial" w:cs="Arial"/>
          <w:sz w:val="20"/>
          <w:szCs w:val="20"/>
          <w:lang w:val="en-US"/>
        </w:rPr>
      </w:pPr>
      <w:r w:rsidRPr="00DF1779">
        <w:rPr>
          <w:rFonts w:ascii="Arial" w:hAnsi="Arial" w:cs="Arial"/>
          <w:iCs/>
          <w:sz w:val="20"/>
          <w:szCs w:val="20"/>
          <w:lang w:val="en-US"/>
        </w:rPr>
        <w:t>3,288 contacts reported from 365 reports = 9 contacts per month for each health worker.</w:t>
      </w:r>
    </w:p>
    <w:p w14:paraId="0EB0F4F7" w14:textId="77777777" w:rsidR="00DF1779" w:rsidRPr="00DF1779" w:rsidRDefault="00DF1779" w:rsidP="00DF1779">
      <w:pPr>
        <w:pStyle w:val="ListParagraph"/>
        <w:widowControl w:val="0"/>
        <w:numPr>
          <w:ilvl w:val="0"/>
          <w:numId w:val="1"/>
        </w:numPr>
        <w:autoSpaceDE w:val="0"/>
        <w:autoSpaceDN w:val="0"/>
        <w:adjustRightInd w:val="0"/>
        <w:spacing w:after="0" w:line="240" w:lineRule="auto"/>
        <w:rPr>
          <w:rFonts w:ascii="Arial" w:hAnsi="Arial" w:cs="Arial"/>
          <w:sz w:val="20"/>
          <w:szCs w:val="20"/>
          <w:lang w:val="en-US"/>
        </w:rPr>
      </w:pPr>
      <w:r w:rsidRPr="00DF1779">
        <w:rPr>
          <w:rFonts w:ascii="Arial" w:hAnsi="Arial" w:cs="Arial"/>
          <w:iCs/>
          <w:sz w:val="20"/>
          <w:szCs w:val="20"/>
          <w:lang w:val="en-US"/>
        </w:rPr>
        <w:t>3,288 ANC / PNC contacts as a proportion of the total number of patient contacts, 11,604 = 28%</w:t>
      </w:r>
    </w:p>
    <w:p w14:paraId="33881C23" w14:textId="77777777" w:rsidR="00DF1779" w:rsidRDefault="00DF1779" w:rsidP="00DF1779">
      <w:pPr>
        <w:widowControl w:val="0"/>
        <w:autoSpaceDE w:val="0"/>
        <w:autoSpaceDN w:val="0"/>
        <w:adjustRightInd w:val="0"/>
        <w:spacing w:after="0" w:line="240" w:lineRule="auto"/>
        <w:rPr>
          <w:rFonts w:ascii="Arial" w:hAnsi="Arial" w:cs="Arial"/>
          <w:iCs/>
          <w:sz w:val="20"/>
          <w:szCs w:val="20"/>
          <w:lang w:val="en-US"/>
        </w:rPr>
      </w:pPr>
    </w:p>
    <w:p w14:paraId="35B25AAF" w14:textId="77777777" w:rsidR="00DF1779" w:rsidRPr="00DF1779" w:rsidRDefault="00DF1779" w:rsidP="00DF1779">
      <w:pPr>
        <w:widowControl w:val="0"/>
        <w:autoSpaceDE w:val="0"/>
        <w:autoSpaceDN w:val="0"/>
        <w:adjustRightInd w:val="0"/>
        <w:spacing w:after="0" w:line="240" w:lineRule="auto"/>
        <w:rPr>
          <w:rFonts w:ascii="Arial" w:hAnsi="Arial" w:cs="Arial"/>
          <w:sz w:val="20"/>
          <w:szCs w:val="20"/>
          <w:lang w:val="en-US"/>
        </w:rPr>
      </w:pPr>
      <w:r w:rsidRPr="00DF1779">
        <w:rPr>
          <w:rFonts w:ascii="Arial" w:hAnsi="Arial" w:cs="Arial"/>
          <w:iCs/>
          <w:sz w:val="20"/>
          <w:szCs w:val="20"/>
          <w:lang w:val="en-US"/>
        </w:rPr>
        <w:t>For 77 health workers, this equates to over 690 contacts for every month that they visit villages, or over 6,900 antenatal / postnatal contacts per year. Health workers check blood pressure and signs of pregnancy complications. Antenatal teaching at individual or group level is facilitated by visual aids provided by the health worker project.</w:t>
      </w:r>
    </w:p>
    <w:p w14:paraId="2087A055" w14:textId="164DB2D5" w:rsidR="00C91148" w:rsidRPr="00DF1779" w:rsidRDefault="00DF1779" w:rsidP="00DF1779">
      <w:pPr>
        <w:spacing w:after="0"/>
        <w:rPr>
          <w:rFonts w:ascii="Arial" w:hAnsi="Arial" w:cs="Arial"/>
          <w:sz w:val="20"/>
          <w:szCs w:val="20"/>
        </w:rPr>
      </w:pPr>
      <w:r w:rsidRPr="00DF1779">
        <w:rPr>
          <w:rFonts w:ascii="Arial" w:hAnsi="Arial" w:cs="Arial"/>
          <w:sz w:val="20"/>
          <w:szCs w:val="20"/>
          <w:lang w:val="en-US"/>
        </w:rPr>
        <w:t> </w:t>
      </w:r>
    </w:p>
    <w:p w14:paraId="3F2CB7D4" w14:textId="77777777" w:rsidR="00370A17" w:rsidRPr="00A5319F" w:rsidRDefault="00370A17" w:rsidP="00A5319F">
      <w:pPr>
        <w:spacing w:after="0"/>
        <w:rPr>
          <w:rFonts w:ascii="Arial" w:hAnsi="Arial" w:cs="Arial"/>
          <w:sz w:val="20"/>
          <w:szCs w:val="20"/>
        </w:rPr>
      </w:pPr>
    </w:p>
    <w:sectPr w:rsidR="00370A17" w:rsidRPr="00A5319F" w:rsidSect="00E40C30">
      <w:pgSz w:w="11894" w:h="16819"/>
      <w:pgMar w:top="720" w:right="720" w:bottom="720" w:left="720" w:header="706" w:footer="706" w:gutter="0"/>
      <w:cols w:space="708"/>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8EBBF" w14:textId="77777777" w:rsidR="00E40C30" w:rsidRDefault="00E40C30" w:rsidP="00AF3504">
      <w:pPr>
        <w:spacing w:after="0" w:line="240" w:lineRule="auto"/>
      </w:pPr>
      <w:r>
        <w:separator/>
      </w:r>
    </w:p>
  </w:endnote>
  <w:endnote w:type="continuationSeparator" w:id="0">
    <w:p w14:paraId="01D72D9D" w14:textId="77777777" w:rsidR="00E40C30" w:rsidRDefault="00E40C30" w:rsidP="00AF3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B600A" w14:textId="77777777" w:rsidR="00E40C30" w:rsidRDefault="00E40C30" w:rsidP="00AF3504">
      <w:pPr>
        <w:spacing w:after="0" w:line="240" w:lineRule="auto"/>
      </w:pPr>
      <w:r>
        <w:separator/>
      </w:r>
    </w:p>
  </w:footnote>
  <w:footnote w:type="continuationSeparator" w:id="0">
    <w:p w14:paraId="142AEC2F" w14:textId="77777777" w:rsidR="00E40C30" w:rsidRDefault="00E40C30" w:rsidP="00AF350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2045D"/>
    <w:multiLevelType w:val="hybridMultilevel"/>
    <w:tmpl w:val="0D5E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84E"/>
    <w:rsid w:val="000A3574"/>
    <w:rsid w:val="00105095"/>
    <w:rsid w:val="001715FF"/>
    <w:rsid w:val="00176848"/>
    <w:rsid w:val="0018461C"/>
    <w:rsid w:val="001E6D99"/>
    <w:rsid w:val="002261A5"/>
    <w:rsid w:val="002641C0"/>
    <w:rsid w:val="002A2E9F"/>
    <w:rsid w:val="002D3CA2"/>
    <w:rsid w:val="00317EF4"/>
    <w:rsid w:val="00370A17"/>
    <w:rsid w:val="003C67DD"/>
    <w:rsid w:val="00432315"/>
    <w:rsid w:val="0049174E"/>
    <w:rsid w:val="004B4E86"/>
    <w:rsid w:val="004B5F96"/>
    <w:rsid w:val="004C578C"/>
    <w:rsid w:val="005153B8"/>
    <w:rsid w:val="00531E54"/>
    <w:rsid w:val="005423C2"/>
    <w:rsid w:val="00552B41"/>
    <w:rsid w:val="005B180F"/>
    <w:rsid w:val="006140A4"/>
    <w:rsid w:val="00630822"/>
    <w:rsid w:val="006B6D0E"/>
    <w:rsid w:val="006F6912"/>
    <w:rsid w:val="007A37AB"/>
    <w:rsid w:val="007B0287"/>
    <w:rsid w:val="009A1AD4"/>
    <w:rsid w:val="009D684E"/>
    <w:rsid w:val="009E16DB"/>
    <w:rsid w:val="00A5319F"/>
    <w:rsid w:val="00AD351B"/>
    <w:rsid w:val="00AE1630"/>
    <w:rsid w:val="00AF0694"/>
    <w:rsid w:val="00AF3504"/>
    <w:rsid w:val="00B353E9"/>
    <w:rsid w:val="00BE437E"/>
    <w:rsid w:val="00C14F34"/>
    <w:rsid w:val="00C23C2A"/>
    <w:rsid w:val="00C74564"/>
    <w:rsid w:val="00C91148"/>
    <w:rsid w:val="00DA3DAA"/>
    <w:rsid w:val="00DC5E03"/>
    <w:rsid w:val="00DF1779"/>
    <w:rsid w:val="00E05CFA"/>
    <w:rsid w:val="00E40C30"/>
    <w:rsid w:val="00E75424"/>
    <w:rsid w:val="00EA58DE"/>
    <w:rsid w:val="00FA49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21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84E"/>
    <w:rPr>
      <w:lang w:val="en-IN"/>
    </w:rPr>
  </w:style>
  <w:style w:type="paragraph" w:styleId="Heading2">
    <w:name w:val="heading 2"/>
    <w:basedOn w:val="Normal"/>
    <w:next w:val="Normal"/>
    <w:link w:val="Heading2Char"/>
    <w:uiPriority w:val="9"/>
    <w:unhideWhenUsed/>
    <w:qFormat/>
    <w:rsid w:val="005B18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684E"/>
    <w:pPr>
      <w:spacing w:after="0" w:line="240" w:lineRule="auto"/>
    </w:pPr>
    <w:rPr>
      <w:lang w:val="en-IN"/>
    </w:rPr>
  </w:style>
  <w:style w:type="paragraph" w:styleId="Header">
    <w:name w:val="header"/>
    <w:basedOn w:val="Normal"/>
    <w:link w:val="HeaderChar"/>
    <w:uiPriority w:val="99"/>
    <w:unhideWhenUsed/>
    <w:rsid w:val="00AF35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504"/>
    <w:rPr>
      <w:lang w:val="en-IN"/>
    </w:rPr>
  </w:style>
  <w:style w:type="paragraph" w:styleId="Footer">
    <w:name w:val="footer"/>
    <w:basedOn w:val="Normal"/>
    <w:link w:val="FooterChar"/>
    <w:uiPriority w:val="99"/>
    <w:unhideWhenUsed/>
    <w:rsid w:val="00AF35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504"/>
    <w:rPr>
      <w:lang w:val="en-IN"/>
    </w:rPr>
  </w:style>
  <w:style w:type="character" w:customStyle="1" w:styleId="Heading2Char">
    <w:name w:val="Heading 2 Char"/>
    <w:basedOn w:val="DefaultParagraphFont"/>
    <w:link w:val="Heading2"/>
    <w:uiPriority w:val="9"/>
    <w:rsid w:val="005B180F"/>
    <w:rPr>
      <w:rFonts w:asciiTheme="majorHAnsi" w:eastAsiaTheme="majorEastAsia" w:hAnsiTheme="majorHAnsi" w:cstheme="majorBidi"/>
      <w:color w:val="2F5496" w:themeColor="accent1" w:themeShade="BF"/>
      <w:sz w:val="26"/>
      <w:szCs w:val="26"/>
      <w:lang w:val="en-IN"/>
    </w:rPr>
  </w:style>
  <w:style w:type="paragraph" w:styleId="BalloonText">
    <w:name w:val="Balloon Text"/>
    <w:basedOn w:val="Normal"/>
    <w:link w:val="BalloonTextChar"/>
    <w:uiPriority w:val="99"/>
    <w:semiHidden/>
    <w:unhideWhenUsed/>
    <w:rsid w:val="00A5319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319F"/>
    <w:rPr>
      <w:rFonts w:ascii="Lucida Grande" w:hAnsi="Lucida Grande" w:cs="Lucida Grande"/>
      <w:sz w:val="18"/>
      <w:szCs w:val="18"/>
      <w:lang w:val="en-IN"/>
    </w:rPr>
  </w:style>
  <w:style w:type="paragraph" w:styleId="ListParagraph">
    <w:name w:val="List Paragraph"/>
    <w:basedOn w:val="Normal"/>
    <w:uiPriority w:val="34"/>
    <w:qFormat/>
    <w:rsid w:val="00DF177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84E"/>
    <w:rPr>
      <w:lang w:val="en-IN"/>
    </w:rPr>
  </w:style>
  <w:style w:type="paragraph" w:styleId="Heading2">
    <w:name w:val="heading 2"/>
    <w:basedOn w:val="Normal"/>
    <w:next w:val="Normal"/>
    <w:link w:val="Heading2Char"/>
    <w:uiPriority w:val="9"/>
    <w:unhideWhenUsed/>
    <w:qFormat/>
    <w:rsid w:val="005B18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684E"/>
    <w:pPr>
      <w:spacing w:after="0" w:line="240" w:lineRule="auto"/>
    </w:pPr>
    <w:rPr>
      <w:lang w:val="en-IN"/>
    </w:rPr>
  </w:style>
  <w:style w:type="paragraph" w:styleId="Header">
    <w:name w:val="header"/>
    <w:basedOn w:val="Normal"/>
    <w:link w:val="HeaderChar"/>
    <w:uiPriority w:val="99"/>
    <w:unhideWhenUsed/>
    <w:rsid w:val="00AF35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504"/>
    <w:rPr>
      <w:lang w:val="en-IN"/>
    </w:rPr>
  </w:style>
  <w:style w:type="paragraph" w:styleId="Footer">
    <w:name w:val="footer"/>
    <w:basedOn w:val="Normal"/>
    <w:link w:val="FooterChar"/>
    <w:uiPriority w:val="99"/>
    <w:unhideWhenUsed/>
    <w:rsid w:val="00AF35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504"/>
    <w:rPr>
      <w:lang w:val="en-IN"/>
    </w:rPr>
  </w:style>
  <w:style w:type="character" w:customStyle="1" w:styleId="Heading2Char">
    <w:name w:val="Heading 2 Char"/>
    <w:basedOn w:val="DefaultParagraphFont"/>
    <w:link w:val="Heading2"/>
    <w:uiPriority w:val="9"/>
    <w:rsid w:val="005B180F"/>
    <w:rPr>
      <w:rFonts w:asciiTheme="majorHAnsi" w:eastAsiaTheme="majorEastAsia" w:hAnsiTheme="majorHAnsi" w:cstheme="majorBidi"/>
      <w:color w:val="2F5496" w:themeColor="accent1" w:themeShade="BF"/>
      <w:sz w:val="26"/>
      <w:szCs w:val="26"/>
      <w:lang w:val="en-IN"/>
    </w:rPr>
  </w:style>
  <w:style w:type="paragraph" w:styleId="BalloonText">
    <w:name w:val="Balloon Text"/>
    <w:basedOn w:val="Normal"/>
    <w:link w:val="BalloonTextChar"/>
    <w:uiPriority w:val="99"/>
    <w:semiHidden/>
    <w:unhideWhenUsed/>
    <w:rsid w:val="00A5319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319F"/>
    <w:rPr>
      <w:rFonts w:ascii="Lucida Grande" w:hAnsi="Lucida Grande" w:cs="Lucida Grande"/>
      <w:sz w:val="18"/>
      <w:szCs w:val="18"/>
      <w:lang w:val="en-IN"/>
    </w:rPr>
  </w:style>
  <w:style w:type="paragraph" w:styleId="ListParagraph">
    <w:name w:val="List Paragraph"/>
    <w:basedOn w:val="Normal"/>
    <w:uiPriority w:val="34"/>
    <w:qFormat/>
    <w:rsid w:val="00DF1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globalgiving.org/projects/first-1000-days-mother-and-child/updates/?subid=98011&amp;rf=progrept23287_98011" TargetMode="Externa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714</Words>
  <Characters>4071</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venn</dc:creator>
  <cp:keywords/>
  <dc:description/>
  <cp:lastModifiedBy>Leah Kadwell</cp:lastModifiedBy>
  <cp:revision>13</cp:revision>
  <dcterms:created xsi:type="dcterms:W3CDTF">2018-02-19T18:04:00Z</dcterms:created>
  <dcterms:modified xsi:type="dcterms:W3CDTF">2018-02-19T18:44:00Z</dcterms:modified>
</cp:coreProperties>
</file>