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DD7E" w14:textId="77777777" w:rsidR="00FB02E7" w:rsidRPr="00502F8E" w:rsidRDefault="00FB02E7" w:rsidP="00F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  <w:r w:rsidRPr="00502F8E">
        <w:rPr>
          <w:rFonts w:ascii="Verdana" w:hAnsi="Verdana"/>
          <w:b/>
          <w:color w:val="1F3864" w:themeColor="accent1" w:themeShade="80"/>
          <w:sz w:val="32"/>
          <w:szCs w:val="32"/>
        </w:rPr>
        <w:t>Plymouth Healing Communities</w:t>
      </w:r>
    </w:p>
    <w:p w14:paraId="1509FA6D" w14:textId="77777777" w:rsidR="00FB02E7" w:rsidRDefault="00FB02E7" w:rsidP="00FB02E7">
      <w:pPr>
        <w:jc w:val="center"/>
        <w:rPr>
          <w:rFonts w:ascii="Verdana" w:hAnsi="Verdana"/>
          <w:b/>
          <w:color w:val="C45911" w:themeColor="accent2" w:themeShade="BF"/>
          <w:sz w:val="24"/>
          <w:szCs w:val="24"/>
        </w:rPr>
      </w:pPr>
      <w:r w:rsidRPr="00C551C6">
        <w:rPr>
          <w:rFonts w:ascii="Verdana" w:hAnsi="Verdana"/>
          <w:b/>
          <w:color w:val="C45911" w:themeColor="accent2" w:themeShade="BF"/>
          <w:sz w:val="24"/>
          <w:szCs w:val="24"/>
        </w:rPr>
        <w:t xml:space="preserve">Does Our Model Work? </w:t>
      </w:r>
    </w:p>
    <w:p w14:paraId="3AD8DE4C" w14:textId="77777777" w:rsidR="00FB02E7" w:rsidRPr="00FF4AD8" w:rsidRDefault="00FB02E7" w:rsidP="00FB02E7">
      <w:pPr>
        <w:jc w:val="center"/>
        <w:rPr>
          <w:rFonts w:ascii="Verdana" w:hAnsi="Verdana"/>
          <w:b/>
          <w:color w:val="1F3864" w:themeColor="accent1" w:themeShade="80"/>
          <w:sz w:val="28"/>
          <w:szCs w:val="28"/>
        </w:rPr>
      </w:pPr>
      <w:proofErr w:type="gramStart"/>
      <w:r w:rsidRPr="00FF4AD8">
        <w:rPr>
          <w:rFonts w:ascii="Verdana" w:hAnsi="Verdana"/>
          <w:b/>
          <w:color w:val="1F3864" w:themeColor="accent1" w:themeShade="80"/>
          <w:sz w:val="28"/>
          <w:szCs w:val="28"/>
        </w:rPr>
        <w:t>YES</w:t>
      </w:r>
      <w:proofErr w:type="gramEnd"/>
      <w:r w:rsidRPr="00FF4AD8">
        <w:rPr>
          <w:rFonts w:ascii="Verdana" w:hAnsi="Verdana"/>
          <w:b/>
          <w:color w:val="1F3864" w:themeColor="accent1" w:themeShade="80"/>
          <w:sz w:val="28"/>
          <w:szCs w:val="28"/>
        </w:rPr>
        <w:t xml:space="preserve"> and </w:t>
      </w:r>
      <w:r w:rsidRPr="00FF4AD8">
        <w:rPr>
          <w:rFonts w:ascii="Verdana" w:hAnsi="Verdana"/>
          <w:b/>
          <w:color w:val="1F3864" w:themeColor="accent1" w:themeShade="80"/>
          <w:sz w:val="28"/>
          <w:szCs w:val="28"/>
          <w:u w:val="single"/>
        </w:rPr>
        <w:t>YOU</w:t>
      </w:r>
      <w:r w:rsidRPr="00FF4AD8">
        <w:rPr>
          <w:rFonts w:ascii="Verdana" w:hAnsi="Verdana"/>
          <w:b/>
          <w:color w:val="1F3864" w:themeColor="accent1" w:themeShade="80"/>
          <w:sz w:val="28"/>
          <w:szCs w:val="28"/>
        </w:rPr>
        <w:t xml:space="preserve"> make it happen!</w:t>
      </w:r>
    </w:p>
    <w:p w14:paraId="2CD4D404" w14:textId="77777777" w:rsidR="00FF4AD8" w:rsidRPr="00B769E6" w:rsidRDefault="00FF4AD8" w:rsidP="00FB02E7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</w:p>
    <w:p w14:paraId="7BD65F16" w14:textId="41C87EF1" w:rsidR="00B831DB" w:rsidRPr="00502F8E" w:rsidRDefault="00FB02E7" w:rsidP="00FF4AD8">
      <w:pPr>
        <w:pStyle w:val="NormalWeb"/>
        <w:jc w:val="both"/>
        <w:rPr>
          <w:rFonts w:ascii="Verdana" w:hAnsi="Verdana" w:cstheme="minorHAnsi"/>
          <w:b/>
          <w:color w:val="000000"/>
        </w:rPr>
      </w:pPr>
      <w:r w:rsidRPr="00502F8E">
        <w:rPr>
          <w:rFonts w:ascii="Verdana" w:hAnsi="Verdana" w:cstheme="minorHAnsi"/>
          <w:b/>
          <w:color w:val="C45911" w:themeColor="accent2" w:themeShade="BF"/>
        </w:rPr>
        <w:t>Respite Housing:</w:t>
      </w:r>
      <w:r w:rsidRPr="00502F8E">
        <w:rPr>
          <w:rFonts w:ascii="Verdana" w:hAnsi="Verdana" w:cstheme="minorHAnsi"/>
          <w:color w:val="C45911" w:themeColor="accent2" w:themeShade="BF"/>
        </w:rPr>
        <w:t xml:space="preserve"> </w:t>
      </w:r>
      <w:r w:rsidRPr="00502F8E">
        <w:rPr>
          <w:rFonts w:ascii="Verdana" w:hAnsi="Verdana" w:cstheme="minorHAnsi"/>
          <w:color w:val="000000"/>
        </w:rPr>
        <w:t>The House of Healing, now in its 17</w:t>
      </w:r>
      <w:r w:rsidRPr="00502F8E">
        <w:rPr>
          <w:rFonts w:ascii="Verdana" w:hAnsi="Verdana" w:cstheme="minorHAnsi"/>
          <w:color w:val="000000"/>
          <w:vertAlign w:val="superscript"/>
        </w:rPr>
        <w:t>th</w:t>
      </w:r>
      <w:r w:rsidRPr="00502F8E">
        <w:rPr>
          <w:rFonts w:ascii="Verdana" w:hAnsi="Verdana" w:cstheme="minorHAnsi"/>
          <w:color w:val="000000"/>
        </w:rPr>
        <w:t xml:space="preserve"> year, provides respite care and emergency housing for people who are homeless and exiting the hospital after an </w:t>
      </w:r>
      <w:r w:rsidRPr="00502F8E">
        <w:rPr>
          <w:rFonts w:ascii="Verdana" w:hAnsi="Verdana" w:cstheme="minorHAnsi"/>
          <w:color w:val="000000"/>
          <w:shd w:val="clear" w:color="auto" w:fill="FFFFFF"/>
        </w:rPr>
        <w:t>acute mental health episo</w:t>
      </w:r>
      <w:r w:rsidR="00502F8E" w:rsidRPr="00502F8E">
        <w:rPr>
          <w:rFonts w:ascii="Verdana" w:hAnsi="Verdana" w:cstheme="minorHAnsi"/>
          <w:color w:val="000000"/>
          <w:shd w:val="clear" w:color="auto" w:fill="FFFFFF"/>
        </w:rPr>
        <w:t>de. Since its inception, over 85</w:t>
      </w:r>
      <w:r w:rsidRPr="00502F8E">
        <w:rPr>
          <w:rFonts w:ascii="Verdana" w:hAnsi="Verdana" w:cstheme="minorHAnsi"/>
          <w:color w:val="000000"/>
          <w:shd w:val="clear" w:color="auto" w:fill="FFFFFF"/>
        </w:rPr>
        <w:t xml:space="preserve"> companions have lived in the home</w:t>
      </w:r>
      <w:r w:rsidRPr="00502F8E">
        <w:rPr>
          <w:rFonts w:ascii="Verdana" w:hAnsi="Verdana" w:cstheme="minorHAnsi"/>
          <w:color w:val="000000"/>
        </w:rPr>
        <w:t>, providing support and learning about the needs of people living with mental illness</w:t>
      </w:r>
      <w:r w:rsidRPr="00502F8E">
        <w:rPr>
          <w:rFonts w:ascii="Verdana" w:hAnsi="Verdana" w:cstheme="minorHAnsi"/>
          <w:b/>
        </w:rPr>
        <w:t xml:space="preserve">. </w:t>
      </w:r>
      <w:r w:rsidR="00B831DB" w:rsidRPr="00502F8E">
        <w:rPr>
          <w:rFonts w:ascii="Verdana" w:hAnsi="Verdana" w:cstheme="minorHAnsi"/>
          <w:color w:val="000000"/>
        </w:rPr>
        <w:t xml:space="preserve">By living together and sharing their daily lives, the companions and residents of the House strengthen the ties of community and provide support for one another, </w:t>
      </w:r>
      <w:r w:rsidR="00B831DB" w:rsidRPr="00502F8E">
        <w:rPr>
          <w:rFonts w:ascii="Verdana" w:hAnsi="Verdana" w:cstheme="minorHAnsi"/>
          <w:b/>
          <w:color w:val="000000"/>
        </w:rPr>
        <w:t>resulting in an 82% reductio</w:t>
      </w:r>
      <w:r w:rsidR="00502F8E" w:rsidRPr="00502F8E">
        <w:rPr>
          <w:rFonts w:ascii="Verdana" w:hAnsi="Verdana" w:cstheme="minorHAnsi"/>
          <w:b/>
          <w:color w:val="000000"/>
        </w:rPr>
        <w:t>n in rehospitalization, and a 92</w:t>
      </w:r>
      <w:r w:rsidR="00B831DB" w:rsidRPr="00502F8E">
        <w:rPr>
          <w:rFonts w:ascii="Verdana" w:hAnsi="Verdana" w:cstheme="minorHAnsi"/>
          <w:b/>
          <w:color w:val="000000"/>
        </w:rPr>
        <w:t>% placement into permanent housing after a stay of three to six months.</w:t>
      </w:r>
    </w:p>
    <w:p w14:paraId="6A0AD3B0" w14:textId="2FE16E4D" w:rsidR="00FB02E7" w:rsidRPr="00502F8E" w:rsidRDefault="00FB02E7" w:rsidP="00FB02E7">
      <w:pPr>
        <w:pStyle w:val="NormalWeb"/>
        <w:jc w:val="both"/>
        <w:rPr>
          <w:rFonts w:ascii="Verdana" w:hAnsi="Verdana" w:cstheme="minorHAnsi"/>
          <w:color w:val="000000"/>
        </w:rPr>
      </w:pPr>
      <w:r w:rsidRPr="00502F8E">
        <w:rPr>
          <w:rFonts w:ascii="Verdana" w:hAnsi="Verdana" w:cstheme="minorHAnsi"/>
          <w:b/>
          <w:color w:val="C45911" w:themeColor="accent2" w:themeShade="BF"/>
        </w:rPr>
        <w:t>Community Companions:</w:t>
      </w:r>
      <w:r w:rsidRPr="00502F8E">
        <w:rPr>
          <w:rFonts w:ascii="Verdana" w:hAnsi="Verdana" w:cstheme="minorHAnsi"/>
          <w:color w:val="C45911" w:themeColor="accent2" w:themeShade="BF"/>
        </w:rPr>
        <w:t xml:space="preserve"> </w:t>
      </w:r>
      <w:r w:rsidRPr="00502F8E">
        <w:rPr>
          <w:rFonts w:ascii="Verdana" w:hAnsi="Verdana" w:cstheme="minorHAnsi"/>
          <w:color w:val="000000"/>
        </w:rPr>
        <w:t>PHC’s Community Companion Program</w:t>
      </w:r>
      <w:r w:rsidRPr="00502F8E">
        <w:rPr>
          <w:rFonts w:ascii="Verdana" w:hAnsi="Verdana" w:cstheme="minorHAnsi"/>
          <w:b/>
        </w:rPr>
        <w:t>, now in its 10</w:t>
      </w:r>
      <w:r w:rsidRPr="00502F8E">
        <w:rPr>
          <w:rFonts w:ascii="Verdana" w:hAnsi="Verdana" w:cstheme="minorHAnsi"/>
          <w:b/>
          <w:vertAlign w:val="superscript"/>
        </w:rPr>
        <w:t>th</w:t>
      </w:r>
      <w:r w:rsidRPr="00502F8E">
        <w:rPr>
          <w:rFonts w:ascii="Verdana" w:hAnsi="Verdana" w:cstheme="minorHAnsi"/>
          <w:b/>
        </w:rPr>
        <w:t xml:space="preserve"> year, reaches out to 60 persons annually with the aid of over </w:t>
      </w:r>
      <w:r w:rsidR="00502F8E" w:rsidRPr="00502F8E">
        <w:rPr>
          <w:rFonts w:ascii="Verdana" w:hAnsi="Verdana" w:cstheme="minorHAnsi"/>
          <w:b/>
        </w:rPr>
        <w:t>30</w:t>
      </w:r>
      <w:r w:rsidRPr="00502F8E">
        <w:rPr>
          <w:rFonts w:ascii="Verdana" w:hAnsi="Verdana" w:cstheme="minorHAnsi"/>
          <w:b/>
        </w:rPr>
        <w:t xml:space="preserve"> community companion volunteers! </w:t>
      </w:r>
      <w:r w:rsidRPr="00502F8E">
        <w:rPr>
          <w:rFonts w:ascii="Verdana" w:hAnsi="Verdana" w:cstheme="minorHAnsi"/>
          <w:color w:val="000000"/>
        </w:rPr>
        <w:t xml:space="preserve">Community Companions provide social support, group outings, and one-on-one </w:t>
      </w:r>
      <w:r w:rsidR="00502F8E" w:rsidRPr="00502F8E">
        <w:rPr>
          <w:rFonts w:ascii="Verdana" w:hAnsi="Verdana" w:cstheme="minorHAnsi"/>
          <w:color w:val="000000"/>
        </w:rPr>
        <w:t>relationships</w:t>
      </w:r>
      <w:r w:rsidRPr="00502F8E">
        <w:rPr>
          <w:rFonts w:ascii="Verdana" w:hAnsi="Verdana" w:cstheme="minorHAnsi"/>
          <w:color w:val="000000"/>
        </w:rPr>
        <w:t xml:space="preserve"> to </w:t>
      </w:r>
      <w:r w:rsidR="00502F8E" w:rsidRPr="00502F8E">
        <w:rPr>
          <w:rFonts w:ascii="Verdana" w:hAnsi="Verdana" w:cstheme="minorHAnsi"/>
          <w:color w:val="000000"/>
        </w:rPr>
        <w:t>adults</w:t>
      </w:r>
      <w:r w:rsidRPr="00502F8E">
        <w:rPr>
          <w:rFonts w:ascii="Verdana" w:hAnsi="Verdana" w:cstheme="minorHAnsi"/>
          <w:color w:val="000000"/>
        </w:rPr>
        <w:t xml:space="preserve"> living in and outside our housing. </w:t>
      </w:r>
      <w:r w:rsidR="00502F8E" w:rsidRPr="00502F8E">
        <w:rPr>
          <w:rFonts w:ascii="Verdana" w:hAnsi="Verdana" w:cstheme="minorHAnsi"/>
          <w:color w:val="000000"/>
        </w:rPr>
        <w:t xml:space="preserve">We have </w:t>
      </w:r>
      <w:r w:rsidRPr="00502F8E">
        <w:rPr>
          <w:rFonts w:ascii="Verdana" w:hAnsi="Verdana" w:cstheme="minorHAnsi"/>
          <w:color w:val="000000"/>
        </w:rPr>
        <w:t>a robust training program for comp</w:t>
      </w:r>
      <w:r w:rsidR="00502F8E" w:rsidRPr="00502F8E">
        <w:rPr>
          <w:rFonts w:ascii="Verdana" w:hAnsi="Verdana" w:cstheme="minorHAnsi"/>
          <w:color w:val="000000"/>
        </w:rPr>
        <w:t>anions and community volunteers that</w:t>
      </w:r>
      <w:r w:rsidRPr="00502F8E">
        <w:rPr>
          <w:rFonts w:ascii="Verdana" w:hAnsi="Verdana" w:cstheme="minorHAnsi"/>
          <w:color w:val="000000"/>
        </w:rPr>
        <w:t xml:space="preserve"> </w:t>
      </w:r>
      <w:r w:rsidR="00502F8E" w:rsidRPr="00502F8E">
        <w:rPr>
          <w:rFonts w:ascii="Verdana" w:hAnsi="Verdana" w:cstheme="minorHAnsi"/>
          <w:color w:val="000000"/>
        </w:rPr>
        <w:t xml:space="preserve">includes </w:t>
      </w:r>
      <w:r w:rsidRPr="00502F8E">
        <w:rPr>
          <w:rFonts w:ascii="Verdana" w:hAnsi="Verdana" w:cstheme="minorHAnsi"/>
          <w:color w:val="000000"/>
        </w:rPr>
        <w:t xml:space="preserve">experts in the field of homelessness, mental illness, and substance use.  </w:t>
      </w:r>
    </w:p>
    <w:p w14:paraId="3C67FB27" w14:textId="106A1CD4" w:rsidR="00FB02E7" w:rsidRPr="00502F8E" w:rsidRDefault="00FB02E7" w:rsidP="00FB02E7">
      <w:pPr>
        <w:shd w:val="clear" w:color="auto" w:fill="FFFFFF"/>
        <w:jc w:val="both"/>
        <w:rPr>
          <w:rFonts w:ascii="Verdana" w:hAnsi="Verdana" w:cstheme="minorHAnsi"/>
          <w:color w:val="000000"/>
          <w:sz w:val="24"/>
          <w:szCs w:val="24"/>
        </w:rPr>
      </w:pPr>
      <w:r w:rsidRPr="00502F8E">
        <w:rPr>
          <w:rFonts w:ascii="Verdana" w:hAnsi="Verdana" w:cstheme="minorHAnsi"/>
          <w:b/>
          <w:color w:val="C45911" w:themeColor="accent2" w:themeShade="BF"/>
          <w:sz w:val="24"/>
          <w:szCs w:val="24"/>
        </w:rPr>
        <w:t>Permanent Supportive Housing:</w:t>
      </w:r>
      <w:r w:rsidRPr="00502F8E">
        <w:rPr>
          <w:rFonts w:ascii="Verdana" w:hAnsi="Verdana" w:cstheme="minorHAnsi"/>
          <w:color w:val="C45911" w:themeColor="accent2" w:themeShade="BF"/>
          <w:sz w:val="24"/>
          <w:szCs w:val="24"/>
        </w:rPr>
        <w:t xml:space="preserve"> </w:t>
      </w:r>
      <w:r w:rsidR="00502F8E" w:rsidRPr="00502F8E">
        <w:rPr>
          <w:rFonts w:ascii="Verdana" w:hAnsi="Verdana" w:cstheme="minorHAnsi"/>
          <w:b/>
          <w:color w:val="000000"/>
          <w:sz w:val="24"/>
          <w:szCs w:val="24"/>
        </w:rPr>
        <w:t>PHC will add seven new units to our</w:t>
      </w:r>
      <w:r w:rsidRPr="00502F8E">
        <w:rPr>
          <w:rFonts w:ascii="Verdana" w:hAnsi="Verdana" w:cstheme="minorHAnsi"/>
          <w:b/>
          <w:color w:val="000000"/>
          <w:sz w:val="24"/>
          <w:szCs w:val="24"/>
        </w:rPr>
        <w:t xml:space="preserve"> housing </w:t>
      </w:r>
      <w:r w:rsidR="00502F8E" w:rsidRPr="00502F8E">
        <w:rPr>
          <w:rFonts w:ascii="Verdana" w:hAnsi="Verdana" w:cstheme="minorHAnsi"/>
          <w:b/>
          <w:color w:val="000000"/>
          <w:sz w:val="24"/>
          <w:szCs w:val="24"/>
        </w:rPr>
        <w:t>inventory</w:t>
      </w:r>
      <w:r w:rsidRPr="00502F8E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="00502F8E" w:rsidRPr="00502F8E">
        <w:rPr>
          <w:rFonts w:ascii="Verdana" w:hAnsi="Verdana" w:cstheme="minorHAnsi"/>
          <w:b/>
          <w:color w:val="000000"/>
          <w:sz w:val="24"/>
          <w:szCs w:val="24"/>
        </w:rPr>
        <w:t>in early 2019 through Eng House</w:t>
      </w:r>
      <w:r w:rsidRPr="00502F8E">
        <w:rPr>
          <w:rFonts w:ascii="Verdana" w:hAnsi="Verdana" w:cstheme="minorHAnsi"/>
          <w:color w:val="000000"/>
          <w:sz w:val="24"/>
          <w:szCs w:val="24"/>
        </w:rPr>
        <w:t>. O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ur model of small-scale housing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 integrated 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with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 companionship and 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caring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 property management has shown remar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kable results with 92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% of our tenants, living with special needs, 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remaining stable in their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 housing for longer than 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three</w:t>
      </w:r>
      <w:r w:rsidR="00FF4AD8" w:rsidRPr="00502F8E">
        <w:rPr>
          <w:rFonts w:ascii="Verdana" w:hAnsi="Verdana" w:cstheme="minorHAnsi"/>
          <w:color w:val="000000"/>
          <w:sz w:val="24"/>
          <w:szCs w:val="24"/>
        </w:rPr>
        <w:t xml:space="preserve"> years</w:t>
      </w:r>
      <w:r w:rsidRPr="00502F8E">
        <w:rPr>
          <w:rFonts w:ascii="Verdana" w:hAnsi="Verdana" w:cstheme="minorHAnsi"/>
          <w:color w:val="000000"/>
          <w:sz w:val="24"/>
          <w:szCs w:val="24"/>
        </w:rPr>
        <w:t xml:space="preserve">.  </w:t>
      </w:r>
      <w:r w:rsidR="00502F8E" w:rsidRPr="00502F8E">
        <w:rPr>
          <w:rFonts w:ascii="Verdana" w:hAnsi="Verdana" w:cstheme="minorHAnsi"/>
          <w:color w:val="000000"/>
          <w:sz w:val="24"/>
          <w:szCs w:val="24"/>
        </w:rPr>
        <w:t>PHC has six</w:t>
      </w:r>
      <w:r w:rsidR="00FF4AD8" w:rsidRPr="00502F8E">
        <w:rPr>
          <w:rFonts w:ascii="Verdana" w:hAnsi="Verdana" w:cstheme="minorHAnsi"/>
          <w:color w:val="000000"/>
          <w:sz w:val="24"/>
          <w:szCs w:val="24"/>
        </w:rPr>
        <w:t xml:space="preserve"> buildings in operation. </w:t>
      </w:r>
    </w:p>
    <w:p w14:paraId="7C1AD670" w14:textId="4C8BE32A" w:rsidR="00FB02E7" w:rsidRDefault="00FB02E7" w:rsidP="00FB02E7">
      <w:pPr>
        <w:shd w:val="clear" w:color="auto" w:fill="FFFFFF"/>
        <w:jc w:val="both"/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</w:p>
    <w:p w14:paraId="2D96B340" w14:textId="77777777" w:rsidR="00502F8E" w:rsidRPr="00502F8E" w:rsidRDefault="00502F8E" w:rsidP="00FB02E7">
      <w:pPr>
        <w:shd w:val="clear" w:color="auto" w:fill="FFFFFF"/>
        <w:jc w:val="both"/>
        <w:rPr>
          <w:rFonts w:ascii="Verdana" w:hAnsi="Verdana" w:cstheme="minorHAnsi"/>
          <w:b/>
          <w:sz w:val="24"/>
          <w:szCs w:val="24"/>
        </w:rPr>
      </w:pPr>
    </w:p>
    <w:p w14:paraId="2CA18DA3" w14:textId="0F0EF9A5" w:rsidR="00880776" w:rsidRPr="00502F8E" w:rsidRDefault="00FB02E7" w:rsidP="00FF4AD8">
      <w:pPr>
        <w:jc w:val="center"/>
        <w:rPr>
          <w:rFonts w:ascii="Verdana" w:hAnsi="Verdana" w:cstheme="minorHAnsi"/>
          <w:sz w:val="28"/>
          <w:szCs w:val="28"/>
        </w:rPr>
      </w:pP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Join us in </w:t>
      </w:r>
      <w:r w:rsidR="00502F8E"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>our work to</w:t>
      </w: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 end homelessness </w:t>
      </w:r>
      <w:r w:rsidR="00502F8E"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for adults living with mental illness </w:t>
      </w: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and </w:t>
      </w:r>
      <w:r w:rsidR="00502F8E"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to </w:t>
      </w: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create </w:t>
      </w:r>
      <w:r w:rsidR="00FF4AD8"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>vibrant and healing</w:t>
      </w: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 xml:space="preserve"> communities for </w:t>
      </w:r>
      <w:r w:rsidR="00502F8E"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>them</w:t>
      </w:r>
      <w:r w:rsidRPr="00502F8E">
        <w:rPr>
          <w:rFonts w:ascii="Verdana" w:hAnsi="Verdana" w:cstheme="minorHAnsi"/>
          <w:b/>
          <w:color w:val="C45911" w:themeColor="accent2" w:themeShade="BF"/>
          <w:sz w:val="28"/>
          <w:szCs w:val="28"/>
        </w:rPr>
        <w:t>!</w:t>
      </w:r>
    </w:p>
    <w:sectPr w:rsidR="00880776" w:rsidRPr="0050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502F8E"/>
    <w:rsid w:val="00880776"/>
    <w:rsid w:val="00B831DB"/>
    <w:rsid w:val="00CA4C99"/>
    <w:rsid w:val="00D230D1"/>
    <w:rsid w:val="00FB02E7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E3EB"/>
  <w15:chartTrackingRefBased/>
  <w15:docId w15:val="{80C06D45-1F46-4880-9FCA-4ED69119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Evans</dc:creator>
  <cp:keywords/>
  <dc:description/>
  <cp:lastModifiedBy>Catherine L. Walker</cp:lastModifiedBy>
  <cp:revision>2</cp:revision>
  <dcterms:created xsi:type="dcterms:W3CDTF">2018-07-05T21:20:00Z</dcterms:created>
  <dcterms:modified xsi:type="dcterms:W3CDTF">2018-07-05T21:20:00Z</dcterms:modified>
</cp:coreProperties>
</file>