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E1" w:rsidRPr="00B67AB5" w:rsidRDefault="007D46E1" w:rsidP="007D46E1">
      <w:pPr>
        <w:spacing w:after="0" w:line="240" w:lineRule="auto"/>
        <w:rPr>
          <w:rFonts w:ascii="Gill Sans MT" w:eastAsia="Cabin" w:hAnsi="Gill Sans MT" w:cs="Cabin"/>
          <w:color w:val="auto"/>
          <w:sz w:val="60"/>
        </w:rPr>
      </w:pPr>
    </w:p>
    <w:p w:rsidR="007D46E1" w:rsidRPr="00B67AB5" w:rsidRDefault="007D46E1" w:rsidP="007D46E1">
      <w:pPr>
        <w:spacing w:after="0" w:line="240" w:lineRule="auto"/>
        <w:jc w:val="center"/>
        <w:rPr>
          <w:rFonts w:ascii="Gill Sans MT" w:hAnsi="Gill Sans MT"/>
          <w:color w:val="auto"/>
          <w:sz w:val="34"/>
        </w:rPr>
      </w:pPr>
      <w:r w:rsidRPr="00B67AB5">
        <w:rPr>
          <w:rFonts w:ascii="Gill Sans MT" w:hAnsi="Gill Sans MT"/>
          <w:color w:val="auto"/>
          <w:sz w:val="66"/>
          <w:szCs w:val="72"/>
        </w:rPr>
        <w:br/>
      </w:r>
      <w:r w:rsidRPr="00B67AB5">
        <w:rPr>
          <w:rFonts w:ascii="Gill Sans MT" w:hAnsi="Gill Sans MT"/>
          <w:color w:val="auto"/>
          <w:sz w:val="34"/>
        </w:rPr>
        <w:t xml:space="preserve">Project Proposal </w:t>
      </w:r>
    </w:p>
    <w:p w:rsidR="007D46E1" w:rsidRPr="00B67AB5" w:rsidRDefault="007D46E1" w:rsidP="007D46E1">
      <w:pPr>
        <w:spacing w:after="0" w:line="240" w:lineRule="auto"/>
        <w:rPr>
          <w:rFonts w:ascii="Gill Sans MT" w:hAnsi="Gill Sans MT"/>
          <w:color w:val="auto"/>
          <w:sz w:val="56"/>
          <w:szCs w:val="74"/>
        </w:rPr>
      </w:pPr>
    </w:p>
    <w:p w:rsidR="007D46E1" w:rsidRPr="00B67AB5" w:rsidRDefault="007D46E1" w:rsidP="007D46E1">
      <w:pPr>
        <w:spacing w:after="0" w:line="240" w:lineRule="auto"/>
        <w:rPr>
          <w:rFonts w:ascii="Gill Sans MT" w:hAnsi="Gill Sans MT"/>
          <w:color w:val="auto"/>
          <w:sz w:val="56"/>
          <w:szCs w:val="74"/>
        </w:rPr>
      </w:pPr>
    </w:p>
    <w:p w:rsidR="007D46E1" w:rsidRPr="00B67AB5" w:rsidRDefault="007D46E1" w:rsidP="007D46E1">
      <w:pPr>
        <w:spacing w:after="0" w:line="240" w:lineRule="auto"/>
        <w:jc w:val="center"/>
        <w:rPr>
          <w:rFonts w:ascii="Gill Sans MT" w:eastAsia="Cabin" w:hAnsi="Gill Sans MT" w:cs="Cabin"/>
          <w:color w:val="auto"/>
          <w:sz w:val="18"/>
          <w:szCs w:val="36"/>
        </w:rPr>
      </w:pPr>
      <w:r w:rsidRPr="00B67AB5">
        <w:rPr>
          <w:rFonts w:ascii="Gill Sans MT" w:hAnsi="Gill Sans MT"/>
          <w:color w:val="auto"/>
          <w:sz w:val="50"/>
          <w:szCs w:val="74"/>
        </w:rPr>
        <w:t xml:space="preserve">Empowering Girls from Marginalized Rural Families for Continuing Education in District </w:t>
      </w:r>
      <w:proofErr w:type="spellStart"/>
      <w:r w:rsidRPr="00B67AB5">
        <w:rPr>
          <w:rFonts w:ascii="Gill Sans MT" w:hAnsi="Gill Sans MT"/>
          <w:color w:val="auto"/>
          <w:sz w:val="50"/>
          <w:szCs w:val="74"/>
        </w:rPr>
        <w:t>Nankana</w:t>
      </w:r>
      <w:proofErr w:type="spellEnd"/>
      <w:r w:rsidRPr="00B67AB5">
        <w:rPr>
          <w:rFonts w:ascii="Gill Sans MT" w:hAnsi="Gill Sans MT"/>
          <w:color w:val="auto"/>
          <w:sz w:val="50"/>
          <w:szCs w:val="74"/>
        </w:rPr>
        <w:t xml:space="preserve"> Sahib</w:t>
      </w:r>
    </w:p>
    <w:p w:rsidR="007D46E1" w:rsidRPr="00B67AB5" w:rsidRDefault="007D46E1" w:rsidP="007D46E1">
      <w:pPr>
        <w:spacing w:after="0" w:line="240" w:lineRule="auto"/>
        <w:jc w:val="center"/>
        <w:rPr>
          <w:rFonts w:ascii="Gill Sans MT" w:hAnsi="Gill Sans MT"/>
          <w:color w:val="auto"/>
          <w:sz w:val="16"/>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line="240" w:lineRule="auto"/>
        <w:rPr>
          <w:rFonts w:ascii="Gill Sans MT" w:hAnsi="Gill Sans MT"/>
          <w:color w:val="auto"/>
        </w:rPr>
      </w:pPr>
    </w:p>
    <w:p w:rsidR="007D46E1" w:rsidRPr="00B67AB5" w:rsidRDefault="007D46E1" w:rsidP="007D46E1">
      <w:pPr>
        <w:spacing w:after="0"/>
        <w:jc w:val="center"/>
        <w:rPr>
          <w:rFonts w:ascii="Gill Sans MT" w:hAnsi="Gill Sans MT"/>
          <w:color w:val="auto"/>
        </w:rPr>
      </w:pPr>
      <w:proofErr w:type="spellStart"/>
      <w:r w:rsidRPr="00B67AB5">
        <w:rPr>
          <w:rFonts w:ascii="Gill Sans MT" w:eastAsia="Cabin" w:hAnsi="Gill Sans MT" w:cs="Cabin"/>
          <w:b/>
          <w:color w:val="auto"/>
          <w:sz w:val="20"/>
        </w:rPr>
        <w:t>Sanjh</w:t>
      </w:r>
      <w:proofErr w:type="spellEnd"/>
      <w:r w:rsidRPr="00B67AB5">
        <w:rPr>
          <w:rFonts w:ascii="Gill Sans MT" w:eastAsia="Cabin" w:hAnsi="Gill Sans MT" w:cs="Cabin"/>
          <w:b/>
          <w:color w:val="auto"/>
          <w:sz w:val="20"/>
        </w:rPr>
        <w:t xml:space="preserve"> </w:t>
      </w:r>
      <w:proofErr w:type="spellStart"/>
      <w:r w:rsidRPr="00B67AB5">
        <w:rPr>
          <w:rFonts w:ascii="Gill Sans MT" w:eastAsia="Cabin" w:hAnsi="Gill Sans MT" w:cs="Cabin"/>
          <w:b/>
          <w:color w:val="auto"/>
          <w:sz w:val="20"/>
        </w:rPr>
        <w:t>Preet</w:t>
      </w:r>
      <w:proofErr w:type="spellEnd"/>
      <w:r w:rsidRPr="00B67AB5">
        <w:rPr>
          <w:rFonts w:ascii="Gill Sans MT" w:eastAsia="Cabin" w:hAnsi="Gill Sans MT" w:cs="Cabin"/>
          <w:b/>
          <w:color w:val="auto"/>
          <w:sz w:val="20"/>
        </w:rPr>
        <w:t xml:space="preserve"> Organization</w:t>
      </w:r>
    </w:p>
    <w:p w:rsidR="007D46E1" w:rsidRPr="00B67AB5" w:rsidRDefault="007D46E1" w:rsidP="007D46E1">
      <w:pPr>
        <w:spacing w:after="0"/>
        <w:jc w:val="center"/>
        <w:rPr>
          <w:rFonts w:ascii="Gill Sans MT" w:hAnsi="Gill Sans MT"/>
          <w:color w:val="auto"/>
        </w:rPr>
      </w:pPr>
      <w:r w:rsidRPr="00B67AB5">
        <w:rPr>
          <w:rFonts w:ascii="Gill Sans MT" w:eastAsia="Cabin" w:hAnsi="Gill Sans MT" w:cs="Cabin"/>
          <w:color w:val="auto"/>
          <w:sz w:val="20"/>
        </w:rPr>
        <w:t xml:space="preserve">Head Office: 57-J2, </w:t>
      </w:r>
      <w:proofErr w:type="spellStart"/>
      <w:r w:rsidRPr="00B67AB5">
        <w:rPr>
          <w:rFonts w:ascii="Gill Sans MT" w:eastAsia="Cabin" w:hAnsi="Gill Sans MT" w:cs="Cabin"/>
          <w:color w:val="auto"/>
          <w:sz w:val="20"/>
        </w:rPr>
        <w:t>Johar</w:t>
      </w:r>
      <w:proofErr w:type="spellEnd"/>
      <w:r w:rsidRPr="00B67AB5">
        <w:rPr>
          <w:rFonts w:ascii="Gill Sans MT" w:eastAsia="Cabin" w:hAnsi="Gill Sans MT" w:cs="Cabin"/>
          <w:color w:val="auto"/>
          <w:sz w:val="20"/>
        </w:rPr>
        <w:t xml:space="preserve"> Town Lahore</w:t>
      </w:r>
    </w:p>
    <w:p w:rsidR="007D46E1" w:rsidRPr="00B67AB5" w:rsidRDefault="007D46E1" w:rsidP="007D46E1">
      <w:pPr>
        <w:spacing w:after="0"/>
        <w:jc w:val="center"/>
        <w:rPr>
          <w:rFonts w:ascii="Gill Sans MT" w:hAnsi="Gill Sans MT"/>
          <w:color w:val="auto"/>
        </w:rPr>
      </w:pPr>
      <w:r w:rsidRPr="00B67AB5">
        <w:rPr>
          <w:rFonts w:ascii="Gill Sans MT" w:eastAsia="Cabin" w:hAnsi="Gill Sans MT" w:cs="Cabin"/>
          <w:color w:val="auto"/>
          <w:sz w:val="20"/>
        </w:rPr>
        <w:t>T: +92 42 35301657</w:t>
      </w:r>
    </w:p>
    <w:p w:rsidR="007D46E1" w:rsidRPr="00B67AB5" w:rsidRDefault="007D46E1" w:rsidP="007D46E1">
      <w:pPr>
        <w:spacing w:after="0"/>
        <w:jc w:val="center"/>
        <w:rPr>
          <w:rFonts w:ascii="Gill Sans MT" w:hAnsi="Gill Sans MT"/>
          <w:color w:val="auto"/>
        </w:rPr>
      </w:pPr>
      <w:r w:rsidRPr="00B67AB5">
        <w:rPr>
          <w:rFonts w:ascii="Gill Sans MT" w:eastAsia="Cabin" w:hAnsi="Gill Sans MT" w:cs="Cabin"/>
          <w:color w:val="auto"/>
          <w:sz w:val="20"/>
        </w:rPr>
        <w:t xml:space="preserve">Email: </w:t>
      </w:r>
      <w:hyperlink r:id="rId8" w:history="1">
        <w:r w:rsidRPr="00B67AB5">
          <w:rPr>
            <w:rStyle w:val="Hyperlink"/>
            <w:rFonts w:ascii="Gill Sans MT" w:eastAsia="Cabin" w:hAnsi="Gill Sans MT" w:cs="Cabin"/>
            <w:color w:val="auto"/>
            <w:sz w:val="20"/>
          </w:rPr>
          <w:t>info@sanjhpreet.org</w:t>
        </w:r>
      </w:hyperlink>
      <w:hyperlink r:id="rId9"/>
    </w:p>
    <w:p w:rsidR="007D46E1" w:rsidRPr="00B67AB5" w:rsidRDefault="007D46E1" w:rsidP="007D46E1">
      <w:pPr>
        <w:spacing w:after="0"/>
        <w:jc w:val="center"/>
        <w:rPr>
          <w:rFonts w:ascii="Gill Sans MT" w:hAnsi="Gill Sans MT"/>
          <w:color w:val="auto"/>
        </w:rPr>
      </w:pPr>
      <w:r w:rsidRPr="00B67AB5">
        <w:rPr>
          <w:rFonts w:ascii="Gill Sans MT" w:eastAsia="Cabin" w:hAnsi="Gill Sans MT" w:cs="Cabin"/>
          <w:color w:val="auto"/>
          <w:sz w:val="20"/>
        </w:rPr>
        <w:t xml:space="preserve">Website: </w:t>
      </w:r>
      <w:hyperlink r:id="rId10" w:history="1">
        <w:r w:rsidRPr="00B67AB5">
          <w:rPr>
            <w:rStyle w:val="Hyperlink"/>
            <w:rFonts w:ascii="Gill Sans MT" w:eastAsia="Cabin" w:hAnsi="Gill Sans MT" w:cs="Cabin"/>
            <w:color w:val="auto"/>
            <w:sz w:val="20"/>
          </w:rPr>
          <w:t>www.sanjhpreet</w:t>
        </w:r>
      </w:hyperlink>
      <w:r w:rsidRPr="00B67AB5">
        <w:rPr>
          <w:rFonts w:ascii="Gill Sans MT" w:eastAsia="Cabin" w:hAnsi="Gill Sans MT" w:cs="Cabin"/>
          <w:color w:val="auto"/>
          <w:sz w:val="20"/>
        </w:rPr>
        <w:t>.org</w:t>
      </w:r>
      <w:hyperlink r:id="rId11"/>
    </w:p>
    <w:p w:rsidR="007D46E1" w:rsidRPr="00B67AB5" w:rsidRDefault="007D46E1" w:rsidP="007D46E1">
      <w:pPr>
        <w:spacing w:after="0"/>
        <w:jc w:val="center"/>
        <w:rPr>
          <w:rFonts w:ascii="Gill Sans MT" w:hAnsi="Gill Sans MT"/>
          <w:color w:val="auto"/>
        </w:rPr>
      </w:pPr>
      <w:hyperlink r:id="rId12"/>
    </w:p>
    <w:p w:rsidR="007D46E1" w:rsidRPr="00B67AB5" w:rsidRDefault="007D46E1" w:rsidP="007D46E1">
      <w:pPr>
        <w:spacing w:after="0"/>
        <w:jc w:val="both"/>
        <w:rPr>
          <w:rFonts w:ascii="Gill Sans MT" w:hAnsi="Gill Sans MT"/>
          <w:color w:val="auto"/>
        </w:rPr>
      </w:pPr>
      <w:hyperlink r:id="rId13"/>
    </w:p>
    <w:p w:rsidR="007D46E1" w:rsidRPr="00B67AB5" w:rsidRDefault="007D46E1" w:rsidP="007D46E1">
      <w:pPr>
        <w:spacing w:after="0"/>
        <w:jc w:val="center"/>
        <w:rPr>
          <w:rFonts w:ascii="Gill Sans MT" w:hAnsi="Gill Sans MT"/>
          <w:color w:val="auto"/>
        </w:rPr>
      </w:pPr>
    </w:p>
    <w:p w:rsidR="007D46E1" w:rsidRPr="00B67AB5" w:rsidRDefault="007D46E1" w:rsidP="007D46E1">
      <w:pPr>
        <w:spacing w:after="0" w:line="240" w:lineRule="auto"/>
        <w:rPr>
          <w:rFonts w:ascii="Gill Sans MT" w:hAnsi="Gill Sans MT"/>
          <w:color w:val="auto"/>
        </w:rPr>
      </w:pPr>
      <w:bookmarkStart w:id="0" w:name="h.gjdgxs" w:colFirst="0" w:colLast="0"/>
      <w:bookmarkEnd w:id="0"/>
    </w:p>
    <w:p w:rsidR="007D46E1" w:rsidRPr="00B67AB5" w:rsidRDefault="007D46E1" w:rsidP="007D46E1">
      <w:pPr>
        <w:rPr>
          <w:rFonts w:ascii="Gill Sans MT" w:hAnsi="Gill Sans MT"/>
          <w:color w:val="auto"/>
        </w:rPr>
      </w:pPr>
    </w:p>
    <w:p w:rsidR="007D46E1" w:rsidRPr="00B67AB5" w:rsidRDefault="007D46E1" w:rsidP="007D46E1">
      <w:pPr>
        <w:spacing w:after="0"/>
        <w:jc w:val="center"/>
        <w:rPr>
          <w:rFonts w:ascii="Gill Sans MT" w:hAnsi="Gill Sans MT"/>
          <w:color w:val="auto"/>
          <w:sz w:val="12"/>
        </w:rPr>
      </w:pPr>
      <w:bookmarkStart w:id="1" w:name="h.30j0zll" w:colFirst="0" w:colLast="0"/>
      <w:bookmarkStart w:id="2" w:name="h.1fob9te" w:colFirst="0" w:colLast="0"/>
      <w:bookmarkEnd w:id="1"/>
      <w:bookmarkEnd w:id="2"/>
    </w:p>
    <w:p w:rsidR="007D46E1" w:rsidRPr="00B67AB5" w:rsidRDefault="007D46E1" w:rsidP="007D46E1">
      <w:pPr>
        <w:pStyle w:val="Style1"/>
        <w:outlineLvl w:val="0"/>
        <w:rPr>
          <w:color w:val="auto"/>
        </w:rPr>
      </w:pPr>
      <w:bookmarkStart w:id="3" w:name="_Toc489452413"/>
      <w:r w:rsidRPr="00B67AB5">
        <w:rPr>
          <w:color w:val="auto"/>
        </w:rPr>
        <w:t>Section A: The Organization</w:t>
      </w:r>
      <w:bookmarkEnd w:id="3"/>
    </w:p>
    <w:p w:rsidR="007D46E1" w:rsidRPr="00B67AB5" w:rsidRDefault="007D46E1" w:rsidP="007D46E1">
      <w:pPr>
        <w:spacing w:after="0" w:line="240" w:lineRule="auto"/>
        <w:ind w:left="720" w:hanging="719"/>
        <w:rPr>
          <w:rFonts w:ascii="Gill Sans MT" w:hAnsi="Gill Sans MT"/>
          <w:color w:val="auto"/>
          <w:sz w:val="8"/>
        </w:rPr>
      </w:pPr>
    </w:p>
    <w:p w:rsidR="007D46E1" w:rsidRPr="00B67AB5" w:rsidRDefault="007D46E1" w:rsidP="007D46E1">
      <w:pPr>
        <w:pStyle w:val="USAIDHeading"/>
        <w:outlineLvl w:val="1"/>
        <w:rPr>
          <w:color w:val="auto"/>
        </w:rPr>
      </w:pPr>
      <w:bookmarkStart w:id="4" w:name="_Toc489452414"/>
      <w:r w:rsidRPr="00B67AB5">
        <w:rPr>
          <w:color w:val="auto"/>
        </w:rPr>
        <w:t>1. Contact information</w:t>
      </w:r>
      <w:bookmarkEnd w:id="4"/>
      <w:r w:rsidRPr="00B67AB5">
        <w:rPr>
          <w:color w:val="auto"/>
        </w:rPr>
        <w:t xml:space="preserve"> </w:t>
      </w:r>
    </w:p>
    <w:tbl>
      <w:tblPr>
        <w:tblW w:w="5131"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440"/>
        <w:gridCol w:w="3892"/>
        <w:gridCol w:w="5155"/>
      </w:tblGrid>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a.</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Name of the organization:</w:t>
            </w:r>
          </w:p>
        </w:tc>
        <w:tc>
          <w:tcPr>
            <w:tcW w:w="2717" w:type="pct"/>
          </w:tcPr>
          <w:p w:rsidR="007D46E1" w:rsidRPr="00B67AB5" w:rsidRDefault="007D46E1" w:rsidP="00A27B7A">
            <w:pPr>
              <w:spacing w:after="0" w:line="240" w:lineRule="auto"/>
              <w:rPr>
                <w:rFonts w:ascii="Gill Sans MT" w:hAnsi="Gill Sans MT"/>
                <w:color w:val="auto"/>
              </w:rPr>
            </w:pPr>
            <w:proofErr w:type="spellStart"/>
            <w:r w:rsidRPr="00B67AB5">
              <w:rPr>
                <w:rFonts w:ascii="Gill Sans MT" w:hAnsi="Gill Sans MT"/>
                <w:color w:val="auto"/>
              </w:rPr>
              <w:t>Sanjh</w:t>
            </w:r>
            <w:proofErr w:type="spellEnd"/>
            <w:r w:rsidRPr="00B67AB5">
              <w:rPr>
                <w:rFonts w:ascii="Gill Sans MT" w:hAnsi="Gill Sans MT"/>
                <w:color w:val="auto"/>
              </w:rPr>
              <w:t xml:space="preserve"> </w:t>
            </w:r>
            <w:proofErr w:type="spellStart"/>
            <w:r w:rsidRPr="00B67AB5">
              <w:rPr>
                <w:rFonts w:ascii="Gill Sans MT" w:hAnsi="Gill Sans MT"/>
                <w:color w:val="auto"/>
              </w:rPr>
              <w:t>Preet</w:t>
            </w:r>
            <w:proofErr w:type="spellEnd"/>
            <w:r w:rsidRPr="00B67AB5">
              <w:rPr>
                <w:rFonts w:ascii="Gill Sans MT" w:hAnsi="Gill Sans MT"/>
                <w:color w:val="auto"/>
              </w:rPr>
              <w:t xml:space="preserve"> Organization</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b.</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 xml:space="preserve">Type of the organization - CBO/ NGO/ Private Sector/ Other – specify): </w:t>
            </w:r>
          </w:p>
        </w:tc>
        <w:tc>
          <w:tcPr>
            <w:tcW w:w="2717" w:type="pct"/>
          </w:tcPr>
          <w:p w:rsidR="007D46E1" w:rsidRPr="00B67AB5" w:rsidRDefault="007D46E1" w:rsidP="00A27B7A">
            <w:pPr>
              <w:spacing w:after="0" w:line="240" w:lineRule="auto"/>
              <w:rPr>
                <w:rFonts w:ascii="Gill Sans MT" w:hAnsi="Gill Sans MT"/>
                <w:color w:val="auto"/>
              </w:rPr>
            </w:pPr>
            <w:r w:rsidRPr="00B67AB5">
              <w:rPr>
                <w:rFonts w:ascii="Gill Sans MT" w:hAnsi="Gill Sans MT"/>
                <w:color w:val="auto"/>
              </w:rPr>
              <w:t>NGO</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c.</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Name of the head of organization:</w:t>
            </w:r>
          </w:p>
        </w:tc>
        <w:tc>
          <w:tcPr>
            <w:tcW w:w="2717" w:type="pct"/>
          </w:tcPr>
          <w:p w:rsidR="007D46E1" w:rsidRPr="00B67AB5" w:rsidRDefault="007D46E1" w:rsidP="00A27B7A">
            <w:pPr>
              <w:spacing w:after="0" w:line="240" w:lineRule="auto"/>
              <w:rPr>
                <w:rFonts w:ascii="Gill Sans MT" w:hAnsi="Gill Sans MT"/>
                <w:color w:val="auto"/>
              </w:rPr>
            </w:pPr>
            <w:proofErr w:type="spellStart"/>
            <w:r w:rsidRPr="00B67AB5">
              <w:rPr>
                <w:rFonts w:ascii="Gill Sans MT" w:hAnsi="Gill Sans MT"/>
                <w:color w:val="auto"/>
              </w:rPr>
              <w:t>Abid</w:t>
            </w:r>
            <w:proofErr w:type="spellEnd"/>
            <w:r w:rsidRPr="00B67AB5">
              <w:rPr>
                <w:rFonts w:ascii="Gill Sans MT" w:hAnsi="Gill Sans MT"/>
                <w:color w:val="auto"/>
              </w:rPr>
              <w:t xml:space="preserve"> </w:t>
            </w:r>
            <w:proofErr w:type="spellStart"/>
            <w:r w:rsidRPr="00B67AB5">
              <w:rPr>
                <w:rFonts w:ascii="Gill Sans MT" w:hAnsi="Gill Sans MT"/>
                <w:color w:val="auto"/>
              </w:rPr>
              <w:t>Hussain</w:t>
            </w:r>
            <w:proofErr w:type="spellEnd"/>
            <w:r w:rsidRPr="00B67AB5">
              <w:rPr>
                <w:rFonts w:ascii="Gill Sans MT" w:hAnsi="Gill Sans MT"/>
                <w:color w:val="auto"/>
              </w:rPr>
              <w:t xml:space="preserve"> </w:t>
            </w:r>
            <w:proofErr w:type="spellStart"/>
            <w:r w:rsidRPr="00B67AB5">
              <w:rPr>
                <w:rFonts w:ascii="Gill Sans MT" w:hAnsi="Gill Sans MT"/>
                <w:color w:val="auto"/>
              </w:rPr>
              <w:t>Abid</w:t>
            </w:r>
            <w:proofErr w:type="spellEnd"/>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d.</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Postal Address:</w:t>
            </w:r>
          </w:p>
        </w:tc>
        <w:tc>
          <w:tcPr>
            <w:tcW w:w="2717" w:type="pct"/>
          </w:tcPr>
          <w:p w:rsidR="007D46E1" w:rsidRPr="00B67AB5" w:rsidRDefault="007D46E1" w:rsidP="00A27B7A">
            <w:pPr>
              <w:spacing w:after="0" w:line="240" w:lineRule="auto"/>
              <w:rPr>
                <w:rFonts w:ascii="Gill Sans MT" w:hAnsi="Gill Sans MT"/>
                <w:color w:val="auto"/>
              </w:rPr>
            </w:pPr>
            <w:r w:rsidRPr="00B67AB5">
              <w:rPr>
                <w:rFonts w:ascii="Gill Sans MT" w:hAnsi="Gill Sans MT"/>
                <w:color w:val="auto"/>
              </w:rPr>
              <w:t xml:space="preserve">57-J/2, </w:t>
            </w:r>
            <w:proofErr w:type="spellStart"/>
            <w:r w:rsidRPr="00B67AB5">
              <w:rPr>
                <w:rFonts w:ascii="Gill Sans MT" w:hAnsi="Gill Sans MT"/>
                <w:color w:val="auto"/>
              </w:rPr>
              <w:t>Johar</w:t>
            </w:r>
            <w:proofErr w:type="spellEnd"/>
            <w:r w:rsidRPr="00B67AB5">
              <w:rPr>
                <w:rFonts w:ascii="Gill Sans MT" w:hAnsi="Gill Sans MT"/>
                <w:color w:val="auto"/>
              </w:rPr>
              <w:t xml:space="preserve"> Town, Lahore</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e.</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 xml:space="preserve">Office phone numbers:  </w:t>
            </w:r>
          </w:p>
        </w:tc>
        <w:tc>
          <w:tcPr>
            <w:tcW w:w="2717" w:type="pct"/>
          </w:tcPr>
          <w:p w:rsidR="007D46E1" w:rsidRPr="00B67AB5" w:rsidRDefault="007D46E1" w:rsidP="00A27B7A">
            <w:pPr>
              <w:spacing w:after="0" w:line="240" w:lineRule="auto"/>
              <w:rPr>
                <w:rFonts w:ascii="Gill Sans MT" w:hAnsi="Gill Sans MT"/>
                <w:color w:val="auto"/>
              </w:rPr>
            </w:pPr>
            <w:r w:rsidRPr="00B67AB5">
              <w:rPr>
                <w:rFonts w:ascii="Gill Sans MT" w:hAnsi="Gill Sans MT"/>
                <w:color w:val="auto"/>
              </w:rPr>
              <w:t>042-35301657</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f.</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Cell number (organization head):</w:t>
            </w:r>
          </w:p>
        </w:tc>
        <w:tc>
          <w:tcPr>
            <w:tcW w:w="2717" w:type="pct"/>
          </w:tcPr>
          <w:p w:rsidR="007D46E1" w:rsidRPr="00B67AB5" w:rsidRDefault="007D46E1" w:rsidP="00A27B7A">
            <w:pPr>
              <w:spacing w:after="0" w:line="240" w:lineRule="auto"/>
              <w:rPr>
                <w:rFonts w:ascii="Gill Sans MT" w:hAnsi="Gill Sans MT"/>
                <w:color w:val="auto"/>
              </w:rPr>
            </w:pPr>
            <w:r w:rsidRPr="00B67AB5">
              <w:rPr>
                <w:rFonts w:ascii="Gill Sans MT" w:hAnsi="Gill Sans MT"/>
                <w:color w:val="auto"/>
              </w:rPr>
              <w:t>03334264166</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g.</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Fax:</w:t>
            </w:r>
          </w:p>
        </w:tc>
        <w:tc>
          <w:tcPr>
            <w:tcW w:w="2717" w:type="pct"/>
          </w:tcPr>
          <w:p w:rsidR="007D46E1" w:rsidRPr="00B67AB5" w:rsidRDefault="007D46E1" w:rsidP="00A27B7A">
            <w:pPr>
              <w:spacing w:after="0" w:line="240" w:lineRule="auto"/>
              <w:rPr>
                <w:rFonts w:ascii="Gill Sans MT" w:hAnsi="Gill Sans MT"/>
                <w:color w:val="auto"/>
              </w:rPr>
            </w:pPr>
            <w:r w:rsidRPr="00B67AB5">
              <w:rPr>
                <w:rFonts w:ascii="Gill Sans MT" w:hAnsi="Gill Sans MT"/>
                <w:color w:val="auto"/>
              </w:rPr>
              <w:t>No</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h.</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Email:</w:t>
            </w:r>
          </w:p>
        </w:tc>
        <w:tc>
          <w:tcPr>
            <w:tcW w:w="2717" w:type="pct"/>
          </w:tcPr>
          <w:p w:rsidR="007D46E1" w:rsidRPr="00B67AB5" w:rsidRDefault="007D46E1" w:rsidP="00A27B7A">
            <w:pPr>
              <w:spacing w:after="0" w:line="240" w:lineRule="auto"/>
              <w:rPr>
                <w:rFonts w:ascii="Gill Sans MT" w:hAnsi="Gill Sans MT"/>
                <w:color w:val="auto"/>
              </w:rPr>
            </w:pPr>
            <w:hyperlink r:id="rId14" w:history="1">
              <w:r w:rsidRPr="00B67AB5">
                <w:rPr>
                  <w:rStyle w:val="Hyperlink"/>
                  <w:rFonts w:ascii="Gill Sans MT" w:hAnsi="Gill Sans MT"/>
                  <w:color w:val="auto"/>
                </w:rPr>
                <w:t>info@sanjhpreet.org</w:t>
              </w:r>
            </w:hyperlink>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i.</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Website:</w:t>
            </w:r>
          </w:p>
        </w:tc>
        <w:tc>
          <w:tcPr>
            <w:tcW w:w="2717" w:type="pct"/>
          </w:tcPr>
          <w:p w:rsidR="007D46E1" w:rsidRPr="00B67AB5" w:rsidRDefault="007D46E1" w:rsidP="00A27B7A">
            <w:pPr>
              <w:spacing w:after="0" w:line="240" w:lineRule="auto"/>
              <w:rPr>
                <w:rFonts w:ascii="Gill Sans MT" w:hAnsi="Gill Sans MT"/>
                <w:color w:val="auto"/>
              </w:rPr>
            </w:pPr>
            <w:hyperlink r:id="rId15" w:history="1">
              <w:r w:rsidRPr="00B67AB5">
                <w:rPr>
                  <w:rStyle w:val="Hyperlink"/>
                  <w:rFonts w:ascii="Gill Sans MT" w:hAnsi="Gill Sans MT"/>
                  <w:color w:val="auto"/>
                </w:rPr>
                <w:t>www.sanjhpreet.org</w:t>
              </w:r>
            </w:hyperlink>
            <w:r w:rsidRPr="00B67AB5">
              <w:rPr>
                <w:rFonts w:ascii="Gill Sans MT" w:hAnsi="Gill Sans MT"/>
                <w:color w:val="auto"/>
              </w:rPr>
              <w:t xml:space="preserve"> </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j.</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Key Contact person – Name &amp; Designation:</w:t>
            </w:r>
          </w:p>
        </w:tc>
        <w:tc>
          <w:tcPr>
            <w:tcW w:w="2717" w:type="pct"/>
          </w:tcPr>
          <w:p w:rsidR="007D46E1" w:rsidRPr="00B67AB5" w:rsidRDefault="007D46E1" w:rsidP="00A27B7A">
            <w:pPr>
              <w:spacing w:after="0" w:line="240" w:lineRule="auto"/>
              <w:rPr>
                <w:rFonts w:ascii="Gill Sans MT" w:hAnsi="Gill Sans MT"/>
                <w:color w:val="auto"/>
              </w:rPr>
            </w:pPr>
            <w:proofErr w:type="spellStart"/>
            <w:r w:rsidRPr="00B67AB5">
              <w:rPr>
                <w:rFonts w:ascii="Gill Sans MT" w:hAnsi="Gill Sans MT"/>
                <w:color w:val="auto"/>
              </w:rPr>
              <w:t>Pervaiz</w:t>
            </w:r>
            <w:proofErr w:type="spellEnd"/>
            <w:r w:rsidRPr="00B67AB5">
              <w:rPr>
                <w:rFonts w:ascii="Gill Sans MT" w:hAnsi="Gill Sans MT"/>
                <w:color w:val="auto"/>
              </w:rPr>
              <w:t xml:space="preserve"> </w:t>
            </w:r>
            <w:proofErr w:type="spellStart"/>
            <w:r w:rsidRPr="00B67AB5">
              <w:rPr>
                <w:rFonts w:ascii="Gill Sans MT" w:hAnsi="Gill Sans MT"/>
                <w:color w:val="auto"/>
              </w:rPr>
              <w:t>Akhtar</w:t>
            </w:r>
            <w:proofErr w:type="spellEnd"/>
            <w:r w:rsidRPr="00B67AB5">
              <w:rPr>
                <w:rFonts w:ascii="Gill Sans MT" w:hAnsi="Gill Sans MT"/>
                <w:color w:val="auto"/>
              </w:rPr>
              <w:t>, Director Programs</w:t>
            </w:r>
          </w:p>
        </w:tc>
      </w:tr>
      <w:tr w:rsidR="007D46E1" w:rsidRPr="00B67AB5" w:rsidTr="00A27B7A">
        <w:trPr>
          <w:trHeight w:val="280"/>
        </w:trPr>
        <w:tc>
          <w:tcPr>
            <w:tcW w:w="232"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k.</w:t>
            </w:r>
          </w:p>
        </w:tc>
        <w:tc>
          <w:tcPr>
            <w:tcW w:w="2051"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color w:val="auto"/>
              </w:rPr>
              <w:t>Contact number of Key Contact Person:</w:t>
            </w:r>
          </w:p>
        </w:tc>
        <w:tc>
          <w:tcPr>
            <w:tcW w:w="2717" w:type="pct"/>
          </w:tcPr>
          <w:p w:rsidR="007D46E1" w:rsidRPr="00B67AB5" w:rsidRDefault="007D46E1" w:rsidP="00A27B7A">
            <w:pPr>
              <w:spacing w:after="0" w:line="240" w:lineRule="auto"/>
              <w:rPr>
                <w:rFonts w:ascii="Gill Sans MT" w:hAnsi="Gill Sans MT"/>
                <w:color w:val="auto"/>
              </w:rPr>
            </w:pPr>
            <w:r w:rsidRPr="00B67AB5">
              <w:rPr>
                <w:rFonts w:ascii="Gill Sans MT" w:hAnsi="Gill Sans MT"/>
                <w:color w:val="auto"/>
              </w:rPr>
              <w:t>03004431697</w:t>
            </w:r>
          </w:p>
        </w:tc>
      </w:tr>
    </w:tbl>
    <w:p w:rsidR="007D46E1" w:rsidRPr="00B67AB5" w:rsidRDefault="007D46E1" w:rsidP="007D46E1">
      <w:pPr>
        <w:spacing w:after="0" w:line="240" w:lineRule="auto"/>
        <w:rPr>
          <w:rFonts w:ascii="Gill Sans MT" w:hAnsi="Gill Sans MT"/>
          <w:color w:val="auto"/>
        </w:rPr>
      </w:pPr>
    </w:p>
    <w:p w:rsidR="007D46E1" w:rsidRPr="00B67AB5" w:rsidRDefault="007D46E1" w:rsidP="007D46E1">
      <w:pPr>
        <w:rPr>
          <w:color w:val="auto"/>
          <w:sz w:val="24"/>
        </w:rPr>
      </w:pPr>
      <w:bookmarkStart w:id="5" w:name="h.3znysh7" w:colFirst="0" w:colLast="0"/>
      <w:bookmarkEnd w:id="5"/>
      <w:r w:rsidRPr="00B67AB5">
        <w:rPr>
          <w:color w:val="auto"/>
          <w:sz w:val="24"/>
        </w:rPr>
        <w:t xml:space="preserve">Section B: The Proposed Project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2269"/>
        <w:gridCol w:w="6976"/>
      </w:tblGrid>
      <w:tr w:rsidR="007D46E1" w:rsidRPr="00B67AB5" w:rsidTr="00A27B7A">
        <w:tc>
          <w:tcPr>
            <w:tcW w:w="5000" w:type="pct"/>
            <w:gridSpan w:val="2"/>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b/>
                <w:color w:val="auto"/>
              </w:rPr>
              <w:t xml:space="preserve">Project Title: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Empowering girls from marginalized rural families for continuing education in district </w:t>
            </w:r>
            <w:proofErr w:type="spellStart"/>
            <w:r w:rsidRPr="00B67AB5">
              <w:rPr>
                <w:rFonts w:ascii="Gill Sans MT" w:hAnsi="Gill Sans MT"/>
                <w:color w:val="auto"/>
              </w:rPr>
              <w:t>Nankana</w:t>
            </w:r>
            <w:proofErr w:type="spellEnd"/>
            <w:r w:rsidRPr="00B67AB5">
              <w:rPr>
                <w:rFonts w:ascii="Gill Sans MT" w:hAnsi="Gill Sans MT"/>
                <w:color w:val="auto"/>
              </w:rPr>
              <w:t xml:space="preserve"> Sahib</w:t>
            </w:r>
          </w:p>
        </w:tc>
      </w:tr>
      <w:tr w:rsidR="007D46E1" w:rsidRPr="00B67AB5" w:rsidTr="00A27B7A">
        <w:tc>
          <w:tcPr>
            <w:tcW w:w="1227" w:type="pct"/>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color w:val="auto"/>
              </w:rPr>
              <w:t>Project Duration:</w:t>
            </w:r>
          </w:p>
        </w:tc>
        <w:tc>
          <w:tcPr>
            <w:tcW w:w="3773" w:type="pct"/>
          </w:tcPr>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1</w:t>
            </w:r>
            <w:r>
              <w:rPr>
                <w:rFonts w:ascii="Gill Sans MT" w:hAnsi="Gill Sans MT"/>
                <w:color w:val="auto"/>
              </w:rPr>
              <w:t>1</w:t>
            </w:r>
            <w:r w:rsidRPr="00B67AB5">
              <w:rPr>
                <w:rFonts w:ascii="Gill Sans MT" w:hAnsi="Gill Sans MT"/>
                <w:color w:val="auto"/>
              </w:rPr>
              <w:t xml:space="preserve"> months</w:t>
            </w:r>
          </w:p>
        </w:tc>
      </w:tr>
    </w:tbl>
    <w:p w:rsidR="007D46E1" w:rsidRPr="00B67AB5" w:rsidRDefault="007D46E1" w:rsidP="007D46E1">
      <w:pPr>
        <w:spacing w:after="0" w:line="240" w:lineRule="auto"/>
        <w:jc w:val="both"/>
        <w:rPr>
          <w:rFonts w:ascii="Gill Sans MT" w:hAnsi="Gill Sans MT"/>
          <w:color w:val="auto"/>
        </w:rPr>
      </w:pPr>
    </w:p>
    <w:tbl>
      <w:tblPr>
        <w:tblW w:w="4999"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243"/>
      </w:tblGrid>
      <w:tr w:rsidR="007D46E1" w:rsidRPr="00B67AB5" w:rsidTr="00A27B7A">
        <w:trPr>
          <w:trHeight w:val="278"/>
        </w:trPr>
        <w:tc>
          <w:tcPr>
            <w:tcW w:w="5000" w:type="pct"/>
          </w:tcPr>
          <w:p w:rsidR="007D46E1" w:rsidRPr="00B67AB5" w:rsidRDefault="007D46E1" w:rsidP="00A27B7A">
            <w:pPr>
              <w:spacing w:after="0" w:line="240" w:lineRule="auto"/>
              <w:rPr>
                <w:rFonts w:ascii="Gill Sans MT" w:hAnsi="Gill Sans MT"/>
                <w:color w:val="auto"/>
              </w:rPr>
            </w:pPr>
            <w:r w:rsidRPr="00B67AB5">
              <w:rPr>
                <w:rFonts w:ascii="Gill Sans MT" w:eastAsia="Cabin" w:hAnsi="Gill Sans MT" w:cs="Cabin"/>
                <w:b/>
                <w:color w:val="auto"/>
              </w:rPr>
              <w:t>Sector</w:t>
            </w:r>
            <w:r w:rsidRPr="00B67AB5">
              <w:rPr>
                <w:rFonts w:ascii="Gill Sans MT" w:eastAsia="Cabin" w:hAnsi="Gill Sans MT" w:cs="Cabin"/>
                <w:color w:val="auto"/>
              </w:rPr>
              <w:t xml:space="preserve">:  Education </w:t>
            </w:r>
          </w:p>
        </w:tc>
      </w:tr>
    </w:tbl>
    <w:p w:rsidR="007D46E1" w:rsidRPr="00B67AB5" w:rsidRDefault="007D46E1" w:rsidP="007D46E1">
      <w:pPr>
        <w:spacing w:after="120" w:line="240" w:lineRule="auto"/>
        <w:jc w:val="both"/>
        <w:rPr>
          <w:rFonts w:ascii="Gill Sans MT" w:hAnsi="Gill Sans MT"/>
          <w:color w:val="auto"/>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245"/>
      </w:tblGrid>
      <w:tr w:rsidR="007D46E1" w:rsidRPr="00B67AB5" w:rsidTr="00A27B7A">
        <w:tc>
          <w:tcPr>
            <w:tcW w:w="5000" w:type="pct"/>
          </w:tcPr>
          <w:p w:rsidR="007D46E1" w:rsidRPr="00B67AB5" w:rsidRDefault="007D46E1" w:rsidP="00A27B7A">
            <w:pPr>
              <w:spacing w:after="120" w:line="240" w:lineRule="auto"/>
              <w:jc w:val="both"/>
              <w:rPr>
                <w:rFonts w:ascii="Gill Sans MT" w:hAnsi="Gill Sans MT"/>
                <w:color w:val="auto"/>
              </w:rPr>
            </w:pPr>
            <w:r w:rsidRPr="00B67AB5">
              <w:rPr>
                <w:rFonts w:ascii="Gill Sans MT" w:eastAsia="Cabin" w:hAnsi="Gill Sans MT" w:cs="Cabin"/>
                <w:b/>
                <w:color w:val="auto"/>
              </w:rPr>
              <w:t>Project Location</w:t>
            </w:r>
            <w:r w:rsidRPr="00B67AB5">
              <w:rPr>
                <w:rFonts w:ascii="Gill Sans MT" w:eastAsia="Cabin" w:hAnsi="Gill Sans MT" w:cs="Cabin"/>
                <w:color w:val="auto"/>
              </w:rPr>
              <w:t xml:space="preserve"> (District/Tehsil/Union Council/village):</w:t>
            </w:r>
          </w:p>
          <w:p w:rsidR="007D46E1" w:rsidRPr="00B67AB5" w:rsidRDefault="007D46E1" w:rsidP="00A27B7A">
            <w:pPr>
              <w:spacing w:after="120" w:line="240" w:lineRule="auto"/>
              <w:jc w:val="both"/>
              <w:rPr>
                <w:rFonts w:ascii="Gill Sans MT" w:hAnsi="Gill Sans MT"/>
                <w:color w:val="auto"/>
              </w:rPr>
            </w:pPr>
            <w:r w:rsidRPr="00B67AB5">
              <w:rPr>
                <w:rFonts w:ascii="Gill Sans MT" w:hAnsi="Gill Sans MT"/>
                <w:b/>
                <w:bCs/>
                <w:i/>
                <w:iCs/>
                <w:color w:val="auto"/>
              </w:rPr>
              <w:t>District:</w:t>
            </w:r>
            <w:r w:rsidRPr="00B67AB5">
              <w:rPr>
                <w:rFonts w:ascii="Gill Sans MT" w:hAnsi="Gill Sans MT"/>
                <w:color w:val="auto"/>
              </w:rPr>
              <w:t xml:space="preserve"> </w:t>
            </w:r>
            <w:proofErr w:type="spellStart"/>
            <w:r w:rsidRPr="00B67AB5">
              <w:rPr>
                <w:rFonts w:ascii="Gill Sans MT" w:hAnsi="Gill Sans MT"/>
                <w:color w:val="auto"/>
              </w:rPr>
              <w:t>Nankana</w:t>
            </w:r>
            <w:proofErr w:type="spellEnd"/>
            <w:r w:rsidRPr="00B67AB5">
              <w:rPr>
                <w:rFonts w:ascii="Gill Sans MT" w:hAnsi="Gill Sans MT"/>
                <w:color w:val="auto"/>
              </w:rPr>
              <w:t xml:space="preserve"> Sahib; </w:t>
            </w:r>
            <w:r w:rsidRPr="00B67AB5">
              <w:rPr>
                <w:rFonts w:ascii="Gill Sans MT" w:hAnsi="Gill Sans MT"/>
                <w:b/>
                <w:bCs/>
                <w:i/>
                <w:iCs/>
                <w:color w:val="auto"/>
              </w:rPr>
              <w:t>Tehsil:</w:t>
            </w:r>
            <w:r w:rsidRPr="00B67AB5">
              <w:rPr>
                <w:rFonts w:ascii="Gill Sans MT" w:hAnsi="Gill Sans MT"/>
                <w:color w:val="auto"/>
              </w:rPr>
              <w:t xml:space="preserve"> </w:t>
            </w:r>
            <w:proofErr w:type="spellStart"/>
            <w:r w:rsidRPr="00B67AB5">
              <w:rPr>
                <w:rFonts w:ascii="Gill Sans MT" w:hAnsi="Gill Sans MT"/>
                <w:color w:val="auto"/>
              </w:rPr>
              <w:t>Nankana</w:t>
            </w:r>
            <w:proofErr w:type="spellEnd"/>
            <w:r w:rsidRPr="00B67AB5">
              <w:rPr>
                <w:rFonts w:ascii="Gill Sans MT" w:hAnsi="Gill Sans MT"/>
                <w:color w:val="auto"/>
              </w:rPr>
              <w:t xml:space="preserve"> Sahib; </w:t>
            </w:r>
            <w:r w:rsidRPr="00B67AB5">
              <w:rPr>
                <w:rFonts w:ascii="Gill Sans MT" w:hAnsi="Gill Sans MT"/>
                <w:b/>
                <w:bCs/>
                <w:i/>
                <w:iCs/>
                <w:color w:val="auto"/>
              </w:rPr>
              <w:t>UCs:</w:t>
            </w:r>
            <w:r w:rsidRPr="00B67AB5">
              <w:rPr>
                <w:rFonts w:ascii="Gill Sans MT" w:hAnsi="Gill Sans MT"/>
                <w:color w:val="auto"/>
              </w:rPr>
              <w:t xml:space="preserve"> 5 ; </w:t>
            </w:r>
            <w:r w:rsidRPr="00B67AB5">
              <w:rPr>
                <w:rFonts w:ascii="Gill Sans MT" w:hAnsi="Gill Sans MT"/>
                <w:b/>
                <w:bCs/>
                <w:i/>
                <w:iCs/>
                <w:color w:val="auto"/>
              </w:rPr>
              <w:t>Villages:</w:t>
            </w:r>
            <w:r w:rsidRPr="00B67AB5">
              <w:rPr>
                <w:rFonts w:ascii="Gill Sans MT" w:hAnsi="Gill Sans MT"/>
                <w:color w:val="auto"/>
              </w:rPr>
              <w:t xml:space="preserve"> 25  </w:t>
            </w:r>
          </w:p>
        </w:tc>
      </w:tr>
    </w:tbl>
    <w:p w:rsidR="007D46E1" w:rsidRPr="00B67AB5" w:rsidRDefault="007D46E1" w:rsidP="007D46E1">
      <w:pPr>
        <w:spacing w:after="120" w:line="240" w:lineRule="auto"/>
        <w:jc w:val="both"/>
        <w:rPr>
          <w:rFonts w:ascii="Gill Sans MT" w:hAnsi="Gill Sans MT"/>
          <w:color w:val="auto"/>
        </w:rPr>
      </w:pPr>
    </w:p>
    <w:p w:rsidR="007D46E1" w:rsidRPr="00B67AB5" w:rsidRDefault="007D46E1" w:rsidP="007D46E1">
      <w:pPr>
        <w:pStyle w:val="USAIDHeading"/>
        <w:outlineLvl w:val="1"/>
        <w:rPr>
          <w:color w:val="auto"/>
        </w:rPr>
      </w:pPr>
      <w:bookmarkStart w:id="6" w:name="_Toc489452418"/>
      <w:r w:rsidRPr="00B67AB5">
        <w:rPr>
          <w:color w:val="auto"/>
        </w:rPr>
        <w:t>1. Project Rationale/Justification:</w:t>
      </w:r>
      <w:bookmarkEnd w:id="6"/>
      <w:r w:rsidRPr="00B67AB5">
        <w:rPr>
          <w:color w:val="auto"/>
        </w:rPr>
        <w:t xml:space="preserve">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245"/>
      </w:tblGrid>
      <w:tr w:rsidR="007D46E1" w:rsidRPr="00B67AB5" w:rsidTr="00A27B7A">
        <w:tc>
          <w:tcPr>
            <w:tcW w:w="9019" w:type="dxa"/>
          </w:tcPr>
          <w:p w:rsidR="007D46E1" w:rsidRPr="00B67AB5" w:rsidRDefault="007D46E1" w:rsidP="00A27B7A">
            <w:pPr>
              <w:spacing w:after="0" w:line="240" w:lineRule="auto"/>
              <w:jc w:val="both"/>
              <w:rPr>
                <w:rFonts w:ascii="Gill Sans MT" w:hAnsi="Gill Sans MT"/>
                <w:color w:val="auto"/>
                <w:u w:val="single"/>
              </w:rPr>
            </w:pP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u w:val="single"/>
              </w:rPr>
              <w:t>Overall situation of out-of-school children</w:t>
            </w:r>
            <w:r w:rsidRPr="00B67AB5">
              <w:rPr>
                <w:rFonts w:ascii="Gill Sans MT" w:hAnsi="Gill Sans MT"/>
                <w:color w:val="auto"/>
              </w:rPr>
              <w:t>:</w:t>
            </w:r>
          </w:p>
          <w:p w:rsidR="007D46E1" w:rsidRPr="00B67AB5" w:rsidRDefault="007D46E1" w:rsidP="00A27B7A">
            <w:pPr>
              <w:pStyle w:val="Heading1"/>
              <w:shd w:val="clear" w:color="auto" w:fill="FFFFFF"/>
              <w:spacing w:after="150"/>
              <w:jc w:val="both"/>
              <w:rPr>
                <w:rFonts w:eastAsia="Calibri" w:cs="Calibri"/>
                <w:b w:val="0"/>
                <w:color w:val="auto"/>
              </w:rPr>
            </w:pPr>
            <w:bookmarkStart w:id="7" w:name="_Toc489452419"/>
            <w:r w:rsidRPr="00B67AB5">
              <w:rPr>
                <w:rFonts w:eastAsia="Calibri" w:cs="Calibri"/>
                <w:b w:val="0"/>
                <w:color w:val="auto"/>
              </w:rPr>
              <w:t xml:space="preserve">Pakistan has one of the lowest literacy </w:t>
            </w:r>
            <w:proofErr w:type="gramStart"/>
            <w:r w:rsidRPr="00B67AB5">
              <w:rPr>
                <w:rFonts w:eastAsia="Calibri" w:cs="Calibri"/>
                <w:b w:val="0"/>
                <w:color w:val="auto"/>
              </w:rPr>
              <w:t>rate</w:t>
            </w:r>
            <w:proofErr w:type="gramEnd"/>
            <w:r w:rsidRPr="00B67AB5">
              <w:rPr>
                <w:rFonts w:eastAsia="Calibri" w:cs="Calibri"/>
                <w:b w:val="0"/>
                <w:color w:val="auto"/>
              </w:rPr>
              <w:t xml:space="preserve"> in the comity of nations. About 22.6 million children, most of them girls, are still out of school. The present government had promised to raise the education budget to 4.0 per cent of the Gross Domestic Product (GDP), but only 2.6 per cent budget is being given for education. The low spending on education is one of the main reasons of Pakistan’s abysmal ranking on the world literacy map. It ranks 144 among 160 countries of the world with a literacy rate of 57.9. There are 22.6 million boys and girls out of school — that’s nearly half (44 per cent) of all children in the country and out of these more than half, 13 million (or 53 per cent) are girls.(Challenges of women education, The News, July 30,2017)</w:t>
            </w:r>
            <w:bookmarkEnd w:id="7"/>
          </w:p>
          <w:p w:rsidR="007D46E1" w:rsidRPr="00B67AB5" w:rsidRDefault="007D46E1" w:rsidP="00A27B7A">
            <w:pPr>
              <w:autoSpaceDE w:val="0"/>
              <w:autoSpaceDN w:val="0"/>
              <w:adjustRightInd w:val="0"/>
              <w:spacing w:after="0" w:line="240" w:lineRule="auto"/>
              <w:jc w:val="both"/>
              <w:rPr>
                <w:rFonts w:ascii="Gill Sans MT" w:hAnsi="Gill Sans MT"/>
                <w:color w:val="auto"/>
              </w:rPr>
            </w:pPr>
            <w:r w:rsidRPr="00B67AB5">
              <w:rPr>
                <w:rFonts w:ascii="Gill Sans MT" w:hAnsi="Gill Sans MT"/>
                <w:color w:val="auto"/>
              </w:rPr>
              <w:t>There are 50.8 million children in Pakistan between the ages of 5 and 16, of which 22.6 million are out-of-schools that constitute 47% (54.5% out-of-school are girls). It is apprised that 77% of the total out-of-school children have never been to schools while remaining 23% are dropped out. Enrolment rates drop drastically at middle and high school level. The net enrolment rate (NER) at primary level is as low as 57%, while it drops to 22% at middle level and drops further to 14% at secondary (high) level. Gender disparity at middle and secondary levels worsens the situation further. Similar data sources confirm that only 51% of women in Pakistan have ever attended any school in their life time, while this ratio is reduced further in rural areas and in rural areas this number is even lower at 40%. Reasons include schools are situated far from the homes of girls and that education is expensive.</w:t>
            </w:r>
            <w:r w:rsidRPr="00B67AB5">
              <w:rPr>
                <w:rFonts w:ascii="Gill Sans MT" w:hAnsi="Gill Sans MT" w:cs="Helvetica"/>
                <w:color w:val="auto"/>
              </w:rPr>
              <w:t xml:space="preserve"> </w:t>
            </w:r>
            <w:r w:rsidRPr="00B67AB5">
              <w:rPr>
                <w:rFonts w:ascii="Gill Sans MT" w:hAnsi="Gill Sans MT"/>
                <w:color w:val="auto"/>
              </w:rPr>
              <w:t>(</w:t>
            </w:r>
            <w:proofErr w:type="spellStart"/>
            <w:r w:rsidRPr="00B67AB5">
              <w:rPr>
                <w:rFonts w:ascii="Gill Sans MT" w:hAnsi="Gill Sans MT"/>
                <w:color w:val="auto"/>
              </w:rPr>
              <w:t>Alif</w:t>
            </w:r>
            <w:proofErr w:type="spellEnd"/>
            <w:r w:rsidRPr="00B67AB5">
              <w:rPr>
                <w:rFonts w:ascii="Gill Sans MT" w:hAnsi="Gill Sans MT"/>
                <w:color w:val="auto"/>
              </w:rPr>
              <w:t xml:space="preserve"> </w:t>
            </w:r>
            <w:proofErr w:type="spellStart"/>
            <w:r w:rsidRPr="00B67AB5">
              <w:rPr>
                <w:rFonts w:ascii="Gill Sans MT" w:hAnsi="Gill Sans MT"/>
                <w:color w:val="auto"/>
              </w:rPr>
              <w:t>Ailaan</w:t>
            </w:r>
            <w:proofErr w:type="spellEnd"/>
            <w:r w:rsidRPr="00B67AB5">
              <w:rPr>
                <w:rFonts w:ascii="Gill Sans MT" w:hAnsi="Gill Sans MT"/>
                <w:color w:val="auto"/>
              </w:rPr>
              <w:t>, the State of Education in Pakistan 2016).</w:t>
            </w:r>
          </w:p>
          <w:p w:rsidR="007D46E1" w:rsidRPr="00B67AB5" w:rsidRDefault="007D46E1" w:rsidP="00A27B7A">
            <w:pPr>
              <w:spacing w:after="0" w:line="240" w:lineRule="auto"/>
              <w:jc w:val="both"/>
              <w:rPr>
                <w:rFonts w:ascii="Gill Sans MT" w:hAnsi="Gill Sans MT"/>
                <w:color w:val="auto"/>
                <w:u w:val="single"/>
              </w:rPr>
            </w:pPr>
          </w:p>
          <w:p w:rsidR="007D46E1" w:rsidRPr="00B67AB5" w:rsidRDefault="007D46E1" w:rsidP="00A27B7A">
            <w:pPr>
              <w:spacing w:after="0" w:line="240" w:lineRule="auto"/>
              <w:jc w:val="both"/>
              <w:rPr>
                <w:rFonts w:ascii="Gill Sans MT" w:hAnsi="Gill Sans MT"/>
                <w:color w:val="auto"/>
                <w:u w:val="single"/>
              </w:rPr>
            </w:pPr>
            <w:r w:rsidRPr="00B67AB5">
              <w:rPr>
                <w:rFonts w:ascii="Gill Sans MT" w:hAnsi="Gill Sans MT"/>
                <w:color w:val="auto"/>
                <w:u w:val="single"/>
              </w:rPr>
              <w:t>Gender parity index (GPI); widening gender disparity</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According to Pakistan education ATLAS 2015, primary level national gender parity index (GPI) is reported to be 0.81, while the same in Punjab is 0.91 and that most of the districts in Punjab stand between the national and Punjab province’s GPI range. At the same time, middle and secondary level GPI scores at national and provincial levels are considerably low as compared to primary level statistics revealing a fact that the gender disparity is widened with increasing grades </w:t>
            </w:r>
            <w:r w:rsidRPr="00B67AB5">
              <w:rPr>
                <w:rFonts w:ascii="Gill Sans MT" w:hAnsi="Gill Sans MT"/>
                <w:i/>
                <w:iCs/>
                <w:color w:val="auto"/>
              </w:rPr>
              <w:t>(National GPI is 0.73, while Punjab’s score is 0.81 for middle/ secondary while it is 0.81 and 0.91 at primary level)</w:t>
            </w:r>
            <w:r w:rsidRPr="00B67AB5">
              <w:rPr>
                <w:rFonts w:ascii="Gill Sans MT" w:hAnsi="Gill Sans MT"/>
                <w:color w:val="auto"/>
              </w:rPr>
              <w:t xml:space="preserve">. Going down to the districts, </w:t>
            </w:r>
            <w:proofErr w:type="spellStart"/>
            <w:r w:rsidRPr="00B67AB5">
              <w:rPr>
                <w:rFonts w:ascii="Gill Sans MT" w:hAnsi="Gill Sans MT"/>
                <w:color w:val="auto"/>
              </w:rPr>
              <w:t>Jhang</w:t>
            </w:r>
            <w:proofErr w:type="spellEnd"/>
            <w:r w:rsidRPr="00B67AB5">
              <w:rPr>
                <w:rFonts w:ascii="Gill Sans MT" w:hAnsi="Gill Sans MT"/>
                <w:color w:val="auto"/>
              </w:rPr>
              <w:t xml:space="preserve">, </w:t>
            </w:r>
            <w:proofErr w:type="spellStart"/>
            <w:r w:rsidRPr="00B67AB5">
              <w:rPr>
                <w:rFonts w:ascii="Gill Sans MT" w:hAnsi="Gill Sans MT"/>
                <w:color w:val="auto"/>
              </w:rPr>
              <w:t>Mianwali</w:t>
            </w:r>
            <w:proofErr w:type="spellEnd"/>
            <w:r w:rsidRPr="00B67AB5">
              <w:rPr>
                <w:rFonts w:ascii="Gill Sans MT" w:hAnsi="Gill Sans MT"/>
                <w:color w:val="auto"/>
              </w:rPr>
              <w:t xml:space="preserve">, </w:t>
            </w:r>
            <w:proofErr w:type="spellStart"/>
            <w:r w:rsidRPr="00B67AB5">
              <w:rPr>
                <w:rFonts w:ascii="Gill Sans MT" w:hAnsi="Gill Sans MT"/>
                <w:color w:val="auto"/>
              </w:rPr>
              <w:t>Muzaffargarh</w:t>
            </w:r>
            <w:proofErr w:type="spellEnd"/>
            <w:r w:rsidRPr="00B67AB5">
              <w:rPr>
                <w:rFonts w:ascii="Gill Sans MT" w:hAnsi="Gill Sans MT"/>
                <w:color w:val="auto"/>
              </w:rPr>
              <w:t xml:space="preserve">, DG Khan and </w:t>
            </w:r>
            <w:proofErr w:type="spellStart"/>
            <w:r w:rsidRPr="00B67AB5">
              <w:rPr>
                <w:rFonts w:ascii="Gill Sans MT" w:hAnsi="Gill Sans MT"/>
                <w:color w:val="auto"/>
              </w:rPr>
              <w:t>Nankana</w:t>
            </w:r>
            <w:proofErr w:type="spellEnd"/>
            <w:r w:rsidRPr="00B67AB5">
              <w:rPr>
                <w:rFonts w:ascii="Gill Sans MT" w:hAnsi="Gill Sans MT"/>
                <w:color w:val="auto"/>
              </w:rPr>
              <w:t xml:space="preserve"> sahib are among the few districts with low GPI; majority showing between 0.50 and 0.60. It is pertinent to mention that </w:t>
            </w:r>
            <w:proofErr w:type="spellStart"/>
            <w:r w:rsidRPr="00B67AB5">
              <w:rPr>
                <w:rFonts w:ascii="Gill Sans MT" w:hAnsi="Gill Sans MT"/>
                <w:color w:val="auto"/>
              </w:rPr>
              <w:t>Nankana</w:t>
            </w:r>
            <w:proofErr w:type="spellEnd"/>
            <w:r w:rsidRPr="00B67AB5">
              <w:rPr>
                <w:rFonts w:ascii="Gill Sans MT" w:hAnsi="Gill Sans MT"/>
                <w:color w:val="auto"/>
              </w:rPr>
              <w:t xml:space="preserve"> tehsil is among the very few tehsils where middle and secondary level GPI is 0.35 to 0.40 confirming a fact that girls in tehsil </w:t>
            </w:r>
            <w:proofErr w:type="spellStart"/>
            <w:r w:rsidRPr="00B67AB5">
              <w:rPr>
                <w:rFonts w:ascii="Gill Sans MT" w:hAnsi="Gill Sans MT"/>
                <w:color w:val="auto"/>
              </w:rPr>
              <w:t>Nankana</w:t>
            </w:r>
            <w:proofErr w:type="spellEnd"/>
            <w:r w:rsidRPr="00B67AB5">
              <w:rPr>
                <w:rFonts w:ascii="Gill Sans MT" w:hAnsi="Gill Sans MT"/>
                <w:color w:val="auto"/>
              </w:rPr>
              <w:t xml:space="preserve"> have very little access to middle and secondary education. </w:t>
            </w:r>
          </w:p>
          <w:p w:rsidR="007D46E1" w:rsidRDefault="007D46E1" w:rsidP="00A27B7A">
            <w:pPr>
              <w:spacing w:after="0" w:line="240" w:lineRule="auto"/>
              <w:jc w:val="both"/>
              <w:rPr>
                <w:rFonts w:ascii="Gill Sans MT" w:hAnsi="Gill Sans MT"/>
                <w:color w:val="auto"/>
                <w:u w:val="single"/>
              </w:rPr>
            </w:pPr>
          </w:p>
          <w:p w:rsidR="007D46E1" w:rsidRPr="00B67AB5" w:rsidRDefault="007D46E1" w:rsidP="00A27B7A">
            <w:pPr>
              <w:spacing w:after="0" w:line="240" w:lineRule="auto"/>
              <w:jc w:val="both"/>
              <w:rPr>
                <w:rFonts w:ascii="Gill Sans MT" w:hAnsi="Gill Sans MT"/>
                <w:color w:val="auto"/>
                <w:u w:val="single"/>
              </w:rPr>
            </w:pPr>
            <w:r w:rsidRPr="00B67AB5">
              <w:rPr>
                <w:rFonts w:ascii="Gill Sans MT" w:hAnsi="Gill Sans MT"/>
                <w:color w:val="auto"/>
                <w:u w:val="single"/>
              </w:rPr>
              <w:t xml:space="preserve">Literacy situation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According to latest PSLM survey, literacy rate of rural female is reported to be 50% for 10 years and above while for 15 years and above rural female were only 44% literate indicating a fact that the literacy rate of rural female witnesses a drastic fall, exactly as elementary/ middle and secondary education experiences in case of girls in the same area. Literacy situation for urban female is significantly better; which means that literacy and education services are better in urban areas while in rural settings, these services are inadequate and results in poor literacy/ education indicators especially for females.</w:t>
            </w:r>
          </w:p>
          <w:p w:rsidR="007D46E1" w:rsidRPr="00B67AB5" w:rsidRDefault="007D46E1" w:rsidP="00A27B7A">
            <w:pPr>
              <w:spacing w:after="0" w:line="240" w:lineRule="auto"/>
              <w:jc w:val="both"/>
              <w:rPr>
                <w:rFonts w:ascii="Gill Sans MT" w:hAnsi="Gill Sans MT"/>
                <w:color w:val="auto"/>
                <w:u w:val="single"/>
              </w:rPr>
            </w:pPr>
          </w:p>
          <w:p w:rsidR="007D46E1" w:rsidRPr="00B67AB5" w:rsidRDefault="007D46E1" w:rsidP="00A27B7A">
            <w:pPr>
              <w:spacing w:after="0" w:line="240" w:lineRule="auto"/>
              <w:jc w:val="both"/>
              <w:rPr>
                <w:rFonts w:ascii="Gill Sans MT" w:hAnsi="Gill Sans MT"/>
                <w:color w:val="auto"/>
                <w:u w:val="single"/>
              </w:rPr>
            </w:pPr>
            <w:r w:rsidRPr="00B67AB5">
              <w:rPr>
                <w:rFonts w:ascii="Gill Sans MT" w:hAnsi="Gill Sans MT"/>
                <w:color w:val="auto"/>
                <w:u w:val="single"/>
              </w:rPr>
              <w:t>Supply side/ provision of schools, teachers; low enrollment of girls</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This fact that girls at middle and secondary levels in </w:t>
            </w:r>
            <w:proofErr w:type="spellStart"/>
            <w:r w:rsidRPr="00B67AB5">
              <w:rPr>
                <w:rFonts w:ascii="Gill Sans MT" w:hAnsi="Gill Sans MT"/>
                <w:color w:val="auto"/>
              </w:rPr>
              <w:t>Nankana</w:t>
            </w:r>
            <w:proofErr w:type="spellEnd"/>
            <w:r w:rsidRPr="00B67AB5">
              <w:rPr>
                <w:rFonts w:ascii="Gill Sans MT" w:hAnsi="Gill Sans MT"/>
                <w:color w:val="auto"/>
              </w:rPr>
              <w:t xml:space="preserve"> Tehsil (near river Ravi bank especially) are not provided with equal opportunities to education is further reinforced when the situation is analyzed with respect to supply side; supply of schools and teachers. According to SED (school education department) Punjab, female schools are reported to be 51% in entire Punjab, while they are 32% in </w:t>
            </w:r>
            <w:proofErr w:type="spellStart"/>
            <w:r w:rsidRPr="00B67AB5">
              <w:rPr>
                <w:rFonts w:ascii="Gill Sans MT" w:hAnsi="Gill Sans MT"/>
                <w:color w:val="auto"/>
              </w:rPr>
              <w:t>Nankana</w:t>
            </w:r>
            <w:proofErr w:type="spellEnd"/>
            <w:r w:rsidRPr="00B67AB5">
              <w:rPr>
                <w:rFonts w:ascii="Gill Sans MT" w:hAnsi="Gill Sans MT"/>
                <w:color w:val="auto"/>
              </w:rPr>
              <w:t xml:space="preserve"> district. The SED website (August 01, 2017) also indicate that in district </w:t>
            </w:r>
            <w:proofErr w:type="spellStart"/>
            <w:r w:rsidRPr="00B67AB5">
              <w:rPr>
                <w:rFonts w:ascii="Gill Sans MT" w:hAnsi="Gill Sans MT"/>
                <w:color w:val="auto"/>
              </w:rPr>
              <w:t>Nankana</w:t>
            </w:r>
            <w:proofErr w:type="spellEnd"/>
            <w:r w:rsidRPr="00B67AB5">
              <w:rPr>
                <w:rFonts w:ascii="Gill Sans MT" w:hAnsi="Gill Sans MT"/>
                <w:color w:val="auto"/>
              </w:rPr>
              <w:t xml:space="preserve"> Sahib there are 70% primary while other 30% are middle and secondary schools in which female elementary/secondary schools are only 14%. </w:t>
            </w:r>
            <w:r w:rsidRPr="00B67AB5">
              <w:rPr>
                <w:rFonts w:ascii="Gill Sans MT" w:hAnsi="Gill Sans MT"/>
                <w:i/>
                <w:iCs/>
                <w:color w:val="auto"/>
              </w:rPr>
              <w:t>“These figures confirm a fact that girls’ education is still a big challenge.</w:t>
            </w:r>
            <w:r w:rsidRPr="00B67AB5">
              <w:rPr>
                <w:rFonts w:ascii="Gill Sans MT" w:hAnsi="Gill Sans MT"/>
                <w:color w:val="auto"/>
              </w:rPr>
              <w:t xml:space="preserve"> </w:t>
            </w:r>
          </w:p>
          <w:p w:rsidR="007D46E1" w:rsidRPr="00B67AB5" w:rsidRDefault="007D46E1" w:rsidP="00A27B7A">
            <w:pPr>
              <w:spacing w:after="0" w:line="240" w:lineRule="auto"/>
              <w:jc w:val="both"/>
              <w:rPr>
                <w:rFonts w:ascii="Gill Sans MT" w:hAnsi="Gill Sans MT"/>
                <w:color w:val="auto"/>
              </w:rPr>
            </w:pP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These estimates for girls are even alarming owing to cultural and socio-economic reasons and the poor supply side by the government with regards to the provision of schools and teachers for girls especially at middle, secondary and higher secondary education levels. Although district level statistics are difficult to obtain, but the trends especially for girls present a similar picture especially in rural settings.   </w:t>
            </w:r>
          </w:p>
          <w:p w:rsidR="007D46E1" w:rsidRPr="00B67AB5" w:rsidRDefault="007D46E1" w:rsidP="00A27B7A">
            <w:pPr>
              <w:spacing w:after="0" w:line="240" w:lineRule="auto"/>
              <w:jc w:val="both"/>
              <w:rPr>
                <w:rFonts w:ascii="Gill Sans MT" w:hAnsi="Gill Sans MT"/>
                <w:color w:val="auto"/>
                <w:u w:val="single"/>
              </w:rPr>
            </w:pPr>
          </w:p>
          <w:p w:rsidR="007D46E1" w:rsidRPr="00B67AB5" w:rsidRDefault="007D46E1" w:rsidP="00A27B7A">
            <w:pPr>
              <w:spacing w:after="0" w:line="240" w:lineRule="auto"/>
              <w:jc w:val="both"/>
              <w:rPr>
                <w:rFonts w:ascii="Gill Sans MT" w:hAnsi="Gill Sans MT"/>
                <w:color w:val="auto"/>
                <w:u w:val="single"/>
              </w:rPr>
            </w:pPr>
            <w:r w:rsidRPr="00B67AB5">
              <w:rPr>
                <w:rFonts w:ascii="Gill Sans MT" w:hAnsi="Gill Sans MT"/>
                <w:color w:val="auto"/>
                <w:u w:val="single"/>
              </w:rPr>
              <w:t xml:space="preserve">Brief rationale and target Union Councils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Large number of out-of-school children especially girls above 10 years of age confirms a fact that middle/ elementary and secondary level enrollment is significantly less than an average recorded at primary level. Massive OOS number especially in rural areas is also revealed by a very low women literacy in rural areas, which is reported to be 50% for 10+ years’ population while rural women literacy for 15+ is further lowered to 44% (in </w:t>
            </w:r>
            <w:proofErr w:type="spellStart"/>
            <w:r w:rsidRPr="00B67AB5">
              <w:rPr>
                <w:rFonts w:ascii="Gill Sans MT" w:hAnsi="Gill Sans MT"/>
                <w:color w:val="auto"/>
              </w:rPr>
              <w:t>Nankana</w:t>
            </w:r>
            <w:proofErr w:type="spellEnd"/>
            <w:r w:rsidRPr="00B67AB5">
              <w:rPr>
                <w:rFonts w:ascii="Gill Sans MT" w:hAnsi="Gill Sans MT"/>
                <w:color w:val="auto"/>
              </w:rPr>
              <w:t xml:space="preserve"> district). This situation is generally termed as gender gap/ disparity which </w:t>
            </w:r>
            <w:proofErr w:type="gramStart"/>
            <w:r w:rsidRPr="00B67AB5">
              <w:rPr>
                <w:rFonts w:ascii="Gill Sans MT" w:hAnsi="Gill Sans MT"/>
                <w:color w:val="auto"/>
              </w:rPr>
              <w:t>is</w:t>
            </w:r>
            <w:proofErr w:type="gramEnd"/>
            <w:r w:rsidRPr="00B67AB5">
              <w:rPr>
                <w:rFonts w:ascii="Gill Sans MT" w:hAnsi="Gill Sans MT"/>
                <w:color w:val="auto"/>
              </w:rPr>
              <w:t xml:space="preserve"> reported to be 0.73 at middle level in </w:t>
            </w:r>
            <w:proofErr w:type="spellStart"/>
            <w:r w:rsidRPr="00B67AB5">
              <w:rPr>
                <w:rFonts w:ascii="Gill Sans MT" w:hAnsi="Gill Sans MT"/>
                <w:color w:val="auto"/>
              </w:rPr>
              <w:t>Nankana</w:t>
            </w:r>
            <w:proofErr w:type="spellEnd"/>
            <w:r w:rsidRPr="00B67AB5">
              <w:rPr>
                <w:rFonts w:ascii="Gill Sans MT" w:hAnsi="Gill Sans MT"/>
                <w:color w:val="auto"/>
              </w:rPr>
              <w:t xml:space="preserve"> district. This gap is furthered widened and recorded to be 0.40 for tehsil </w:t>
            </w:r>
            <w:proofErr w:type="spellStart"/>
            <w:r w:rsidRPr="00B67AB5">
              <w:rPr>
                <w:rFonts w:ascii="Gill Sans MT" w:hAnsi="Gill Sans MT"/>
                <w:color w:val="auto"/>
              </w:rPr>
              <w:t>Nankana</w:t>
            </w:r>
            <w:proofErr w:type="spellEnd"/>
            <w:r w:rsidRPr="00B67AB5">
              <w:rPr>
                <w:rFonts w:ascii="Gill Sans MT" w:hAnsi="Gill Sans MT"/>
                <w:color w:val="auto"/>
              </w:rPr>
              <w:t xml:space="preserve">. Tehsil </w:t>
            </w:r>
            <w:proofErr w:type="spellStart"/>
            <w:r w:rsidRPr="00B67AB5">
              <w:rPr>
                <w:rFonts w:ascii="Gill Sans MT" w:hAnsi="Gill Sans MT"/>
                <w:color w:val="auto"/>
              </w:rPr>
              <w:t>Nankana</w:t>
            </w:r>
            <w:proofErr w:type="spellEnd"/>
            <w:r w:rsidRPr="00B67AB5">
              <w:rPr>
                <w:rFonts w:ascii="Gill Sans MT" w:hAnsi="Gill Sans MT"/>
                <w:color w:val="auto"/>
              </w:rPr>
              <w:t xml:space="preserve"> is one of the very few tehsils that shows very low girls enrollment at middle and secondary level in particular. These are among the key problems that have been evidently noted especially for rural girls. Such situation is normally caused by both low levels of supply and demand for girls’ education. Number of schools and teachers are less for girls than for the boys and that girls’ education is not being prioritized by the communities and parents. </w:t>
            </w:r>
          </w:p>
          <w:p w:rsidR="007D46E1" w:rsidRPr="00B67AB5" w:rsidRDefault="007D46E1" w:rsidP="00A27B7A">
            <w:pPr>
              <w:spacing w:after="0" w:line="240" w:lineRule="auto"/>
              <w:jc w:val="both"/>
              <w:rPr>
                <w:rFonts w:ascii="Gill Sans MT" w:hAnsi="Gill Sans MT"/>
                <w:color w:val="auto"/>
              </w:rPr>
            </w:pP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Statistics have shown that majority of the out-of-school girls especially those above 10 (up to 19) are </w:t>
            </w:r>
            <w:r w:rsidRPr="00B67AB5">
              <w:rPr>
                <w:rFonts w:ascii="Gill Sans MT" w:hAnsi="Gill Sans MT"/>
                <w:color w:val="auto"/>
              </w:rPr>
              <w:lastRenderedPageBreak/>
              <w:t xml:space="preserve">out of schools because of the fact that their families/ parents didn’t allow them to continue education beyond grade 5. Further, a number of girls are OOSs because of their vulnerability for being slow at learning (mild/ moderate learning/ physical disability) and that they remain excluded from schools because they belong to religious or ethnic minority or are extremely poor that they cannot manage educational expenses in situations where education is entirely free up to secondary levels. </w:t>
            </w:r>
          </w:p>
          <w:p w:rsidR="007D46E1" w:rsidRPr="00B67AB5" w:rsidRDefault="007D46E1" w:rsidP="00A27B7A">
            <w:pPr>
              <w:spacing w:after="0" w:line="240" w:lineRule="auto"/>
              <w:jc w:val="both"/>
              <w:rPr>
                <w:rFonts w:ascii="Gill Sans MT" w:hAnsi="Gill Sans MT"/>
                <w:color w:val="auto"/>
              </w:rPr>
            </w:pP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Considering the above mentioned situation and related causes, </w:t>
            </w:r>
            <w:proofErr w:type="spellStart"/>
            <w:r w:rsidRPr="00B67AB5">
              <w:rPr>
                <w:rFonts w:ascii="Gill Sans MT" w:hAnsi="Gill Sans MT"/>
                <w:color w:val="auto"/>
              </w:rPr>
              <w:t>Sanjh</w:t>
            </w:r>
            <w:proofErr w:type="spellEnd"/>
            <w:r w:rsidRPr="00B67AB5">
              <w:rPr>
                <w:rFonts w:ascii="Gill Sans MT" w:hAnsi="Gill Sans MT"/>
                <w:color w:val="auto"/>
              </w:rPr>
              <w:t xml:space="preserve"> </w:t>
            </w:r>
            <w:proofErr w:type="spellStart"/>
            <w:r w:rsidRPr="00B67AB5">
              <w:rPr>
                <w:rFonts w:ascii="Gill Sans MT" w:hAnsi="Gill Sans MT"/>
                <w:color w:val="auto"/>
              </w:rPr>
              <w:t>Preet</w:t>
            </w:r>
            <w:proofErr w:type="spellEnd"/>
            <w:r w:rsidRPr="00B67AB5">
              <w:rPr>
                <w:rFonts w:ascii="Gill Sans MT" w:hAnsi="Gill Sans MT"/>
                <w:color w:val="auto"/>
              </w:rPr>
              <w:t xml:space="preserve"> initiated the project with the financial assistance of USAID and technical assistance of </w:t>
            </w:r>
            <w:proofErr w:type="spellStart"/>
            <w:r w:rsidRPr="00B67AB5">
              <w:rPr>
                <w:rFonts w:ascii="Gill Sans MT" w:hAnsi="Gill Sans MT"/>
                <w:color w:val="auto"/>
              </w:rPr>
              <w:t>Allama</w:t>
            </w:r>
            <w:proofErr w:type="spellEnd"/>
            <w:r w:rsidRPr="00B67AB5">
              <w:rPr>
                <w:rFonts w:ascii="Gill Sans MT" w:hAnsi="Gill Sans MT"/>
                <w:color w:val="auto"/>
              </w:rPr>
              <w:t xml:space="preserve"> </w:t>
            </w:r>
            <w:proofErr w:type="spellStart"/>
            <w:r w:rsidRPr="00B67AB5">
              <w:rPr>
                <w:rFonts w:ascii="Gill Sans MT" w:hAnsi="Gill Sans MT"/>
                <w:color w:val="auto"/>
              </w:rPr>
              <w:t>Iqbal</w:t>
            </w:r>
            <w:proofErr w:type="spellEnd"/>
            <w:r w:rsidRPr="00B67AB5">
              <w:rPr>
                <w:rFonts w:ascii="Gill Sans MT" w:hAnsi="Gill Sans MT"/>
                <w:color w:val="auto"/>
              </w:rPr>
              <w:t xml:space="preserve"> Open University(AIOU) and Plan Pakistan in target four union council of </w:t>
            </w:r>
            <w:proofErr w:type="spellStart"/>
            <w:r w:rsidRPr="00B67AB5">
              <w:rPr>
                <w:rFonts w:ascii="Gill Sans MT" w:hAnsi="Gill Sans MT"/>
                <w:color w:val="auto"/>
              </w:rPr>
              <w:t>Nankana</w:t>
            </w:r>
            <w:proofErr w:type="spellEnd"/>
            <w:r w:rsidRPr="00B67AB5">
              <w:rPr>
                <w:rFonts w:ascii="Gill Sans MT" w:hAnsi="Gill Sans MT"/>
                <w:color w:val="auto"/>
              </w:rPr>
              <w:t xml:space="preserve"> Sahib by establishing 32 Non Formal Elementary Schools to certify the 1200 primary passed girls(age 10-19) with elementary education. The main purpose of the project is to provide second chance of education to the girls who had left school after completing the primary education on account of the absence of elementary schools, poverty, social taboos, early child marriages and other related issues. Secondly in order to mobilize the parents and local community on girl’s education the project is also implementing social mobilization component in the four union councils.</w:t>
            </w:r>
          </w:p>
          <w:p w:rsidR="007D46E1" w:rsidRPr="00B67AB5" w:rsidRDefault="007D46E1" w:rsidP="00A27B7A">
            <w:pPr>
              <w:spacing w:after="0" w:line="240" w:lineRule="auto"/>
              <w:jc w:val="both"/>
              <w:rPr>
                <w:rFonts w:ascii="Gill Sans MT" w:hAnsi="Gill Sans MT"/>
                <w:color w:val="auto"/>
              </w:rPr>
            </w:pP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The project adopted the developed </w:t>
            </w:r>
            <w:proofErr w:type="spellStart"/>
            <w:r w:rsidRPr="00B67AB5">
              <w:rPr>
                <w:rFonts w:ascii="Gill Sans MT" w:hAnsi="Gill Sans MT"/>
                <w:color w:val="auto"/>
              </w:rPr>
              <w:t>non formal</w:t>
            </w:r>
            <w:proofErr w:type="spellEnd"/>
            <w:r w:rsidRPr="00B67AB5">
              <w:rPr>
                <w:rFonts w:ascii="Gill Sans MT" w:hAnsi="Gill Sans MT"/>
                <w:color w:val="auto"/>
              </w:rPr>
              <w:t xml:space="preserve"> elementary education system of AIOU that include syllabus, text books, teacher trainings, assessments and certification. For that purpose </w:t>
            </w:r>
            <w:proofErr w:type="spellStart"/>
            <w:r w:rsidRPr="00B67AB5">
              <w:rPr>
                <w:rFonts w:ascii="Gill Sans MT" w:hAnsi="Gill Sans MT"/>
                <w:color w:val="auto"/>
              </w:rPr>
              <w:t>Sanjh</w:t>
            </w:r>
            <w:proofErr w:type="spellEnd"/>
            <w:r w:rsidRPr="00B67AB5">
              <w:rPr>
                <w:rFonts w:ascii="Gill Sans MT" w:hAnsi="Gill Sans MT"/>
                <w:color w:val="auto"/>
              </w:rPr>
              <w:t xml:space="preserve"> </w:t>
            </w:r>
            <w:proofErr w:type="spellStart"/>
            <w:r w:rsidRPr="00B67AB5">
              <w:rPr>
                <w:rFonts w:ascii="Gill Sans MT" w:hAnsi="Gill Sans MT"/>
                <w:color w:val="auto"/>
              </w:rPr>
              <w:t>Preet</w:t>
            </w:r>
            <w:proofErr w:type="spellEnd"/>
            <w:r w:rsidRPr="00B67AB5">
              <w:rPr>
                <w:rFonts w:ascii="Gill Sans MT" w:hAnsi="Gill Sans MT"/>
                <w:color w:val="auto"/>
              </w:rPr>
              <w:t xml:space="preserve"> jointly signed </w:t>
            </w:r>
            <w:proofErr w:type="spellStart"/>
            <w:r w:rsidRPr="00B67AB5">
              <w:rPr>
                <w:rFonts w:ascii="Gill Sans MT" w:hAnsi="Gill Sans MT"/>
                <w:color w:val="auto"/>
              </w:rPr>
              <w:t>MoU</w:t>
            </w:r>
            <w:proofErr w:type="spellEnd"/>
            <w:r w:rsidRPr="00B67AB5">
              <w:rPr>
                <w:rFonts w:ascii="Gill Sans MT" w:hAnsi="Gill Sans MT"/>
                <w:color w:val="auto"/>
              </w:rPr>
              <w:t xml:space="preserve"> with Bureau of University Extension &amp; Special Programs (BUESP), </w:t>
            </w:r>
            <w:proofErr w:type="spellStart"/>
            <w:r w:rsidRPr="00B67AB5">
              <w:rPr>
                <w:rFonts w:ascii="Gill Sans MT" w:hAnsi="Gill Sans MT"/>
                <w:color w:val="auto"/>
              </w:rPr>
              <w:t>Allama</w:t>
            </w:r>
            <w:proofErr w:type="spellEnd"/>
            <w:r w:rsidRPr="00B67AB5">
              <w:rPr>
                <w:rFonts w:ascii="Gill Sans MT" w:hAnsi="Gill Sans MT"/>
                <w:color w:val="auto"/>
              </w:rPr>
              <w:t xml:space="preserve"> </w:t>
            </w:r>
            <w:proofErr w:type="spellStart"/>
            <w:r w:rsidRPr="00B67AB5">
              <w:rPr>
                <w:rFonts w:ascii="Gill Sans MT" w:hAnsi="Gill Sans MT"/>
                <w:color w:val="auto"/>
              </w:rPr>
              <w:t>Iqbal</w:t>
            </w:r>
            <w:proofErr w:type="spellEnd"/>
            <w:r w:rsidRPr="00B67AB5">
              <w:rPr>
                <w:rFonts w:ascii="Gill Sans MT" w:hAnsi="Gill Sans MT"/>
                <w:color w:val="auto"/>
              </w:rPr>
              <w:t xml:space="preserve"> Open University Islamabad and Plan Pakistan as technical partners for two years. Through this system it was planned to certify the target 1200 girls with elementary education in two years through seven semesters of each three months. For year one </w:t>
            </w:r>
            <w:proofErr w:type="spellStart"/>
            <w:r w:rsidRPr="00B67AB5">
              <w:rPr>
                <w:rFonts w:ascii="Gill Sans MT" w:hAnsi="Gill Sans MT"/>
                <w:color w:val="auto"/>
              </w:rPr>
              <w:t>Sanjh</w:t>
            </w:r>
            <w:proofErr w:type="spellEnd"/>
            <w:r w:rsidRPr="00B67AB5">
              <w:rPr>
                <w:rFonts w:ascii="Gill Sans MT" w:hAnsi="Gill Sans MT"/>
                <w:color w:val="auto"/>
              </w:rPr>
              <w:t xml:space="preserve"> </w:t>
            </w:r>
            <w:proofErr w:type="spellStart"/>
            <w:r w:rsidRPr="00B67AB5">
              <w:rPr>
                <w:rFonts w:ascii="Gill Sans MT" w:hAnsi="Gill Sans MT"/>
                <w:color w:val="auto"/>
              </w:rPr>
              <w:t>Preet</w:t>
            </w:r>
            <w:proofErr w:type="spellEnd"/>
            <w:r w:rsidRPr="00B67AB5">
              <w:rPr>
                <w:rFonts w:ascii="Gill Sans MT" w:hAnsi="Gill Sans MT"/>
                <w:color w:val="auto"/>
              </w:rPr>
              <w:t xml:space="preserve"> was funded by Small Grants &amp; Ambassador Fund Program (SGAFP-NRSP) of USAID and have completed three semesters however remaining 4 semesters of year two will be completed with the support of </w:t>
            </w:r>
            <w:r w:rsidR="0048786E">
              <w:rPr>
                <w:rFonts w:ascii="Gill Sans MT" w:hAnsi="Gill Sans MT"/>
                <w:color w:val="auto"/>
              </w:rPr>
              <w:t xml:space="preserve">different donors and philanthropies  </w:t>
            </w:r>
            <w:r w:rsidRPr="00B67AB5">
              <w:rPr>
                <w:rFonts w:ascii="Gill Sans MT" w:hAnsi="Gill Sans MT"/>
                <w:color w:val="auto"/>
              </w:rPr>
              <w:t>. The following are the key achievements of year one;</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 xml:space="preserve">Signing of the </w:t>
            </w:r>
            <w:proofErr w:type="spellStart"/>
            <w:r w:rsidRPr="00B67AB5">
              <w:rPr>
                <w:rFonts w:ascii="Gill Sans MT" w:hAnsi="Gill Sans MT"/>
              </w:rPr>
              <w:t>MoU</w:t>
            </w:r>
            <w:proofErr w:type="spellEnd"/>
            <w:r w:rsidRPr="00B67AB5">
              <w:rPr>
                <w:rFonts w:ascii="Gill Sans MT" w:hAnsi="Gill Sans MT"/>
              </w:rPr>
              <w:t xml:space="preserve"> with the AIOU University and Plan Pakistan for the technical support</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Notification of the project steering committee by the district government to extend advisory role</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Establishment of 32 Non Formal Elementary Schools and provision all necessary material and supplies including furniture, learning  and education material</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Enrolment of 1200 girls in the schools</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Hiring of 40 teachers( one for thirty girls) and train on the start of each semester as per design of the AIOU system</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Awareness raising and sensitization campaign with the local community of target 80 villages in target union councils on girls education</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 xml:space="preserve">Successfully completion of semester three and fourth is in progress. </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 xml:space="preserve">Organization 162 awareness raising session on girls education with local community </w:t>
            </w:r>
          </w:p>
          <w:p w:rsidR="007D46E1" w:rsidRPr="00B67AB5" w:rsidRDefault="007D46E1" w:rsidP="00A27B7A">
            <w:pPr>
              <w:pStyle w:val="ListParagraph"/>
              <w:numPr>
                <w:ilvl w:val="0"/>
                <w:numId w:val="12"/>
              </w:numPr>
              <w:spacing w:after="0"/>
              <w:rPr>
                <w:rFonts w:ascii="Gill Sans MT" w:hAnsi="Gill Sans MT"/>
              </w:rPr>
            </w:pPr>
            <w:r w:rsidRPr="00B67AB5">
              <w:rPr>
                <w:rFonts w:ascii="Gill Sans MT" w:hAnsi="Gill Sans MT"/>
              </w:rPr>
              <w:t>Organize 32 parent teacher committees and conduct monthly review meetings.</w:t>
            </w:r>
          </w:p>
          <w:p w:rsidR="007D46E1" w:rsidRPr="00B67AB5" w:rsidRDefault="007D46E1" w:rsidP="00A27B7A">
            <w:pPr>
              <w:spacing w:after="0" w:line="240" w:lineRule="auto"/>
              <w:jc w:val="both"/>
              <w:rPr>
                <w:rFonts w:ascii="Gill Sans MT" w:hAnsi="Gill Sans MT"/>
                <w:color w:val="auto"/>
              </w:rPr>
            </w:pP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The proposal is being submitted to </w:t>
            </w:r>
            <w:r w:rsidR="009E4F2C">
              <w:rPr>
                <w:rFonts w:ascii="Gill Sans MT" w:hAnsi="Gill Sans MT"/>
                <w:color w:val="auto"/>
              </w:rPr>
              <w:t>different donors</w:t>
            </w:r>
            <w:r w:rsidRPr="00B67AB5">
              <w:rPr>
                <w:rFonts w:ascii="Gill Sans MT" w:hAnsi="Gill Sans MT"/>
                <w:color w:val="auto"/>
              </w:rPr>
              <w:t xml:space="preserve"> for funding to make complete the elementary education of the enrolled girls. At the onset of the project, 1200 girls enrolled by establishing 33 non formal elementary schools however due to inevitable reason three non-formal elementary school had to close and 5 schools has been merged on account of less number of students as students mainstreamed and dropped out. Currently 900 girls are getting education in 25 non formal schools. This funding would assist the girls in completing the elementary education that otherwise wouldn’t have possible.  </w:t>
            </w:r>
          </w:p>
          <w:p w:rsidR="007D46E1" w:rsidRPr="00B67AB5" w:rsidRDefault="007D46E1" w:rsidP="00A27B7A">
            <w:pPr>
              <w:spacing w:after="0" w:line="240" w:lineRule="auto"/>
              <w:jc w:val="both"/>
              <w:rPr>
                <w:rFonts w:ascii="Gill Sans MT" w:hAnsi="Gill Sans MT"/>
                <w:color w:val="auto"/>
              </w:rPr>
            </w:pPr>
          </w:p>
        </w:tc>
      </w:tr>
    </w:tbl>
    <w:p w:rsidR="007D46E1" w:rsidRDefault="007D46E1" w:rsidP="007D46E1">
      <w:pPr>
        <w:spacing w:after="0" w:line="240" w:lineRule="auto"/>
        <w:jc w:val="both"/>
        <w:rPr>
          <w:rFonts w:ascii="Gill Sans MT" w:hAnsi="Gill Sans MT"/>
          <w:color w:val="auto"/>
        </w:rPr>
      </w:pPr>
    </w:p>
    <w:p w:rsidR="009E4F2C" w:rsidRDefault="009E4F2C" w:rsidP="007D46E1">
      <w:pPr>
        <w:spacing w:after="0" w:line="240" w:lineRule="auto"/>
        <w:jc w:val="both"/>
        <w:rPr>
          <w:rFonts w:ascii="Gill Sans MT" w:hAnsi="Gill Sans MT"/>
          <w:color w:val="auto"/>
        </w:rPr>
      </w:pPr>
    </w:p>
    <w:p w:rsidR="009E4F2C" w:rsidRDefault="009E4F2C" w:rsidP="007D46E1">
      <w:pPr>
        <w:spacing w:after="0" w:line="240" w:lineRule="auto"/>
        <w:jc w:val="both"/>
        <w:rPr>
          <w:rFonts w:ascii="Gill Sans MT" w:hAnsi="Gill Sans MT"/>
          <w:color w:val="auto"/>
        </w:rPr>
      </w:pPr>
    </w:p>
    <w:p w:rsidR="009E4F2C" w:rsidRDefault="009E4F2C" w:rsidP="007D46E1">
      <w:pPr>
        <w:spacing w:after="0" w:line="240" w:lineRule="auto"/>
        <w:jc w:val="both"/>
        <w:rPr>
          <w:rFonts w:ascii="Gill Sans MT" w:hAnsi="Gill Sans MT"/>
          <w:color w:val="auto"/>
        </w:rPr>
      </w:pPr>
    </w:p>
    <w:p w:rsidR="009E4F2C" w:rsidRPr="00B67AB5" w:rsidRDefault="009E4F2C" w:rsidP="007D46E1">
      <w:pPr>
        <w:spacing w:after="0" w:line="240" w:lineRule="auto"/>
        <w:jc w:val="both"/>
        <w:rPr>
          <w:rFonts w:ascii="Gill Sans MT" w:hAnsi="Gill Sans MT"/>
          <w:color w:val="auto"/>
        </w:rPr>
      </w:pPr>
    </w:p>
    <w:p w:rsidR="007D46E1" w:rsidRPr="00B67AB5" w:rsidRDefault="007D46E1" w:rsidP="009E4F2C">
      <w:pPr>
        <w:pStyle w:val="USAIDHeading"/>
        <w:numPr>
          <w:ilvl w:val="0"/>
          <w:numId w:val="33"/>
        </w:numPr>
        <w:outlineLvl w:val="1"/>
        <w:rPr>
          <w:color w:val="auto"/>
        </w:rPr>
      </w:pPr>
      <w:bookmarkStart w:id="8" w:name="_Toc489452421"/>
      <w:r w:rsidRPr="00B67AB5">
        <w:rPr>
          <w:color w:val="auto"/>
        </w:rPr>
        <w:lastRenderedPageBreak/>
        <w:t>Project Objectives</w:t>
      </w:r>
      <w:bookmarkEnd w:id="8"/>
      <w:r w:rsidRPr="00B67AB5">
        <w:rPr>
          <w:color w:val="auto"/>
        </w:rPr>
        <w:t xml:space="preserve"> </w:t>
      </w:r>
    </w:p>
    <w:p w:rsidR="007D46E1" w:rsidRPr="00B67AB5" w:rsidRDefault="007D46E1" w:rsidP="007D46E1">
      <w:pPr>
        <w:spacing w:after="0" w:line="240" w:lineRule="auto"/>
        <w:jc w:val="both"/>
        <w:rPr>
          <w:rFonts w:ascii="Gill Sans MT" w:hAnsi="Gill Sans MT"/>
          <w:color w:val="auto"/>
        </w:rPr>
      </w:pPr>
    </w:p>
    <w:tbl>
      <w:tblPr>
        <w:tblW w:w="5184"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2235"/>
        <w:gridCol w:w="2423"/>
        <w:gridCol w:w="4927"/>
      </w:tblGrid>
      <w:tr w:rsidR="007D46E1" w:rsidRPr="00B67AB5" w:rsidTr="00A27B7A">
        <w:tc>
          <w:tcPr>
            <w:tcW w:w="1166" w:type="pct"/>
            <w:shd w:val="clear" w:color="auto" w:fill="auto"/>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b/>
                <w:color w:val="auto"/>
              </w:rPr>
              <w:t>Project Objective</w:t>
            </w:r>
          </w:p>
        </w:tc>
        <w:tc>
          <w:tcPr>
            <w:tcW w:w="1264" w:type="pct"/>
            <w:shd w:val="clear" w:color="auto" w:fill="auto"/>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b/>
                <w:color w:val="auto"/>
              </w:rPr>
              <w:t>Key Outputs</w:t>
            </w:r>
          </w:p>
        </w:tc>
        <w:tc>
          <w:tcPr>
            <w:tcW w:w="2570" w:type="pct"/>
            <w:shd w:val="clear" w:color="auto" w:fill="auto"/>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b/>
                <w:color w:val="auto"/>
              </w:rPr>
              <w:t xml:space="preserve">Activities </w:t>
            </w:r>
          </w:p>
        </w:tc>
      </w:tr>
      <w:tr w:rsidR="007D46E1" w:rsidRPr="00B67AB5" w:rsidTr="00A27B7A">
        <w:tc>
          <w:tcPr>
            <w:tcW w:w="1166" w:type="pct"/>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color w:val="auto"/>
              </w:rPr>
              <w:t xml:space="preserve">Objective No. 1: Provide Education to 900 vulnerable girls to middle/ secondary level alternative learning </w:t>
            </w:r>
            <w:proofErr w:type="spellStart"/>
            <w:r w:rsidRPr="00B67AB5">
              <w:rPr>
                <w:rFonts w:ascii="Gill Sans MT" w:eastAsia="Cabin" w:hAnsi="Gill Sans MT" w:cs="Cabin"/>
                <w:color w:val="auto"/>
              </w:rPr>
              <w:t>programme</w:t>
            </w:r>
            <w:proofErr w:type="spellEnd"/>
            <w:r w:rsidRPr="00B67AB5">
              <w:rPr>
                <w:rFonts w:ascii="Gill Sans MT" w:eastAsia="Cabin" w:hAnsi="Gill Sans MT" w:cs="Cabin"/>
                <w:color w:val="auto"/>
              </w:rPr>
              <w:t xml:space="preserve"> for girls of 10-19 years.</w:t>
            </w:r>
          </w:p>
        </w:tc>
        <w:tc>
          <w:tcPr>
            <w:tcW w:w="1264" w:type="pct"/>
          </w:tcPr>
          <w:p w:rsidR="007D46E1" w:rsidRPr="00B67AB5" w:rsidRDefault="007D46E1" w:rsidP="00A27B7A">
            <w:pPr>
              <w:pStyle w:val="ListParagraph"/>
              <w:numPr>
                <w:ilvl w:val="0"/>
                <w:numId w:val="8"/>
              </w:numPr>
              <w:spacing w:after="0"/>
              <w:rPr>
                <w:rFonts w:ascii="Gill Sans MT" w:hAnsi="Gill Sans MT"/>
              </w:rPr>
            </w:pPr>
            <w:proofErr w:type="spellStart"/>
            <w:r w:rsidRPr="00B67AB5">
              <w:rPr>
                <w:rFonts w:ascii="Gill Sans MT" w:hAnsi="Gill Sans MT"/>
              </w:rPr>
              <w:t>Allama</w:t>
            </w:r>
            <w:proofErr w:type="spellEnd"/>
            <w:r w:rsidRPr="00B67AB5">
              <w:rPr>
                <w:rFonts w:ascii="Gill Sans MT" w:hAnsi="Gill Sans MT"/>
              </w:rPr>
              <w:t xml:space="preserve"> </w:t>
            </w:r>
            <w:proofErr w:type="spellStart"/>
            <w:r w:rsidRPr="00B67AB5">
              <w:rPr>
                <w:rFonts w:ascii="Gill Sans MT" w:hAnsi="Gill Sans MT"/>
              </w:rPr>
              <w:t>Iqbal</w:t>
            </w:r>
            <w:proofErr w:type="spellEnd"/>
            <w:r w:rsidRPr="00B67AB5">
              <w:rPr>
                <w:rFonts w:ascii="Gill Sans MT" w:hAnsi="Gill Sans MT"/>
              </w:rPr>
              <w:t xml:space="preserve"> Open University extended technical support in certification of the 900 enrolled girls.</w:t>
            </w:r>
          </w:p>
        </w:tc>
        <w:tc>
          <w:tcPr>
            <w:tcW w:w="2570" w:type="pct"/>
          </w:tcPr>
          <w:p w:rsidR="007D46E1" w:rsidRPr="00B67AB5" w:rsidRDefault="007D46E1" w:rsidP="00A27B7A">
            <w:pPr>
              <w:pStyle w:val="ListParagraph"/>
              <w:numPr>
                <w:ilvl w:val="0"/>
                <w:numId w:val="17"/>
              </w:numPr>
              <w:spacing w:after="0"/>
              <w:rPr>
                <w:rFonts w:ascii="Gill Sans MT" w:hAnsi="Gill Sans MT"/>
              </w:rPr>
            </w:pPr>
            <w:r w:rsidRPr="00B67AB5">
              <w:rPr>
                <w:rFonts w:ascii="Gill Sans MT" w:hAnsi="Gill Sans MT"/>
              </w:rPr>
              <w:t xml:space="preserve">Resigned-signed the </w:t>
            </w:r>
            <w:proofErr w:type="spellStart"/>
            <w:r w:rsidRPr="00B67AB5">
              <w:rPr>
                <w:rFonts w:ascii="Gill Sans MT" w:hAnsi="Gill Sans MT"/>
              </w:rPr>
              <w:t>MoU</w:t>
            </w:r>
            <w:proofErr w:type="spellEnd"/>
            <w:r w:rsidRPr="00B67AB5">
              <w:rPr>
                <w:rFonts w:ascii="Gill Sans MT" w:hAnsi="Gill Sans MT"/>
              </w:rPr>
              <w:t xml:space="preserve"> with </w:t>
            </w:r>
            <w:proofErr w:type="spellStart"/>
            <w:r w:rsidRPr="00B67AB5">
              <w:rPr>
                <w:rFonts w:ascii="Gill Sans MT" w:hAnsi="Gill Sans MT"/>
              </w:rPr>
              <w:t>Allama</w:t>
            </w:r>
            <w:proofErr w:type="spellEnd"/>
            <w:r w:rsidRPr="00B67AB5">
              <w:rPr>
                <w:rFonts w:ascii="Gill Sans MT" w:hAnsi="Gill Sans MT"/>
              </w:rPr>
              <w:t xml:space="preserve"> </w:t>
            </w:r>
            <w:proofErr w:type="spellStart"/>
            <w:r w:rsidRPr="00B67AB5">
              <w:rPr>
                <w:rFonts w:ascii="Gill Sans MT" w:hAnsi="Gill Sans MT"/>
              </w:rPr>
              <w:t>Iqbal</w:t>
            </w:r>
            <w:proofErr w:type="spellEnd"/>
            <w:r w:rsidRPr="00B67AB5">
              <w:rPr>
                <w:rFonts w:ascii="Gill Sans MT" w:hAnsi="Gill Sans MT"/>
              </w:rPr>
              <w:t xml:space="preserve"> Open University for second year to extend support in certification of the enrolled girls.</w:t>
            </w:r>
          </w:p>
          <w:p w:rsidR="007D46E1" w:rsidRPr="00B67AB5" w:rsidRDefault="007D46E1" w:rsidP="00A27B7A">
            <w:pPr>
              <w:pStyle w:val="ListParagraph"/>
              <w:numPr>
                <w:ilvl w:val="0"/>
                <w:numId w:val="17"/>
              </w:numPr>
              <w:spacing w:after="0"/>
              <w:rPr>
                <w:rFonts w:ascii="Gill Sans MT" w:hAnsi="Gill Sans MT"/>
              </w:rPr>
            </w:pPr>
            <w:r w:rsidRPr="00B67AB5">
              <w:rPr>
                <w:rFonts w:ascii="Gill Sans MT" w:hAnsi="Gill Sans MT"/>
              </w:rPr>
              <w:t>AIOU will also provide text books/reference material for the remaining each 4 semesters to the enrolled girls.</w:t>
            </w:r>
          </w:p>
          <w:p w:rsidR="007D46E1" w:rsidRPr="00B67AB5" w:rsidRDefault="007D46E1" w:rsidP="00A27B7A">
            <w:pPr>
              <w:pStyle w:val="ListParagraph"/>
              <w:numPr>
                <w:ilvl w:val="0"/>
                <w:numId w:val="17"/>
              </w:numPr>
              <w:spacing w:after="0"/>
              <w:rPr>
                <w:rFonts w:ascii="Gill Sans MT" w:hAnsi="Gill Sans MT"/>
              </w:rPr>
            </w:pPr>
            <w:r w:rsidRPr="00B67AB5">
              <w:rPr>
                <w:rFonts w:ascii="Gill Sans MT" w:hAnsi="Gill Sans MT"/>
              </w:rPr>
              <w:t xml:space="preserve">The University will also Train the teachers through </w:t>
            </w:r>
            <w:r>
              <w:rPr>
                <w:rFonts w:ascii="Gill Sans MT" w:hAnsi="Gill Sans MT"/>
              </w:rPr>
              <w:t>3</w:t>
            </w:r>
            <w:r w:rsidRPr="00B67AB5">
              <w:rPr>
                <w:rFonts w:ascii="Gill Sans MT" w:hAnsi="Gill Sans MT"/>
              </w:rPr>
              <w:t xml:space="preserve"> teacher’s trainings of 3 days each for non-formal middl</w:t>
            </w:r>
            <w:r>
              <w:rPr>
                <w:rFonts w:ascii="Gill Sans MT" w:hAnsi="Gill Sans MT"/>
              </w:rPr>
              <w:t>e schools on the onset of each 3</w:t>
            </w:r>
            <w:r w:rsidRPr="00B67AB5">
              <w:rPr>
                <w:rFonts w:ascii="Gill Sans MT" w:hAnsi="Gill Sans MT"/>
              </w:rPr>
              <w:t xml:space="preserve"> semesters. Through these trainings teachers are trained on curriculum, pedagogy, scheme of studies, lesson planning, co-curricular activities, and assessments etc.  </w:t>
            </w:r>
          </w:p>
          <w:p w:rsidR="007D46E1" w:rsidRPr="00B67AB5" w:rsidRDefault="007D46E1" w:rsidP="00A27B7A">
            <w:pPr>
              <w:pStyle w:val="ListParagraph"/>
              <w:numPr>
                <w:ilvl w:val="0"/>
                <w:numId w:val="17"/>
              </w:numPr>
              <w:spacing w:after="0"/>
              <w:rPr>
                <w:rFonts w:ascii="Gill Sans MT" w:hAnsi="Gill Sans MT"/>
              </w:rPr>
            </w:pPr>
            <w:r w:rsidRPr="00B67AB5">
              <w:rPr>
                <w:rFonts w:ascii="Gill Sans MT" w:hAnsi="Gill Sans MT"/>
              </w:rPr>
              <w:t>AIOU will also conduct follow up visit to the non-formal elementary schools to assess the gaps and provide on job support to the project team and teachers for the improvement.</w:t>
            </w:r>
          </w:p>
          <w:p w:rsidR="007D46E1" w:rsidRPr="00B67AB5" w:rsidRDefault="007D46E1" w:rsidP="00A27B7A">
            <w:pPr>
              <w:pStyle w:val="ListParagraph"/>
              <w:numPr>
                <w:ilvl w:val="0"/>
                <w:numId w:val="17"/>
              </w:numPr>
              <w:spacing w:after="0"/>
              <w:rPr>
                <w:rFonts w:ascii="Gill Sans MT" w:hAnsi="Gill Sans MT"/>
              </w:rPr>
            </w:pPr>
            <w:r w:rsidRPr="00B67AB5">
              <w:rPr>
                <w:rFonts w:ascii="Gill Sans MT" w:hAnsi="Gill Sans MT"/>
              </w:rPr>
              <w:t xml:space="preserve">Four assessments will also </w:t>
            </w:r>
            <w:proofErr w:type="gramStart"/>
            <w:r w:rsidRPr="00B67AB5">
              <w:rPr>
                <w:rFonts w:ascii="Gill Sans MT" w:hAnsi="Gill Sans MT"/>
              </w:rPr>
              <w:t>conducted</w:t>
            </w:r>
            <w:proofErr w:type="gramEnd"/>
            <w:r w:rsidRPr="00B67AB5">
              <w:rPr>
                <w:rFonts w:ascii="Gill Sans MT" w:hAnsi="Gill Sans MT"/>
              </w:rPr>
              <w:t xml:space="preserve"> at the end of each semester by the university using their standard assessment system.</w:t>
            </w:r>
          </w:p>
          <w:p w:rsidR="007D46E1" w:rsidRPr="00B67AB5" w:rsidRDefault="007D46E1" w:rsidP="00A27B7A">
            <w:pPr>
              <w:pStyle w:val="ListParagraph"/>
              <w:numPr>
                <w:ilvl w:val="0"/>
                <w:numId w:val="17"/>
              </w:numPr>
              <w:spacing w:after="0"/>
              <w:rPr>
                <w:rFonts w:ascii="Gill Sans MT" w:hAnsi="Gill Sans MT"/>
              </w:rPr>
            </w:pPr>
            <w:r w:rsidRPr="00B67AB5">
              <w:rPr>
                <w:rFonts w:ascii="Gill Sans MT" w:hAnsi="Gill Sans MT"/>
              </w:rPr>
              <w:t>The AIOU will certify the qualifying girls with elementary education after completion of 8</w:t>
            </w:r>
            <w:r w:rsidRPr="00B67AB5">
              <w:rPr>
                <w:rFonts w:ascii="Gill Sans MT" w:hAnsi="Gill Sans MT"/>
                <w:vertAlign w:val="superscript"/>
              </w:rPr>
              <w:t>th</w:t>
            </w:r>
            <w:r w:rsidRPr="00B67AB5">
              <w:rPr>
                <w:rFonts w:ascii="Gill Sans MT" w:hAnsi="Gill Sans MT"/>
              </w:rPr>
              <w:t xml:space="preserve"> semester.</w:t>
            </w:r>
          </w:p>
        </w:tc>
      </w:tr>
      <w:tr w:rsidR="007D46E1" w:rsidRPr="00B67AB5" w:rsidTr="00A27B7A">
        <w:tc>
          <w:tcPr>
            <w:tcW w:w="1166" w:type="pct"/>
          </w:tcPr>
          <w:p w:rsidR="007D46E1" w:rsidRPr="00B67AB5" w:rsidRDefault="007D46E1" w:rsidP="00A27B7A">
            <w:pPr>
              <w:spacing w:after="0" w:line="240" w:lineRule="auto"/>
              <w:jc w:val="both"/>
              <w:rPr>
                <w:rFonts w:ascii="Gill Sans MT" w:eastAsia="Cabin" w:hAnsi="Gill Sans MT" w:cs="Cabin"/>
                <w:color w:val="auto"/>
              </w:rPr>
            </w:pPr>
          </w:p>
        </w:tc>
        <w:tc>
          <w:tcPr>
            <w:tcW w:w="1264" w:type="pct"/>
          </w:tcPr>
          <w:p w:rsidR="007D46E1" w:rsidRPr="00B67AB5" w:rsidRDefault="007D46E1" w:rsidP="00A27B7A">
            <w:pPr>
              <w:pStyle w:val="ListParagraph"/>
              <w:numPr>
                <w:ilvl w:val="0"/>
                <w:numId w:val="8"/>
              </w:numPr>
              <w:spacing w:after="0"/>
              <w:rPr>
                <w:rFonts w:ascii="Gill Sans MT" w:hAnsi="Gill Sans MT"/>
              </w:rPr>
            </w:pPr>
            <w:r w:rsidRPr="00B67AB5">
              <w:rPr>
                <w:rFonts w:ascii="Gill Sans MT" w:hAnsi="Gill Sans MT"/>
              </w:rPr>
              <w:t xml:space="preserve">25 non formal elementary schools extended educational services to 900 girls under the non-formal elementary education system of </w:t>
            </w:r>
            <w:proofErr w:type="spellStart"/>
            <w:r w:rsidRPr="00B67AB5">
              <w:rPr>
                <w:rFonts w:ascii="Gill Sans MT" w:hAnsi="Gill Sans MT"/>
              </w:rPr>
              <w:t>Allama</w:t>
            </w:r>
            <w:proofErr w:type="spellEnd"/>
            <w:r w:rsidRPr="00B67AB5">
              <w:rPr>
                <w:rFonts w:ascii="Gill Sans MT" w:hAnsi="Gill Sans MT"/>
              </w:rPr>
              <w:t xml:space="preserve"> </w:t>
            </w:r>
            <w:proofErr w:type="spellStart"/>
            <w:r w:rsidRPr="00B67AB5">
              <w:rPr>
                <w:rFonts w:ascii="Gill Sans MT" w:hAnsi="Gill Sans MT"/>
              </w:rPr>
              <w:t>Iqbal</w:t>
            </w:r>
            <w:proofErr w:type="spellEnd"/>
            <w:r w:rsidRPr="00B67AB5">
              <w:rPr>
                <w:rFonts w:ascii="Gill Sans MT" w:hAnsi="Gill Sans MT"/>
              </w:rPr>
              <w:t xml:space="preserve"> Open University. </w:t>
            </w:r>
          </w:p>
          <w:p w:rsidR="007D46E1" w:rsidRPr="00B67AB5" w:rsidRDefault="007D46E1" w:rsidP="00A27B7A">
            <w:pPr>
              <w:pStyle w:val="ListParagraph"/>
              <w:spacing w:after="0"/>
              <w:ind w:left="360"/>
              <w:rPr>
                <w:rFonts w:ascii="Gill Sans MT" w:hAnsi="Gill Sans MT"/>
              </w:rPr>
            </w:pPr>
          </w:p>
        </w:tc>
        <w:tc>
          <w:tcPr>
            <w:tcW w:w="2570" w:type="pct"/>
          </w:tcPr>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 xml:space="preserve">Existing 25 non formal elementary schools are extending education services to the enrolled girls in target villages of district </w:t>
            </w:r>
            <w:proofErr w:type="spellStart"/>
            <w:r w:rsidRPr="00B67AB5">
              <w:rPr>
                <w:rFonts w:ascii="Gill Sans MT" w:hAnsi="Gill Sans MT"/>
              </w:rPr>
              <w:t>Nankana</w:t>
            </w:r>
            <w:proofErr w:type="spellEnd"/>
            <w:r w:rsidRPr="00B67AB5">
              <w:rPr>
                <w:rFonts w:ascii="Gill Sans MT" w:hAnsi="Gill Sans MT"/>
              </w:rPr>
              <w:t xml:space="preserve"> Sahib. </w:t>
            </w:r>
          </w:p>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900 girls are regularly attending classes in already established and functional 25 non formal elementary schools.</w:t>
            </w:r>
          </w:p>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 xml:space="preserve">Provide curriculum, textbooks, supplementary reading materials and stationery. </w:t>
            </w:r>
          </w:p>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Conduct enrolment drives to enroll out-of-school girls not only in the non-formal system but also will help the government schools in getting enrolled the out of school children.</w:t>
            </w:r>
          </w:p>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Project team provide monitoring and follow up support to the teachers and students in all the schools to ensure the quality of education in the schools</w:t>
            </w:r>
          </w:p>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 xml:space="preserve">Conduct co-curricular activities in each </w:t>
            </w:r>
            <w:proofErr w:type="gramStart"/>
            <w:r w:rsidRPr="00B67AB5">
              <w:rPr>
                <w:rFonts w:ascii="Gill Sans MT" w:hAnsi="Gill Sans MT"/>
              </w:rPr>
              <w:t>schools</w:t>
            </w:r>
            <w:proofErr w:type="gramEnd"/>
            <w:r w:rsidRPr="00B67AB5">
              <w:rPr>
                <w:rFonts w:ascii="Gill Sans MT" w:hAnsi="Gill Sans MT"/>
              </w:rPr>
              <w:t xml:space="preserve"> to provide the girls in expressing their potentials. The activities may include indoor games, debates, and competitions, exhibition of their models and sports events. The national and internal days will also be celebrated at schools level.</w:t>
            </w:r>
          </w:p>
          <w:p w:rsidR="007D46E1" w:rsidRPr="00B67AB5" w:rsidRDefault="007D46E1" w:rsidP="00A27B7A">
            <w:pPr>
              <w:pStyle w:val="ListParagraph"/>
              <w:numPr>
                <w:ilvl w:val="0"/>
                <w:numId w:val="18"/>
              </w:numPr>
              <w:spacing w:after="0"/>
              <w:rPr>
                <w:rFonts w:ascii="Gill Sans MT" w:hAnsi="Gill Sans MT"/>
              </w:rPr>
            </w:pPr>
            <w:r w:rsidRPr="00B67AB5">
              <w:rPr>
                <w:rFonts w:ascii="Gill Sans MT" w:hAnsi="Gill Sans MT"/>
              </w:rPr>
              <w:t xml:space="preserve">In order to ensure the regularity and to discuss the student’s related issues monthly meetings will be conducted with parents in each school. In </w:t>
            </w:r>
            <w:proofErr w:type="gramStart"/>
            <w:r w:rsidRPr="00B67AB5">
              <w:rPr>
                <w:rFonts w:ascii="Gill Sans MT" w:hAnsi="Gill Sans MT"/>
              </w:rPr>
              <w:t>these meeting project</w:t>
            </w:r>
            <w:proofErr w:type="gramEnd"/>
            <w:r w:rsidRPr="00B67AB5">
              <w:rPr>
                <w:rFonts w:ascii="Gill Sans MT" w:hAnsi="Gill Sans MT"/>
              </w:rPr>
              <w:t xml:space="preserve"> team and teachers will have joint and individual sittings with parents to </w:t>
            </w:r>
            <w:r w:rsidRPr="00B67AB5">
              <w:rPr>
                <w:rFonts w:ascii="Gill Sans MT" w:hAnsi="Gill Sans MT"/>
              </w:rPr>
              <w:lastRenderedPageBreak/>
              <w:t>discuss the areas of improvements in the girls.</w:t>
            </w:r>
          </w:p>
        </w:tc>
      </w:tr>
      <w:tr w:rsidR="007D46E1" w:rsidRPr="00B67AB5" w:rsidTr="00A27B7A">
        <w:tc>
          <w:tcPr>
            <w:tcW w:w="1166" w:type="pct"/>
          </w:tcPr>
          <w:p w:rsidR="007D46E1" w:rsidRPr="00B67AB5" w:rsidRDefault="007D46E1" w:rsidP="00A27B7A">
            <w:pPr>
              <w:spacing w:after="0" w:line="240" w:lineRule="auto"/>
              <w:jc w:val="both"/>
              <w:rPr>
                <w:rFonts w:ascii="Gill Sans MT" w:hAnsi="Gill Sans MT"/>
                <w:color w:val="auto"/>
              </w:rPr>
            </w:pPr>
          </w:p>
        </w:tc>
        <w:tc>
          <w:tcPr>
            <w:tcW w:w="1264" w:type="pct"/>
          </w:tcPr>
          <w:p w:rsidR="007D46E1" w:rsidRPr="00B67AB5" w:rsidRDefault="007D46E1" w:rsidP="00A27B7A">
            <w:pPr>
              <w:pStyle w:val="ListParagraph"/>
              <w:numPr>
                <w:ilvl w:val="0"/>
                <w:numId w:val="8"/>
              </w:numPr>
              <w:spacing w:after="0"/>
              <w:rPr>
                <w:rFonts w:ascii="Gill Sans MT" w:hAnsi="Gill Sans MT"/>
              </w:rPr>
            </w:pPr>
            <w:r w:rsidRPr="00B67AB5">
              <w:rPr>
                <w:rFonts w:ascii="Gill Sans MT" w:hAnsi="Gill Sans MT"/>
              </w:rPr>
              <w:t>Coordination and Linkages developed  with Government departments and service providers to avail the services for the girls as well as for the target communities</w:t>
            </w:r>
          </w:p>
        </w:tc>
        <w:tc>
          <w:tcPr>
            <w:tcW w:w="2570" w:type="pct"/>
          </w:tcPr>
          <w:p w:rsidR="007D46E1" w:rsidRPr="00B67AB5" w:rsidRDefault="007D46E1" w:rsidP="00A27B7A">
            <w:pPr>
              <w:pStyle w:val="ListParagraph"/>
              <w:numPr>
                <w:ilvl w:val="0"/>
                <w:numId w:val="19"/>
              </w:numPr>
              <w:spacing w:after="0"/>
              <w:rPr>
                <w:rFonts w:ascii="Gill Sans MT" w:hAnsi="Gill Sans MT"/>
              </w:rPr>
            </w:pPr>
            <w:r w:rsidRPr="00B67AB5">
              <w:rPr>
                <w:rFonts w:ascii="Gill Sans MT" w:hAnsi="Gill Sans MT"/>
              </w:rPr>
              <w:t xml:space="preserve">Conduct regular meetings of the district steering committee on the project that has already been notified under the deputy commissioner of district </w:t>
            </w:r>
            <w:proofErr w:type="spellStart"/>
            <w:r w:rsidRPr="00B67AB5">
              <w:rPr>
                <w:rFonts w:ascii="Gill Sans MT" w:hAnsi="Gill Sans MT"/>
              </w:rPr>
              <w:t>Nankana</w:t>
            </w:r>
            <w:proofErr w:type="spellEnd"/>
            <w:r w:rsidRPr="00B67AB5">
              <w:rPr>
                <w:rFonts w:ascii="Gill Sans MT" w:hAnsi="Gill Sans MT"/>
              </w:rPr>
              <w:t xml:space="preserve"> Sahib.</w:t>
            </w:r>
          </w:p>
          <w:p w:rsidR="007D46E1" w:rsidRPr="00B67AB5" w:rsidRDefault="007D46E1" w:rsidP="00A27B7A">
            <w:pPr>
              <w:pStyle w:val="ListParagraph"/>
              <w:numPr>
                <w:ilvl w:val="0"/>
                <w:numId w:val="19"/>
              </w:numPr>
              <w:spacing w:after="0"/>
              <w:rPr>
                <w:rFonts w:ascii="Gill Sans MT" w:hAnsi="Gill Sans MT"/>
              </w:rPr>
            </w:pPr>
            <w:r w:rsidRPr="00B67AB5">
              <w:rPr>
                <w:rFonts w:ascii="Gill Sans MT" w:hAnsi="Gill Sans MT"/>
              </w:rPr>
              <w:t>Develop liaison with Government departments/NGOs/other service providers in availing the services for the girls and communities like skill programs for girls/women, interest free loans and skill programs.</w:t>
            </w:r>
          </w:p>
          <w:p w:rsidR="007D46E1" w:rsidRPr="00B67AB5" w:rsidRDefault="007D46E1" w:rsidP="00A27B7A">
            <w:pPr>
              <w:pStyle w:val="ListParagraph"/>
              <w:numPr>
                <w:ilvl w:val="0"/>
                <w:numId w:val="19"/>
              </w:numPr>
              <w:spacing w:after="0"/>
              <w:rPr>
                <w:rFonts w:ascii="Gill Sans MT" w:hAnsi="Gill Sans MT"/>
              </w:rPr>
            </w:pPr>
            <w:r w:rsidRPr="00B67AB5">
              <w:rPr>
                <w:rFonts w:ascii="Gill Sans MT" w:hAnsi="Gill Sans MT"/>
              </w:rPr>
              <w:t xml:space="preserve">Meetings will also be conducted with elected representative to enhance the number of elementary/secondary schools for girls in the target areas as well as in the whole district. </w:t>
            </w:r>
          </w:p>
        </w:tc>
      </w:tr>
      <w:tr w:rsidR="007D46E1" w:rsidRPr="00B67AB5" w:rsidTr="00A27B7A">
        <w:tc>
          <w:tcPr>
            <w:tcW w:w="1166" w:type="pct"/>
          </w:tcPr>
          <w:p w:rsidR="007D46E1" w:rsidRPr="00B67AB5" w:rsidRDefault="007D46E1" w:rsidP="00A27B7A">
            <w:pPr>
              <w:spacing w:after="0" w:line="240" w:lineRule="auto"/>
              <w:jc w:val="both"/>
              <w:rPr>
                <w:rFonts w:ascii="Gill Sans MT" w:hAnsi="Gill Sans MT"/>
                <w:color w:val="auto"/>
              </w:rPr>
            </w:pPr>
            <w:r w:rsidRPr="00B67AB5">
              <w:rPr>
                <w:rFonts w:ascii="Gill Sans MT" w:eastAsia="Cabin" w:hAnsi="Gill Sans MT" w:cs="Cabin"/>
                <w:color w:val="auto"/>
              </w:rPr>
              <w:t xml:space="preserve">Objective No. 2: </w:t>
            </w:r>
            <w:r w:rsidRPr="00B67AB5">
              <w:rPr>
                <w:rFonts w:ascii="Gill Sans MT" w:hAnsi="Gill Sans MT"/>
                <w:iCs/>
                <w:color w:val="auto"/>
                <w:szCs w:val="22"/>
              </w:rPr>
              <w:t>To create, empower and strengthen “Communities of Support” to enable them act as supportive advocates for their girls, raise demand side and sustain inputs beyond the project life</w:t>
            </w:r>
          </w:p>
        </w:tc>
        <w:tc>
          <w:tcPr>
            <w:tcW w:w="1264" w:type="pct"/>
          </w:tcPr>
          <w:p w:rsidR="007D46E1" w:rsidRPr="00B67AB5" w:rsidRDefault="007D46E1" w:rsidP="00A27B7A">
            <w:pPr>
              <w:pStyle w:val="ListParagraph"/>
              <w:numPr>
                <w:ilvl w:val="0"/>
                <w:numId w:val="9"/>
              </w:numPr>
              <w:rPr>
                <w:rFonts w:ascii="Gill Sans MT" w:hAnsi="Gill Sans MT"/>
              </w:rPr>
            </w:pPr>
            <w:r w:rsidRPr="00B67AB5">
              <w:rPr>
                <w:rFonts w:ascii="Gill Sans MT" w:hAnsi="Gill Sans MT"/>
              </w:rPr>
              <w:t>Empowered parents and communities as advocates of girl’s education through    regular Parent Teacher/community Meetings in target villages.</w:t>
            </w:r>
          </w:p>
        </w:tc>
        <w:tc>
          <w:tcPr>
            <w:tcW w:w="2570" w:type="pct"/>
          </w:tcPr>
          <w:p w:rsidR="007D46E1" w:rsidRPr="00B67AB5" w:rsidRDefault="007D46E1" w:rsidP="00A27B7A">
            <w:pPr>
              <w:pStyle w:val="ListParagraph"/>
              <w:numPr>
                <w:ilvl w:val="0"/>
                <w:numId w:val="13"/>
              </w:numPr>
              <w:spacing w:after="0"/>
              <w:rPr>
                <w:rFonts w:ascii="Gill Sans MT" w:hAnsi="Gill Sans MT"/>
              </w:rPr>
            </w:pPr>
            <w:r w:rsidRPr="00B67AB5">
              <w:rPr>
                <w:rFonts w:ascii="Gill Sans MT" w:hAnsi="Gill Sans MT"/>
              </w:rPr>
              <w:t>Strengthen the existing 25 village based community groups to support the non-formal schools and also to work as supporters of the girls education.</w:t>
            </w:r>
          </w:p>
          <w:p w:rsidR="007D46E1" w:rsidRPr="00B67AB5" w:rsidRDefault="007D46E1" w:rsidP="00A27B7A">
            <w:pPr>
              <w:pStyle w:val="ListParagraph"/>
              <w:numPr>
                <w:ilvl w:val="0"/>
                <w:numId w:val="13"/>
              </w:numPr>
              <w:spacing w:after="0"/>
              <w:rPr>
                <w:rFonts w:ascii="Gill Sans MT" w:hAnsi="Gill Sans MT"/>
              </w:rPr>
            </w:pPr>
            <w:r w:rsidRPr="00B67AB5">
              <w:rPr>
                <w:rFonts w:ascii="Gill Sans MT" w:hAnsi="Gill Sans MT"/>
              </w:rPr>
              <w:t>Conduct regular meetings with these community groups and conduct periodic awareness sessions on their roles particularly the issues facing to girls like early child marriages.</w:t>
            </w:r>
          </w:p>
          <w:p w:rsidR="007D46E1" w:rsidRPr="00B67AB5" w:rsidRDefault="007D46E1" w:rsidP="00A27B7A">
            <w:pPr>
              <w:pStyle w:val="ListParagraph"/>
              <w:numPr>
                <w:ilvl w:val="0"/>
                <w:numId w:val="13"/>
              </w:numPr>
              <w:spacing w:after="0"/>
              <w:rPr>
                <w:rFonts w:ascii="Gill Sans MT" w:hAnsi="Gill Sans MT"/>
              </w:rPr>
            </w:pPr>
            <w:r w:rsidRPr="00B67AB5">
              <w:rPr>
                <w:rFonts w:ascii="Gill Sans MT" w:hAnsi="Gill Sans MT"/>
              </w:rPr>
              <w:t>Organize at least one enrolment drive with the support of these community groups and parents in target UCs to bring more OOS in schools.</w:t>
            </w:r>
          </w:p>
          <w:p w:rsidR="007D46E1" w:rsidRPr="00B67AB5" w:rsidRDefault="007D46E1" w:rsidP="00A27B7A">
            <w:pPr>
              <w:pStyle w:val="ListParagraph"/>
              <w:numPr>
                <w:ilvl w:val="0"/>
                <w:numId w:val="13"/>
              </w:numPr>
              <w:spacing w:after="0"/>
              <w:rPr>
                <w:rFonts w:ascii="Gill Sans MT" w:hAnsi="Gill Sans MT"/>
              </w:rPr>
            </w:pPr>
            <w:r w:rsidRPr="00B67AB5">
              <w:rPr>
                <w:rFonts w:ascii="Gill Sans MT" w:hAnsi="Gill Sans MT"/>
              </w:rPr>
              <w:t>Facilitate parent-teacher meetings</w:t>
            </w:r>
          </w:p>
          <w:p w:rsidR="007D46E1" w:rsidRPr="00B67AB5" w:rsidRDefault="007D46E1" w:rsidP="00A27B7A">
            <w:pPr>
              <w:pStyle w:val="ListParagraph"/>
              <w:numPr>
                <w:ilvl w:val="0"/>
                <w:numId w:val="13"/>
              </w:numPr>
              <w:spacing w:after="0"/>
              <w:rPr>
                <w:rFonts w:ascii="Gill Sans MT" w:hAnsi="Gill Sans MT"/>
              </w:rPr>
            </w:pPr>
            <w:r w:rsidRPr="00B67AB5">
              <w:rPr>
                <w:rFonts w:ascii="Gill Sans MT" w:hAnsi="Gill Sans MT"/>
              </w:rPr>
              <w:t xml:space="preserve">Organize parent day in target schools </w:t>
            </w:r>
          </w:p>
        </w:tc>
      </w:tr>
      <w:tr w:rsidR="007D46E1" w:rsidRPr="00B67AB5" w:rsidTr="00A27B7A">
        <w:trPr>
          <w:trHeight w:val="3410"/>
        </w:trPr>
        <w:tc>
          <w:tcPr>
            <w:tcW w:w="1166" w:type="pct"/>
          </w:tcPr>
          <w:p w:rsidR="007D46E1" w:rsidRPr="00B67AB5" w:rsidRDefault="007D46E1" w:rsidP="00A27B7A">
            <w:pPr>
              <w:spacing w:after="0" w:line="240" w:lineRule="auto"/>
              <w:jc w:val="both"/>
              <w:rPr>
                <w:rFonts w:ascii="Gill Sans MT" w:hAnsi="Gill Sans MT"/>
                <w:color w:val="auto"/>
              </w:rPr>
            </w:pPr>
          </w:p>
        </w:tc>
        <w:tc>
          <w:tcPr>
            <w:tcW w:w="1264" w:type="pct"/>
          </w:tcPr>
          <w:p w:rsidR="007D46E1" w:rsidRPr="00B67AB5" w:rsidRDefault="007D46E1" w:rsidP="00A27B7A">
            <w:pPr>
              <w:pStyle w:val="ListParagraph"/>
              <w:numPr>
                <w:ilvl w:val="0"/>
                <w:numId w:val="9"/>
              </w:numPr>
              <w:spacing w:after="0"/>
              <w:rPr>
                <w:rFonts w:ascii="Gill Sans MT" w:eastAsia="Cabin" w:hAnsi="Gill Sans MT" w:cs="Cabin"/>
              </w:rPr>
            </w:pPr>
            <w:r w:rsidRPr="00B67AB5">
              <w:rPr>
                <w:rFonts w:ascii="Gill Sans MT" w:hAnsi="Gill Sans MT"/>
              </w:rPr>
              <w:t>Create safe and enabling learning environment in target non-formal middle/ secondary schools (by transforming schools into inclusive, gender responsive and child friendly schools)</w:t>
            </w:r>
          </w:p>
        </w:tc>
        <w:tc>
          <w:tcPr>
            <w:tcW w:w="2570" w:type="pct"/>
          </w:tcPr>
          <w:p w:rsidR="007D46E1" w:rsidRPr="00B67AB5" w:rsidRDefault="007D46E1" w:rsidP="00A27B7A">
            <w:pPr>
              <w:pStyle w:val="ListParagraph"/>
              <w:numPr>
                <w:ilvl w:val="0"/>
                <w:numId w:val="20"/>
              </w:numPr>
              <w:spacing w:after="0"/>
              <w:rPr>
                <w:rFonts w:ascii="Gill Sans MT" w:hAnsi="Gill Sans MT"/>
              </w:rPr>
            </w:pPr>
            <w:r w:rsidRPr="00B67AB5">
              <w:rPr>
                <w:rFonts w:ascii="Gill Sans MT" w:hAnsi="Gill Sans MT"/>
              </w:rPr>
              <w:t>Provide training to 25 teachers to build their capacity on content mastery, pedagogical skills, inclusive, gender responsive and child friendly schools</w:t>
            </w:r>
          </w:p>
          <w:p w:rsidR="007D46E1" w:rsidRPr="00B67AB5" w:rsidRDefault="007D46E1" w:rsidP="00A27B7A">
            <w:pPr>
              <w:pStyle w:val="ListParagraph"/>
              <w:numPr>
                <w:ilvl w:val="0"/>
                <w:numId w:val="20"/>
              </w:numPr>
              <w:spacing w:after="0"/>
              <w:rPr>
                <w:rFonts w:ascii="Gill Sans MT" w:hAnsi="Gill Sans MT"/>
              </w:rPr>
            </w:pPr>
            <w:r w:rsidRPr="00B67AB5">
              <w:rPr>
                <w:rFonts w:ascii="Gill Sans MT" w:hAnsi="Gill Sans MT"/>
              </w:rPr>
              <w:t xml:space="preserve">Provide regular supportive pedagogical supervision (academic follow up/ mentoring) as part of the ongoing CPD (continuing professional development)/ in-service capacity building </w:t>
            </w:r>
          </w:p>
          <w:p w:rsidR="007D46E1" w:rsidRPr="00B67AB5" w:rsidRDefault="007D46E1" w:rsidP="00A27B7A">
            <w:pPr>
              <w:pStyle w:val="ListParagraph"/>
              <w:numPr>
                <w:ilvl w:val="0"/>
                <w:numId w:val="20"/>
              </w:numPr>
              <w:spacing w:after="0"/>
              <w:rPr>
                <w:rFonts w:ascii="Gill Sans MT" w:hAnsi="Gill Sans MT"/>
              </w:rPr>
            </w:pPr>
            <w:r w:rsidRPr="00B67AB5">
              <w:rPr>
                <w:rFonts w:ascii="Gill Sans MT" w:hAnsi="Gill Sans MT"/>
              </w:rPr>
              <w:t xml:space="preserve">Create monthly CPD forum for teachers of by conducting result oriented monthly meetings in which the progress of the month will be shared. The session will also be conducted to address the gaps on the basis of field observation.  </w:t>
            </w:r>
          </w:p>
        </w:tc>
      </w:tr>
      <w:tr w:rsidR="007D46E1" w:rsidRPr="00B67AB5" w:rsidTr="00A27B7A">
        <w:tc>
          <w:tcPr>
            <w:tcW w:w="1166" w:type="pct"/>
            <w:vMerge w:val="restart"/>
          </w:tcPr>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Objective No.3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To advocate with Government Departments, Elected Representatives and Decision Makers on the right of Education particularly for girls elementary/secondary level education through conducting studies, organizing </w:t>
            </w:r>
            <w:r w:rsidRPr="00B67AB5">
              <w:rPr>
                <w:rFonts w:ascii="Gill Sans MT" w:hAnsi="Gill Sans MT"/>
                <w:color w:val="auto"/>
              </w:rPr>
              <w:lastRenderedPageBreak/>
              <w:t>events and developing IEC Material</w:t>
            </w:r>
          </w:p>
        </w:tc>
        <w:tc>
          <w:tcPr>
            <w:tcW w:w="1264" w:type="pct"/>
          </w:tcPr>
          <w:p w:rsidR="007D46E1" w:rsidRPr="00B67AB5" w:rsidRDefault="007D46E1" w:rsidP="00A27B7A">
            <w:pPr>
              <w:pStyle w:val="ListParagraph"/>
              <w:numPr>
                <w:ilvl w:val="0"/>
                <w:numId w:val="14"/>
              </w:numPr>
              <w:spacing w:after="0"/>
              <w:rPr>
                <w:rFonts w:ascii="Gill Sans MT" w:hAnsi="Gill Sans MT"/>
              </w:rPr>
            </w:pPr>
            <w:r w:rsidRPr="00B67AB5">
              <w:rPr>
                <w:rFonts w:ascii="Gill Sans MT" w:hAnsi="Gill Sans MT"/>
              </w:rPr>
              <w:lastRenderedPageBreak/>
              <w:t>Conduct Meetings with government line department and elected Representatives to provide the elementary schools in project target localities.</w:t>
            </w:r>
          </w:p>
          <w:p w:rsidR="007D46E1" w:rsidRPr="00B67AB5" w:rsidRDefault="007D46E1" w:rsidP="00A27B7A">
            <w:pPr>
              <w:pStyle w:val="ListParagraph"/>
              <w:spacing w:after="0"/>
              <w:ind w:left="360"/>
              <w:rPr>
                <w:rFonts w:ascii="Gill Sans MT" w:hAnsi="Gill Sans MT"/>
              </w:rPr>
            </w:pPr>
          </w:p>
        </w:tc>
        <w:tc>
          <w:tcPr>
            <w:tcW w:w="2570" w:type="pct"/>
          </w:tcPr>
          <w:p w:rsidR="007D46E1" w:rsidRPr="00B67AB5" w:rsidRDefault="007D46E1" w:rsidP="00A27B7A">
            <w:pPr>
              <w:pStyle w:val="ListParagraph"/>
              <w:numPr>
                <w:ilvl w:val="0"/>
                <w:numId w:val="16"/>
              </w:numPr>
              <w:spacing w:after="0"/>
              <w:rPr>
                <w:rFonts w:ascii="Gill Sans MT" w:hAnsi="Gill Sans MT"/>
              </w:rPr>
            </w:pPr>
            <w:r w:rsidRPr="00B67AB5">
              <w:rPr>
                <w:rFonts w:ascii="Gill Sans MT" w:hAnsi="Gill Sans MT"/>
              </w:rPr>
              <w:t>Attend regular meetings with district steering committee on the project and share the progress and challenges as well. With evidence it would be tried to convince the DC to upgrade the primary schools into elementary level in target localities.</w:t>
            </w:r>
          </w:p>
          <w:p w:rsidR="007D46E1" w:rsidRPr="00B67AB5" w:rsidRDefault="007D46E1" w:rsidP="00A27B7A">
            <w:pPr>
              <w:pStyle w:val="ListParagraph"/>
              <w:numPr>
                <w:ilvl w:val="0"/>
                <w:numId w:val="16"/>
              </w:numPr>
              <w:spacing w:after="0"/>
              <w:rPr>
                <w:rFonts w:ascii="Gill Sans MT" w:hAnsi="Gill Sans MT"/>
              </w:rPr>
            </w:pPr>
            <w:r w:rsidRPr="00B67AB5">
              <w:rPr>
                <w:rFonts w:ascii="Gill Sans MT" w:hAnsi="Gill Sans MT"/>
              </w:rPr>
              <w:t xml:space="preserve">The meeting with the elected representatives will be conducted on the pertaining issues for girls in target localities as well in the district, As the project data shows out of enrolled 7% girls are married who are in age bracket of 10-19 years. It would be advocated with public </w:t>
            </w:r>
            <w:r w:rsidRPr="00B67AB5">
              <w:rPr>
                <w:rFonts w:ascii="Gill Sans MT" w:hAnsi="Gill Sans MT"/>
              </w:rPr>
              <w:lastRenderedPageBreak/>
              <w:t>representative to ensure the elementary education for all girls so that they can be protected from child marriages.</w:t>
            </w:r>
          </w:p>
        </w:tc>
      </w:tr>
      <w:tr w:rsidR="007D46E1" w:rsidRPr="00B67AB5" w:rsidTr="00A27B7A">
        <w:tc>
          <w:tcPr>
            <w:tcW w:w="1166" w:type="pct"/>
            <w:vMerge/>
          </w:tcPr>
          <w:p w:rsidR="007D46E1" w:rsidRPr="00B67AB5" w:rsidRDefault="007D46E1" w:rsidP="00A27B7A">
            <w:pPr>
              <w:spacing w:after="0" w:line="240" w:lineRule="auto"/>
              <w:jc w:val="both"/>
              <w:rPr>
                <w:rFonts w:ascii="Gill Sans MT" w:hAnsi="Gill Sans MT"/>
                <w:color w:val="auto"/>
              </w:rPr>
            </w:pPr>
          </w:p>
        </w:tc>
        <w:tc>
          <w:tcPr>
            <w:tcW w:w="1264" w:type="pct"/>
          </w:tcPr>
          <w:p w:rsidR="007D46E1" w:rsidRPr="00B67AB5" w:rsidRDefault="007D46E1" w:rsidP="00A27B7A">
            <w:pPr>
              <w:pStyle w:val="ListParagraph"/>
              <w:numPr>
                <w:ilvl w:val="0"/>
                <w:numId w:val="14"/>
              </w:numPr>
              <w:spacing w:after="0"/>
              <w:rPr>
                <w:rFonts w:ascii="Gill Sans MT" w:hAnsi="Gill Sans MT"/>
              </w:rPr>
            </w:pPr>
            <w:r w:rsidRPr="00B67AB5">
              <w:rPr>
                <w:rFonts w:ascii="Gill Sans MT" w:hAnsi="Gill Sans MT"/>
              </w:rPr>
              <w:t>Conducted Study of 5</w:t>
            </w:r>
            <w:r w:rsidRPr="00B67AB5">
              <w:rPr>
                <w:rFonts w:ascii="Gill Sans MT" w:hAnsi="Gill Sans MT"/>
                <w:vertAlign w:val="superscript"/>
              </w:rPr>
              <w:t>th</w:t>
            </w:r>
            <w:r w:rsidRPr="00B67AB5">
              <w:rPr>
                <w:rFonts w:ascii="Gill Sans MT" w:hAnsi="Gill Sans MT"/>
              </w:rPr>
              <w:t xml:space="preserve"> class students of selected government schools to assess the future trend of these girls) whether they would be continuing education after 5</w:t>
            </w:r>
            <w:r w:rsidRPr="00B67AB5">
              <w:rPr>
                <w:rFonts w:ascii="Gill Sans MT" w:hAnsi="Gill Sans MT"/>
                <w:vertAlign w:val="superscript"/>
              </w:rPr>
              <w:t>th</w:t>
            </w:r>
            <w:r w:rsidRPr="00B67AB5">
              <w:rPr>
                <w:rFonts w:ascii="Gill Sans MT" w:hAnsi="Gill Sans MT"/>
              </w:rPr>
              <w:t xml:space="preserve"> grade or not and reasons of not continuing). </w:t>
            </w:r>
          </w:p>
        </w:tc>
        <w:tc>
          <w:tcPr>
            <w:tcW w:w="2570" w:type="pct"/>
          </w:tcPr>
          <w:p w:rsidR="007D46E1" w:rsidRPr="00B67AB5" w:rsidRDefault="007D46E1" w:rsidP="00A27B7A">
            <w:pPr>
              <w:pStyle w:val="ListParagraph"/>
              <w:numPr>
                <w:ilvl w:val="0"/>
                <w:numId w:val="21"/>
              </w:numPr>
              <w:spacing w:after="0"/>
              <w:rPr>
                <w:rFonts w:ascii="Gill Sans MT" w:hAnsi="Gill Sans MT"/>
              </w:rPr>
            </w:pPr>
            <w:r w:rsidRPr="00B67AB5">
              <w:rPr>
                <w:rFonts w:ascii="Gill Sans MT" w:hAnsi="Gill Sans MT"/>
              </w:rPr>
              <w:t>The study will be conducted in the government girls’ primary schools of project target villages to assess the future trends of 5</w:t>
            </w:r>
            <w:r w:rsidRPr="00B67AB5">
              <w:rPr>
                <w:rFonts w:ascii="Gill Sans MT" w:hAnsi="Gill Sans MT"/>
                <w:vertAlign w:val="superscript"/>
              </w:rPr>
              <w:t>th</w:t>
            </w:r>
            <w:r w:rsidRPr="00B67AB5">
              <w:rPr>
                <w:rFonts w:ascii="Gill Sans MT" w:hAnsi="Gill Sans MT"/>
              </w:rPr>
              <w:t xml:space="preserve"> class students. The tools have already been developed by the </w:t>
            </w:r>
            <w:proofErr w:type="spellStart"/>
            <w:r w:rsidRPr="00B67AB5">
              <w:rPr>
                <w:rFonts w:ascii="Gill Sans MT" w:hAnsi="Gill Sans MT"/>
              </w:rPr>
              <w:t>Sanjh</w:t>
            </w:r>
            <w:proofErr w:type="spellEnd"/>
            <w:r w:rsidRPr="00B67AB5">
              <w:rPr>
                <w:rFonts w:ascii="Gill Sans MT" w:hAnsi="Gill Sans MT"/>
              </w:rPr>
              <w:t xml:space="preserve"> </w:t>
            </w:r>
            <w:proofErr w:type="spellStart"/>
            <w:r w:rsidRPr="00B67AB5">
              <w:rPr>
                <w:rFonts w:ascii="Gill Sans MT" w:hAnsi="Gill Sans MT"/>
              </w:rPr>
              <w:t>Preet</w:t>
            </w:r>
            <w:proofErr w:type="spellEnd"/>
            <w:r w:rsidRPr="00B67AB5">
              <w:rPr>
                <w:rFonts w:ascii="Gill Sans MT" w:hAnsi="Gill Sans MT"/>
              </w:rPr>
              <w:t xml:space="preserve"> management. With the approval of CEO Education it will be conducted under the supervision of Director Program Development &amp; Quality Assurance.</w:t>
            </w:r>
          </w:p>
          <w:p w:rsidR="007D46E1" w:rsidRPr="00B67AB5" w:rsidRDefault="007D46E1" w:rsidP="00A27B7A">
            <w:pPr>
              <w:pStyle w:val="ListParagraph"/>
              <w:numPr>
                <w:ilvl w:val="0"/>
                <w:numId w:val="21"/>
              </w:numPr>
              <w:spacing w:after="0"/>
              <w:rPr>
                <w:rFonts w:ascii="Gill Sans MT" w:hAnsi="Gill Sans MT"/>
              </w:rPr>
            </w:pPr>
            <w:r w:rsidRPr="00B67AB5">
              <w:rPr>
                <w:rFonts w:ascii="Gill Sans MT" w:hAnsi="Gill Sans MT"/>
              </w:rPr>
              <w:t>Share the findings in the project steering committee also publish the report(depends on availability of budget)</w:t>
            </w:r>
          </w:p>
        </w:tc>
      </w:tr>
      <w:tr w:rsidR="007D46E1" w:rsidRPr="00B67AB5" w:rsidTr="00A27B7A">
        <w:tc>
          <w:tcPr>
            <w:tcW w:w="1166" w:type="pct"/>
          </w:tcPr>
          <w:p w:rsidR="007D46E1" w:rsidRPr="00B67AB5" w:rsidRDefault="007D46E1" w:rsidP="00A27B7A">
            <w:pPr>
              <w:spacing w:after="0" w:line="240" w:lineRule="auto"/>
              <w:jc w:val="both"/>
              <w:rPr>
                <w:rFonts w:ascii="Gill Sans MT" w:hAnsi="Gill Sans MT"/>
                <w:color w:val="auto"/>
              </w:rPr>
            </w:pPr>
          </w:p>
        </w:tc>
        <w:tc>
          <w:tcPr>
            <w:tcW w:w="1264" w:type="pct"/>
          </w:tcPr>
          <w:p w:rsidR="007D46E1" w:rsidRPr="00B67AB5" w:rsidRDefault="007D46E1" w:rsidP="00A27B7A">
            <w:pPr>
              <w:pStyle w:val="ListParagraph"/>
              <w:numPr>
                <w:ilvl w:val="0"/>
                <w:numId w:val="14"/>
              </w:numPr>
              <w:spacing w:after="0"/>
              <w:rPr>
                <w:rFonts w:ascii="Gill Sans MT" w:hAnsi="Gill Sans MT"/>
              </w:rPr>
            </w:pPr>
            <w:r w:rsidRPr="00B67AB5">
              <w:rPr>
                <w:rFonts w:ascii="Gill Sans MT" w:hAnsi="Gill Sans MT"/>
              </w:rPr>
              <w:t>Organized Project Closing ceremony to share the best practices and lesson learned of the project with the project stakeholders and decision makers</w:t>
            </w:r>
          </w:p>
        </w:tc>
        <w:tc>
          <w:tcPr>
            <w:tcW w:w="2570" w:type="pct"/>
          </w:tcPr>
          <w:p w:rsidR="007D46E1" w:rsidRPr="00B67AB5" w:rsidRDefault="007D46E1" w:rsidP="00A27B7A">
            <w:pPr>
              <w:pStyle w:val="ListParagraph"/>
              <w:numPr>
                <w:ilvl w:val="0"/>
                <w:numId w:val="15"/>
              </w:numPr>
              <w:spacing w:after="0"/>
              <w:rPr>
                <w:rFonts w:ascii="Gill Sans MT" w:hAnsi="Gill Sans MT"/>
              </w:rPr>
            </w:pPr>
            <w:r w:rsidRPr="00B67AB5">
              <w:rPr>
                <w:rFonts w:ascii="Gill Sans MT" w:hAnsi="Gill Sans MT"/>
              </w:rPr>
              <w:t>At the end of the project the closing ceremony will be organized in which the project stakeholders and decision makers would be invited. The project achievements, challenges faced and lesson learned will be shared with the participants.</w:t>
            </w:r>
          </w:p>
          <w:p w:rsidR="007D46E1" w:rsidRPr="00B67AB5" w:rsidRDefault="007D46E1" w:rsidP="00A27B7A">
            <w:pPr>
              <w:pStyle w:val="ListParagraph"/>
              <w:numPr>
                <w:ilvl w:val="0"/>
                <w:numId w:val="15"/>
              </w:numPr>
              <w:spacing w:after="0"/>
              <w:rPr>
                <w:rFonts w:ascii="Gill Sans MT" w:hAnsi="Gill Sans MT"/>
              </w:rPr>
            </w:pPr>
            <w:r w:rsidRPr="00B67AB5">
              <w:rPr>
                <w:rFonts w:ascii="Gill Sans MT" w:hAnsi="Gill Sans MT"/>
              </w:rPr>
              <w:t xml:space="preserve">The Project completion report will also be disseminated amongst the stakeholders in the event. </w:t>
            </w:r>
          </w:p>
        </w:tc>
      </w:tr>
      <w:tr w:rsidR="007D46E1" w:rsidRPr="00B67AB5" w:rsidTr="00A27B7A">
        <w:tc>
          <w:tcPr>
            <w:tcW w:w="1166" w:type="pct"/>
          </w:tcPr>
          <w:p w:rsidR="007D46E1" w:rsidRPr="00B67AB5" w:rsidRDefault="007D46E1" w:rsidP="00A27B7A">
            <w:pPr>
              <w:spacing w:after="0" w:line="240" w:lineRule="auto"/>
              <w:jc w:val="both"/>
              <w:rPr>
                <w:rFonts w:ascii="Gill Sans MT" w:hAnsi="Gill Sans MT"/>
                <w:color w:val="auto"/>
              </w:rPr>
            </w:pPr>
          </w:p>
        </w:tc>
        <w:tc>
          <w:tcPr>
            <w:tcW w:w="1264" w:type="pct"/>
          </w:tcPr>
          <w:p w:rsidR="007D46E1" w:rsidRPr="00B67AB5" w:rsidRDefault="007D46E1" w:rsidP="00A27B7A">
            <w:pPr>
              <w:pStyle w:val="ListParagraph"/>
              <w:numPr>
                <w:ilvl w:val="0"/>
                <w:numId w:val="14"/>
              </w:numPr>
              <w:spacing w:after="0"/>
              <w:rPr>
                <w:rFonts w:ascii="Gill Sans MT" w:hAnsi="Gill Sans MT"/>
              </w:rPr>
            </w:pPr>
            <w:r w:rsidRPr="00B67AB5">
              <w:rPr>
                <w:rFonts w:ascii="Gill Sans MT" w:hAnsi="Gill Sans MT"/>
              </w:rPr>
              <w:t>IEC Material Developed and disseminated amongst the project stakeholders</w:t>
            </w:r>
          </w:p>
        </w:tc>
        <w:tc>
          <w:tcPr>
            <w:tcW w:w="2570" w:type="pct"/>
          </w:tcPr>
          <w:p w:rsidR="007D46E1" w:rsidRPr="00B67AB5" w:rsidRDefault="007D46E1" w:rsidP="00A27B7A">
            <w:pPr>
              <w:pStyle w:val="ListParagraph"/>
              <w:numPr>
                <w:ilvl w:val="0"/>
                <w:numId w:val="22"/>
              </w:numPr>
              <w:spacing w:after="0"/>
              <w:rPr>
                <w:rFonts w:ascii="Gill Sans MT" w:hAnsi="Gill Sans MT"/>
              </w:rPr>
            </w:pPr>
            <w:r w:rsidRPr="00B67AB5">
              <w:rPr>
                <w:rFonts w:ascii="Gill Sans MT" w:hAnsi="Gill Sans MT"/>
              </w:rPr>
              <w:t xml:space="preserve">IEC material like project broachers, banners, standees, caps, play cards, posters will be developed and disseminated among the project stake holders. </w:t>
            </w:r>
          </w:p>
        </w:tc>
      </w:tr>
    </w:tbl>
    <w:p w:rsidR="007D46E1" w:rsidRPr="00B67AB5" w:rsidRDefault="007D46E1" w:rsidP="007D46E1">
      <w:pPr>
        <w:spacing w:after="0" w:line="240" w:lineRule="auto"/>
        <w:jc w:val="both"/>
        <w:rPr>
          <w:rFonts w:ascii="Gill Sans MT" w:hAnsi="Gill Sans MT"/>
          <w:color w:val="auto"/>
        </w:rPr>
      </w:pPr>
    </w:p>
    <w:p w:rsidR="007D46E1" w:rsidRPr="00B67AB5" w:rsidRDefault="009E4F2C" w:rsidP="003E1D5B">
      <w:pPr>
        <w:pStyle w:val="USAIDHeading"/>
        <w:outlineLvl w:val="1"/>
        <w:rPr>
          <w:color w:val="auto"/>
        </w:rPr>
      </w:pPr>
      <w:bookmarkStart w:id="9" w:name="_Toc489452422"/>
      <w:r>
        <w:rPr>
          <w:color w:val="auto"/>
        </w:rPr>
        <w:t>3</w:t>
      </w:r>
      <w:r w:rsidR="007D46E1" w:rsidRPr="00B67AB5">
        <w:rPr>
          <w:color w:val="auto"/>
        </w:rPr>
        <w:t>. Implementation Methodology:</w:t>
      </w:r>
      <w:bookmarkEnd w:id="9"/>
      <w:r w:rsidR="007D46E1" w:rsidRPr="00B67AB5">
        <w:rPr>
          <w:color w:val="auto"/>
        </w:rPr>
        <w:t xml:space="preserve"> </w:t>
      </w:r>
      <w:r w:rsidR="007D46E1" w:rsidRPr="00B67AB5">
        <w:rPr>
          <w:i/>
          <w:color w:val="auto"/>
        </w:rPr>
        <w:t xml:space="preserve">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245"/>
      </w:tblGrid>
      <w:tr w:rsidR="007D46E1" w:rsidRPr="00B67AB5" w:rsidTr="00A27B7A">
        <w:tc>
          <w:tcPr>
            <w:tcW w:w="5000" w:type="pct"/>
          </w:tcPr>
          <w:p w:rsidR="007D46E1" w:rsidRPr="00B67AB5" w:rsidRDefault="007D46E1" w:rsidP="00A27B7A">
            <w:pPr>
              <w:spacing w:after="0" w:line="240" w:lineRule="auto"/>
              <w:jc w:val="both"/>
              <w:rPr>
                <w:rFonts w:ascii="Gill Sans MT" w:hAnsi="Gill Sans MT"/>
                <w:iCs/>
                <w:color w:val="auto"/>
              </w:rPr>
            </w:pPr>
            <w:proofErr w:type="spellStart"/>
            <w:r w:rsidRPr="00B67AB5">
              <w:rPr>
                <w:rFonts w:ascii="Gill Sans MT" w:hAnsi="Gill Sans MT"/>
                <w:iCs/>
                <w:color w:val="auto"/>
              </w:rPr>
              <w:t>Sanjh</w:t>
            </w:r>
            <w:proofErr w:type="spellEnd"/>
            <w:r w:rsidRPr="00B67AB5">
              <w:rPr>
                <w:rFonts w:ascii="Gill Sans MT" w:hAnsi="Gill Sans MT"/>
                <w:iCs/>
                <w:color w:val="auto"/>
              </w:rPr>
              <w:t xml:space="preserve"> </w:t>
            </w:r>
            <w:proofErr w:type="spellStart"/>
            <w:r w:rsidRPr="00B67AB5">
              <w:rPr>
                <w:rFonts w:ascii="Gill Sans MT" w:hAnsi="Gill Sans MT"/>
                <w:iCs/>
                <w:color w:val="auto"/>
              </w:rPr>
              <w:t>Preet</w:t>
            </w:r>
            <w:proofErr w:type="spellEnd"/>
            <w:r w:rsidRPr="00B67AB5">
              <w:rPr>
                <w:rFonts w:ascii="Gill Sans MT" w:hAnsi="Gill Sans MT"/>
                <w:iCs/>
                <w:color w:val="auto"/>
              </w:rPr>
              <w:t xml:space="preserve"> will adopt the  following implementation strategies in implementation of the project</w:t>
            </w:r>
          </w:p>
          <w:p w:rsidR="007D46E1" w:rsidRPr="00B67AB5" w:rsidRDefault="007D46E1" w:rsidP="00A27B7A">
            <w:pPr>
              <w:spacing w:after="0" w:line="240" w:lineRule="auto"/>
              <w:jc w:val="both"/>
              <w:rPr>
                <w:rFonts w:ascii="Gill Sans MT" w:hAnsi="Gill Sans MT"/>
                <w:i/>
                <w:iCs/>
                <w:color w:val="auto"/>
                <w:u w:val="single"/>
              </w:rPr>
            </w:pPr>
          </w:p>
          <w:p w:rsidR="007D46E1" w:rsidRPr="00B67AB5" w:rsidRDefault="007D46E1" w:rsidP="00A27B7A">
            <w:pPr>
              <w:autoSpaceDE w:val="0"/>
              <w:autoSpaceDN w:val="0"/>
              <w:adjustRightInd w:val="0"/>
              <w:spacing w:after="120" w:line="240" w:lineRule="auto"/>
              <w:jc w:val="both"/>
              <w:rPr>
                <w:rFonts w:ascii="Gill Sans MT" w:hAnsi="Gill Sans MT" w:cs="Univers-45Light"/>
                <w:b/>
                <w:i/>
                <w:color w:val="auto"/>
                <w:u w:val="single"/>
              </w:rPr>
            </w:pPr>
            <w:r w:rsidRPr="00B67AB5">
              <w:rPr>
                <w:rFonts w:ascii="Gill Sans MT" w:hAnsi="Gill Sans MT" w:cs="Univers-45Light"/>
                <w:b/>
                <w:i/>
                <w:color w:val="auto"/>
                <w:u w:val="single"/>
              </w:rPr>
              <w:t xml:space="preserve">I– Commencing Activities: </w:t>
            </w:r>
          </w:p>
          <w:p w:rsidR="007D46E1" w:rsidRPr="00B67AB5" w:rsidRDefault="007D46E1" w:rsidP="00A27B7A">
            <w:pPr>
              <w:pStyle w:val="ListParagraph"/>
              <w:ind w:left="360"/>
              <w:rPr>
                <w:rFonts w:ascii="Gill Sans MT" w:hAnsi="Gill Sans MT"/>
              </w:rPr>
            </w:pPr>
            <w:r w:rsidRPr="00B67AB5">
              <w:rPr>
                <w:rFonts w:ascii="Gill Sans MT" w:hAnsi="Gill Sans MT"/>
              </w:rPr>
              <w:t xml:space="preserve">Initially, a Staff Orientation Session will be organized at SP’s Field Office at </w:t>
            </w:r>
            <w:proofErr w:type="spellStart"/>
            <w:r w:rsidRPr="00B67AB5">
              <w:rPr>
                <w:rFonts w:ascii="Gill Sans MT" w:hAnsi="Gill Sans MT"/>
              </w:rPr>
              <w:t>Nankana</w:t>
            </w:r>
            <w:proofErr w:type="spellEnd"/>
            <w:r w:rsidRPr="00B67AB5">
              <w:rPr>
                <w:rFonts w:ascii="Gill Sans MT" w:hAnsi="Gill Sans MT"/>
              </w:rPr>
              <w:t xml:space="preserve"> Sahib. In this full-day long session, headed by SP’s Senior Management, project staff will be acquainted with project objectives; nature of planned activities; the manner in which they will be undertaken; roles &amp; responsibilities of each member with reference to the same; and potential challenges and expected results. </w:t>
            </w:r>
            <w:r w:rsidRPr="00B67AB5">
              <w:rPr>
                <w:rFonts w:ascii="Gill Sans MT" w:hAnsi="Gill Sans MT"/>
                <w:lang w:bidi="en-US"/>
              </w:rPr>
              <w:t>Determination of communication channels, preparation of internal reporting schedule and deadlines for each deliverable will also be finalized</w:t>
            </w:r>
            <w:r w:rsidRPr="00B67AB5">
              <w:rPr>
                <w:rFonts w:ascii="Gill Sans MT" w:hAnsi="Gill Sans MT"/>
              </w:rPr>
              <w:t xml:space="preserve">. </w:t>
            </w:r>
          </w:p>
          <w:p w:rsidR="007D46E1" w:rsidRPr="00B67AB5" w:rsidRDefault="007D46E1" w:rsidP="00A27B7A">
            <w:pPr>
              <w:spacing w:after="0" w:line="240" w:lineRule="auto"/>
              <w:jc w:val="both"/>
              <w:rPr>
                <w:rFonts w:ascii="Gill Sans MT" w:hAnsi="Gill Sans MT" w:cs="Univers-45Light"/>
                <w:b/>
                <w:i/>
                <w:color w:val="auto"/>
                <w:u w:val="single"/>
              </w:rPr>
            </w:pPr>
            <w:r w:rsidRPr="00B67AB5">
              <w:rPr>
                <w:rFonts w:ascii="Gill Sans MT" w:hAnsi="Gill Sans MT" w:cs="Univers-45Light"/>
                <w:b/>
                <w:i/>
                <w:color w:val="auto"/>
                <w:u w:val="single"/>
              </w:rPr>
              <w:t>II. Continuation of established non-formal elementary schools (NFE/SS)</w:t>
            </w:r>
          </w:p>
          <w:p w:rsidR="007D46E1" w:rsidRPr="00B67AB5" w:rsidRDefault="007D46E1" w:rsidP="00A27B7A">
            <w:pPr>
              <w:pStyle w:val="ListParagraph"/>
              <w:numPr>
                <w:ilvl w:val="0"/>
                <w:numId w:val="24"/>
              </w:numPr>
              <w:spacing w:after="0"/>
              <w:rPr>
                <w:rFonts w:ascii="Gill Sans MT" w:hAnsi="Gill Sans MT"/>
              </w:rPr>
            </w:pPr>
            <w:r w:rsidRPr="00B67AB5">
              <w:rPr>
                <w:rFonts w:ascii="Gill Sans MT" w:hAnsi="Gill Sans MT"/>
              </w:rPr>
              <w:t xml:space="preserve">As the project is continuing since one year hence in year two </w:t>
            </w:r>
            <w:proofErr w:type="spellStart"/>
            <w:r w:rsidRPr="00B67AB5">
              <w:rPr>
                <w:rFonts w:ascii="Gill Sans MT" w:hAnsi="Gill Sans MT"/>
              </w:rPr>
              <w:t>Sanjh</w:t>
            </w:r>
            <w:proofErr w:type="spellEnd"/>
            <w:r w:rsidRPr="00B67AB5">
              <w:rPr>
                <w:rFonts w:ascii="Gill Sans MT" w:hAnsi="Gill Sans MT"/>
              </w:rPr>
              <w:t xml:space="preserve"> </w:t>
            </w:r>
            <w:proofErr w:type="spellStart"/>
            <w:r w:rsidRPr="00B67AB5">
              <w:rPr>
                <w:rFonts w:ascii="Gill Sans MT" w:hAnsi="Gill Sans MT"/>
              </w:rPr>
              <w:t>Preet</w:t>
            </w:r>
            <w:proofErr w:type="spellEnd"/>
            <w:r w:rsidRPr="00B67AB5">
              <w:rPr>
                <w:rFonts w:ascii="Gill Sans MT" w:hAnsi="Gill Sans MT"/>
              </w:rPr>
              <w:t xml:space="preserve"> is continuing 25 existing schools to support 900 girls in certification of elementary education with the support of Plan Pakistan. The 25 teachers are already there and continuing the functioning of the schools with the ratio of 1:35-40; to make sure that teachers are able to teach all subjects at middle levels. These teachers are being trained on the content, scheme of studies, lesson plans etc. at the beginning of the each semester.</w:t>
            </w:r>
          </w:p>
          <w:p w:rsidR="007D46E1" w:rsidRPr="00B67AB5" w:rsidRDefault="007D46E1" w:rsidP="00A27B7A">
            <w:pPr>
              <w:pStyle w:val="ListParagraph"/>
              <w:numPr>
                <w:ilvl w:val="0"/>
                <w:numId w:val="24"/>
              </w:numPr>
              <w:spacing w:before="120"/>
              <w:rPr>
                <w:rFonts w:ascii="Gill Sans MT" w:hAnsi="Gill Sans MT" w:cs="Gill Sans MT"/>
              </w:rPr>
            </w:pPr>
            <w:r w:rsidRPr="00B67AB5">
              <w:rPr>
                <w:rFonts w:ascii="Gill Sans MT" w:hAnsi="Gill Sans MT"/>
              </w:rPr>
              <w:t xml:space="preserve">The course structure followed in these schools will be the one prescribed by </w:t>
            </w:r>
            <w:proofErr w:type="spellStart"/>
            <w:r w:rsidRPr="00B67AB5">
              <w:rPr>
                <w:rFonts w:ascii="Gill Sans MT" w:hAnsi="Gill Sans MT"/>
              </w:rPr>
              <w:t>Allama</w:t>
            </w:r>
            <w:proofErr w:type="spellEnd"/>
            <w:r w:rsidRPr="00B67AB5">
              <w:rPr>
                <w:rFonts w:ascii="Gill Sans MT" w:hAnsi="Gill Sans MT"/>
              </w:rPr>
              <w:t xml:space="preserve"> </w:t>
            </w:r>
            <w:proofErr w:type="spellStart"/>
            <w:r w:rsidRPr="00B67AB5">
              <w:rPr>
                <w:rFonts w:ascii="Gill Sans MT" w:hAnsi="Gill Sans MT"/>
              </w:rPr>
              <w:t>Iqbal</w:t>
            </w:r>
            <w:proofErr w:type="spellEnd"/>
            <w:r w:rsidRPr="00B67AB5">
              <w:rPr>
                <w:rFonts w:ascii="Gill Sans MT" w:hAnsi="Gill Sans MT"/>
              </w:rPr>
              <w:t xml:space="preserve"> Open University (AIOU)</w:t>
            </w:r>
            <w:r w:rsidRPr="00B67AB5">
              <w:rPr>
                <w:rStyle w:val="FootnoteReference"/>
                <w:rFonts w:ascii="Gill Sans MT" w:hAnsi="Gill Sans MT"/>
              </w:rPr>
              <w:footnoteReference w:id="1"/>
            </w:r>
            <w:r w:rsidRPr="00B67AB5">
              <w:rPr>
                <w:rFonts w:ascii="Gill Sans MT" w:hAnsi="Gill Sans MT"/>
              </w:rPr>
              <w:t xml:space="preserve"> under its accelerated learning program for middle level, whereby Grades VI-VIII are covered in an 24 month period. The said course is spread over 07 semesters, 3 semester </w:t>
            </w:r>
            <w:r w:rsidRPr="00B67AB5">
              <w:rPr>
                <w:rFonts w:ascii="Gill Sans MT" w:hAnsi="Gill Sans MT"/>
              </w:rPr>
              <w:lastRenderedPageBreak/>
              <w:t xml:space="preserve">has already been completed while 4 semesters to complete this year. All the technical support will be provided by the AIOU.  </w:t>
            </w:r>
          </w:p>
          <w:p w:rsidR="007D46E1" w:rsidRPr="00B67AB5" w:rsidRDefault="007D46E1" w:rsidP="00A27B7A">
            <w:pPr>
              <w:spacing w:after="120" w:line="240" w:lineRule="auto"/>
              <w:jc w:val="both"/>
              <w:rPr>
                <w:rFonts w:ascii="Gill Sans MT" w:hAnsi="Gill Sans MT" w:cs="Gill Sans MT"/>
                <w:color w:val="auto"/>
              </w:rPr>
            </w:pPr>
            <w:r w:rsidRPr="00B67AB5">
              <w:rPr>
                <w:rFonts w:ascii="Gill Sans MT" w:hAnsi="Gill Sans MT" w:cs="Univers-45Light"/>
                <w:b/>
                <w:i/>
                <w:color w:val="auto"/>
                <w:u w:val="single"/>
              </w:rPr>
              <w:t xml:space="preserve">III – Hiring Teachers &amp; Building Capacity: </w:t>
            </w:r>
          </w:p>
          <w:p w:rsidR="007D46E1" w:rsidRPr="00B67AB5" w:rsidRDefault="007D46E1" w:rsidP="00A27B7A">
            <w:pPr>
              <w:pStyle w:val="ListParagraph"/>
              <w:numPr>
                <w:ilvl w:val="0"/>
                <w:numId w:val="23"/>
              </w:numPr>
              <w:autoSpaceDE w:val="0"/>
              <w:autoSpaceDN w:val="0"/>
              <w:adjustRightInd w:val="0"/>
              <w:spacing w:after="0"/>
              <w:rPr>
                <w:rFonts w:ascii="Gill Sans MT" w:hAnsi="Gill Sans MT"/>
                <w:i/>
                <w:iCs/>
                <w:u w:val="single"/>
              </w:rPr>
            </w:pPr>
            <w:r w:rsidRPr="00B67AB5">
              <w:rPr>
                <w:rFonts w:ascii="Gill Sans MT" w:hAnsi="Gill Sans MT"/>
              </w:rPr>
              <w:t>Each Non-Formal School will be manned by a 01-member female teaching staff. The staff is already on board and teaching in the schools. The teachers will be trained on the start of each semester by the trainers of the AIOU on the standard developed modules. In the four semesters the following strategy would be adopted in training the teachers;</w:t>
            </w:r>
          </w:p>
          <w:tbl>
            <w:tblPr>
              <w:tblStyle w:val="LightShading-Accent2"/>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4320"/>
            </w:tblGrid>
            <w:tr w:rsidR="007D46E1" w:rsidRPr="00B67AB5" w:rsidTr="00A27B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26" w:type="dxa"/>
                  <w:gridSpan w:val="2"/>
                  <w:tcBorders>
                    <w:top w:val="none" w:sz="0" w:space="0" w:color="auto"/>
                    <w:left w:val="none" w:sz="0" w:space="0" w:color="auto"/>
                    <w:bottom w:val="none" w:sz="0" w:space="0" w:color="auto"/>
                    <w:right w:val="none" w:sz="0" w:space="0" w:color="auto"/>
                  </w:tcBorders>
                </w:tcPr>
                <w:p w:rsidR="007D46E1" w:rsidRPr="00B67AB5" w:rsidRDefault="007D46E1" w:rsidP="00A27B7A">
                  <w:pPr>
                    <w:pStyle w:val="ColorfulList-Accent11"/>
                    <w:ind w:left="0"/>
                    <w:jc w:val="center"/>
                    <w:rPr>
                      <w:rFonts w:ascii="Gill Sans MT" w:hAnsi="Gill Sans MT"/>
                      <w:bCs w:val="0"/>
                    </w:rPr>
                  </w:pPr>
                  <w:r w:rsidRPr="00B67AB5">
                    <w:rPr>
                      <w:rFonts w:ascii="Gill Sans MT" w:hAnsi="Gill Sans MT"/>
                      <w:bCs w:val="0"/>
                    </w:rPr>
                    <w:t xml:space="preserve">Training Teachers </w:t>
                  </w:r>
                </w:p>
              </w:tc>
            </w:tr>
            <w:tr w:rsidR="007D46E1" w:rsidRPr="00B67AB5" w:rsidTr="00A27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6" w:type="dxa"/>
                  <w:tcBorders>
                    <w:left w:val="none" w:sz="0" w:space="0" w:color="auto"/>
                    <w:right w:val="none" w:sz="0" w:space="0" w:color="auto"/>
                  </w:tcBorders>
                </w:tcPr>
                <w:p w:rsidR="007D46E1" w:rsidRPr="00B67AB5" w:rsidRDefault="007D46E1" w:rsidP="00A27B7A">
                  <w:pPr>
                    <w:pStyle w:val="ColorfulList-Accent11"/>
                    <w:ind w:left="0"/>
                    <w:jc w:val="both"/>
                    <w:rPr>
                      <w:rFonts w:ascii="Gill Sans MT" w:hAnsi="Gill Sans MT"/>
                      <w:b w:val="0"/>
                      <w:bCs w:val="0"/>
                    </w:rPr>
                  </w:pPr>
                  <w:r w:rsidRPr="00B67AB5">
                    <w:rPr>
                      <w:rFonts w:ascii="Gill Sans MT" w:hAnsi="Gill Sans MT"/>
                      <w:b w:val="0"/>
                      <w:bCs w:val="0"/>
                    </w:rPr>
                    <w:t>No. of Trainees Per Batch</w:t>
                  </w:r>
                </w:p>
              </w:tc>
              <w:tc>
                <w:tcPr>
                  <w:tcW w:w="4320" w:type="dxa"/>
                  <w:tcBorders>
                    <w:left w:val="none" w:sz="0" w:space="0" w:color="auto"/>
                    <w:right w:val="none" w:sz="0" w:space="0" w:color="auto"/>
                  </w:tcBorders>
                </w:tcPr>
                <w:p w:rsidR="007D46E1" w:rsidRPr="00B67AB5" w:rsidRDefault="007D46E1" w:rsidP="00A27B7A">
                  <w:pPr>
                    <w:pStyle w:val="ColorfulList-Accent11"/>
                    <w:ind w:left="0"/>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B67AB5">
                    <w:rPr>
                      <w:rFonts w:ascii="Gill Sans MT" w:hAnsi="Gill Sans MT"/>
                      <w:bCs/>
                    </w:rPr>
                    <w:t>25</w:t>
                  </w:r>
                </w:p>
              </w:tc>
            </w:tr>
            <w:tr w:rsidR="007D46E1" w:rsidRPr="00B67AB5" w:rsidTr="00A27B7A">
              <w:trPr>
                <w:jc w:val="center"/>
              </w:trPr>
              <w:tc>
                <w:tcPr>
                  <w:cnfStyle w:val="001000000000" w:firstRow="0" w:lastRow="0" w:firstColumn="1" w:lastColumn="0" w:oddVBand="0" w:evenVBand="0" w:oddHBand="0" w:evenHBand="0" w:firstRowFirstColumn="0" w:firstRowLastColumn="0" w:lastRowFirstColumn="0" w:lastRowLastColumn="0"/>
                  <w:tcW w:w="3706" w:type="dxa"/>
                </w:tcPr>
                <w:p w:rsidR="007D46E1" w:rsidRPr="00B67AB5" w:rsidRDefault="007D46E1" w:rsidP="00A27B7A">
                  <w:pPr>
                    <w:pStyle w:val="ColorfulList-Accent11"/>
                    <w:ind w:left="0"/>
                    <w:jc w:val="both"/>
                    <w:rPr>
                      <w:rFonts w:ascii="Gill Sans MT" w:hAnsi="Gill Sans MT"/>
                      <w:b w:val="0"/>
                    </w:rPr>
                  </w:pPr>
                  <w:r w:rsidRPr="00B67AB5">
                    <w:rPr>
                      <w:rFonts w:ascii="Gill Sans MT" w:hAnsi="Gill Sans MT"/>
                      <w:b w:val="0"/>
                    </w:rPr>
                    <w:t xml:space="preserve">No. of Batches </w:t>
                  </w:r>
                </w:p>
              </w:tc>
              <w:tc>
                <w:tcPr>
                  <w:tcW w:w="4320" w:type="dxa"/>
                </w:tcPr>
                <w:p w:rsidR="007D46E1" w:rsidRPr="00B67AB5" w:rsidRDefault="007D46E1" w:rsidP="00A27B7A">
                  <w:pPr>
                    <w:pStyle w:val="ColorfulList-Accent11"/>
                    <w:ind w:left="0"/>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B67AB5">
                    <w:rPr>
                      <w:rFonts w:ascii="Gill Sans MT" w:hAnsi="Gill Sans MT"/>
                      <w:bCs/>
                    </w:rPr>
                    <w:t>04</w:t>
                  </w:r>
                </w:p>
              </w:tc>
            </w:tr>
            <w:tr w:rsidR="007D46E1" w:rsidRPr="00B67AB5" w:rsidTr="00A27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6" w:type="dxa"/>
                  <w:tcBorders>
                    <w:left w:val="none" w:sz="0" w:space="0" w:color="auto"/>
                    <w:right w:val="none" w:sz="0" w:space="0" w:color="auto"/>
                  </w:tcBorders>
                </w:tcPr>
                <w:p w:rsidR="007D46E1" w:rsidRPr="00B67AB5" w:rsidRDefault="007D46E1" w:rsidP="00A27B7A">
                  <w:pPr>
                    <w:pStyle w:val="ColorfulList-Accent11"/>
                    <w:ind w:left="0"/>
                    <w:jc w:val="both"/>
                    <w:rPr>
                      <w:rFonts w:ascii="Gill Sans MT" w:hAnsi="Gill Sans MT"/>
                      <w:b w:val="0"/>
                      <w:bCs w:val="0"/>
                    </w:rPr>
                  </w:pPr>
                  <w:r w:rsidRPr="00B67AB5">
                    <w:rPr>
                      <w:rFonts w:ascii="Gill Sans MT" w:hAnsi="Gill Sans MT"/>
                      <w:b w:val="0"/>
                      <w:bCs w:val="0"/>
                    </w:rPr>
                    <w:t>Duration of Each Training Workshop</w:t>
                  </w:r>
                </w:p>
              </w:tc>
              <w:tc>
                <w:tcPr>
                  <w:tcW w:w="4320" w:type="dxa"/>
                  <w:tcBorders>
                    <w:left w:val="none" w:sz="0" w:space="0" w:color="auto"/>
                    <w:right w:val="none" w:sz="0" w:space="0" w:color="auto"/>
                  </w:tcBorders>
                </w:tcPr>
                <w:p w:rsidR="007D46E1" w:rsidRPr="00B67AB5" w:rsidRDefault="007D46E1" w:rsidP="00A27B7A">
                  <w:pPr>
                    <w:pStyle w:val="ColorfulList-Accent11"/>
                    <w:ind w:left="0"/>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B67AB5">
                    <w:rPr>
                      <w:rFonts w:ascii="Gill Sans MT" w:hAnsi="Gill Sans MT"/>
                      <w:bCs/>
                    </w:rPr>
                    <w:t>03 – 04 Day</w:t>
                  </w:r>
                </w:p>
              </w:tc>
            </w:tr>
            <w:tr w:rsidR="007D46E1" w:rsidRPr="00B67AB5" w:rsidTr="00A27B7A">
              <w:trPr>
                <w:jc w:val="center"/>
              </w:trPr>
              <w:tc>
                <w:tcPr>
                  <w:cnfStyle w:val="001000000000" w:firstRow="0" w:lastRow="0" w:firstColumn="1" w:lastColumn="0" w:oddVBand="0" w:evenVBand="0" w:oddHBand="0" w:evenHBand="0" w:firstRowFirstColumn="0" w:firstRowLastColumn="0" w:lastRowFirstColumn="0" w:lastRowLastColumn="0"/>
                  <w:tcW w:w="3706" w:type="dxa"/>
                </w:tcPr>
                <w:p w:rsidR="007D46E1" w:rsidRPr="00B67AB5" w:rsidRDefault="007D46E1" w:rsidP="00A27B7A">
                  <w:pPr>
                    <w:pStyle w:val="ColorfulList-Accent11"/>
                    <w:ind w:left="0"/>
                    <w:jc w:val="both"/>
                    <w:rPr>
                      <w:rFonts w:ascii="Gill Sans MT" w:hAnsi="Gill Sans MT"/>
                      <w:b w:val="0"/>
                    </w:rPr>
                  </w:pPr>
                  <w:r w:rsidRPr="00B67AB5">
                    <w:rPr>
                      <w:rFonts w:ascii="Gill Sans MT" w:hAnsi="Gill Sans MT"/>
                      <w:b w:val="0"/>
                    </w:rPr>
                    <w:t>No. of Training Workshops</w:t>
                  </w:r>
                </w:p>
              </w:tc>
              <w:tc>
                <w:tcPr>
                  <w:tcW w:w="4320" w:type="dxa"/>
                </w:tcPr>
                <w:p w:rsidR="007D46E1" w:rsidRPr="00B67AB5" w:rsidRDefault="007D46E1" w:rsidP="00A27B7A">
                  <w:pPr>
                    <w:pStyle w:val="ColorfulList-Accent11"/>
                    <w:ind w:left="0"/>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B67AB5">
                    <w:rPr>
                      <w:rFonts w:ascii="Gill Sans MT" w:hAnsi="Gill Sans MT"/>
                      <w:bCs/>
                    </w:rPr>
                    <w:t>04</w:t>
                  </w:r>
                </w:p>
              </w:tc>
            </w:tr>
            <w:tr w:rsidR="007D46E1" w:rsidRPr="00B67AB5" w:rsidTr="00A27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6" w:type="dxa"/>
                  <w:tcBorders>
                    <w:left w:val="none" w:sz="0" w:space="0" w:color="auto"/>
                    <w:right w:val="none" w:sz="0" w:space="0" w:color="auto"/>
                  </w:tcBorders>
                </w:tcPr>
                <w:p w:rsidR="007D46E1" w:rsidRPr="00B67AB5" w:rsidRDefault="007D46E1" w:rsidP="00A27B7A">
                  <w:pPr>
                    <w:pStyle w:val="ColorfulList-Accent11"/>
                    <w:ind w:left="0"/>
                    <w:jc w:val="both"/>
                    <w:rPr>
                      <w:rFonts w:ascii="Gill Sans MT" w:hAnsi="Gill Sans MT"/>
                      <w:b w:val="0"/>
                      <w:bCs w:val="0"/>
                    </w:rPr>
                  </w:pPr>
                  <w:r w:rsidRPr="00B67AB5">
                    <w:rPr>
                      <w:rFonts w:ascii="Gill Sans MT" w:hAnsi="Gill Sans MT"/>
                      <w:b w:val="0"/>
                      <w:bCs w:val="0"/>
                    </w:rPr>
                    <w:t xml:space="preserve">Training Venue </w:t>
                  </w:r>
                </w:p>
              </w:tc>
              <w:tc>
                <w:tcPr>
                  <w:tcW w:w="4320" w:type="dxa"/>
                  <w:tcBorders>
                    <w:left w:val="none" w:sz="0" w:space="0" w:color="auto"/>
                    <w:right w:val="none" w:sz="0" w:space="0" w:color="auto"/>
                  </w:tcBorders>
                </w:tcPr>
                <w:p w:rsidR="007D46E1" w:rsidRPr="00B67AB5" w:rsidRDefault="007D46E1" w:rsidP="00A27B7A">
                  <w:pPr>
                    <w:pStyle w:val="ColorfulList-Accent11"/>
                    <w:ind w:left="0"/>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B67AB5">
                    <w:rPr>
                      <w:rFonts w:ascii="Gill Sans MT" w:hAnsi="Gill Sans MT"/>
                      <w:bCs/>
                    </w:rPr>
                    <w:t>A Centrally Located Non-Formal School</w:t>
                  </w:r>
                </w:p>
              </w:tc>
            </w:tr>
            <w:tr w:rsidR="007D46E1" w:rsidRPr="00B67AB5" w:rsidTr="00A27B7A">
              <w:trPr>
                <w:trHeight w:val="70"/>
                <w:jc w:val="center"/>
              </w:trPr>
              <w:tc>
                <w:tcPr>
                  <w:cnfStyle w:val="001000000000" w:firstRow="0" w:lastRow="0" w:firstColumn="1" w:lastColumn="0" w:oddVBand="0" w:evenVBand="0" w:oddHBand="0" w:evenHBand="0" w:firstRowFirstColumn="0" w:firstRowLastColumn="0" w:lastRowFirstColumn="0" w:lastRowLastColumn="0"/>
                  <w:tcW w:w="3706" w:type="dxa"/>
                </w:tcPr>
                <w:p w:rsidR="007D46E1" w:rsidRPr="00B67AB5" w:rsidRDefault="007D46E1" w:rsidP="00A27B7A">
                  <w:pPr>
                    <w:pStyle w:val="ColorfulList-Accent11"/>
                    <w:ind w:left="0"/>
                    <w:jc w:val="both"/>
                    <w:rPr>
                      <w:rFonts w:ascii="Gill Sans MT" w:hAnsi="Gill Sans MT"/>
                      <w:b w:val="0"/>
                      <w:bCs w:val="0"/>
                      <w:i/>
                    </w:rPr>
                  </w:pPr>
                  <w:r w:rsidRPr="00B67AB5">
                    <w:rPr>
                      <w:rFonts w:ascii="Gill Sans MT" w:hAnsi="Gill Sans MT"/>
                      <w:b w:val="0"/>
                      <w:bCs w:val="0"/>
                    </w:rPr>
                    <w:t xml:space="preserve">Resource Person </w:t>
                  </w:r>
                </w:p>
              </w:tc>
              <w:tc>
                <w:tcPr>
                  <w:tcW w:w="4320" w:type="dxa"/>
                </w:tcPr>
                <w:p w:rsidR="007D46E1" w:rsidRPr="00B67AB5" w:rsidRDefault="007D46E1" w:rsidP="00A27B7A">
                  <w:pPr>
                    <w:pStyle w:val="ColorfulList-Accent11"/>
                    <w:ind w:left="0"/>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B67AB5">
                    <w:rPr>
                      <w:rFonts w:ascii="Gill Sans MT" w:hAnsi="Gill Sans MT"/>
                      <w:bCs/>
                    </w:rPr>
                    <w:t>AIOU Trainers</w:t>
                  </w:r>
                </w:p>
              </w:tc>
            </w:tr>
          </w:tbl>
          <w:p w:rsidR="007D46E1" w:rsidRPr="00B67AB5" w:rsidRDefault="007D46E1" w:rsidP="00A27B7A">
            <w:pPr>
              <w:spacing w:after="0" w:line="240" w:lineRule="auto"/>
              <w:jc w:val="both"/>
              <w:rPr>
                <w:rFonts w:ascii="Gill Sans MT" w:hAnsi="Gill Sans MT"/>
                <w:i/>
                <w:iCs/>
                <w:color w:val="auto"/>
                <w:u w:val="single"/>
              </w:rPr>
            </w:pPr>
          </w:p>
          <w:p w:rsidR="007D46E1" w:rsidRPr="00B67AB5" w:rsidRDefault="007D46E1" w:rsidP="00A27B7A">
            <w:pPr>
              <w:pStyle w:val="ListParagraph"/>
              <w:numPr>
                <w:ilvl w:val="0"/>
                <w:numId w:val="23"/>
              </w:numPr>
              <w:autoSpaceDE w:val="0"/>
              <w:autoSpaceDN w:val="0"/>
              <w:adjustRightInd w:val="0"/>
              <w:rPr>
                <w:rFonts w:ascii="Gill Sans MT" w:hAnsi="Gill Sans MT"/>
              </w:rPr>
            </w:pPr>
            <w:r w:rsidRPr="00B67AB5">
              <w:rPr>
                <w:rFonts w:ascii="Gill Sans MT" w:hAnsi="Gill Sans MT"/>
              </w:rPr>
              <w:t xml:space="preserve">In addition to direct capacity building, SP will also ensure provision of on-going support and supervision during class-room sessions. Handled by Social Mobilizers/Education Officers (01 Per UC) under the supervision of project manager, this will primarily focus on: </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rPr>
              <w:t>Regular supportive pedagogical supervision;</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rPr>
              <w:t>Academic follow up/ mentoring of teachers;</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rPr>
              <w:t xml:space="preserve">Discussion with teacher on her lesson plan; </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rPr>
              <w:t xml:space="preserve">Discussion with teacher on her strengths and weaknesses; </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rPr>
              <w:t>Carrying out children profiling i.e. assessment of learning, behavioral and health indicators;</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iCs/>
              </w:rPr>
              <w:t>Developing</w:t>
            </w:r>
            <w:r w:rsidRPr="00B67AB5">
              <w:rPr>
                <w:rFonts w:ascii="Gill Sans MT" w:hAnsi="Gill Sans MT"/>
                <w:b/>
                <w:iCs/>
              </w:rPr>
              <w:t xml:space="preserve"> </w:t>
            </w:r>
            <w:r w:rsidRPr="00B67AB5">
              <w:rPr>
                <w:rFonts w:ascii="Gill Sans MT" w:hAnsi="Gill Sans MT"/>
                <w:iCs/>
              </w:rPr>
              <w:t>Individualized Education Plan</w:t>
            </w:r>
            <w:r w:rsidRPr="00B67AB5">
              <w:rPr>
                <w:rFonts w:ascii="Gill Sans MT" w:hAnsi="Gill Sans MT"/>
                <w:b/>
                <w:iCs/>
              </w:rPr>
              <w:t xml:space="preserve"> </w:t>
            </w:r>
            <w:r w:rsidRPr="00B67AB5">
              <w:rPr>
                <w:rFonts w:ascii="Gill Sans MT" w:hAnsi="Gill Sans MT"/>
                <w:iCs/>
              </w:rPr>
              <w:t>(IEPs) based on initial assessment;</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iCs/>
              </w:rPr>
              <w:t xml:space="preserve">Formulating learning goals, targets, strategies; and </w:t>
            </w:r>
          </w:p>
          <w:p w:rsidR="007D46E1" w:rsidRPr="00B67AB5" w:rsidRDefault="007D46E1" w:rsidP="00A27B7A">
            <w:pPr>
              <w:pStyle w:val="ListParagraph"/>
              <w:numPr>
                <w:ilvl w:val="0"/>
                <w:numId w:val="30"/>
              </w:numPr>
              <w:spacing w:after="0"/>
              <w:rPr>
                <w:rFonts w:ascii="Gill Sans MT" w:hAnsi="Gill Sans MT"/>
              </w:rPr>
            </w:pPr>
            <w:r w:rsidRPr="00B67AB5">
              <w:rPr>
                <w:rFonts w:ascii="Gill Sans MT" w:hAnsi="Gill Sans MT"/>
                <w:iCs/>
              </w:rPr>
              <w:t>Carrying out periodic assessment to gauge student progress;</w:t>
            </w:r>
          </w:p>
          <w:p w:rsidR="007D46E1" w:rsidRPr="00B67AB5" w:rsidRDefault="007D46E1" w:rsidP="00A27B7A">
            <w:pPr>
              <w:spacing w:after="120" w:line="240" w:lineRule="auto"/>
              <w:ind w:left="360"/>
              <w:jc w:val="both"/>
              <w:rPr>
                <w:rFonts w:ascii="Gill Sans MT" w:hAnsi="Gill Sans MT"/>
                <w:color w:val="auto"/>
              </w:rPr>
            </w:pPr>
            <w:r w:rsidRPr="00B67AB5">
              <w:rPr>
                <w:rFonts w:ascii="Gill Sans MT" w:hAnsi="Gill Sans MT"/>
                <w:color w:val="auto"/>
              </w:rPr>
              <w:t xml:space="preserve">Each of the 02 Social Mobilizers/Education Officers will be responsible for 25 schools in his respective area, with each school visited once every week. </w:t>
            </w:r>
          </w:p>
          <w:p w:rsidR="007D46E1" w:rsidRPr="00B67AB5" w:rsidRDefault="007D46E1" w:rsidP="00A27B7A">
            <w:pPr>
              <w:pStyle w:val="ListParagraph"/>
              <w:numPr>
                <w:ilvl w:val="0"/>
                <w:numId w:val="23"/>
              </w:numPr>
              <w:rPr>
                <w:rFonts w:ascii="Gill Sans MT" w:hAnsi="Gill Sans MT"/>
              </w:rPr>
            </w:pPr>
            <w:r w:rsidRPr="00B67AB5">
              <w:rPr>
                <w:rFonts w:ascii="Gill Sans MT" w:hAnsi="Gill Sans MT"/>
              </w:rPr>
              <w:t xml:space="preserve">To ensure that the said Officers perform the above assigned tasks to the best of their ability the organization will: </w:t>
            </w:r>
          </w:p>
          <w:p w:rsidR="007D46E1" w:rsidRPr="00B67AB5" w:rsidRDefault="007D46E1" w:rsidP="00A27B7A">
            <w:pPr>
              <w:pStyle w:val="ListParagraph"/>
              <w:numPr>
                <w:ilvl w:val="0"/>
                <w:numId w:val="31"/>
              </w:numPr>
              <w:rPr>
                <w:rFonts w:ascii="Gill Sans MT" w:hAnsi="Gill Sans MT"/>
              </w:rPr>
            </w:pPr>
            <w:r w:rsidRPr="00B67AB5">
              <w:rPr>
                <w:rFonts w:ascii="Gill Sans MT" w:hAnsi="Gill Sans MT"/>
              </w:rPr>
              <w:t xml:space="preserve">Ensure their participation in the 03-day non-residential training exercise arranged for the teachers at the beginning of each semester, and </w:t>
            </w:r>
          </w:p>
          <w:p w:rsidR="007D46E1" w:rsidRPr="00B67AB5" w:rsidRDefault="007D46E1" w:rsidP="00A27B7A">
            <w:pPr>
              <w:pStyle w:val="ListParagraph"/>
              <w:numPr>
                <w:ilvl w:val="0"/>
                <w:numId w:val="31"/>
              </w:numPr>
              <w:rPr>
                <w:rFonts w:ascii="Gill Sans MT" w:hAnsi="Gill Sans MT"/>
              </w:rPr>
            </w:pPr>
            <w:r w:rsidRPr="00B67AB5">
              <w:rPr>
                <w:rFonts w:ascii="Gill Sans MT" w:hAnsi="Gill Sans MT"/>
              </w:rPr>
              <w:t xml:space="preserve">Arrange a 02-day non-residential orientation exercise headed by the project manager at SP’s Field Office. </w:t>
            </w:r>
          </w:p>
          <w:p w:rsidR="007D46E1" w:rsidRPr="00B67AB5" w:rsidRDefault="007D46E1" w:rsidP="00A27B7A">
            <w:pPr>
              <w:pStyle w:val="ListParagraph"/>
              <w:autoSpaceDE w:val="0"/>
              <w:autoSpaceDN w:val="0"/>
              <w:adjustRightInd w:val="0"/>
              <w:ind w:left="0"/>
              <w:rPr>
                <w:rFonts w:ascii="Gill Sans MT" w:hAnsi="Gill Sans MT" w:cstheme="minorHAnsi"/>
                <w:b/>
                <w:i/>
                <w:u w:val="single"/>
              </w:rPr>
            </w:pPr>
            <w:r w:rsidRPr="00B67AB5">
              <w:rPr>
                <w:rFonts w:ascii="Gill Sans MT" w:hAnsi="Gill Sans MT" w:cstheme="minorHAnsi"/>
                <w:b/>
                <w:i/>
                <w:u w:val="single"/>
              </w:rPr>
              <w:t xml:space="preserve">IV – Mobilizing Community on girls education: </w:t>
            </w:r>
          </w:p>
          <w:p w:rsidR="007D46E1" w:rsidRPr="00B67AB5" w:rsidRDefault="007D46E1" w:rsidP="00A27B7A">
            <w:pPr>
              <w:pStyle w:val="ListParagraph"/>
              <w:numPr>
                <w:ilvl w:val="0"/>
                <w:numId w:val="23"/>
              </w:numPr>
              <w:autoSpaceDE w:val="0"/>
              <w:autoSpaceDN w:val="0"/>
              <w:adjustRightInd w:val="0"/>
              <w:rPr>
                <w:rFonts w:ascii="Gill Sans MT" w:hAnsi="Gill Sans MT" w:cs="Times New Roman"/>
                <w:bCs/>
              </w:rPr>
            </w:pPr>
            <w:r w:rsidRPr="00B67AB5">
              <w:rPr>
                <w:rFonts w:ascii="Gill Sans MT" w:hAnsi="Gill Sans MT" w:cstheme="minorHAnsi"/>
              </w:rPr>
              <w:t xml:space="preserve">To create awareness among communities and general public about importance of girls’ education, the organization will hold continuous meetings/sessions with the village based education committees. </w:t>
            </w:r>
            <w:r w:rsidRPr="00B67AB5">
              <w:rPr>
                <w:rFonts w:ascii="Gill Sans MT" w:hAnsi="Gill Sans MT" w:cs="Times New Roman"/>
                <w:bCs/>
              </w:rPr>
              <w:t xml:space="preserve">These sessions will be conducted by Social Mobilizers at a suitable, centrally located place in each village, given by the community free of charge. </w:t>
            </w:r>
          </w:p>
          <w:p w:rsidR="007D46E1" w:rsidRPr="00B67AB5" w:rsidRDefault="007D46E1" w:rsidP="00A27B7A">
            <w:pPr>
              <w:pStyle w:val="ListParagraph"/>
              <w:numPr>
                <w:ilvl w:val="0"/>
                <w:numId w:val="23"/>
              </w:numPr>
              <w:autoSpaceDE w:val="0"/>
              <w:autoSpaceDN w:val="0"/>
              <w:adjustRightInd w:val="0"/>
              <w:rPr>
                <w:rFonts w:ascii="Gill Sans MT" w:hAnsi="Gill Sans MT" w:cs="Univers-45Light"/>
                <w:b/>
                <w:i/>
                <w:u w:val="single"/>
              </w:rPr>
            </w:pPr>
            <w:r w:rsidRPr="00B67AB5">
              <w:rPr>
                <w:rFonts w:ascii="Gill Sans MT" w:hAnsi="Gill Sans MT" w:cs="Times New Roman"/>
                <w:bCs/>
              </w:rPr>
              <w:t xml:space="preserve">In addition to these sessions, SP will also hold one to one meetings with parents of out of school girls, highlight the benefits of enrolling girls in Non-Formal Schools, and encourage them to choose education for their daughters. </w:t>
            </w:r>
          </w:p>
          <w:p w:rsidR="007D46E1" w:rsidRPr="00B67AB5" w:rsidRDefault="007D46E1" w:rsidP="00A27B7A">
            <w:pPr>
              <w:pStyle w:val="ListParagraph"/>
              <w:numPr>
                <w:ilvl w:val="0"/>
                <w:numId w:val="23"/>
              </w:numPr>
              <w:autoSpaceDE w:val="0"/>
              <w:autoSpaceDN w:val="0"/>
              <w:adjustRightInd w:val="0"/>
              <w:rPr>
                <w:rFonts w:ascii="Gill Sans MT" w:hAnsi="Gill Sans MT" w:cs="Gill Sans MT"/>
              </w:rPr>
            </w:pPr>
            <w:r w:rsidRPr="00B67AB5">
              <w:rPr>
                <w:rFonts w:ascii="Gill Sans MT" w:hAnsi="Gill Sans MT" w:cs="Gill Sans MT"/>
              </w:rPr>
              <w:t>The organization is confident that the above mentioned efforts will result in retention of 35-40 adolescent girls in each school till the completion of 8</w:t>
            </w:r>
            <w:r w:rsidRPr="00B67AB5">
              <w:rPr>
                <w:rFonts w:ascii="Gill Sans MT" w:hAnsi="Gill Sans MT" w:cs="Gill Sans MT"/>
                <w:vertAlign w:val="superscript"/>
              </w:rPr>
              <w:t>th</w:t>
            </w:r>
            <w:r w:rsidRPr="00B67AB5">
              <w:rPr>
                <w:rFonts w:ascii="Gill Sans MT" w:hAnsi="Gill Sans MT" w:cs="Gill Sans MT"/>
              </w:rPr>
              <w:t xml:space="preserve"> semester</w:t>
            </w:r>
            <w:r w:rsidRPr="00B67AB5">
              <w:rPr>
                <w:rFonts w:ascii="Gill Sans MT" w:hAnsi="Gill Sans MT"/>
              </w:rPr>
              <w:t xml:space="preserve">. </w:t>
            </w:r>
          </w:p>
          <w:p w:rsidR="007D46E1" w:rsidRPr="00B67AB5" w:rsidRDefault="007D46E1" w:rsidP="00A27B7A">
            <w:pPr>
              <w:autoSpaceDE w:val="0"/>
              <w:autoSpaceDN w:val="0"/>
              <w:adjustRightInd w:val="0"/>
              <w:spacing w:after="0" w:line="240" w:lineRule="auto"/>
              <w:jc w:val="both"/>
              <w:rPr>
                <w:rFonts w:ascii="Gill Sans MT" w:hAnsi="Gill Sans MT"/>
                <w:b/>
                <w:i/>
                <w:color w:val="auto"/>
                <w:u w:val="single"/>
              </w:rPr>
            </w:pPr>
            <w:r w:rsidRPr="00B67AB5">
              <w:rPr>
                <w:rFonts w:ascii="Gill Sans MT" w:hAnsi="Gill Sans MT"/>
                <w:b/>
                <w:i/>
                <w:color w:val="auto"/>
                <w:u w:val="single"/>
              </w:rPr>
              <w:t>V – Running Non-Formal Schools:</w:t>
            </w:r>
          </w:p>
          <w:p w:rsidR="007D46E1" w:rsidRPr="00B67AB5" w:rsidRDefault="007D46E1" w:rsidP="00A27B7A">
            <w:pPr>
              <w:pStyle w:val="ListParagraph"/>
              <w:numPr>
                <w:ilvl w:val="0"/>
                <w:numId w:val="23"/>
              </w:numPr>
              <w:autoSpaceDE w:val="0"/>
              <w:autoSpaceDN w:val="0"/>
              <w:adjustRightInd w:val="0"/>
              <w:spacing w:after="0"/>
              <w:rPr>
                <w:rFonts w:ascii="Gill Sans MT" w:hAnsi="Gill Sans MT"/>
              </w:rPr>
            </w:pPr>
            <w:r w:rsidRPr="00B67AB5">
              <w:rPr>
                <w:rFonts w:ascii="Gill Sans MT" w:hAnsi="Gill Sans MT"/>
              </w:rPr>
              <w:t xml:space="preserve">All schools will be functional 06 days a week, for 04 hours each day. However, timings in each case are susceptible to change as per the mutual consensus of concerned teachers &amp; students’ </w:t>
            </w:r>
            <w:r w:rsidRPr="00B67AB5">
              <w:rPr>
                <w:rFonts w:ascii="Gill Sans MT" w:hAnsi="Gill Sans MT"/>
              </w:rPr>
              <w:lastRenderedPageBreak/>
              <w:t>parents.</w:t>
            </w:r>
          </w:p>
          <w:p w:rsidR="007D46E1" w:rsidRPr="00B67AB5" w:rsidRDefault="007D46E1" w:rsidP="00A27B7A">
            <w:pPr>
              <w:pStyle w:val="ListParagraph"/>
              <w:numPr>
                <w:ilvl w:val="0"/>
                <w:numId w:val="23"/>
              </w:numPr>
              <w:autoSpaceDE w:val="0"/>
              <w:autoSpaceDN w:val="0"/>
              <w:adjustRightInd w:val="0"/>
              <w:spacing w:before="240" w:after="0"/>
              <w:rPr>
                <w:rFonts w:ascii="Gill Sans MT" w:hAnsi="Gill Sans MT"/>
              </w:rPr>
            </w:pPr>
            <w:r w:rsidRPr="00B67AB5">
              <w:rPr>
                <w:rFonts w:ascii="Gill Sans MT" w:hAnsi="Gill Sans MT" w:cs="Gill Sans MT"/>
              </w:rPr>
              <w:t>Each student will be provided with a set of text books</w:t>
            </w:r>
            <w:r w:rsidRPr="00B67AB5">
              <w:rPr>
                <w:rStyle w:val="FootnoteReference"/>
                <w:rFonts w:ascii="Gill Sans MT" w:hAnsi="Gill Sans MT" w:cs="Gill Sans MT"/>
              </w:rPr>
              <w:footnoteReference w:id="2"/>
            </w:r>
            <w:r w:rsidRPr="00B67AB5">
              <w:rPr>
                <w:rFonts w:ascii="Gill Sans MT" w:hAnsi="Gill Sans MT" w:cs="Gill Sans MT"/>
              </w:rPr>
              <w:t xml:space="preserve">, </w:t>
            </w:r>
            <w:r w:rsidRPr="00B67AB5">
              <w:rPr>
                <w:rFonts w:ascii="Gill Sans MT" w:hAnsi="Gill Sans MT"/>
              </w:rPr>
              <w:t xml:space="preserve">notebooks, stationary and related learning material. </w:t>
            </w:r>
          </w:p>
          <w:p w:rsidR="007D46E1" w:rsidRPr="00B67AB5" w:rsidRDefault="007D46E1" w:rsidP="00A27B7A">
            <w:pPr>
              <w:pStyle w:val="ListParagraph"/>
              <w:numPr>
                <w:ilvl w:val="0"/>
                <w:numId w:val="23"/>
              </w:numPr>
              <w:autoSpaceDE w:val="0"/>
              <w:autoSpaceDN w:val="0"/>
              <w:adjustRightInd w:val="0"/>
              <w:spacing w:after="0"/>
              <w:rPr>
                <w:rFonts w:ascii="Gill Sans MT" w:hAnsi="Gill Sans MT"/>
              </w:rPr>
            </w:pPr>
            <w:r w:rsidRPr="00B67AB5">
              <w:rPr>
                <w:rFonts w:ascii="Gill Sans MT" w:hAnsi="Gill Sans MT"/>
              </w:rPr>
              <w:t xml:space="preserve">During the course of the project the following expenses will be taken up by the organization through donor funding: </w:t>
            </w:r>
          </w:p>
          <w:p w:rsidR="007D46E1" w:rsidRPr="00B67AB5" w:rsidRDefault="007D46E1" w:rsidP="00A27B7A">
            <w:pPr>
              <w:pStyle w:val="ListParagraph"/>
              <w:numPr>
                <w:ilvl w:val="0"/>
                <w:numId w:val="27"/>
              </w:numPr>
              <w:autoSpaceDE w:val="0"/>
              <w:autoSpaceDN w:val="0"/>
              <w:adjustRightInd w:val="0"/>
              <w:spacing w:after="0"/>
              <w:rPr>
                <w:rFonts w:ascii="Gill Sans MT" w:hAnsi="Gill Sans MT"/>
              </w:rPr>
            </w:pPr>
            <w:r w:rsidRPr="00B67AB5">
              <w:rPr>
                <w:rFonts w:ascii="Gill Sans MT" w:hAnsi="Gill Sans MT"/>
              </w:rPr>
              <w:t xml:space="preserve">Schools’ Rent, </w:t>
            </w:r>
          </w:p>
          <w:p w:rsidR="007D46E1" w:rsidRPr="00B67AB5" w:rsidRDefault="007D46E1" w:rsidP="00A27B7A">
            <w:pPr>
              <w:pStyle w:val="ListParagraph"/>
              <w:numPr>
                <w:ilvl w:val="0"/>
                <w:numId w:val="27"/>
              </w:numPr>
              <w:autoSpaceDE w:val="0"/>
              <w:autoSpaceDN w:val="0"/>
              <w:adjustRightInd w:val="0"/>
              <w:spacing w:after="0"/>
              <w:rPr>
                <w:rFonts w:ascii="Gill Sans MT" w:hAnsi="Gill Sans MT"/>
              </w:rPr>
            </w:pPr>
            <w:r w:rsidRPr="00B67AB5">
              <w:rPr>
                <w:rFonts w:ascii="Gill Sans MT" w:hAnsi="Gill Sans MT"/>
              </w:rPr>
              <w:t>Teachers’ Remuneration,</w:t>
            </w:r>
          </w:p>
          <w:p w:rsidR="007D46E1" w:rsidRPr="00B67AB5" w:rsidRDefault="007D46E1" w:rsidP="00A27B7A">
            <w:pPr>
              <w:pStyle w:val="ListParagraph"/>
              <w:numPr>
                <w:ilvl w:val="0"/>
                <w:numId w:val="27"/>
              </w:numPr>
              <w:autoSpaceDE w:val="0"/>
              <w:autoSpaceDN w:val="0"/>
              <w:adjustRightInd w:val="0"/>
              <w:spacing w:after="0"/>
              <w:rPr>
                <w:rFonts w:ascii="Gill Sans MT" w:hAnsi="Gill Sans MT"/>
              </w:rPr>
            </w:pPr>
            <w:r w:rsidRPr="00B67AB5">
              <w:rPr>
                <w:rFonts w:ascii="Gill Sans MT" w:hAnsi="Gill Sans MT"/>
              </w:rPr>
              <w:t xml:space="preserve">Procurement of Stationary, </w:t>
            </w:r>
          </w:p>
          <w:p w:rsidR="007D46E1" w:rsidRPr="00B67AB5" w:rsidRDefault="007D46E1" w:rsidP="00A27B7A">
            <w:pPr>
              <w:pStyle w:val="ListParagraph"/>
              <w:numPr>
                <w:ilvl w:val="0"/>
                <w:numId w:val="27"/>
              </w:numPr>
              <w:autoSpaceDE w:val="0"/>
              <w:autoSpaceDN w:val="0"/>
              <w:adjustRightInd w:val="0"/>
              <w:spacing w:after="0"/>
              <w:rPr>
                <w:rFonts w:ascii="Gill Sans MT" w:hAnsi="Gill Sans MT"/>
              </w:rPr>
            </w:pPr>
            <w:r w:rsidRPr="00B67AB5">
              <w:rPr>
                <w:rFonts w:ascii="Gill Sans MT" w:hAnsi="Gill Sans MT"/>
              </w:rPr>
              <w:t>Payment of Utility Bills, and</w:t>
            </w:r>
          </w:p>
          <w:p w:rsidR="007D46E1" w:rsidRPr="00B67AB5" w:rsidRDefault="007D46E1" w:rsidP="00A27B7A">
            <w:pPr>
              <w:pStyle w:val="ListParagraph"/>
              <w:numPr>
                <w:ilvl w:val="0"/>
                <w:numId w:val="27"/>
              </w:numPr>
              <w:autoSpaceDE w:val="0"/>
              <w:autoSpaceDN w:val="0"/>
              <w:adjustRightInd w:val="0"/>
              <w:spacing w:after="0"/>
              <w:rPr>
                <w:rFonts w:ascii="Gill Sans MT" w:hAnsi="Gill Sans MT"/>
              </w:rPr>
            </w:pPr>
            <w:r w:rsidRPr="00B67AB5">
              <w:rPr>
                <w:rFonts w:ascii="Gill Sans MT" w:hAnsi="Gill Sans MT"/>
              </w:rPr>
              <w:t>School Repair &amp; Maintenance</w:t>
            </w:r>
          </w:p>
          <w:p w:rsidR="007D46E1" w:rsidRPr="00B67AB5" w:rsidRDefault="007D46E1" w:rsidP="00A27B7A">
            <w:pPr>
              <w:pStyle w:val="ListParagraph"/>
              <w:numPr>
                <w:ilvl w:val="0"/>
                <w:numId w:val="23"/>
              </w:numPr>
              <w:autoSpaceDE w:val="0"/>
              <w:autoSpaceDN w:val="0"/>
              <w:adjustRightInd w:val="0"/>
              <w:rPr>
                <w:rFonts w:ascii="Gill Sans MT" w:hAnsi="Gill Sans MT" w:cs="Times New Roman"/>
                <w:bCs/>
              </w:rPr>
            </w:pPr>
            <w:r w:rsidRPr="00B67AB5">
              <w:rPr>
                <w:rFonts w:ascii="Gill Sans MT" w:hAnsi="Gill Sans MT" w:cs="Times New Roman"/>
                <w:bCs/>
              </w:rPr>
              <w:t>To ensure continued retention of girls in these schools, the organization plans on holding an hour-long session with students’ parents</w:t>
            </w:r>
            <w:r w:rsidRPr="00B67AB5">
              <w:rPr>
                <w:rStyle w:val="FootnoteReference"/>
                <w:rFonts w:ascii="Gill Sans MT" w:hAnsi="Gill Sans MT" w:cs="Times New Roman"/>
                <w:bCs/>
              </w:rPr>
              <w:footnoteReference w:id="3"/>
            </w:r>
            <w:r w:rsidRPr="00B67AB5">
              <w:rPr>
                <w:rFonts w:ascii="Gill Sans MT" w:hAnsi="Gill Sans MT" w:cs="Times New Roman"/>
                <w:bCs/>
              </w:rPr>
              <w:t xml:space="preserve">, once in a month conducted by Social Mobilizers/Education Officers along with the concerned teachers, these sessions will be used for: </w:t>
            </w:r>
          </w:p>
          <w:p w:rsidR="007D46E1" w:rsidRPr="00B67AB5" w:rsidRDefault="007D46E1" w:rsidP="00A27B7A">
            <w:pPr>
              <w:pStyle w:val="ListParagraph"/>
              <w:numPr>
                <w:ilvl w:val="0"/>
                <w:numId w:val="28"/>
              </w:numPr>
              <w:autoSpaceDE w:val="0"/>
              <w:autoSpaceDN w:val="0"/>
              <w:adjustRightInd w:val="0"/>
              <w:rPr>
                <w:rFonts w:ascii="Gill Sans MT" w:hAnsi="Gill Sans MT" w:cs="Times New Roman"/>
                <w:bCs/>
              </w:rPr>
            </w:pPr>
            <w:r w:rsidRPr="00B67AB5">
              <w:rPr>
                <w:rFonts w:ascii="Gill Sans MT" w:hAnsi="Gill Sans MT" w:cs="Times New Roman"/>
                <w:bCs/>
              </w:rPr>
              <w:t>Sharing with the parents the progress made by their girls;</w:t>
            </w:r>
          </w:p>
          <w:p w:rsidR="007D46E1" w:rsidRPr="00B67AB5" w:rsidRDefault="007D46E1" w:rsidP="00A27B7A">
            <w:pPr>
              <w:pStyle w:val="ListParagraph"/>
              <w:numPr>
                <w:ilvl w:val="0"/>
                <w:numId w:val="28"/>
              </w:numPr>
              <w:autoSpaceDE w:val="0"/>
              <w:autoSpaceDN w:val="0"/>
              <w:adjustRightInd w:val="0"/>
              <w:rPr>
                <w:rFonts w:ascii="Gill Sans MT" w:hAnsi="Gill Sans MT" w:cs="Times New Roman"/>
                <w:bCs/>
              </w:rPr>
            </w:pPr>
            <w:r w:rsidRPr="00B67AB5">
              <w:rPr>
                <w:rFonts w:ascii="Gill Sans MT" w:hAnsi="Gill Sans MT" w:cs="Times New Roman"/>
                <w:bCs/>
              </w:rPr>
              <w:t xml:space="preserve">Inquiring from them about any positive change in their girl’s behavior and personality as observed after enrollment; </w:t>
            </w:r>
          </w:p>
          <w:p w:rsidR="007D46E1" w:rsidRPr="00B67AB5" w:rsidRDefault="007D46E1" w:rsidP="00A27B7A">
            <w:pPr>
              <w:pStyle w:val="ListParagraph"/>
              <w:numPr>
                <w:ilvl w:val="0"/>
                <w:numId w:val="28"/>
              </w:numPr>
              <w:autoSpaceDE w:val="0"/>
              <w:autoSpaceDN w:val="0"/>
              <w:adjustRightInd w:val="0"/>
              <w:rPr>
                <w:rFonts w:ascii="Gill Sans MT" w:hAnsi="Gill Sans MT" w:cs="Times New Roman"/>
                <w:bCs/>
              </w:rPr>
            </w:pPr>
            <w:r w:rsidRPr="00B67AB5">
              <w:rPr>
                <w:rFonts w:ascii="Gill Sans MT" w:hAnsi="Gill Sans MT" w:cs="Times New Roman"/>
                <w:bCs/>
              </w:rPr>
              <w:t xml:space="preserve">Identifying with their assistance any areas that require further grooming and attention and working out a plan for addressing the same; </w:t>
            </w:r>
          </w:p>
          <w:p w:rsidR="007D46E1" w:rsidRPr="00B67AB5" w:rsidRDefault="007D46E1" w:rsidP="00A27B7A">
            <w:pPr>
              <w:pStyle w:val="ListParagraph"/>
              <w:numPr>
                <w:ilvl w:val="0"/>
                <w:numId w:val="28"/>
              </w:numPr>
              <w:autoSpaceDE w:val="0"/>
              <w:autoSpaceDN w:val="0"/>
              <w:adjustRightInd w:val="0"/>
              <w:rPr>
                <w:rFonts w:ascii="Gill Sans MT" w:hAnsi="Gill Sans MT" w:cs="Times New Roman"/>
                <w:bCs/>
              </w:rPr>
            </w:pPr>
            <w:r w:rsidRPr="00B67AB5">
              <w:rPr>
                <w:rFonts w:ascii="Gill Sans MT" w:hAnsi="Gill Sans MT" w:cs="Times New Roman"/>
                <w:bCs/>
              </w:rPr>
              <w:t xml:space="preserve">Finding out the constraints that led to non-enrollment of girls in the first place; and </w:t>
            </w:r>
          </w:p>
          <w:p w:rsidR="007D46E1" w:rsidRPr="00B67AB5" w:rsidRDefault="007D46E1" w:rsidP="00A27B7A">
            <w:pPr>
              <w:pStyle w:val="ListParagraph"/>
              <w:numPr>
                <w:ilvl w:val="0"/>
                <w:numId w:val="28"/>
              </w:numPr>
              <w:autoSpaceDE w:val="0"/>
              <w:autoSpaceDN w:val="0"/>
              <w:adjustRightInd w:val="0"/>
              <w:rPr>
                <w:rFonts w:ascii="Gill Sans MT" w:hAnsi="Gill Sans MT" w:cs="Times New Roman"/>
                <w:bCs/>
              </w:rPr>
            </w:pPr>
            <w:r w:rsidRPr="00B67AB5">
              <w:rPr>
                <w:rFonts w:ascii="Gill Sans MT" w:hAnsi="Gill Sans MT" w:cs="Times New Roman"/>
                <w:bCs/>
              </w:rPr>
              <w:t>Encouraging them to mainstream their girls into formal education.</w:t>
            </w:r>
          </w:p>
          <w:p w:rsidR="007D46E1" w:rsidRPr="00B67AB5" w:rsidRDefault="007D46E1" w:rsidP="00A27B7A">
            <w:pPr>
              <w:pStyle w:val="ListParagraph"/>
              <w:numPr>
                <w:ilvl w:val="0"/>
                <w:numId w:val="23"/>
              </w:numPr>
              <w:autoSpaceDE w:val="0"/>
              <w:autoSpaceDN w:val="0"/>
              <w:adjustRightInd w:val="0"/>
              <w:rPr>
                <w:rFonts w:ascii="Gill Sans MT" w:hAnsi="Gill Sans MT" w:cs="Times New Roman"/>
                <w:bCs/>
              </w:rPr>
            </w:pPr>
            <w:r w:rsidRPr="00B67AB5">
              <w:rPr>
                <w:rFonts w:ascii="Gill Sans MT" w:hAnsi="Gill Sans MT" w:cs="Times New Roman"/>
                <w:bCs/>
              </w:rPr>
              <w:t xml:space="preserve">Upon completion of the 24-month long course, those qualifying in the same will be awarded a certificate by AIOU.  Following this the organization will facilitate these girls in getting mainstreamed in regular high schools in their area. Whereas for those not interested, linkages with institutes providing vocational training will be developed. </w:t>
            </w:r>
          </w:p>
          <w:p w:rsidR="007D46E1" w:rsidRPr="00B67AB5" w:rsidRDefault="007D46E1" w:rsidP="00A27B7A">
            <w:pPr>
              <w:pStyle w:val="ListParagraph"/>
              <w:numPr>
                <w:ilvl w:val="0"/>
                <w:numId w:val="23"/>
              </w:numPr>
              <w:autoSpaceDE w:val="0"/>
              <w:autoSpaceDN w:val="0"/>
              <w:adjustRightInd w:val="0"/>
              <w:rPr>
                <w:rFonts w:ascii="Gill Sans MT" w:hAnsi="Gill Sans MT" w:cs="Times New Roman"/>
                <w:bCs/>
              </w:rPr>
            </w:pPr>
            <w:r w:rsidRPr="00B67AB5">
              <w:rPr>
                <w:rFonts w:ascii="Gill Sans MT" w:hAnsi="Gill Sans MT"/>
              </w:rPr>
              <w:t>Here it needs to be pointed out that the proposed non-formal arrangement is only for the present intervention. Upon completion of this 24-month long course, the schools will be run as regular middle schools (where possible) with three separate grades where the curriculum prescribed by Punjab Text Book Board will be followed.</w:t>
            </w:r>
          </w:p>
          <w:p w:rsidR="007D46E1" w:rsidRPr="00B67AB5" w:rsidRDefault="007D46E1" w:rsidP="00A27B7A">
            <w:pPr>
              <w:pStyle w:val="Default"/>
              <w:rPr>
                <w:b/>
                <w:i/>
                <w:color w:val="auto"/>
                <w:sz w:val="22"/>
                <w:szCs w:val="22"/>
                <w:u w:val="single"/>
              </w:rPr>
            </w:pPr>
            <w:r w:rsidRPr="00B67AB5">
              <w:rPr>
                <w:b/>
                <w:i/>
                <w:color w:val="auto"/>
                <w:sz w:val="22"/>
                <w:szCs w:val="22"/>
                <w:u w:val="single"/>
              </w:rPr>
              <w:t xml:space="preserve">VI – Sustaining Non-Formal Schools: </w:t>
            </w:r>
          </w:p>
          <w:p w:rsidR="007D46E1" w:rsidRPr="00B67AB5" w:rsidRDefault="007D46E1" w:rsidP="00A27B7A">
            <w:pPr>
              <w:autoSpaceDE w:val="0"/>
              <w:autoSpaceDN w:val="0"/>
              <w:adjustRightInd w:val="0"/>
              <w:spacing w:after="0"/>
              <w:rPr>
                <w:rFonts w:ascii="Gill Sans MT" w:hAnsi="Gill Sans MT"/>
                <w:color w:val="auto"/>
              </w:rPr>
            </w:pPr>
            <w:r w:rsidRPr="00B67AB5">
              <w:rPr>
                <w:rFonts w:ascii="Gill Sans MT" w:hAnsi="Gill Sans MT"/>
                <w:color w:val="auto"/>
              </w:rPr>
              <w:t xml:space="preserve">To keep the schools operational in the post grant period the organization has proposed the following line of action: </w:t>
            </w:r>
          </w:p>
          <w:p w:rsidR="007D46E1" w:rsidRPr="00B67AB5" w:rsidRDefault="007D46E1" w:rsidP="00A27B7A">
            <w:pPr>
              <w:pStyle w:val="ListParagraph"/>
              <w:numPr>
                <w:ilvl w:val="0"/>
                <w:numId w:val="29"/>
              </w:numPr>
              <w:autoSpaceDE w:val="0"/>
              <w:autoSpaceDN w:val="0"/>
              <w:adjustRightInd w:val="0"/>
              <w:rPr>
                <w:rFonts w:ascii="Gill Sans MT" w:hAnsi="Gill Sans MT"/>
              </w:rPr>
            </w:pPr>
            <w:r w:rsidRPr="00B67AB5">
              <w:rPr>
                <w:rFonts w:ascii="Gill Sans MT" w:hAnsi="Gill Sans MT"/>
              </w:rPr>
              <w:t>SP will also make efforts to convert these schools into a social enterprise</w:t>
            </w:r>
            <w:r w:rsidRPr="00B67AB5">
              <w:rPr>
                <w:rStyle w:val="FootnoteReference"/>
                <w:rFonts w:ascii="Gill Sans MT" w:hAnsi="Gill Sans MT"/>
              </w:rPr>
              <w:footnoteReference w:id="4"/>
            </w:r>
            <w:r w:rsidRPr="00B67AB5">
              <w:rPr>
                <w:rFonts w:ascii="Gill Sans MT" w:hAnsi="Gill Sans MT"/>
              </w:rPr>
              <w:t xml:space="preserve"> for teachers, by encouraging them to manage and run these as private institutions. The organization will work with them to develop a system whereby underprivileged girls are given education for free, while fee is charged from those who can afford it. </w:t>
            </w:r>
          </w:p>
          <w:p w:rsidR="007D46E1" w:rsidRPr="00B67AB5" w:rsidRDefault="007D46E1" w:rsidP="00A27B7A">
            <w:pPr>
              <w:pStyle w:val="ListParagraph"/>
              <w:numPr>
                <w:ilvl w:val="0"/>
                <w:numId w:val="29"/>
              </w:numPr>
              <w:autoSpaceDE w:val="0"/>
              <w:autoSpaceDN w:val="0"/>
              <w:adjustRightInd w:val="0"/>
              <w:rPr>
                <w:rFonts w:ascii="Gill Sans MT" w:hAnsi="Gill Sans MT"/>
              </w:rPr>
            </w:pPr>
            <w:r w:rsidRPr="00B67AB5">
              <w:rPr>
                <w:rFonts w:ascii="Gill Sans MT" w:hAnsi="Gill Sans MT"/>
              </w:rPr>
              <w:t>The organization will try to sustain these schools in collaboration with Punjab Education Foundation (PEF) through their existing programs. The meetings will be conducted with PEF to brief on the model and seek the sustainable options.</w:t>
            </w:r>
          </w:p>
          <w:p w:rsidR="007D46E1" w:rsidRPr="00B67AB5" w:rsidRDefault="007D46E1" w:rsidP="00A27B7A">
            <w:pPr>
              <w:spacing w:after="0" w:line="240" w:lineRule="auto"/>
              <w:jc w:val="both"/>
              <w:rPr>
                <w:b/>
                <w:i/>
                <w:color w:val="auto"/>
                <w:szCs w:val="22"/>
                <w:u w:val="single"/>
              </w:rPr>
            </w:pPr>
            <w:r w:rsidRPr="00B67AB5">
              <w:rPr>
                <w:b/>
                <w:i/>
                <w:color w:val="auto"/>
                <w:szCs w:val="22"/>
                <w:u w:val="single"/>
              </w:rPr>
              <w:t xml:space="preserve">VII </w:t>
            </w:r>
            <w:r w:rsidRPr="00B67AB5">
              <w:rPr>
                <w:rFonts w:ascii="Gill Sans MT" w:eastAsiaTheme="minorHAnsi" w:hAnsi="Gill Sans MT" w:cs="Gill Sans MT"/>
                <w:b/>
                <w:i/>
                <w:color w:val="auto"/>
                <w:szCs w:val="22"/>
                <w:u w:val="single"/>
              </w:rPr>
              <w:t>– Economic and social empowerment of selected girls</w:t>
            </w:r>
            <w:r w:rsidRPr="00B67AB5">
              <w:rPr>
                <w:b/>
                <w:i/>
                <w:color w:val="auto"/>
                <w:szCs w:val="22"/>
                <w:u w:val="single"/>
              </w:rPr>
              <w:t xml:space="preserve">: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Project staff will identify and connect with existing social safety nets; e.g. BISP (Benazir income support program me), micro-credit schemes, appropriate vocational courses and other basic skills programs. The project aims to connect at least 100 girls to any of the above stated programs and help them become socially independent and be a strong source of inspiration for other girls of tis age.  </w:t>
            </w:r>
          </w:p>
          <w:p w:rsidR="007D46E1" w:rsidRPr="00B67AB5" w:rsidRDefault="007D46E1" w:rsidP="00A27B7A">
            <w:pPr>
              <w:spacing w:after="0" w:line="240" w:lineRule="auto"/>
              <w:jc w:val="both"/>
              <w:rPr>
                <w:rFonts w:ascii="Gill Sans MT" w:hAnsi="Gill Sans MT"/>
                <w:color w:val="auto"/>
              </w:rPr>
            </w:pPr>
          </w:p>
          <w:p w:rsidR="007D46E1" w:rsidRPr="00B67AB5" w:rsidRDefault="007D46E1" w:rsidP="00A27B7A">
            <w:pPr>
              <w:spacing w:after="0" w:line="240" w:lineRule="auto"/>
              <w:jc w:val="both"/>
              <w:rPr>
                <w:b/>
                <w:i/>
                <w:color w:val="auto"/>
                <w:szCs w:val="22"/>
                <w:u w:val="single"/>
              </w:rPr>
            </w:pPr>
            <w:r w:rsidRPr="00B67AB5">
              <w:rPr>
                <w:b/>
                <w:i/>
                <w:color w:val="auto"/>
                <w:szCs w:val="22"/>
                <w:u w:val="single"/>
              </w:rPr>
              <w:t xml:space="preserve">VIII--Advocacy and networking for girls education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Project will coordinate with Education authority at the district level to advocate for girls’ education agenda. The authority will be briefed about the progress on regular intervals and be facilitated to </w:t>
            </w:r>
            <w:r w:rsidRPr="00B67AB5">
              <w:rPr>
                <w:rFonts w:ascii="Gill Sans MT" w:hAnsi="Gill Sans MT"/>
                <w:color w:val="auto"/>
              </w:rPr>
              <w:lastRenderedPageBreak/>
              <w:t xml:space="preserve">take appropriate actions to promote the girls education. Regular quarterly meetings will be held with the project steering committee and education </w:t>
            </w:r>
            <w:r w:rsidR="003E1D5B" w:rsidRPr="00B67AB5">
              <w:rPr>
                <w:rFonts w:ascii="Gill Sans MT" w:hAnsi="Gill Sans MT"/>
                <w:color w:val="auto"/>
              </w:rPr>
              <w:t>authorities to share progress, lessons learned best practices and strategize</w:t>
            </w:r>
            <w:r w:rsidRPr="00B67AB5">
              <w:rPr>
                <w:rFonts w:ascii="Gill Sans MT" w:hAnsi="Gill Sans MT"/>
                <w:color w:val="auto"/>
              </w:rPr>
              <w:t xml:space="preserve"> areas of improvement. At the end the project jointly with DED and the district government (education authority) will hold a district level seminar to show case the project learning, best practices and a model that can be replicated in other parts of the district and province.     </w:t>
            </w:r>
          </w:p>
        </w:tc>
      </w:tr>
    </w:tbl>
    <w:p w:rsidR="007D46E1" w:rsidRPr="00B67AB5" w:rsidRDefault="007D46E1" w:rsidP="007D46E1">
      <w:pPr>
        <w:spacing w:after="0" w:line="240" w:lineRule="auto"/>
        <w:ind w:left="1440"/>
        <w:rPr>
          <w:rFonts w:ascii="Gill Sans MT" w:hAnsi="Gill Sans MT"/>
          <w:i/>
          <w:color w:val="auto"/>
        </w:rPr>
      </w:pPr>
      <w:r w:rsidRPr="00B67AB5">
        <w:rPr>
          <w:rFonts w:ascii="Gill Sans MT" w:hAnsi="Gill Sans MT"/>
          <w:i/>
          <w:color w:val="auto"/>
        </w:rPr>
        <w:lastRenderedPageBreak/>
        <w:t xml:space="preserve">. </w:t>
      </w:r>
    </w:p>
    <w:p w:rsidR="007D46E1" w:rsidRPr="00B67AB5" w:rsidRDefault="003E1D5B" w:rsidP="007D46E1">
      <w:pPr>
        <w:pStyle w:val="USAIDHeading"/>
        <w:outlineLvl w:val="1"/>
        <w:rPr>
          <w:color w:val="auto"/>
        </w:rPr>
      </w:pPr>
      <w:bookmarkStart w:id="10" w:name="_Toc489452423"/>
      <w:r>
        <w:rPr>
          <w:color w:val="auto"/>
        </w:rPr>
        <w:t>4</w:t>
      </w:r>
      <w:r w:rsidR="007D46E1" w:rsidRPr="00B67AB5">
        <w:rPr>
          <w:color w:val="auto"/>
        </w:rPr>
        <w:t>. Proposed Project Beneficiaries</w:t>
      </w:r>
      <w:bookmarkEnd w:id="10"/>
      <w:r w:rsidR="007D46E1" w:rsidRPr="00B67AB5">
        <w:rPr>
          <w:color w:val="auto"/>
        </w:rPr>
        <w:t xml:space="preserve">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245"/>
      </w:tblGrid>
      <w:tr w:rsidR="007D46E1" w:rsidRPr="00B67AB5" w:rsidTr="00A27B7A">
        <w:tc>
          <w:tcPr>
            <w:tcW w:w="5000" w:type="pct"/>
          </w:tcPr>
          <w:p w:rsidR="007D46E1" w:rsidRPr="00B67AB5" w:rsidRDefault="007D46E1" w:rsidP="00A27B7A">
            <w:pPr>
              <w:spacing w:after="120" w:line="240" w:lineRule="auto"/>
              <w:jc w:val="both"/>
              <w:rPr>
                <w:rFonts w:ascii="Gill Sans MT" w:hAnsi="Gill Sans MT"/>
                <w:color w:val="auto"/>
              </w:rPr>
            </w:pPr>
            <w:r w:rsidRPr="00B67AB5">
              <w:rPr>
                <w:rFonts w:ascii="Gill Sans MT" w:hAnsi="Gill Sans MT"/>
                <w:color w:val="auto"/>
              </w:rPr>
              <w:t>Beneficiaries are listed in the below given matrix:</w:t>
            </w:r>
          </w:p>
          <w:tbl>
            <w:tblPr>
              <w:tblW w:w="8813" w:type="dxa"/>
              <w:tblLook w:val="04A0" w:firstRow="1" w:lastRow="0" w:firstColumn="1" w:lastColumn="0" w:noHBand="0" w:noVBand="1"/>
            </w:tblPr>
            <w:tblGrid>
              <w:gridCol w:w="1673"/>
              <w:gridCol w:w="931"/>
              <w:gridCol w:w="1408"/>
              <w:gridCol w:w="1189"/>
              <w:gridCol w:w="3612"/>
            </w:tblGrid>
            <w:tr w:rsidR="007D46E1" w:rsidRPr="00B67AB5" w:rsidTr="00A27B7A">
              <w:trPr>
                <w:trHeight w:val="346"/>
              </w:trPr>
              <w:tc>
                <w:tcPr>
                  <w:tcW w:w="167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D46E1" w:rsidRPr="00B67AB5" w:rsidRDefault="007D46E1" w:rsidP="00A27B7A">
                  <w:pPr>
                    <w:spacing w:after="0" w:line="240" w:lineRule="auto"/>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Description</w:t>
                  </w:r>
                </w:p>
              </w:tc>
              <w:tc>
                <w:tcPr>
                  <w:tcW w:w="93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D46E1" w:rsidRPr="00B67AB5" w:rsidRDefault="007D46E1" w:rsidP="00A27B7A">
                  <w:pPr>
                    <w:spacing w:after="0" w:line="240" w:lineRule="auto"/>
                    <w:jc w:val="center"/>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Schools</w:t>
                  </w:r>
                </w:p>
              </w:tc>
              <w:tc>
                <w:tcPr>
                  <w:tcW w:w="140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D46E1" w:rsidRPr="00B67AB5" w:rsidRDefault="007D46E1" w:rsidP="00A27B7A">
                  <w:pPr>
                    <w:spacing w:after="0" w:line="240" w:lineRule="auto"/>
                    <w:jc w:val="center"/>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 xml:space="preserve">Beneficiaries </w:t>
                  </w:r>
                </w:p>
              </w:tc>
              <w:tc>
                <w:tcPr>
                  <w:tcW w:w="118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D46E1" w:rsidRPr="00B67AB5" w:rsidRDefault="007D46E1" w:rsidP="00A27B7A">
                  <w:pPr>
                    <w:spacing w:after="0" w:line="240" w:lineRule="auto"/>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Category</w:t>
                  </w:r>
                </w:p>
              </w:tc>
              <w:tc>
                <w:tcPr>
                  <w:tcW w:w="361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D46E1" w:rsidRPr="00B67AB5" w:rsidRDefault="007D46E1" w:rsidP="00A27B7A">
                  <w:pPr>
                    <w:spacing w:after="0" w:line="240" w:lineRule="auto"/>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Nature of benefit</w:t>
                  </w:r>
                </w:p>
              </w:tc>
            </w:tr>
            <w:tr w:rsidR="007D46E1" w:rsidRPr="00B67AB5" w:rsidTr="00A27B7A">
              <w:trPr>
                <w:trHeight w:val="1106"/>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Non-formal elementary/ secondary schools</w:t>
                  </w:r>
                </w:p>
              </w:tc>
              <w:tc>
                <w:tcPr>
                  <w:tcW w:w="931"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25</w:t>
                  </w:r>
                </w:p>
              </w:tc>
              <w:tc>
                <w:tcPr>
                  <w:tcW w:w="1408"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xml:space="preserve">900 </w:t>
                  </w:r>
                </w:p>
              </w:tc>
              <w:tc>
                <w:tcPr>
                  <w:tcW w:w="1189"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Girls</w:t>
                  </w:r>
                </w:p>
              </w:tc>
              <w:tc>
                <w:tcPr>
                  <w:tcW w:w="3612"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Access to quality inclusive education, leadership, skills, computer, co-curricular activities and continuing education linkages, learning exchange program for enhanced exposure</w:t>
                  </w:r>
                </w:p>
              </w:tc>
            </w:tr>
            <w:tr w:rsidR="007D46E1" w:rsidRPr="00B67AB5" w:rsidTr="00A27B7A">
              <w:trPr>
                <w:trHeight w:val="665"/>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Communities of support (non-formal schools)/ SCs</w:t>
                  </w:r>
                </w:p>
              </w:tc>
              <w:tc>
                <w:tcPr>
                  <w:tcW w:w="931"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25</w:t>
                  </w:r>
                </w:p>
              </w:tc>
              <w:tc>
                <w:tcPr>
                  <w:tcW w:w="1408"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xml:space="preserve">50 </w:t>
                  </w:r>
                </w:p>
              </w:tc>
              <w:tc>
                <w:tcPr>
                  <w:tcW w:w="1189"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Both men and women</w:t>
                  </w:r>
                </w:p>
              </w:tc>
              <w:tc>
                <w:tcPr>
                  <w:tcW w:w="3612"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Enhanced knowledge and skills to become supportive to schools (SDPs, campaigns, financial management etc.</w:t>
                  </w:r>
                </w:p>
              </w:tc>
            </w:tr>
            <w:tr w:rsidR="007D46E1" w:rsidRPr="00B67AB5" w:rsidTr="00A27B7A">
              <w:trPr>
                <w:trHeight w:val="674"/>
              </w:trPr>
              <w:tc>
                <w:tcPr>
                  <w:tcW w:w="1673" w:type="dxa"/>
                  <w:tcBorders>
                    <w:top w:val="nil"/>
                    <w:left w:val="single" w:sz="4" w:space="0" w:color="auto"/>
                    <w:bottom w:val="single" w:sz="4" w:space="0" w:color="auto"/>
                    <w:right w:val="single" w:sz="4" w:space="0" w:color="auto"/>
                  </w:tcBorders>
                  <w:shd w:val="clear" w:color="auto" w:fill="auto"/>
                  <w:vAlign w:val="center"/>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Teachers of non-formal schools</w:t>
                  </w:r>
                </w:p>
              </w:tc>
              <w:tc>
                <w:tcPr>
                  <w:tcW w:w="931" w:type="dxa"/>
                  <w:tcBorders>
                    <w:top w:val="nil"/>
                    <w:left w:val="nil"/>
                    <w:bottom w:val="single" w:sz="4" w:space="0" w:color="auto"/>
                    <w:right w:val="single" w:sz="4" w:space="0" w:color="auto"/>
                  </w:tcBorders>
                  <w:shd w:val="clear" w:color="auto" w:fill="auto"/>
                  <w:noWrap/>
                  <w:vAlign w:val="center"/>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25</w:t>
                  </w:r>
                </w:p>
              </w:tc>
              <w:tc>
                <w:tcPr>
                  <w:tcW w:w="1408" w:type="dxa"/>
                  <w:tcBorders>
                    <w:top w:val="nil"/>
                    <w:left w:val="nil"/>
                    <w:bottom w:val="single" w:sz="4" w:space="0" w:color="auto"/>
                    <w:right w:val="single" w:sz="4" w:space="0" w:color="auto"/>
                  </w:tcBorders>
                  <w:shd w:val="clear" w:color="auto" w:fill="auto"/>
                  <w:noWrap/>
                  <w:vAlign w:val="center"/>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25</w:t>
                  </w:r>
                </w:p>
              </w:tc>
              <w:tc>
                <w:tcPr>
                  <w:tcW w:w="1189" w:type="dxa"/>
                  <w:tcBorders>
                    <w:top w:val="nil"/>
                    <w:left w:val="nil"/>
                    <w:bottom w:val="single" w:sz="4" w:space="0" w:color="auto"/>
                    <w:right w:val="single" w:sz="4" w:space="0" w:color="auto"/>
                  </w:tcBorders>
                  <w:shd w:val="clear" w:color="auto" w:fill="auto"/>
                  <w:vAlign w:val="center"/>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Female teachers</w:t>
                  </w:r>
                </w:p>
              </w:tc>
              <w:tc>
                <w:tcPr>
                  <w:tcW w:w="3612" w:type="dxa"/>
                  <w:tcBorders>
                    <w:top w:val="nil"/>
                    <w:left w:val="nil"/>
                    <w:bottom w:val="single" w:sz="4" w:space="0" w:color="auto"/>
                    <w:right w:val="single" w:sz="4" w:space="0" w:color="auto"/>
                  </w:tcBorders>
                  <w:shd w:val="clear" w:color="auto" w:fill="auto"/>
                  <w:vAlign w:val="center"/>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xml:space="preserve">Teachers will be trained on content mastery, pedagogical skills, lesson planning, classroom management, positive discipline, child friendly and inclusive education approaches   </w:t>
                  </w:r>
                </w:p>
              </w:tc>
            </w:tr>
            <w:tr w:rsidR="007D46E1" w:rsidRPr="00B67AB5" w:rsidTr="00A27B7A">
              <w:trPr>
                <w:trHeight w:val="8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District education authority and local elected representatives</w:t>
                  </w:r>
                </w:p>
              </w:tc>
              <w:tc>
                <w:tcPr>
                  <w:tcW w:w="931"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w:t>
                  </w:r>
                </w:p>
              </w:tc>
              <w:tc>
                <w:tcPr>
                  <w:tcW w:w="1408"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xml:space="preserve">50 </w:t>
                  </w:r>
                </w:p>
              </w:tc>
              <w:tc>
                <w:tcPr>
                  <w:tcW w:w="1189"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Both men and women</w:t>
                  </w:r>
                </w:p>
              </w:tc>
              <w:tc>
                <w:tcPr>
                  <w:tcW w:w="3612"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Knowledge of the authority personnel enhanced on education/ girls' education and they are facilitated in performing their role</w:t>
                  </w:r>
                </w:p>
              </w:tc>
            </w:tr>
            <w:tr w:rsidR="007D46E1" w:rsidRPr="00B67AB5" w:rsidTr="00A27B7A">
              <w:trPr>
                <w:trHeight w:val="346"/>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jc w:val="center"/>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Total</w:t>
                  </w:r>
                </w:p>
              </w:tc>
              <w:tc>
                <w:tcPr>
                  <w:tcW w:w="931"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w:t>
                  </w:r>
                </w:p>
              </w:tc>
              <w:tc>
                <w:tcPr>
                  <w:tcW w:w="1408"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jc w:val="center"/>
                    <w:rPr>
                      <w:rFonts w:ascii="Gill Sans MT" w:eastAsia="Times New Roman" w:hAnsi="Gill Sans MT" w:cs="Times New Roman"/>
                      <w:b/>
                      <w:bCs/>
                      <w:color w:val="auto"/>
                      <w:sz w:val="20"/>
                    </w:rPr>
                  </w:pPr>
                  <w:r w:rsidRPr="00B67AB5">
                    <w:rPr>
                      <w:rFonts w:ascii="Gill Sans MT" w:eastAsia="Times New Roman" w:hAnsi="Gill Sans MT" w:cs="Times New Roman"/>
                      <w:b/>
                      <w:bCs/>
                      <w:color w:val="auto"/>
                      <w:sz w:val="20"/>
                    </w:rPr>
                    <w:t>1,025</w:t>
                  </w:r>
                </w:p>
              </w:tc>
              <w:tc>
                <w:tcPr>
                  <w:tcW w:w="1189" w:type="dxa"/>
                  <w:tcBorders>
                    <w:top w:val="nil"/>
                    <w:left w:val="nil"/>
                    <w:bottom w:val="single" w:sz="4" w:space="0" w:color="auto"/>
                    <w:right w:val="single" w:sz="4" w:space="0" w:color="auto"/>
                  </w:tcBorders>
                  <w:shd w:val="clear" w:color="auto" w:fill="auto"/>
                  <w:noWrap/>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r w:rsidRPr="00B67AB5">
                    <w:rPr>
                      <w:rFonts w:ascii="Gill Sans MT" w:eastAsia="Times New Roman" w:hAnsi="Gill Sans MT" w:cs="Times New Roman"/>
                      <w:color w:val="auto"/>
                      <w:sz w:val="20"/>
                    </w:rPr>
                    <w:t> </w:t>
                  </w:r>
                </w:p>
              </w:tc>
              <w:tc>
                <w:tcPr>
                  <w:tcW w:w="3612" w:type="dxa"/>
                  <w:tcBorders>
                    <w:top w:val="nil"/>
                    <w:left w:val="nil"/>
                    <w:bottom w:val="single" w:sz="4" w:space="0" w:color="auto"/>
                    <w:right w:val="single" w:sz="4" w:space="0" w:color="auto"/>
                  </w:tcBorders>
                  <w:shd w:val="clear" w:color="auto" w:fill="auto"/>
                  <w:vAlign w:val="center"/>
                  <w:hideMark/>
                </w:tcPr>
                <w:p w:rsidR="007D46E1" w:rsidRPr="00B67AB5" w:rsidRDefault="007D46E1" w:rsidP="00A27B7A">
                  <w:pPr>
                    <w:spacing w:after="0" w:line="240" w:lineRule="auto"/>
                    <w:rPr>
                      <w:rFonts w:ascii="Gill Sans MT" w:eastAsia="Times New Roman" w:hAnsi="Gill Sans MT" w:cs="Times New Roman"/>
                      <w:color w:val="auto"/>
                      <w:sz w:val="20"/>
                    </w:rPr>
                  </w:pPr>
                </w:p>
              </w:tc>
            </w:tr>
          </w:tbl>
          <w:p w:rsidR="007D46E1" w:rsidRPr="00B67AB5" w:rsidRDefault="007D46E1" w:rsidP="00A27B7A">
            <w:pPr>
              <w:spacing w:after="120" w:line="240" w:lineRule="auto"/>
              <w:jc w:val="both"/>
              <w:rPr>
                <w:rFonts w:ascii="Gill Sans MT" w:hAnsi="Gill Sans MT"/>
                <w:color w:val="auto"/>
              </w:rPr>
            </w:pPr>
          </w:p>
        </w:tc>
      </w:tr>
    </w:tbl>
    <w:p w:rsidR="007D46E1" w:rsidRPr="00B67AB5" w:rsidRDefault="007D46E1" w:rsidP="007D46E1">
      <w:pPr>
        <w:pStyle w:val="USAIDHeading"/>
        <w:ind w:left="0" w:firstLine="0"/>
        <w:outlineLvl w:val="1"/>
        <w:rPr>
          <w:rFonts w:eastAsia="Calibri" w:cs="Calibri"/>
          <w:b w:val="0"/>
          <w:color w:val="auto"/>
        </w:rPr>
      </w:pPr>
      <w:bookmarkStart w:id="11" w:name="_Toc489452424"/>
    </w:p>
    <w:p w:rsidR="007D46E1" w:rsidRPr="00B67AB5" w:rsidRDefault="003E1D5B" w:rsidP="007D46E1">
      <w:pPr>
        <w:pStyle w:val="USAIDHeading"/>
        <w:outlineLvl w:val="1"/>
        <w:rPr>
          <w:color w:val="auto"/>
        </w:rPr>
      </w:pPr>
      <w:bookmarkStart w:id="12" w:name="_Toc489452425"/>
      <w:bookmarkEnd w:id="11"/>
      <w:r>
        <w:rPr>
          <w:color w:val="auto"/>
        </w:rPr>
        <w:t>5</w:t>
      </w:r>
      <w:r w:rsidR="007D46E1" w:rsidRPr="00B67AB5">
        <w:rPr>
          <w:color w:val="auto"/>
        </w:rPr>
        <w:t>. Monitoring Strategy</w:t>
      </w:r>
      <w:bookmarkEnd w:id="12"/>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245"/>
      </w:tblGrid>
      <w:tr w:rsidR="007D46E1" w:rsidRPr="00B67AB5" w:rsidTr="00A27B7A">
        <w:tc>
          <w:tcPr>
            <w:tcW w:w="5000" w:type="pct"/>
          </w:tcPr>
          <w:p w:rsidR="007D46E1" w:rsidRPr="00B67AB5" w:rsidRDefault="007D46E1" w:rsidP="00A27B7A">
            <w:pPr>
              <w:spacing w:after="0" w:line="240" w:lineRule="auto"/>
              <w:jc w:val="both"/>
              <w:rPr>
                <w:rFonts w:ascii="Gill Sans MT" w:hAnsi="Gill Sans MT"/>
                <w:color w:val="auto"/>
                <w:u w:val="single"/>
              </w:rPr>
            </w:pPr>
            <w:r w:rsidRPr="00B67AB5">
              <w:rPr>
                <w:rFonts w:ascii="Gill Sans MT" w:eastAsia="Cabin" w:hAnsi="Gill Sans MT" w:cs="Cabin"/>
                <w:i/>
                <w:color w:val="auto"/>
                <w:u w:val="single"/>
              </w:rPr>
              <w:t xml:space="preserve">Operational transparency (programmatic &amp; financial),  </w:t>
            </w:r>
          </w:p>
          <w:p w:rsidR="007D46E1" w:rsidRPr="00B67AB5" w:rsidRDefault="007D46E1" w:rsidP="00A27B7A">
            <w:pPr>
              <w:spacing w:after="120" w:line="240" w:lineRule="auto"/>
              <w:jc w:val="both"/>
              <w:rPr>
                <w:rFonts w:ascii="Gill Sans MT" w:eastAsia="Cabin" w:hAnsi="Gill Sans MT" w:cs="Cabin"/>
                <w:iCs/>
                <w:color w:val="auto"/>
              </w:rPr>
            </w:pPr>
            <w:proofErr w:type="spellStart"/>
            <w:r w:rsidRPr="00B67AB5">
              <w:rPr>
                <w:rFonts w:ascii="Gill Sans MT" w:eastAsia="Cabin" w:hAnsi="Gill Sans MT" w:cs="Cabin"/>
                <w:iCs/>
                <w:color w:val="auto"/>
              </w:rPr>
              <w:t>Sanjh</w:t>
            </w:r>
            <w:proofErr w:type="spellEnd"/>
            <w:r w:rsidRPr="00B67AB5">
              <w:rPr>
                <w:rFonts w:ascii="Gill Sans MT" w:eastAsia="Cabin" w:hAnsi="Gill Sans MT" w:cs="Cabin"/>
                <w:iCs/>
                <w:color w:val="auto"/>
              </w:rPr>
              <w:t xml:space="preserve"> </w:t>
            </w:r>
            <w:proofErr w:type="spellStart"/>
            <w:r w:rsidRPr="00B67AB5">
              <w:rPr>
                <w:rFonts w:ascii="Gill Sans MT" w:eastAsia="Cabin" w:hAnsi="Gill Sans MT" w:cs="Cabin"/>
                <w:iCs/>
                <w:color w:val="auto"/>
              </w:rPr>
              <w:t>Preet</w:t>
            </w:r>
            <w:proofErr w:type="spellEnd"/>
            <w:r w:rsidRPr="00B67AB5">
              <w:rPr>
                <w:rFonts w:ascii="Gill Sans MT" w:eastAsia="Cabin" w:hAnsi="Gill Sans MT" w:cs="Cabin"/>
                <w:iCs/>
                <w:color w:val="auto"/>
              </w:rPr>
              <w:t xml:space="preserve"> has a comprehensive financial and procurement policy which will be followed in addition to donor guidelines to manage finances and procurement. </w:t>
            </w:r>
            <w:proofErr w:type="spellStart"/>
            <w:r w:rsidRPr="00B67AB5">
              <w:rPr>
                <w:rFonts w:ascii="Gill Sans MT" w:eastAsia="Cabin" w:hAnsi="Gill Sans MT" w:cs="Cabin"/>
                <w:iCs/>
                <w:color w:val="auto"/>
              </w:rPr>
              <w:t>Sanjh</w:t>
            </w:r>
            <w:proofErr w:type="spellEnd"/>
            <w:r w:rsidRPr="00B67AB5">
              <w:rPr>
                <w:rFonts w:ascii="Gill Sans MT" w:eastAsia="Cabin" w:hAnsi="Gill Sans MT" w:cs="Cabin"/>
                <w:iCs/>
                <w:color w:val="auto"/>
              </w:rPr>
              <w:t xml:space="preserve"> </w:t>
            </w:r>
            <w:proofErr w:type="spellStart"/>
            <w:r w:rsidRPr="00B67AB5">
              <w:rPr>
                <w:rFonts w:ascii="Gill Sans MT" w:eastAsia="Cabin" w:hAnsi="Gill Sans MT" w:cs="Cabin"/>
                <w:iCs/>
                <w:color w:val="auto"/>
              </w:rPr>
              <w:t>Preet</w:t>
            </w:r>
            <w:proofErr w:type="spellEnd"/>
            <w:r w:rsidRPr="00B67AB5">
              <w:rPr>
                <w:rFonts w:ascii="Gill Sans MT" w:eastAsia="Cabin" w:hAnsi="Gill Sans MT" w:cs="Cabin"/>
                <w:iCs/>
                <w:color w:val="auto"/>
              </w:rPr>
              <w:t xml:space="preserve"> is very particular in managing accounts and developing financial reports on monthly/ quarterly basis. These reports will be shared with the donor. The organization also undergoes regular annual audits and the proposed project will certainly be audited.</w:t>
            </w:r>
          </w:p>
          <w:p w:rsidR="007D46E1" w:rsidRPr="00B67AB5" w:rsidRDefault="007D46E1" w:rsidP="00A27B7A">
            <w:pPr>
              <w:spacing w:after="120" w:line="240" w:lineRule="auto"/>
              <w:jc w:val="both"/>
              <w:rPr>
                <w:rFonts w:ascii="Gill Sans MT" w:eastAsia="Cabin" w:hAnsi="Gill Sans MT" w:cs="Cabin"/>
                <w:iCs/>
                <w:color w:val="auto"/>
              </w:rPr>
            </w:pPr>
            <w:r w:rsidRPr="00B67AB5">
              <w:rPr>
                <w:rFonts w:ascii="Gill Sans MT" w:eastAsia="Cabin" w:hAnsi="Gill Sans MT" w:cs="Cabin"/>
                <w:iCs/>
                <w:color w:val="auto"/>
              </w:rPr>
              <w:t xml:space="preserve">In order to ensure programmatic transparency, </w:t>
            </w:r>
            <w:proofErr w:type="spellStart"/>
            <w:r w:rsidRPr="00B67AB5">
              <w:rPr>
                <w:rFonts w:ascii="Gill Sans MT" w:eastAsia="Cabin" w:hAnsi="Gill Sans MT" w:cs="Cabin"/>
                <w:iCs/>
                <w:color w:val="auto"/>
              </w:rPr>
              <w:t>Sanjh</w:t>
            </w:r>
            <w:proofErr w:type="spellEnd"/>
            <w:r w:rsidRPr="00B67AB5">
              <w:rPr>
                <w:rFonts w:ascii="Gill Sans MT" w:eastAsia="Cabin" w:hAnsi="Gill Sans MT" w:cs="Cabin"/>
                <w:iCs/>
                <w:color w:val="auto"/>
              </w:rPr>
              <w:t xml:space="preserve"> </w:t>
            </w:r>
            <w:proofErr w:type="spellStart"/>
            <w:r w:rsidRPr="00B67AB5">
              <w:rPr>
                <w:rFonts w:ascii="Gill Sans MT" w:eastAsia="Cabin" w:hAnsi="Gill Sans MT" w:cs="Cabin"/>
                <w:iCs/>
                <w:color w:val="auto"/>
              </w:rPr>
              <w:t>Preet</w:t>
            </w:r>
            <w:proofErr w:type="spellEnd"/>
            <w:r w:rsidRPr="00B67AB5">
              <w:rPr>
                <w:rFonts w:ascii="Gill Sans MT" w:eastAsia="Cabin" w:hAnsi="Gill Sans MT" w:cs="Cabin"/>
                <w:iCs/>
                <w:color w:val="auto"/>
              </w:rPr>
              <w:t xml:space="preserve"> will provide regular orientation to the staff on Plan Pakistan’s prescribed rules and regulations especially the fraud policy jointly with organizations’ own control manuals. Implementation and monitoring of values, HR and other policies like fraud, use of IT equipment, program management policy/ guidelines will be implemented in its true spirit.  </w:t>
            </w:r>
          </w:p>
          <w:p w:rsidR="007D46E1" w:rsidRPr="00B67AB5" w:rsidRDefault="007D46E1" w:rsidP="00A27B7A">
            <w:pPr>
              <w:spacing w:after="120" w:line="240" w:lineRule="auto"/>
              <w:jc w:val="both"/>
              <w:rPr>
                <w:rFonts w:ascii="Gill Sans MT" w:hAnsi="Gill Sans MT"/>
                <w:color w:val="auto"/>
                <w:u w:val="single"/>
              </w:rPr>
            </w:pPr>
            <w:r w:rsidRPr="00B67AB5">
              <w:rPr>
                <w:rFonts w:ascii="Gill Sans MT" w:eastAsia="Cabin" w:hAnsi="Gill Sans MT" w:cs="Cabin"/>
                <w:i/>
                <w:color w:val="auto"/>
                <w:u w:val="single"/>
              </w:rPr>
              <w:t>Information management for reporting purposes and improvement of proposed interventions</w:t>
            </w:r>
          </w:p>
          <w:p w:rsidR="007D46E1" w:rsidRPr="00B67AB5" w:rsidRDefault="007D46E1" w:rsidP="00A27B7A">
            <w:pPr>
              <w:spacing w:after="120" w:line="240" w:lineRule="auto"/>
              <w:jc w:val="both"/>
              <w:rPr>
                <w:rFonts w:ascii="Gill Sans MT" w:hAnsi="Gill Sans MT"/>
                <w:color w:val="auto"/>
              </w:rPr>
            </w:pPr>
            <w:r w:rsidRPr="00B67AB5">
              <w:rPr>
                <w:rFonts w:ascii="Gill Sans MT" w:hAnsi="Gill Sans MT"/>
                <w:color w:val="auto"/>
              </w:rPr>
              <w:t xml:space="preserve">Quality assurance and program development unit of </w:t>
            </w:r>
            <w:proofErr w:type="spellStart"/>
            <w:r w:rsidRPr="00B67AB5">
              <w:rPr>
                <w:rFonts w:ascii="Gill Sans MT" w:hAnsi="Gill Sans MT"/>
                <w:color w:val="auto"/>
              </w:rPr>
              <w:t>Sanjh</w:t>
            </w:r>
            <w:proofErr w:type="spellEnd"/>
            <w:r w:rsidRPr="00B67AB5">
              <w:rPr>
                <w:rFonts w:ascii="Gill Sans MT" w:hAnsi="Gill Sans MT"/>
                <w:color w:val="auto"/>
              </w:rPr>
              <w:t xml:space="preserve"> </w:t>
            </w:r>
            <w:proofErr w:type="spellStart"/>
            <w:r w:rsidRPr="00B67AB5">
              <w:rPr>
                <w:rFonts w:ascii="Gill Sans MT" w:hAnsi="Gill Sans MT"/>
                <w:color w:val="auto"/>
              </w:rPr>
              <w:t>Preet</w:t>
            </w:r>
            <w:proofErr w:type="spellEnd"/>
            <w:r w:rsidRPr="00B67AB5">
              <w:rPr>
                <w:rFonts w:ascii="Gill Sans MT" w:hAnsi="Gill Sans MT"/>
                <w:color w:val="auto"/>
              </w:rPr>
              <w:t xml:space="preserve"> will develop LFA (logical framework analysis) and PMP (performance monitoring plan) following its “</w:t>
            </w:r>
            <w:r w:rsidRPr="00B67AB5">
              <w:rPr>
                <w:rFonts w:ascii="Gill Sans MT" w:hAnsi="Gill Sans MT"/>
                <w:i/>
                <w:color w:val="auto"/>
              </w:rPr>
              <w:t>Quality Assurance Policy</w:t>
            </w:r>
            <w:r w:rsidRPr="00B67AB5">
              <w:rPr>
                <w:rFonts w:ascii="Gill Sans MT" w:hAnsi="Gill Sans MT"/>
                <w:color w:val="auto"/>
              </w:rPr>
              <w:t>” for smooth and regular monitoring and management of the project. The PMP will specifically lead to purposeful and indicator based monitoring and reporting. The proposed PMP will include following variables:</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Planned results (against objectives and at output levels as state din the project)</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OVIs (objectively verifiable indicators) against each result/ outputs so that the project teams/ M&amp;E persons are able to measure the results as per the OVIs </w:t>
            </w:r>
          </w:p>
          <w:p w:rsidR="007D46E1" w:rsidRPr="00B67AB5" w:rsidRDefault="007D46E1" w:rsidP="00A27B7A">
            <w:pPr>
              <w:pStyle w:val="ListParagraph"/>
              <w:numPr>
                <w:ilvl w:val="0"/>
                <w:numId w:val="11"/>
              </w:numPr>
              <w:rPr>
                <w:rFonts w:ascii="Gill Sans MT" w:hAnsi="Gill Sans MT"/>
              </w:rPr>
            </w:pPr>
            <w:proofErr w:type="spellStart"/>
            <w:r w:rsidRPr="00B67AB5">
              <w:rPr>
                <w:rFonts w:ascii="Gill Sans MT" w:hAnsi="Gill Sans MT"/>
              </w:rPr>
              <w:t>MoVs</w:t>
            </w:r>
            <w:proofErr w:type="spellEnd"/>
            <w:r w:rsidRPr="00B67AB5">
              <w:rPr>
                <w:rFonts w:ascii="Gill Sans MT" w:hAnsi="Gill Sans MT"/>
              </w:rPr>
              <w:t xml:space="preserve"> (means of verifications) against each OVI will also be specified in the PMP. These </w:t>
            </w:r>
            <w:proofErr w:type="spellStart"/>
            <w:r w:rsidRPr="00B67AB5">
              <w:rPr>
                <w:rFonts w:ascii="Gill Sans MT" w:hAnsi="Gill Sans MT"/>
              </w:rPr>
              <w:t>MoVs</w:t>
            </w:r>
            <w:proofErr w:type="spellEnd"/>
            <w:r w:rsidRPr="00B67AB5">
              <w:rPr>
                <w:rFonts w:ascii="Gill Sans MT" w:hAnsi="Gill Sans MT"/>
              </w:rPr>
              <w:t xml:space="preserve"> will sensitize the staff to gather necessary evidences to highlight that some activity/ </w:t>
            </w:r>
            <w:r w:rsidRPr="00B67AB5">
              <w:rPr>
                <w:rFonts w:ascii="Gill Sans MT" w:hAnsi="Gill Sans MT"/>
              </w:rPr>
              <w:lastRenderedPageBreak/>
              <w:t xml:space="preserve">result has been achieved and be reported </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Data (disaggregated by gender etc.), </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Data type (qualitative &amp; quantitative), </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Data collection methodology (interviews, FGDs, observation etc.), </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Data collection frequency (monthly, quarterly etc.), </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Data collection responsibility and deadline ( who will collect and by when) </w:t>
            </w:r>
          </w:p>
          <w:p w:rsidR="007D46E1" w:rsidRPr="00B67AB5" w:rsidRDefault="007D46E1" w:rsidP="00A27B7A">
            <w:pPr>
              <w:pStyle w:val="ListParagraph"/>
              <w:numPr>
                <w:ilvl w:val="0"/>
                <w:numId w:val="11"/>
              </w:numPr>
              <w:rPr>
                <w:rFonts w:ascii="Gill Sans MT" w:hAnsi="Gill Sans MT"/>
              </w:rPr>
            </w:pPr>
            <w:r w:rsidRPr="00B67AB5">
              <w:rPr>
                <w:rFonts w:ascii="Gill Sans MT" w:hAnsi="Gill Sans MT"/>
              </w:rPr>
              <w:t xml:space="preserve">Reporting (both descriptive/ qualitative and statistical/ quantitative, on monthly basis)  </w:t>
            </w:r>
          </w:p>
          <w:p w:rsidR="007D46E1" w:rsidRPr="00B67AB5" w:rsidRDefault="007D46E1" w:rsidP="00A27B7A">
            <w:pPr>
              <w:spacing w:after="120" w:line="240" w:lineRule="auto"/>
              <w:jc w:val="both"/>
              <w:rPr>
                <w:rFonts w:ascii="Gill Sans MT" w:hAnsi="Gill Sans MT"/>
                <w:color w:val="auto"/>
              </w:rPr>
            </w:pPr>
            <w:r w:rsidRPr="00B67AB5">
              <w:rPr>
                <w:rFonts w:ascii="Gill Sans MT" w:hAnsi="Gill Sans MT"/>
                <w:color w:val="auto"/>
              </w:rPr>
              <w:t xml:space="preserve">As a result of the regular data collection exercises as per the PMP, the project team will produce </w:t>
            </w:r>
            <w:r w:rsidRPr="00B67AB5">
              <w:rPr>
                <w:rFonts w:ascii="Gill Sans MT" w:hAnsi="Gill Sans MT"/>
                <w:b/>
                <w:color w:val="auto"/>
              </w:rPr>
              <w:t>“regular monthly descriptive/ analytical and statistical reports”</w:t>
            </w:r>
            <w:r w:rsidRPr="00B67AB5">
              <w:rPr>
                <w:rFonts w:ascii="Gill Sans MT" w:hAnsi="Gill Sans MT"/>
                <w:color w:val="auto"/>
              </w:rPr>
              <w:t xml:space="preserve"> and conduct periodic reviews to reflect upon the gaps, strengths, lessons learned and best practices.</w:t>
            </w:r>
          </w:p>
        </w:tc>
      </w:tr>
    </w:tbl>
    <w:p w:rsidR="007D46E1" w:rsidRPr="00B67AB5" w:rsidRDefault="003E1D5B" w:rsidP="007D46E1">
      <w:pPr>
        <w:pStyle w:val="USAIDHeading"/>
        <w:outlineLvl w:val="1"/>
        <w:rPr>
          <w:color w:val="auto"/>
        </w:rPr>
      </w:pPr>
      <w:bookmarkStart w:id="13" w:name="_Toc489452426"/>
      <w:r>
        <w:rPr>
          <w:color w:val="auto"/>
        </w:rPr>
        <w:lastRenderedPageBreak/>
        <w:t>6</w:t>
      </w:r>
      <w:r w:rsidR="007D46E1" w:rsidRPr="00B67AB5">
        <w:rPr>
          <w:color w:val="auto"/>
        </w:rPr>
        <w:t>. Post-Project Management and Sustainability</w:t>
      </w:r>
      <w:bookmarkEnd w:id="13"/>
      <w:r w:rsidR="007D46E1" w:rsidRPr="00B67AB5">
        <w:rPr>
          <w:color w:val="auto"/>
        </w:rPr>
        <w:t xml:space="preserve">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245"/>
      </w:tblGrid>
      <w:tr w:rsidR="007D46E1" w:rsidRPr="00B67AB5" w:rsidTr="00A27B7A">
        <w:tc>
          <w:tcPr>
            <w:tcW w:w="5000" w:type="pct"/>
          </w:tcPr>
          <w:p w:rsidR="007D46E1" w:rsidRPr="00B67AB5" w:rsidRDefault="007D46E1" w:rsidP="00A27B7A">
            <w:pPr>
              <w:spacing w:after="0" w:line="240" w:lineRule="auto"/>
              <w:jc w:val="both"/>
              <w:rPr>
                <w:rFonts w:ascii="Gill Sans MT" w:hAnsi="Gill Sans MT"/>
                <w:color w:val="auto"/>
              </w:rPr>
            </w:pPr>
            <w:proofErr w:type="spellStart"/>
            <w:r w:rsidRPr="00B67AB5">
              <w:rPr>
                <w:rFonts w:ascii="Gill Sans MT" w:hAnsi="Gill Sans MT"/>
                <w:color w:val="auto"/>
              </w:rPr>
              <w:t>Sanjh</w:t>
            </w:r>
            <w:proofErr w:type="spellEnd"/>
            <w:r w:rsidRPr="00B67AB5">
              <w:rPr>
                <w:rFonts w:ascii="Gill Sans MT" w:hAnsi="Gill Sans MT"/>
                <w:color w:val="auto"/>
              </w:rPr>
              <w:t xml:space="preserve"> </w:t>
            </w:r>
            <w:proofErr w:type="spellStart"/>
            <w:r w:rsidRPr="00B67AB5">
              <w:rPr>
                <w:rFonts w:ascii="Gill Sans MT" w:hAnsi="Gill Sans MT"/>
                <w:color w:val="auto"/>
              </w:rPr>
              <w:t>Preet</w:t>
            </w:r>
            <w:proofErr w:type="spellEnd"/>
            <w:r w:rsidRPr="00B67AB5">
              <w:rPr>
                <w:rFonts w:ascii="Gill Sans MT" w:hAnsi="Gill Sans MT"/>
                <w:color w:val="auto"/>
              </w:rPr>
              <w:t xml:space="preserve"> plans to sustain the project through following ways:</w:t>
            </w:r>
          </w:p>
          <w:p w:rsidR="007D46E1" w:rsidRPr="00B67AB5" w:rsidRDefault="007D46E1" w:rsidP="00A27B7A">
            <w:pPr>
              <w:spacing w:after="0" w:line="240" w:lineRule="auto"/>
              <w:jc w:val="both"/>
              <w:rPr>
                <w:rFonts w:ascii="Gill Sans MT" w:hAnsi="Gill Sans MT"/>
                <w:i/>
                <w:color w:val="auto"/>
                <w:u w:val="single"/>
              </w:rPr>
            </w:pPr>
            <w:r w:rsidRPr="00B67AB5">
              <w:rPr>
                <w:rFonts w:ascii="Gill Sans MT" w:hAnsi="Gill Sans MT"/>
                <w:i/>
                <w:color w:val="auto"/>
                <w:u w:val="single"/>
              </w:rPr>
              <w:t xml:space="preserve">Mainstreaming </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Mainstreaming of vulnerable (at risk of dropping out) to neighboring formal schools will make sure that girls tend to continue their education which is the core of this project. In this way, closure of non-formal schools will not affect the continuity of education. Further, people will be mobilized to make locally appropriate arrangements for continuing education.</w:t>
            </w:r>
          </w:p>
          <w:p w:rsidR="007D46E1" w:rsidRPr="00B67AB5" w:rsidRDefault="007D46E1" w:rsidP="00A27B7A">
            <w:pPr>
              <w:spacing w:after="0" w:line="240" w:lineRule="auto"/>
              <w:jc w:val="both"/>
              <w:rPr>
                <w:rFonts w:ascii="Gill Sans MT" w:hAnsi="Gill Sans MT"/>
                <w:i/>
                <w:color w:val="auto"/>
                <w:u w:val="single"/>
              </w:rPr>
            </w:pPr>
            <w:r w:rsidRPr="00B67AB5">
              <w:rPr>
                <w:rFonts w:ascii="Gill Sans MT" w:hAnsi="Gill Sans MT"/>
                <w:i/>
                <w:color w:val="auto"/>
                <w:u w:val="single"/>
              </w:rPr>
              <w:t>Empowering girls and giving them a leadership role</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 xml:space="preserve">Girls’ social and economic empowerment and their leadership role </w:t>
            </w:r>
            <w:proofErr w:type="gramStart"/>
            <w:r w:rsidRPr="00B67AB5">
              <w:rPr>
                <w:rFonts w:ascii="Gill Sans MT" w:hAnsi="Gill Sans MT"/>
                <w:color w:val="auto"/>
              </w:rPr>
              <w:t>is</w:t>
            </w:r>
            <w:proofErr w:type="gramEnd"/>
            <w:r w:rsidRPr="00B67AB5">
              <w:rPr>
                <w:rFonts w:ascii="Gill Sans MT" w:hAnsi="Gill Sans MT"/>
                <w:color w:val="auto"/>
              </w:rPr>
              <w:t xml:space="preserve"> being seen as strong tools of sustainability. Well-equipped educated girls with leadership qualities will become a source of inspiration and attract more girls to education and keep them motivated to continue their education. Around 100 girls, who will be linked to vocational and social safety nets, act as ambassadors for the education of other girls from excluded groups.   </w:t>
            </w:r>
          </w:p>
          <w:p w:rsidR="007D46E1" w:rsidRPr="00B67AB5" w:rsidRDefault="007D46E1" w:rsidP="00A27B7A">
            <w:pPr>
              <w:spacing w:after="0" w:line="240" w:lineRule="auto"/>
              <w:jc w:val="both"/>
              <w:rPr>
                <w:rFonts w:ascii="Gill Sans MT" w:hAnsi="Gill Sans MT"/>
                <w:i/>
                <w:color w:val="auto"/>
                <w:u w:val="single"/>
              </w:rPr>
            </w:pPr>
            <w:r w:rsidRPr="00B67AB5">
              <w:rPr>
                <w:rFonts w:ascii="Gill Sans MT" w:hAnsi="Gill Sans MT"/>
                <w:i/>
                <w:color w:val="auto"/>
                <w:u w:val="single"/>
              </w:rPr>
              <w:t>Convert the schools into social enterprise</w:t>
            </w:r>
          </w:p>
          <w:p w:rsidR="007D46E1" w:rsidRPr="00B67AB5" w:rsidRDefault="007D46E1" w:rsidP="00A27B7A">
            <w:pPr>
              <w:autoSpaceDE w:val="0"/>
              <w:autoSpaceDN w:val="0"/>
              <w:adjustRightInd w:val="0"/>
              <w:rPr>
                <w:rFonts w:ascii="Gill Sans MT" w:hAnsi="Gill Sans MT"/>
                <w:color w:val="auto"/>
              </w:rPr>
            </w:pPr>
            <w:r w:rsidRPr="00B67AB5">
              <w:rPr>
                <w:rFonts w:ascii="Gill Sans MT" w:hAnsi="Gill Sans MT"/>
                <w:color w:val="auto"/>
              </w:rPr>
              <w:t xml:space="preserve">SP will also make efforts to convert these schools into a social enterprise for teachers, by encouraging them to manage and run these as private institutions. The organization will work with them to develop a system whereby underprivileged girls are given education for free, while fee is charged from those who can afford it. </w:t>
            </w:r>
          </w:p>
          <w:p w:rsidR="007D46E1" w:rsidRPr="00B67AB5" w:rsidRDefault="007D46E1" w:rsidP="00A27B7A">
            <w:pPr>
              <w:spacing w:after="0" w:line="240" w:lineRule="auto"/>
              <w:jc w:val="both"/>
              <w:rPr>
                <w:rFonts w:ascii="Gill Sans MT" w:hAnsi="Gill Sans MT"/>
                <w:i/>
                <w:color w:val="auto"/>
                <w:u w:val="single"/>
              </w:rPr>
            </w:pPr>
            <w:r w:rsidRPr="00B67AB5">
              <w:rPr>
                <w:rFonts w:ascii="Gill Sans MT" w:hAnsi="Gill Sans MT"/>
                <w:i/>
                <w:color w:val="auto"/>
                <w:u w:val="single"/>
              </w:rPr>
              <w:t>Empowering girls and giving them a leadership role</w:t>
            </w:r>
          </w:p>
          <w:p w:rsidR="007D46E1" w:rsidRPr="00B67AB5" w:rsidRDefault="007D46E1" w:rsidP="00A27B7A">
            <w:pPr>
              <w:spacing w:after="0" w:line="240" w:lineRule="auto"/>
              <w:jc w:val="both"/>
              <w:rPr>
                <w:rFonts w:ascii="Gill Sans MT" w:hAnsi="Gill Sans MT"/>
                <w:color w:val="auto"/>
              </w:rPr>
            </w:pPr>
            <w:r w:rsidRPr="00B67AB5">
              <w:rPr>
                <w:rFonts w:ascii="Gill Sans MT" w:hAnsi="Gill Sans MT"/>
                <w:color w:val="auto"/>
              </w:rPr>
              <w:t>The organization will try to sustain these schools in collaboration with Punjab Education Foundation (PEF) through their existing programs. The meetings will be conducted with PEF to brief on the model and seek the sustainable options.</w:t>
            </w:r>
          </w:p>
        </w:tc>
      </w:tr>
    </w:tbl>
    <w:p w:rsidR="007D46E1" w:rsidRPr="00B67AB5" w:rsidRDefault="007D46E1" w:rsidP="007D46E1">
      <w:pPr>
        <w:spacing w:after="120" w:line="240" w:lineRule="auto"/>
        <w:jc w:val="both"/>
        <w:rPr>
          <w:rFonts w:ascii="Gill Sans MT" w:hAnsi="Gill Sans MT"/>
          <w:color w:val="auto"/>
        </w:rPr>
      </w:pPr>
      <w:bookmarkStart w:id="14" w:name="_GoBack"/>
      <w:bookmarkEnd w:id="14"/>
    </w:p>
    <w:sectPr w:rsidR="007D46E1" w:rsidRPr="00B67AB5" w:rsidSect="00DE3837">
      <w:headerReference w:type="default" r:id="rId16"/>
      <w:footerReference w:type="default" r:id="rId1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7B" w:rsidRDefault="006B617B" w:rsidP="007D46E1">
      <w:pPr>
        <w:spacing w:after="0" w:line="240" w:lineRule="auto"/>
      </w:pPr>
      <w:r>
        <w:separator/>
      </w:r>
    </w:p>
  </w:endnote>
  <w:endnote w:type="continuationSeparator" w:id="0">
    <w:p w:rsidR="006B617B" w:rsidRDefault="006B617B" w:rsidP="007D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Univers-45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E" w:rsidRDefault="006B617B">
    <w:pPr>
      <w:pStyle w:val="Footer"/>
      <w:pBdr>
        <w:top w:val="single" w:sz="4" w:space="1" w:color="D9D9D9" w:themeColor="background1" w:themeShade="D9"/>
      </w:pBdr>
      <w:jc w:val="right"/>
    </w:pPr>
  </w:p>
  <w:p w:rsidR="0070222E" w:rsidRDefault="006B617B">
    <w:pPr>
      <w:pStyle w:val="Footer"/>
      <w:pBdr>
        <w:top w:val="single" w:sz="4" w:space="1" w:color="D9D9D9" w:themeColor="background1" w:themeShade="D9"/>
      </w:pBdr>
      <w:jc w:val="right"/>
    </w:pPr>
    <w:r>
      <w:t xml:space="preserve">Project Proposal </w:t>
    </w:r>
    <w:proofErr w:type="spellStart"/>
    <w:r>
      <w:t>Sanjh</w:t>
    </w:r>
    <w:proofErr w:type="spellEnd"/>
    <w:r>
      <w:t xml:space="preserve"> </w:t>
    </w:r>
    <w:proofErr w:type="spellStart"/>
    <w:r>
      <w:t>Preet</w:t>
    </w:r>
    <w:proofErr w:type="spellEnd"/>
    <w:r>
      <w:t xml:space="preserve"> Organization                             </w:t>
    </w:r>
    <w:sdt>
      <w:sdtPr>
        <w:id w:val="208640304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E1D5B">
          <w:rPr>
            <w:noProof/>
          </w:rPr>
          <w:t>3</w:t>
        </w:r>
        <w:r>
          <w:rPr>
            <w:noProof/>
          </w:rPr>
          <w:fldChar w:fldCharType="end"/>
        </w:r>
        <w:r>
          <w:t xml:space="preserve"> | </w:t>
        </w:r>
        <w:r>
          <w:rPr>
            <w:color w:val="7F7F7F" w:themeColor="background1" w:themeShade="7F"/>
            <w:spacing w:val="60"/>
          </w:rPr>
          <w:t>Page</w:t>
        </w:r>
      </w:sdtContent>
    </w:sdt>
  </w:p>
  <w:p w:rsidR="0070222E" w:rsidRDefault="006B617B">
    <w:pPr>
      <w:tabs>
        <w:tab w:val="left" w:pos="864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7B" w:rsidRDefault="006B617B" w:rsidP="007D46E1">
      <w:pPr>
        <w:spacing w:after="0" w:line="240" w:lineRule="auto"/>
      </w:pPr>
      <w:r>
        <w:separator/>
      </w:r>
    </w:p>
  </w:footnote>
  <w:footnote w:type="continuationSeparator" w:id="0">
    <w:p w:rsidR="006B617B" w:rsidRDefault="006B617B" w:rsidP="007D46E1">
      <w:pPr>
        <w:spacing w:after="0" w:line="240" w:lineRule="auto"/>
      </w:pPr>
      <w:r>
        <w:continuationSeparator/>
      </w:r>
    </w:p>
  </w:footnote>
  <w:footnote w:id="1">
    <w:p w:rsidR="007D46E1" w:rsidRPr="006F13EC" w:rsidRDefault="007D46E1" w:rsidP="007D46E1">
      <w:pPr>
        <w:pStyle w:val="FootnoteText"/>
        <w:spacing w:after="40"/>
        <w:jc w:val="both"/>
        <w:rPr>
          <w:rFonts w:ascii="Gill Sans MT" w:hAnsi="Gill Sans MT"/>
          <w:i/>
          <w:sz w:val="18"/>
          <w:szCs w:val="18"/>
        </w:rPr>
      </w:pPr>
      <w:r w:rsidRPr="006F13EC">
        <w:rPr>
          <w:rStyle w:val="FootnoteReference"/>
          <w:rFonts w:ascii="Gill Sans MT" w:hAnsi="Gill Sans MT"/>
          <w:i/>
          <w:sz w:val="18"/>
          <w:szCs w:val="18"/>
        </w:rPr>
        <w:footnoteRef/>
      </w:r>
      <w:r w:rsidRPr="006F13EC">
        <w:rPr>
          <w:rFonts w:ascii="Gill Sans MT" w:hAnsi="Gill Sans MT"/>
          <w:i/>
          <w:sz w:val="18"/>
          <w:szCs w:val="18"/>
        </w:rPr>
        <w:t xml:space="preserve"> </w:t>
      </w:r>
      <w:proofErr w:type="gramStart"/>
      <w:r w:rsidRPr="006F13EC">
        <w:rPr>
          <w:rFonts w:ascii="Gill Sans MT" w:hAnsi="Gill Sans MT"/>
          <w:i/>
          <w:sz w:val="18"/>
          <w:szCs w:val="18"/>
        </w:rPr>
        <w:t>Given</w:t>
      </w:r>
      <w:r>
        <w:rPr>
          <w:rFonts w:ascii="Gill Sans MT" w:hAnsi="Gill Sans MT"/>
          <w:i/>
          <w:sz w:val="18"/>
          <w:szCs w:val="18"/>
        </w:rPr>
        <w:t xml:space="preserve"> </w:t>
      </w:r>
      <w:r w:rsidRPr="006F13EC">
        <w:rPr>
          <w:rFonts w:ascii="Gill Sans MT" w:hAnsi="Gill Sans MT"/>
          <w:i/>
          <w:sz w:val="18"/>
          <w:szCs w:val="18"/>
        </w:rPr>
        <w:t>at Annex-II.</w:t>
      </w:r>
      <w:proofErr w:type="gramEnd"/>
    </w:p>
  </w:footnote>
  <w:footnote w:id="2">
    <w:p w:rsidR="007D46E1" w:rsidRPr="005B464B" w:rsidRDefault="007D46E1" w:rsidP="007D46E1">
      <w:pPr>
        <w:pStyle w:val="FootnoteText"/>
        <w:spacing w:after="40"/>
        <w:jc w:val="both"/>
        <w:rPr>
          <w:rFonts w:ascii="Gill Sans MT" w:hAnsi="Gill Sans MT"/>
          <w:i/>
          <w:sz w:val="18"/>
          <w:szCs w:val="18"/>
        </w:rPr>
      </w:pPr>
    </w:p>
  </w:footnote>
  <w:footnote w:id="3">
    <w:p w:rsidR="007D46E1" w:rsidRPr="005B464B" w:rsidRDefault="007D46E1" w:rsidP="007D46E1">
      <w:pPr>
        <w:pStyle w:val="FootnoteText"/>
        <w:spacing w:after="40"/>
        <w:jc w:val="both"/>
        <w:rPr>
          <w:rFonts w:ascii="Gill Sans MT" w:hAnsi="Gill Sans MT"/>
          <w:i/>
          <w:sz w:val="18"/>
          <w:szCs w:val="18"/>
        </w:rPr>
      </w:pPr>
    </w:p>
  </w:footnote>
  <w:footnote w:id="4">
    <w:p w:rsidR="007D46E1" w:rsidRPr="00971797" w:rsidRDefault="007D46E1" w:rsidP="007D46E1">
      <w:pPr>
        <w:pStyle w:val="FootnoteText"/>
        <w:spacing w:after="40"/>
        <w:jc w:val="both"/>
        <w:rPr>
          <w:rStyle w:val="FootnoteReference"/>
          <w:rFonts w:ascii="Gill Sans MT" w:hAnsi="Gill Sans MT"/>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E" w:rsidRPr="001950E9" w:rsidRDefault="006B617B" w:rsidP="00886A77">
    <w:pP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00D"/>
    <w:multiLevelType w:val="hybridMultilevel"/>
    <w:tmpl w:val="3C34F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80D3F"/>
    <w:multiLevelType w:val="hybridMultilevel"/>
    <w:tmpl w:val="21C29B8E"/>
    <w:lvl w:ilvl="0" w:tplc="13482FDA">
      <w:start w:val="1"/>
      <w:numFmt w:val="lowerLetter"/>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765DD"/>
    <w:multiLevelType w:val="hybridMultilevel"/>
    <w:tmpl w:val="FA3438E2"/>
    <w:lvl w:ilvl="0" w:tplc="630E9106">
      <w:start w:val="3"/>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nsid w:val="08F850CA"/>
    <w:multiLevelType w:val="hybridMultilevel"/>
    <w:tmpl w:val="A82E64FA"/>
    <w:lvl w:ilvl="0" w:tplc="6E0EB06C">
      <w:start w:val="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nsid w:val="0F5612B2"/>
    <w:multiLevelType w:val="hybridMultilevel"/>
    <w:tmpl w:val="B64AAA7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46E95"/>
    <w:multiLevelType w:val="multilevel"/>
    <w:tmpl w:val="3306E9DA"/>
    <w:lvl w:ilvl="0">
      <w:start w:val="1"/>
      <w:numFmt w:val="lowerRoman"/>
      <w:lvlText w:val="%1."/>
      <w:lvlJc w:val="right"/>
      <w:pPr>
        <w:ind w:left="360" w:firstLine="0"/>
      </w:pPr>
      <w:rPr>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16EC0EE8"/>
    <w:multiLevelType w:val="hybridMultilevel"/>
    <w:tmpl w:val="7BD4E39A"/>
    <w:lvl w:ilvl="0" w:tplc="0409000F">
      <w:start w:val="1"/>
      <w:numFmt w:val="decimal"/>
      <w:lvlText w:val="%1."/>
      <w:lvlJc w:val="left"/>
      <w:pPr>
        <w:ind w:left="360" w:hanging="360"/>
      </w:pPr>
    </w:lvl>
    <w:lvl w:ilvl="1" w:tplc="30E060C6">
      <w:start w:val="1"/>
      <w:numFmt w:val="lowerLetter"/>
      <w:lvlText w:val="%2."/>
      <w:lvlJc w:val="left"/>
      <w:pPr>
        <w:ind w:left="810" w:hanging="360"/>
      </w:pPr>
      <w:rPr>
        <w:rFonts w:ascii="Gill Sans MT" w:eastAsia="Calibri" w:hAnsi="Gill Sans MT"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6E75AD"/>
    <w:multiLevelType w:val="hybridMultilevel"/>
    <w:tmpl w:val="7876D772"/>
    <w:lvl w:ilvl="0" w:tplc="4A922658">
      <w:start w:val="1"/>
      <w:numFmt w:val="bullet"/>
      <w:lvlText w:val=""/>
      <w:lvlJc w:val="left"/>
      <w:pPr>
        <w:ind w:left="720" w:hanging="360"/>
      </w:pPr>
      <w:rPr>
        <w:rFonts w:ascii="Wingdings" w:hAnsi="Wingdings" w:hint="default"/>
        <w:b w:val="0"/>
        <w:bCs/>
        <w:i w:val="0"/>
        <w:color w:val="auto"/>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09177B"/>
    <w:multiLevelType w:val="hybridMultilevel"/>
    <w:tmpl w:val="DA9C4D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643D26"/>
    <w:multiLevelType w:val="hybridMultilevel"/>
    <w:tmpl w:val="0F9299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B32F4"/>
    <w:multiLevelType w:val="hybridMultilevel"/>
    <w:tmpl w:val="D1E491F6"/>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94D4A"/>
    <w:multiLevelType w:val="multilevel"/>
    <w:tmpl w:val="AFDC3DD6"/>
    <w:lvl w:ilvl="0">
      <w:start w:val="1"/>
      <w:numFmt w:val="upp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9072B46"/>
    <w:multiLevelType w:val="hybridMultilevel"/>
    <w:tmpl w:val="D14AA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EA3718"/>
    <w:multiLevelType w:val="hybridMultilevel"/>
    <w:tmpl w:val="95D45B38"/>
    <w:lvl w:ilvl="0" w:tplc="4A922658">
      <w:start w:val="1"/>
      <w:numFmt w:val="bullet"/>
      <w:lvlText w:val=""/>
      <w:lvlJc w:val="left"/>
      <w:pPr>
        <w:ind w:left="720" w:hanging="360"/>
      </w:pPr>
      <w:rPr>
        <w:rFonts w:ascii="Wingdings" w:hAnsi="Wingdings" w:hint="default"/>
        <w:b w:val="0"/>
        <w:bCs/>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F09C5"/>
    <w:multiLevelType w:val="hybridMultilevel"/>
    <w:tmpl w:val="1F86B2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2223EA"/>
    <w:multiLevelType w:val="hybridMultilevel"/>
    <w:tmpl w:val="2A4E6A1A"/>
    <w:lvl w:ilvl="0" w:tplc="1C6E156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28596C"/>
    <w:multiLevelType w:val="hybridMultilevel"/>
    <w:tmpl w:val="5FE67ACC"/>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7594B"/>
    <w:multiLevelType w:val="hybridMultilevel"/>
    <w:tmpl w:val="A0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B721B"/>
    <w:multiLevelType w:val="hybridMultilevel"/>
    <w:tmpl w:val="8C32F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DA7A48"/>
    <w:multiLevelType w:val="hybridMultilevel"/>
    <w:tmpl w:val="C53079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ED4217"/>
    <w:multiLevelType w:val="hybridMultilevel"/>
    <w:tmpl w:val="61B6F0B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6113A3"/>
    <w:multiLevelType w:val="hybridMultilevel"/>
    <w:tmpl w:val="35542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F6F2D15"/>
    <w:multiLevelType w:val="hybridMultilevel"/>
    <w:tmpl w:val="6E845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4546F4"/>
    <w:multiLevelType w:val="multilevel"/>
    <w:tmpl w:val="9AAC3A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12D55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417D43"/>
    <w:multiLevelType w:val="hybridMultilevel"/>
    <w:tmpl w:val="B4327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51947"/>
    <w:multiLevelType w:val="hybridMultilevel"/>
    <w:tmpl w:val="D648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5C2BD9"/>
    <w:multiLevelType w:val="hybridMultilevel"/>
    <w:tmpl w:val="C924F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2F70F0"/>
    <w:multiLevelType w:val="multilevel"/>
    <w:tmpl w:val="F92251A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69467CAC"/>
    <w:multiLevelType w:val="hybridMultilevel"/>
    <w:tmpl w:val="4BB4BD5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71369D"/>
    <w:multiLevelType w:val="hybridMultilevel"/>
    <w:tmpl w:val="5DB69E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7B7C41"/>
    <w:multiLevelType w:val="hybridMultilevel"/>
    <w:tmpl w:val="DD521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8E663D"/>
    <w:multiLevelType w:val="hybridMultilevel"/>
    <w:tmpl w:val="DA7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8"/>
  </w:num>
  <w:num w:numId="3">
    <w:abstractNumId w:val="23"/>
  </w:num>
  <w:num w:numId="4">
    <w:abstractNumId w:val="11"/>
  </w:num>
  <w:num w:numId="5">
    <w:abstractNumId w:val="24"/>
  </w:num>
  <w:num w:numId="6">
    <w:abstractNumId w:val="6"/>
  </w:num>
  <w:num w:numId="7">
    <w:abstractNumId w:val="25"/>
  </w:num>
  <w:num w:numId="8">
    <w:abstractNumId w:val="15"/>
  </w:num>
  <w:num w:numId="9">
    <w:abstractNumId w:val="14"/>
  </w:num>
  <w:num w:numId="10">
    <w:abstractNumId w:val="21"/>
  </w:num>
  <w:num w:numId="11">
    <w:abstractNumId w:val="32"/>
  </w:num>
  <w:num w:numId="12">
    <w:abstractNumId w:val="17"/>
  </w:num>
  <w:num w:numId="13">
    <w:abstractNumId w:val="30"/>
  </w:num>
  <w:num w:numId="14">
    <w:abstractNumId w:val="9"/>
  </w:num>
  <w:num w:numId="15">
    <w:abstractNumId w:val="16"/>
  </w:num>
  <w:num w:numId="16">
    <w:abstractNumId w:val="10"/>
  </w:num>
  <w:num w:numId="17">
    <w:abstractNumId w:val="29"/>
  </w:num>
  <w:num w:numId="18">
    <w:abstractNumId w:val="8"/>
  </w:num>
  <w:num w:numId="19">
    <w:abstractNumId w:val="4"/>
  </w:num>
  <w:num w:numId="20">
    <w:abstractNumId w:val="20"/>
  </w:num>
  <w:num w:numId="21">
    <w:abstractNumId w:val="19"/>
  </w:num>
  <w:num w:numId="22">
    <w:abstractNumId w:val="22"/>
  </w:num>
  <w:num w:numId="23">
    <w:abstractNumId w:val="1"/>
  </w:num>
  <w:num w:numId="24">
    <w:abstractNumId w:val="31"/>
  </w:num>
  <w:num w:numId="25">
    <w:abstractNumId w:val="7"/>
  </w:num>
  <w:num w:numId="26">
    <w:abstractNumId w:val="13"/>
  </w:num>
  <w:num w:numId="27">
    <w:abstractNumId w:val="18"/>
  </w:num>
  <w:num w:numId="28">
    <w:abstractNumId w:val="26"/>
  </w:num>
  <w:num w:numId="29">
    <w:abstractNumId w:val="27"/>
  </w:num>
  <w:num w:numId="30">
    <w:abstractNumId w:val="0"/>
  </w:num>
  <w:num w:numId="31">
    <w:abstractNumId w:val="12"/>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E1"/>
    <w:rsid w:val="003C5759"/>
    <w:rsid w:val="003E1D5B"/>
    <w:rsid w:val="0045407E"/>
    <w:rsid w:val="0048786E"/>
    <w:rsid w:val="006B617B"/>
    <w:rsid w:val="007D46E1"/>
    <w:rsid w:val="009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6E1"/>
    <w:rPr>
      <w:rFonts w:ascii="Calibri" w:eastAsia="Calibri" w:hAnsi="Calibri" w:cs="Calibri"/>
      <w:color w:val="000000"/>
      <w:szCs w:val="20"/>
    </w:rPr>
  </w:style>
  <w:style w:type="paragraph" w:styleId="Heading1">
    <w:name w:val="heading 1"/>
    <w:basedOn w:val="Normal"/>
    <w:next w:val="Normal"/>
    <w:link w:val="Heading1Char"/>
    <w:rsid w:val="007D46E1"/>
    <w:pPr>
      <w:keepNext/>
      <w:keepLines/>
      <w:spacing w:after="0" w:line="240" w:lineRule="auto"/>
      <w:outlineLvl w:val="0"/>
    </w:pPr>
    <w:rPr>
      <w:rFonts w:ascii="Gill Sans MT" w:eastAsia="Cambria" w:hAnsi="Gill Sans MT" w:cs="Cambria"/>
      <w:b/>
    </w:rPr>
  </w:style>
  <w:style w:type="paragraph" w:styleId="Heading2">
    <w:name w:val="heading 2"/>
    <w:basedOn w:val="Normal"/>
    <w:next w:val="Normal"/>
    <w:link w:val="Heading2Char"/>
    <w:rsid w:val="007D46E1"/>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link w:val="Heading3Char"/>
    <w:rsid w:val="007D46E1"/>
    <w:pPr>
      <w:keepNext/>
      <w:keepLines/>
      <w:spacing w:before="240" w:after="60"/>
      <w:outlineLvl w:val="2"/>
    </w:pPr>
    <w:rPr>
      <w:rFonts w:ascii="Cambria" w:eastAsia="Cambria" w:hAnsi="Cambria" w:cs="Cambria"/>
      <w:b/>
      <w:sz w:val="26"/>
    </w:rPr>
  </w:style>
  <w:style w:type="paragraph" w:styleId="Heading4">
    <w:name w:val="heading 4"/>
    <w:basedOn w:val="Normal"/>
    <w:next w:val="Normal"/>
    <w:link w:val="Heading4Char"/>
    <w:rsid w:val="007D46E1"/>
    <w:pPr>
      <w:keepNext/>
      <w:keepLines/>
      <w:spacing w:before="240" w:after="40"/>
      <w:contextualSpacing/>
      <w:outlineLvl w:val="3"/>
    </w:pPr>
    <w:rPr>
      <w:b/>
      <w:sz w:val="24"/>
    </w:rPr>
  </w:style>
  <w:style w:type="paragraph" w:styleId="Heading5">
    <w:name w:val="heading 5"/>
    <w:basedOn w:val="Normal"/>
    <w:next w:val="Normal"/>
    <w:link w:val="Heading5Char"/>
    <w:rsid w:val="007D46E1"/>
    <w:pPr>
      <w:keepNext/>
      <w:keepLines/>
      <w:spacing w:before="220" w:after="40"/>
      <w:contextualSpacing/>
      <w:outlineLvl w:val="4"/>
    </w:pPr>
    <w:rPr>
      <w:b/>
    </w:rPr>
  </w:style>
  <w:style w:type="paragraph" w:styleId="Heading6">
    <w:name w:val="heading 6"/>
    <w:basedOn w:val="Normal"/>
    <w:next w:val="Normal"/>
    <w:link w:val="Heading6Char"/>
    <w:rsid w:val="007D46E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6E1"/>
    <w:rPr>
      <w:rFonts w:ascii="Gill Sans MT" w:eastAsia="Cambria" w:hAnsi="Gill Sans MT" w:cs="Cambria"/>
      <w:b/>
      <w:color w:val="000000"/>
      <w:szCs w:val="20"/>
    </w:rPr>
  </w:style>
  <w:style w:type="character" w:customStyle="1" w:styleId="Heading2Char">
    <w:name w:val="Heading 2 Char"/>
    <w:basedOn w:val="DefaultParagraphFont"/>
    <w:link w:val="Heading2"/>
    <w:rsid w:val="007D46E1"/>
    <w:rPr>
      <w:rFonts w:ascii="Cambria" w:eastAsia="Cambria" w:hAnsi="Cambria" w:cs="Cambria"/>
      <w:b/>
      <w:color w:val="4F81BD"/>
      <w:sz w:val="26"/>
      <w:szCs w:val="20"/>
    </w:rPr>
  </w:style>
  <w:style w:type="character" w:customStyle="1" w:styleId="Heading3Char">
    <w:name w:val="Heading 3 Char"/>
    <w:basedOn w:val="DefaultParagraphFont"/>
    <w:link w:val="Heading3"/>
    <w:rsid w:val="007D46E1"/>
    <w:rPr>
      <w:rFonts w:ascii="Cambria" w:eastAsia="Cambria" w:hAnsi="Cambria" w:cs="Cambria"/>
      <w:b/>
      <w:color w:val="000000"/>
      <w:sz w:val="26"/>
      <w:szCs w:val="20"/>
    </w:rPr>
  </w:style>
  <w:style w:type="character" w:customStyle="1" w:styleId="Heading4Char">
    <w:name w:val="Heading 4 Char"/>
    <w:basedOn w:val="DefaultParagraphFont"/>
    <w:link w:val="Heading4"/>
    <w:rsid w:val="007D46E1"/>
    <w:rPr>
      <w:rFonts w:ascii="Calibri" w:eastAsia="Calibri" w:hAnsi="Calibri" w:cs="Calibri"/>
      <w:b/>
      <w:color w:val="000000"/>
      <w:sz w:val="24"/>
      <w:szCs w:val="20"/>
    </w:rPr>
  </w:style>
  <w:style w:type="character" w:customStyle="1" w:styleId="Heading5Char">
    <w:name w:val="Heading 5 Char"/>
    <w:basedOn w:val="DefaultParagraphFont"/>
    <w:link w:val="Heading5"/>
    <w:rsid w:val="007D46E1"/>
    <w:rPr>
      <w:rFonts w:ascii="Calibri" w:eastAsia="Calibri" w:hAnsi="Calibri" w:cs="Calibri"/>
      <w:b/>
      <w:color w:val="000000"/>
      <w:szCs w:val="20"/>
    </w:rPr>
  </w:style>
  <w:style w:type="character" w:customStyle="1" w:styleId="Heading6Char">
    <w:name w:val="Heading 6 Char"/>
    <w:basedOn w:val="DefaultParagraphFont"/>
    <w:link w:val="Heading6"/>
    <w:rsid w:val="007D46E1"/>
    <w:rPr>
      <w:rFonts w:ascii="Calibri" w:eastAsia="Calibri" w:hAnsi="Calibri" w:cs="Calibri"/>
      <w:b/>
      <w:color w:val="000000"/>
      <w:sz w:val="20"/>
      <w:szCs w:val="20"/>
    </w:rPr>
  </w:style>
  <w:style w:type="paragraph" w:styleId="Title">
    <w:name w:val="Title"/>
    <w:basedOn w:val="Normal"/>
    <w:next w:val="Normal"/>
    <w:link w:val="TitleChar"/>
    <w:rsid w:val="007D46E1"/>
    <w:pPr>
      <w:keepNext/>
      <w:keepLines/>
      <w:spacing w:before="480" w:after="120"/>
      <w:contextualSpacing/>
    </w:pPr>
    <w:rPr>
      <w:b/>
      <w:sz w:val="72"/>
    </w:rPr>
  </w:style>
  <w:style w:type="character" w:customStyle="1" w:styleId="TitleChar">
    <w:name w:val="Title Char"/>
    <w:basedOn w:val="DefaultParagraphFont"/>
    <w:link w:val="Title"/>
    <w:rsid w:val="007D46E1"/>
    <w:rPr>
      <w:rFonts w:ascii="Calibri" w:eastAsia="Calibri" w:hAnsi="Calibri" w:cs="Calibri"/>
      <w:b/>
      <w:color w:val="000000"/>
      <w:sz w:val="72"/>
      <w:szCs w:val="20"/>
    </w:rPr>
  </w:style>
  <w:style w:type="paragraph" w:styleId="Subtitle">
    <w:name w:val="Subtitle"/>
    <w:basedOn w:val="Normal"/>
    <w:next w:val="Normal"/>
    <w:link w:val="SubtitleChar"/>
    <w:rsid w:val="007D46E1"/>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7D46E1"/>
    <w:rPr>
      <w:rFonts w:ascii="Georgia" w:eastAsia="Georgia" w:hAnsi="Georgia" w:cs="Georgia"/>
      <w:i/>
      <w:color w:val="666666"/>
      <w:sz w:val="48"/>
      <w:szCs w:val="20"/>
    </w:rPr>
  </w:style>
  <w:style w:type="paragraph" w:styleId="CommentText">
    <w:name w:val="annotation text"/>
    <w:basedOn w:val="Normal"/>
    <w:link w:val="CommentTextChar"/>
    <w:uiPriority w:val="99"/>
    <w:semiHidden/>
    <w:unhideWhenUsed/>
    <w:rsid w:val="007D46E1"/>
    <w:pPr>
      <w:spacing w:line="240" w:lineRule="auto"/>
    </w:pPr>
    <w:rPr>
      <w:sz w:val="20"/>
    </w:rPr>
  </w:style>
  <w:style w:type="character" w:customStyle="1" w:styleId="CommentTextChar">
    <w:name w:val="Comment Text Char"/>
    <w:basedOn w:val="DefaultParagraphFont"/>
    <w:link w:val="CommentText"/>
    <w:uiPriority w:val="99"/>
    <w:semiHidden/>
    <w:rsid w:val="007D46E1"/>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7D46E1"/>
    <w:rPr>
      <w:sz w:val="16"/>
      <w:szCs w:val="16"/>
    </w:rPr>
  </w:style>
  <w:style w:type="paragraph" w:styleId="BalloonText">
    <w:name w:val="Balloon Text"/>
    <w:basedOn w:val="Normal"/>
    <w:link w:val="BalloonTextChar"/>
    <w:uiPriority w:val="99"/>
    <w:semiHidden/>
    <w:unhideWhenUsed/>
    <w:rsid w:val="007D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E1"/>
    <w:rPr>
      <w:rFonts w:ascii="Tahoma" w:eastAsia="Calibri" w:hAnsi="Tahoma" w:cs="Tahoma"/>
      <w:color w:val="000000"/>
      <w:sz w:val="16"/>
      <w:szCs w:val="16"/>
    </w:rPr>
  </w:style>
  <w:style w:type="paragraph" w:styleId="Header">
    <w:name w:val="header"/>
    <w:basedOn w:val="Normal"/>
    <w:link w:val="HeaderChar"/>
    <w:uiPriority w:val="99"/>
    <w:unhideWhenUsed/>
    <w:rsid w:val="007D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E1"/>
    <w:rPr>
      <w:rFonts w:ascii="Calibri" w:eastAsia="Calibri" w:hAnsi="Calibri" w:cs="Calibri"/>
      <w:color w:val="000000"/>
      <w:szCs w:val="20"/>
    </w:rPr>
  </w:style>
  <w:style w:type="paragraph" w:styleId="Footer">
    <w:name w:val="footer"/>
    <w:basedOn w:val="Normal"/>
    <w:link w:val="FooterChar"/>
    <w:uiPriority w:val="99"/>
    <w:unhideWhenUsed/>
    <w:rsid w:val="007D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E1"/>
    <w:rPr>
      <w:rFonts w:ascii="Calibri" w:eastAsia="Calibri" w:hAnsi="Calibri" w:cs="Calibri"/>
      <w:color w:val="000000"/>
      <w:szCs w:val="20"/>
    </w:rPr>
  </w:style>
  <w:style w:type="paragraph" w:styleId="CommentSubject">
    <w:name w:val="annotation subject"/>
    <w:basedOn w:val="CommentText"/>
    <w:next w:val="CommentText"/>
    <w:link w:val="CommentSubjectChar"/>
    <w:uiPriority w:val="99"/>
    <w:semiHidden/>
    <w:unhideWhenUsed/>
    <w:rsid w:val="007D46E1"/>
    <w:rPr>
      <w:b/>
      <w:bCs/>
    </w:rPr>
  </w:style>
  <w:style w:type="character" w:customStyle="1" w:styleId="CommentSubjectChar">
    <w:name w:val="Comment Subject Char"/>
    <w:basedOn w:val="CommentTextChar"/>
    <w:link w:val="CommentSubject"/>
    <w:uiPriority w:val="99"/>
    <w:semiHidden/>
    <w:rsid w:val="007D46E1"/>
    <w:rPr>
      <w:rFonts w:ascii="Calibri" w:eastAsia="Calibri" w:hAnsi="Calibri" w:cs="Calibri"/>
      <w:b/>
      <w:bCs/>
      <w:color w:val="000000"/>
      <w:sz w:val="20"/>
      <w:szCs w:val="20"/>
    </w:rPr>
  </w:style>
  <w:style w:type="character" w:styleId="Hyperlink">
    <w:name w:val="Hyperlink"/>
    <w:basedOn w:val="DefaultParagraphFont"/>
    <w:uiPriority w:val="99"/>
    <w:unhideWhenUsed/>
    <w:rsid w:val="007D46E1"/>
    <w:rPr>
      <w:color w:val="0000FF" w:themeColor="hyperlink"/>
      <w:u w:val="single"/>
    </w:rPr>
  </w:style>
  <w:style w:type="paragraph" w:customStyle="1" w:styleId="USAIDHeading">
    <w:name w:val="USAID Heading"/>
    <w:basedOn w:val="Normal"/>
    <w:link w:val="USAIDHeadingChar"/>
    <w:rsid w:val="007D46E1"/>
    <w:pPr>
      <w:spacing w:after="0" w:line="240" w:lineRule="auto"/>
      <w:ind w:left="720" w:hanging="719"/>
    </w:pPr>
    <w:rPr>
      <w:rFonts w:ascii="Gill Sans MT" w:eastAsia="Cabin" w:hAnsi="Gill Sans MT" w:cs="Cabin"/>
      <w:b/>
    </w:rPr>
  </w:style>
  <w:style w:type="character" w:styleId="Strong">
    <w:name w:val="Strong"/>
    <w:basedOn w:val="DefaultParagraphFont"/>
    <w:uiPriority w:val="22"/>
    <w:qFormat/>
    <w:rsid w:val="007D46E1"/>
    <w:rPr>
      <w:b/>
      <w:bCs/>
    </w:rPr>
  </w:style>
  <w:style w:type="paragraph" w:customStyle="1" w:styleId="Section">
    <w:name w:val="Section"/>
    <w:basedOn w:val="USAIDHeading"/>
    <w:link w:val="SectionChar"/>
    <w:qFormat/>
    <w:rsid w:val="007D46E1"/>
  </w:style>
  <w:style w:type="paragraph" w:styleId="TOCHeading">
    <w:name w:val="TOC Heading"/>
    <w:basedOn w:val="Heading1"/>
    <w:next w:val="Normal"/>
    <w:uiPriority w:val="39"/>
    <w:unhideWhenUsed/>
    <w:qFormat/>
    <w:rsid w:val="007D46E1"/>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USAIDHeadingChar">
    <w:name w:val="USAID Heading Char"/>
    <w:basedOn w:val="Heading1Char"/>
    <w:link w:val="USAIDHeading"/>
    <w:rsid w:val="007D46E1"/>
    <w:rPr>
      <w:rFonts w:ascii="Gill Sans MT" w:eastAsia="Cabin" w:hAnsi="Gill Sans MT" w:cs="Cabin"/>
      <w:b/>
      <w:color w:val="000000"/>
      <w:szCs w:val="20"/>
    </w:rPr>
  </w:style>
  <w:style w:type="character" w:customStyle="1" w:styleId="SectionChar">
    <w:name w:val="Section Char"/>
    <w:basedOn w:val="USAIDHeadingChar"/>
    <w:link w:val="Section"/>
    <w:rsid w:val="007D46E1"/>
    <w:rPr>
      <w:rFonts w:ascii="Gill Sans MT" w:eastAsia="Cabin" w:hAnsi="Gill Sans MT" w:cs="Cabin"/>
      <w:b/>
      <w:color w:val="000000"/>
      <w:szCs w:val="20"/>
    </w:rPr>
  </w:style>
  <w:style w:type="paragraph" w:styleId="TOC1">
    <w:name w:val="toc 1"/>
    <w:basedOn w:val="Normal"/>
    <w:next w:val="Normal"/>
    <w:autoRedefine/>
    <w:uiPriority w:val="39"/>
    <w:unhideWhenUsed/>
    <w:rsid w:val="007D46E1"/>
    <w:pPr>
      <w:spacing w:after="100"/>
    </w:pPr>
  </w:style>
  <w:style w:type="paragraph" w:customStyle="1" w:styleId="Style1">
    <w:name w:val="Style1"/>
    <w:basedOn w:val="Section"/>
    <w:rsid w:val="007D46E1"/>
    <w:rPr>
      <w:sz w:val="24"/>
    </w:rPr>
  </w:style>
  <w:style w:type="paragraph" w:customStyle="1" w:styleId="Style2">
    <w:name w:val="Style2"/>
    <w:basedOn w:val="USAIDHeading"/>
    <w:rsid w:val="007D46E1"/>
  </w:style>
  <w:style w:type="paragraph" w:styleId="TOC2">
    <w:name w:val="toc 2"/>
    <w:basedOn w:val="Normal"/>
    <w:next w:val="Normal"/>
    <w:autoRedefine/>
    <w:uiPriority w:val="39"/>
    <w:unhideWhenUsed/>
    <w:rsid w:val="007D46E1"/>
    <w:pPr>
      <w:spacing w:after="100"/>
      <w:ind w:left="220"/>
    </w:pPr>
  </w:style>
  <w:style w:type="paragraph" w:customStyle="1" w:styleId="Style3">
    <w:name w:val="Style3"/>
    <w:basedOn w:val="USAIDHeading"/>
    <w:next w:val="USAIDHeading"/>
    <w:rsid w:val="007D46E1"/>
  </w:style>
  <w:style w:type="paragraph" w:styleId="NoSpacing">
    <w:name w:val="No Spacing"/>
    <w:uiPriority w:val="1"/>
    <w:qFormat/>
    <w:rsid w:val="007D46E1"/>
    <w:pPr>
      <w:spacing w:after="0" w:line="240" w:lineRule="auto"/>
    </w:pPr>
    <w:rPr>
      <w:rFonts w:ascii="Calibri" w:eastAsia="Calibri" w:hAnsi="Calibri" w:cs="Calibri"/>
      <w:color w:val="000000"/>
      <w:szCs w:val="20"/>
    </w:rPr>
  </w:style>
  <w:style w:type="paragraph" w:styleId="ListParagraph">
    <w:name w:val="List Paragraph"/>
    <w:aliases w:val="Numbered List Paragraph,AJ- List1"/>
    <w:basedOn w:val="Normal"/>
    <w:link w:val="ListParagraphChar"/>
    <w:uiPriority w:val="34"/>
    <w:qFormat/>
    <w:rsid w:val="007D46E1"/>
    <w:pPr>
      <w:spacing w:after="120" w:line="240" w:lineRule="auto"/>
      <w:ind w:left="720"/>
      <w:contextualSpacing/>
      <w:jc w:val="both"/>
    </w:pPr>
    <w:rPr>
      <w:rFonts w:asciiTheme="minorHAnsi" w:eastAsiaTheme="minorHAnsi" w:hAnsiTheme="minorHAnsi" w:cstheme="minorBidi"/>
      <w:color w:val="auto"/>
      <w:szCs w:val="22"/>
    </w:rPr>
  </w:style>
  <w:style w:type="character" w:customStyle="1" w:styleId="ListParagraphChar">
    <w:name w:val="List Paragraph Char"/>
    <w:aliases w:val="Numbered List Paragraph Char,AJ- List1 Char"/>
    <w:link w:val="ListParagraph"/>
    <w:uiPriority w:val="34"/>
    <w:rsid w:val="007D46E1"/>
  </w:style>
  <w:style w:type="table" w:styleId="TableGrid">
    <w:name w:val="Table Grid"/>
    <w:basedOn w:val="TableNormal"/>
    <w:uiPriority w:val="59"/>
    <w:rsid w:val="007D46E1"/>
    <w:pPr>
      <w:spacing w:after="0" w:line="240" w:lineRule="auto"/>
    </w:pPr>
    <w:rPr>
      <w:rFonts w:ascii="Calibri" w:eastAsia="Calibri" w:hAnsi="Calibri" w:cs="Calibri"/>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Char,FOOTNOTES,fn,single space,Footnote Text Char1"/>
    <w:basedOn w:val="Normal"/>
    <w:link w:val="FootnoteTextChar"/>
    <w:unhideWhenUsed/>
    <w:rsid w:val="007D46E1"/>
    <w:pPr>
      <w:spacing w:after="0" w:line="240" w:lineRule="auto"/>
    </w:pPr>
    <w:rPr>
      <w:sz w:val="20"/>
    </w:rPr>
  </w:style>
  <w:style w:type="character" w:customStyle="1" w:styleId="FootnoteTextChar">
    <w:name w:val="Footnote Text Char"/>
    <w:aliases w:val="Footnote Text Char Char Char,Char Char,FOOTNOTES Char,fn Char,single space Char,Footnote Text Char1 Char"/>
    <w:basedOn w:val="DefaultParagraphFont"/>
    <w:link w:val="FootnoteText"/>
    <w:rsid w:val="007D46E1"/>
    <w:rPr>
      <w:rFonts w:ascii="Calibri" w:eastAsia="Calibri" w:hAnsi="Calibri" w:cs="Calibri"/>
      <w:color w:val="000000"/>
      <w:sz w:val="20"/>
      <w:szCs w:val="20"/>
    </w:rPr>
  </w:style>
  <w:style w:type="character" w:styleId="FootnoteReference">
    <w:name w:val="footnote reference"/>
    <w:aliases w:val="BVI fnr Char Char Char Char Char Char Char Char,BVI fnr Car Car Char Char Char Char Char Char Char Char,BVI fnr Car Char Char Char Char Char Char Char Char Char, BVI fnr Char Char Char Char Char Char Char Char"/>
    <w:basedOn w:val="DefaultParagraphFont"/>
    <w:link w:val="BVIfnrCharCharCharCharCharCharChar"/>
    <w:unhideWhenUsed/>
    <w:rsid w:val="007D46E1"/>
    <w:rPr>
      <w:vertAlign w:val="superscript"/>
    </w:rPr>
  </w:style>
  <w:style w:type="paragraph" w:customStyle="1" w:styleId="BVIfnrCharCharCharCharCharCharChar">
    <w:name w:val="BVI fnr Char Char Char Char Char Char Char"/>
    <w:aliases w:val="BVI fnr Car Car Char Char Char Char Char Char Char,BVI fnr Car Char Char Char Char Char Char Char Char,BVI fnr Car Car Char Char Char Char Char Ch, BVI fnr Car Car Char Char Char Char Char Char Char"/>
    <w:basedOn w:val="Normal"/>
    <w:link w:val="FootnoteReference"/>
    <w:rsid w:val="007D46E1"/>
    <w:pPr>
      <w:spacing w:after="160" w:line="240" w:lineRule="exact"/>
    </w:pPr>
    <w:rPr>
      <w:rFonts w:asciiTheme="minorHAnsi" w:eastAsiaTheme="minorHAnsi" w:hAnsiTheme="minorHAnsi" w:cstheme="minorBidi"/>
      <w:color w:val="auto"/>
      <w:szCs w:val="22"/>
      <w:vertAlign w:val="superscript"/>
    </w:rPr>
  </w:style>
  <w:style w:type="table" w:styleId="LightShading-Accent2">
    <w:name w:val="Light Shading Accent 2"/>
    <w:basedOn w:val="TableNormal"/>
    <w:uiPriority w:val="60"/>
    <w:rsid w:val="007D46E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lorfulList-Accent11">
    <w:name w:val="Colorful List - Accent 11"/>
    <w:basedOn w:val="Normal"/>
    <w:uiPriority w:val="34"/>
    <w:qFormat/>
    <w:rsid w:val="007D46E1"/>
    <w:pPr>
      <w:ind w:left="720"/>
      <w:contextualSpacing/>
    </w:pPr>
    <w:rPr>
      <w:rFonts w:cs="Times New Roman"/>
      <w:color w:val="auto"/>
      <w:szCs w:val="22"/>
    </w:rPr>
  </w:style>
  <w:style w:type="paragraph" w:customStyle="1" w:styleId="Default">
    <w:name w:val="Default"/>
    <w:rsid w:val="007D46E1"/>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6E1"/>
    <w:rPr>
      <w:rFonts w:ascii="Calibri" w:eastAsia="Calibri" w:hAnsi="Calibri" w:cs="Calibri"/>
      <w:color w:val="000000"/>
      <w:szCs w:val="20"/>
    </w:rPr>
  </w:style>
  <w:style w:type="paragraph" w:styleId="Heading1">
    <w:name w:val="heading 1"/>
    <w:basedOn w:val="Normal"/>
    <w:next w:val="Normal"/>
    <w:link w:val="Heading1Char"/>
    <w:rsid w:val="007D46E1"/>
    <w:pPr>
      <w:keepNext/>
      <w:keepLines/>
      <w:spacing w:after="0" w:line="240" w:lineRule="auto"/>
      <w:outlineLvl w:val="0"/>
    </w:pPr>
    <w:rPr>
      <w:rFonts w:ascii="Gill Sans MT" w:eastAsia="Cambria" w:hAnsi="Gill Sans MT" w:cs="Cambria"/>
      <w:b/>
    </w:rPr>
  </w:style>
  <w:style w:type="paragraph" w:styleId="Heading2">
    <w:name w:val="heading 2"/>
    <w:basedOn w:val="Normal"/>
    <w:next w:val="Normal"/>
    <w:link w:val="Heading2Char"/>
    <w:rsid w:val="007D46E1"/>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link w:val="Heading3Char"/>
    <w:rsid w:val="007D46E1"/>
    <w:pPr>
      <w:keepNext/>
      <w:keepLines/>
      <w:spacing w:before="240" w:after="60"/>
      <w:outlineLvl w:val="2"/>
    </w:pPr>
    <w:rPr>
      <w:rFonts w:ascii="Cambria" w:eastAsia="Cambria" w:hAnsi="Cambria" w:cs="Cambria"/>
      <w:b/>
      <w:sz w:val="26"/>
    </w:rPr>
  </w:style>
  <w:style w:type="paragraph" w:styleId="Heading4">
    <w:name w:val="heading 4"/>
    <w:basedOn w:val="Normal"/>
    <w:next w:val="Normal"/>
    <w:link w:val="Heading4Char"/>
    <w:rsid w:val="007D46E1"/>
    <w:pPr>
      <w:keepNext/>
      <w:keepLines/>
      <w:spacing w:before="240" w:after="40"/>
      <w:contextualSpacing/>
      <w:outlineLvl w:val="3"/>
    </w:pPr>
    <w:rPr>
      <w:b/>
      <w:sz w:val="24"/>
    </w:rPr>
  </w:style>
  <w:style w:type="paragraph" w:styleId="Heading5">
    <w:name w:val="heading 5"/>
    <w:basedOn w:val="Normal"/>
    <w:next w:val="Normal"/>
    <w:link w:val="Heading5Char"/>
    <w:rsid w:val="007D46E1"/>
    <w:pPr>
      <w:keepNext/>
      <w:keepLines/>
      <w:spacing w:before="220" w:after="40"/>
      <w:contextualSpacing/>
      <w:outlineLvl w:val="4"/>
    </w:pPr>
    <w:rPr>
      <w:b/>
    </w:rPr>
  </w:style>
  <w:style w:type="paragraph" w:styleId="Heading6">
    <w:name w:val="heading 6"/>
    <w:basedOn w:val="Normal"/>
    <w:next w:val="Normal"/>
    <w:link w:val="Heading6Char"/>
    <w:rsid w:val="007D46E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6E1"/>
    <w:rPr>
      <w:rFonts w:ascii="Gill Sans MT" w:eastAsia="Cambria" w:hAnsi="Gill Sans MT" w:cs="Cambria"/>
      <w:b/>
      <w:color w:val="000000"/>
      <w:szCs w:val="20"/>
    </w:rPr>
  </w:style>
  <w:style w:type="character" w:customStyle="1" w:styleId="Heading2Char">
    <w:name w:val="Heading 2 Char"/>
    <w:basedOn w:val="DefaultParagraphFont"/>
    <w:link w:val="Heading2"/>
    <w:rsid w:val="007D46E1"/>
    <w:rPr>
      <w:rFonts w:ascii="Cambria" w:eastAsia="Cambria" w:hAnsi="Cambria" w:cs="Cambria"/>
      <w:b/>
      <w:color w:val="4F81BD"/>
      <w:sz w:val="26"/>
      <w:szCs w:val="20"/>
    </w:rPr>
  </w:style>
  <w:style w:type="character" w:customStyle="1" w:styleId="Heading3Char">
    <w:name w:val="Heading 3 Char"/>
    <w:basedOn w:val="DefaultParagraphFont"/>
    <w:link w:val="Heading3"/>
    <w:rsid w:val="007D46E1"/>
    <w:rPr>
      <w:rFonts w:ascii="Cambria" w:eastAsia="Cambria" w:hAnsi="Cambria" w:cs="Cambria"/>
      <w:b/>
      <w:color w:val="000000"/>
      <w:sz w:val="26"/>
      <w:szCs w:val="20"/>
    </w:rPr>
  </w:style>
  <w:style w:type="character" w:customStyle="1" w:styleId="Heading4Char">
    <w:name w:val="Heading 4 Char"/>
    <w:basedOn w:val="DefaultParagraphFont"/>
    <w:link w:val="Heading4"/>
    <w:rsid w:val="007D46E1"/>
    <w:rPr>
      <w:rFonts w:ascii="Calibri" w:eastAsia="Calibri" w:hAnsi="Calibri" w:cs="Calibri"/>
      <w:b/>
      <w:color w:val="000000"/>
      <w:sz w:val="24"/>
      <w:szCs w:val="20"/>
    </w:rPr>
  </w:style>
  <w:style w:type="character" w:customStyle="1" w:styleId="Heading5Char">
    <w:name w:val="Heading 5 Char"/>
    <w:basedOn w:val="DefaultParagraphFont"/>
    <w:link w:val="Heading5"/>
    <w:rsid w:val="007D46E1"/>
    <w:rPr>
      <w:rFonts w:ascii="Calibri" w:eastAsia="Calibri" w:hAnsi="Calibri" w:cs="Calibri"/>
      <w:b/>
      <w:color w:val="000000"/>
      <w:szCs w:val="20"/>
    </w:rPr>
  </w:style>
  <w:style w:type="character" w:customStyle="1" w:styleId="Heading6Char">
    <w:name w:val="Heading 6 Char"/>
    <w:basedOn w:val="DefaultParagraphFont"/>
    <w:link w:val="Heading6"/>
    <w:rsid w:val="007D46E1"/>
    <w:rPr>
      <w:rFonts w:ascii="Calibri" w:eastAsia="Calibri" w:hAnsi="Calibri" w:cs="Calibri"/>
      <w:b/>
      <w:color w:val="000000"/>
      <w:sz w:val="20"/>
      <w:szCs w:val="20"/>
    </w:rPr>
  </w:style>
  <w:style w:type="paragraph" w:styleId="Title">
    <w:name w:val="Title"/>
    <w:basedOn w:val="Normal"/>
    <w:next w:val="Normal"/>
    <w:link w:val="TitleChar"/>
    <w:rsid w:val="007D46E1"/>
    <w:pPr>
      <w:keepNext/>
      <w:keepLines/>
      <w:spacing w:before="480" w:after="120"/>
      <w:contextualSpacing/>
    </w:pPr>
    <w:rPr>
      <w:b/>
      <w:sz w:val="72"/>
    </w:rPr>
  </w:style>
  <w:style w:type="character" w:customStyle="1" w:styleId="TitleChar">
    <w:name w:val="Title Char"/>
    <w:basedOn w:val="DefaultParagraphFont"/>
    <w:link w:val="Title"/>
    <w:rsid w:val="007D46E1"/>
    <w:rPr>
      <w:rFonts w:ascii="Calibri" w:eastAsia="Calibri" w:hAnsi="Calibri" w:cs="Calibri"/>
      <w:b/>
      <w:color w:val="000000"/>
      <w:sz w:val="72"/>
      <w:szCs w:val="20"/>
    </w:rPr>
  </w:style>
  <w:style w:type="paragraph" w:styleId="Subtitle">
    <w:name w:val="Subtitle"/>
    <w:basedOn w:val="Normal"/>
    <w:next w:val="Normal"/>
    <w:link w:val="SubtitleChar"/>
    <w:rsid w:val="007D46E1"/>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7D46E1"/>
    <w:rPr>
      <w:rFonts w:ascii="Georgia" w:eastAsia="Georgia" w:hAnsi="Georgia" w:cs="Georgia"/>
      <w:i/>
      <w:color w:val="666666"/>
      <w:sz w:val="48"/>
      <w:szCs w:val="20"/>
    </w:rPr>
  </w:style>
  <w:style w:type="paragraph" w:styleId="CommentText">
    <w:name w:val="annotation text"/>
    <w:basedOn w:val="Normal"/>
    <w:link w:val="CommentTextChar"/>
    <w:uiPriority w:val="99"/>
    <w:semiHidden/>
    <w:unhideWhenUsed/>
    <w:rsid w:val="007D46E1"/>
    <w:pPr>
      <w:spacing w:line="240" w:lineRule="auto"/>
    </w:pPr>
    <w:rPr>
      <w:sz w:val="20"/>
    </w:rPr>
  </w:style>
  <w:style w:type="character" w:customStyle="1" w:styleId="CommentTextChar">
    <w:name w:val="Comment Text Char"/>
    <w:basedOn w:val="DefaultParagraphFont"/>
    <w:link w:val="CommentText"/>
    <w:uiPriority w:val="99"/>
    <w:semiHidden/>
    <w:rsid w:val="007D46E1"/>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7D46E1"/>
    <w:rPr>
      <w:sz w:val="16"/>
      <w:szCs w:val="16"/>
    </w:rPr>
  </w:style>
  <w:style w:type="paragraph" w:styleId="BalloonText">
    <w:name w:val="Balloon Text"/>
    <w:basedOn w:val="Normal"/>
    <w:link w:val="BalloonTextChar"/>
    <w:uiPriority w:val="99"/>
    <w:semiHidden/>
    <w:unhideWhenUsed/>
    <w:rsid w:val="007D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E1"/>
    <w:rPr>
      <w:rFonts w:ascii="Tahoma" w:eastAsia="Calibri" w:hAnsi="Tahoma" w:cs="Tahoma"/>
      <w:color w:val="000000"/>
      <w:sz w:val="16"/>
      <w:szCs w:val="16"/>
    </w:rPr>
  </w:style>
  <w:style w:type="paragraph" w:styleId="Header">
    <w:name w:val="header"/>
    <w:basedOn w:val="Normal"/>
    <w:link w:val="HeaderChar"/>
    <w:uiPriority w:val="99"/>
    <w:unhideWhenUsed/>
    <w:rsid w:val="007D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E1"/>
    <w:rPr>
      <w:rFonts w:ascii="Calibri" w:eastAsia="Calibri" w:hAnsi="Calibri" w:cs="Calibri"/>
      <w:color w:val="000000"/>
      <w:szCs w:val="20"/>
    </w:rPr>
  </w:style>
  <w:style w:type="paragraph" w:styleId="Footer">
    <w:name w:val="footer"/>
    <w:basedOn w:val="Normal"/>
    <w:link w:val="FooterChar"/>
    <w:uiPriority w:val="99"/>
    <w:unhideWhenUsed/>
    <w:rsid w:val="007D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E1"/>
    <w:rPr>
      <w:rFonts w:ascii="Calibri" w:eastAsia="Calibri" w:hAnsi="Calibri" w:cs="Calibri"/>
      <w:color w:val="000000"/>
      <w:szCs w:val="20"/>
    </w:rPr>
  </w:style>
  <w:style w:type="paragraph" w:styleId="CommentSubject">
    <w:name w:val="annotation subject"/>
    <w:basedOn w:val="CommentText"/>
    <w:next w:val="CommentText"/>
    <w:link w:val="CommentSubjectChar"/>
    <w:uiPriority w:val="99"/>
    <w:semiHidden/>
    <w:unhideWhenUsed/>
    <w:rsid w:val="007D46E1"/>
    <w:rPr>
      <w:b/>
      <w:bCs/>
    </w:rPr>
  </w:style>
  <w:style w:type="character" w:customStyle="1" w:styleId="CommentSubjectChar">
    <w:name w:val="Comment Subject Char"/>
    <w:basedOn w:val="CommentTextChar"/>
    <w:link w:val="CommentSubject"/>
    <w:uiPriority w:val="99"/>
    <w:semiHidden/>
    <w:rsid w:val="007D46E1"/>
    <w:rPr>
      <w:rFonts w:ascii="Calibri" w:eastAsia="Calibri" w:hAnsi="Calibri" w:cs="Calibri"/>
      <w:b/>
      <w:bCs/>
      <w:color w:val="000000"/>
      <w:sz w:val="20"/>
      <w:szCs w:val="20"/>
    </w:rPr>
  </w:style>
  <w:style w:type="character" w:styleId="Hyperlink">
    <w:name w:val="Hyperlink"/>
    <w:basedOn w:val="DefaultParagraphFont"/>
    <w:uiPriority w:val="99"/>
    <w:unhideWhenUsed/>
    <w:rsid w:val="007D46E1"/>
    <w:rPr>
      <w:color w:val="0000FF" w:themeColor="hyperlink"/>
      <w:u w:val="single"/>
    </w:rPr>
  </w:style>
  <w:style w:type="paragraph" w:customStyle="1" w:styleId="USAIDHeading">
    <w:name w:val="USAID Heading"/>
    <w:basedOn w:val="Normal"/>
    <w:link w:val="USAIDHeadingChar"/>
    <w:rsid w:val="007D46E1"/>
    <w:pPr>
      <w:spacing w:after="0" w:line="240" w:lineRule="auto"/>
      <w:ind w:left="720" w:hanging="719"/>
    </w:pPr>
    <w:rPr>
      <w:rFonts w:ascii="Gill Sans MT" w:eastAsia="Cabin" w:hAnsi="Gill Sans MT" w:cs="Cabin"/>
      <w:b/>
    </w:rPr>
  </w:style>
  <w:style w:type="character" w:styleId="Strong">
    <w:name w:val="Strong"/>
    <w:basedOn w:val="DefaultParagraphFont"/>
    <w:uiPriority w:val="22"/>
    <w:qFormat/>
    <w:rsid w:val="007D46E1"/>
    <w:rPr>
      <w:b/>
      <w:bCs/>
    </w:rPr>
  </w:style>
  <w:style w:type="paragraph" w:customStyle="1" w:styleId="Section">
    <w:name w:val="Section"/>
    <w:basedOn w:val="USAIDHeading"/>
    <w:link w:val="SectionChar"/>
    <w:qFormat/>
    <w:rsid w:val="007D46E1"/>
  </w:style>
  <w:style w:type="paragraph" w:styleId="TOCHeading">
    <w:name w:val="TOC Heading"/>
    <w:basedOn w:val="Heading1"/>
    <w:next w:val="Normal"/>
    <w:uiPriority w:val="39"/>
    <w:unhideWhenUsed/>
    <w:qFormat/>
    <w:rsid w:val="007D46E1"/>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USAIDHeadingChar">
    <w:name w:val="USAID Heading Char"/>
    <w:basedOn w:val="Heading1Char"/>
    <w:link w:val="USAIDHeading"/>
    <w:rsid w:val="007D46E1"/>
    <w:rPr>
      <w:rFonts w:ascii="Gill Sans MT" w:eastAsia="Cabin" w:hAnsi="Gill Sans MT" w:cs="Cabin"/>
      <w:b/>
      <w:color w:val="000000"/>
      <w:szCs w:val="20"/>
    </w:rPr>
  </w:style>
  <w:style w:type="character" w:customStyle="1" w:styleId="SectionChar">
    <w:name w:val="Section Char"/>
    <w:basedOn w:val="USAIDHeadingChar"/>
    <w:link w:val="Section"/>
    <w:rsid w:val="007D46E1"/>
    <w:rPr>
      <w:rFonts w:ascii="Gill Sans MT" w:eastAsia="Cabin" w:hAnsi="Gill Sans MT" w:cs="Cabin"/>
      <w:b/>
      <w:color w:val="000000"/>
      <w:szCs w:val="20"/>
    </w:rPr>
  </w:style>
  <w:style w:type="paragraph" w:styleId="TOC1">
    <w:name w:val="toc 1"/>
    <w:basedOn w:val="Normal"/>
    <w:next w:val="Normal"/>
    <w:autoRedefine/>
    <w:uiPriority w:val="39"/>
    <w:unhideWhenUsed/>
    <w:rsid w:val="007D46E1"/>
    <w:pPr>
      <w:spacing w:after="100"/>
    </w:pPr>
  </w:style>
  <w:style w:type="paragraph" w:customStyle="1" w:styleId="Style1">
    <w:name w:val="Style1"/>
    <w:basedOn w:val="Section"/>
    <w:rsid w:val="007D46E1"/>
    <w:rPr>
      <w:sz w:val="24"/>
    </w:rPr>
  </w:style>
  <w:style w:type="paragraph" w:customStyle="1" w:styleId="Style2">
    <w:name w:val="Style2"/>
    <w:basedOn w:val="USAIDHeading"/>
    <w:rsid w:val="007D46E1"/>
  </w:style>
  <w:style w:type="paragraph" w:styleId="TOC2">
    <w:name w:val="toc 2"/>
    <w:basedOn w:val="Normal"/>
    <w:next w:val="Normal"/>
    <w:autoRedefine/>
    <w:uiPriority w:val="39"/>
    <w:unhideWhenUsed/>
    <w:rsid w:val="007D46E1"/>
    <w:pPr>
      <w:spacing w:after="100"/>
      <w:ind w:left="220"/>
    </w:pPr>
  </w:style>
  <w:style w:type="paragraph" w:customStyle="1" w:styleId="Style3">
    <w:name w:val="Style3"/>
    <w:basedOn w:val="USAIDHeading"/>
    <w:next w:val="USAIDHeading"/>
    <w:rsid w:val="007D46E1"/>
  </w:style>
  <w:style w:type="paragraph" w:styleId="NoSpacing">
    <w:name w:val="No Spacing"/>
    <w:uiPriority w:val="1"/>
    <w:qFormat/>
    <w:rsid w:val="007D46E1"/>
    <w:pPr>
      <w:spacing w:after="0" w:line="240" w:lineRule="auto"/>
    </w:pPr>
    <w:rPr>
      <w:rFonts w:ascii="Calibri" w:eastAsia="Calibri" w:hAnsi="Calibri" w:cs="Calibri"/>
      <w:color w:val="000000"/>
      <w:szCs w:val="20"/>
    </w:rPr>
  </w:style>
  <w:style w:type="paragraph" w:styleId="ListParagraph">
    <w:name w:val="List Paragraph"/>
    <w:aliases w:val="Numbered List Paragraph,AJ- List1"/>
    <w:basedOn w:val="Normal"/>
    <w:link w:val="ListParagraphChar"/>
    <w:uiPriority w:val="34"/>
    <w:qFormat/>
    <w:rsid w:val="007D46E1"/>
    <w:pPr>
      <w:spacing w:after="120" w:line="240" w:lineRule="auto"/>
      <w:ind w:left="720"/>
      <w:contextualSpacing/>
      <w:jc w:val="both"/>
    </w:pPr>
    <w:rPr>
      <w:rFonts w:asciiTheme="minorHAnsi" w:eastAsiaTheme="minorHAnsi" w:hAnsiTheme="minorHAnsi" w:cstheme="minorBidi"/>
      <w:color w:val="auto"/>
      <w:szCs w:val="22"/>
    </w:rPr>
  </w:style>
  <w:style w:type="character" w:customStyle="1" w:styleId="ListParagraphChar">
    <w:name w:val="List Paragraph Char"/>
    <w:aliases w:val="Numbered List Paragraph Char,AJ- List1 Char"/>
    <w:link w:val="ListParagraph"/>
    <w:uiPriority w:val="34"/>
    <w:rsid w:val="007D46E1"/>
  </w:style>
  <w:style w:type="table" w:styleId="TableGrid">
    <w:name w:val="Table Grid"/>
    <w:basedOn w:val="TableNormal"/>
    <w:uiPriority w:val="59"/>
    <w:rsid w:val="007D46E1"/>
    <w:pPr>
      <w:spacing w:after="0" w:line="240" w:lineRule="auto"/>
    </w:pPr>
    <w:rPr>
      <w:rFonts w:ascii="Calibri" w:eastAsia="Calibri" w:hAnsi="Calibri" w:cs="Calibri"/>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Char,FOOTNOTES,fn,single space,Footnote Text Char1"/>
    <w:basedOn w:val="Normal"/>
    <w:link w:val="FootnoteTextChar"/>
    <w:unhideWhenUsed/>
    <w:rsid w:val="007D46E1"/>
    <w:pPr>
      <w:spacing w:after="0" w:line="240" w:lineRule="auto"/>
    </w:pPr>
    <w:rPr>
      <w:sz w:val="20"/>
    </w:rPr>
  </w:style>
  <w:style w:type="character" w:customStyle="1" w:styleId="FootnoteTextChar">
    <w:name w:val="Footnote Text Char"/>
    <w:aliases w:val="Footnote Text Char Char Char,Char Char,FOOTNOTES Char,fn Char,single space Char,Footnote Text Char1 Char"/>
    <w:basedOn w:val="DefaultParagraphFont"/>
    <w:link w:val="FootnoteText"/>
    <w:rsid w:val="007D46E1"/>
    <w:rPr>
      <w:rFonts w:ascii="Calibri" w:eastAsia="Calibri" w:hAnsi="Calibri" w:cs="Calibri"/>
      <w:color w:val="000000"/>
      <w:sz w:val="20"/>
      <w:szCs w:val="20"/>
    </w:rPr>
  </w:style>
  <w:style w:type="character" w:styleId="FootnoteReference">
    <w:name w:val="footnote reference"/>
    <w:aliases w:val="BVI fnr Char Char Char Char Char Char Char Char,BVI fnr Car Car Char Char Char Char Char Char Char Char,BVI fnr Car Char Char Char Char Char Char Char Char Char, BVI fnr Char Char Char Char Char Char Char Char"/>
    <w:basedOn w:val="DefaultParagraphFont"/>
    <w:link w:val="BVIfnrCharCharCharCharCharCharChar"/>
    <w:unhideWhenUsed/>
    <w:rsid w:val="007D46E1"/>
    <w:rPr>
      <w:vertAlign w:val="superscript"/>
    </w:rPr>
  </w:style>
  <w:style w:type="paragraph" w:customStyle="1" w:styleId="BVIfnrCharCharCharCharCharCharChar">
    <w:name w:val="BVI fnr Char Char Char Char Char Char Char"/>
    <w:aliases w:val="BVI fnr Car Car Char Char Char Char Char Char Char,BVI fnr Car Char Char Char Char Char Char Char Char,BVI fnr Car Car Char Char Char Char Char Ch, BVI fnr Car Car Char Char Char Char Char Char Char"/>
    <w:basedOn w:val="Normal"/>
    <w:link w:val="FootnoteReference"/>
    <w:rsid w:val="007D46E1"/>
    <w:pPr>
      <w:spacing w:after="160" w:line="240" w:lineRule="exact"/>
    </w:pPr>
    <w:rPr>
      <w:rFonts w:asciiTheme="minorHAnsi" w:eastAsiaTheme="minorHAnsi" w:hAnsiTheme="minorHAnsi" w:cstheme="minorBidi"/>
      <w:color w:val="auto"/>
      <w:szCs w:val="22"/>
      <w:vertAlign w:val="superscript"/>
    </w:rPr>
  </w:style>
  <w:style w:type="table" w:styleId="LightShading-Accent2">
    <w:name w:val="Light Shading Accent 2"/>
    <w:basedOn w:val="TableNormal"/>
    <w:uiPriority w:val="60"/>
    <w:rsid w:val="007D46E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lorfulList-Accent11">
    <w:name w:val="Colorful List - Accent 11"/>
    <w:basedOn w:val="Normal"/>
    <w:uiPriority w:val="34"/>
    <w:qFormat/>
    <w:rsid w:val="007D46E1"/>
    <w:pPr>
      <w:ind w:left="720"/>
      <w:contextualSpacing/>
    </w:pPr>
    <w:rPr>
      <w:rFonts w:cs="Times New Roman"/>
      <w:color w:val="auto"/>
      <w:szCs w:val="22"/>
    </w:rPr>
  </w:style>
  <w:style w:type="paragraph" w:customStyle="1" w:styleId="Default">
    <w:name w:val="Default"/>
    <w:rsid w:val="007D46E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jhpreet.org" TargetMode="External"/><Relationship Id="rId13" Type="http://schemas.openxmlformats.org/officeDocument/2006/relationships/hyperlink" Target="http://www.sgafp.org.p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gafp.org.p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gafp.org.pk" TargetMode="External"/><Relationship Id="rId5" Type="http://schemas.openxmlformats.org/officeDocument/2006/relationships/webSettings" Target="webSettings.xml"/><Relationship Id="rId15" Type="http://schemas.openxmlformats.org/officeDocument/2006/relationships/hyperlink" Target="http://www.sanjhpreet.org" TargetMode="External"/><Relationship Id="rId10" Type="http://schemas.openxmlformats.org/officeDocument/2006/relationships/hyperlink" Target="http://www.sanjhpre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gafp.org.pk" TargetMode="External"/><Relationship Id="rId14" Type="http://schemas.openxmlformats.org/officeDocument/2006/relationships/hyperlink" Target="mailto:info@sanjhp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Haroon</dc:creator>
  <cp:lastModifiedBy>Muhammad Haroon</cp:lastModifiedBy>
  <cp:revision>1</cp:revision>
  <dcterms:created xsi:type="dcterms:W3CDTF">2017-08-30T06:54:00Z</dcterms:created>
  <dcterms:modified xsi:type="dcterms:W3CDTF">2017-08-30T07:29:00Z</dcterms:modified>
</cp:coreProperties>
</file>