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BD1" w:rsidRPr="00832B26" w:rsidRDefault="00987BD1" w:rsidP="00987BD1">
      <w:pPr>
        <w:snapToGrid w:val="0"/>
        <w:spacing w:before="0" w:beforeAutospacing="0" w:after="0" w:afterAutospacing="0" w:line="312" w:lineRule="auto"/>
        <w:ind w:firstLineChars="200" w:firstLine="420"/>
        <w:jc w:val="center"/>
        <w:rPr>
          <w:rFonts w:ascii="Calibri" w:hAnsi="Calibri" w:cs="Calibri"/>
        </w:rPr>
      </w:pPr>
      <w:r w:rsidRPr="00832B26">
        <w:rPr>
          <w:rFonts w:ascii="Calibri" w:hAnsi="Calibri" w:cs="Calibri"/>
        </w:rPr>
        <w:t>Reflection: Footprint Numbers</w:t>
      </w:r>
      <w:r w:rsidR="00732B45">
        <w:rPr>
          <w:rFonts w:ascii="Calibri" w:hAnsi="Calibri" w:cs="Calibri"/>
        </w:rPr>
        <w:t xml:space="preserve"> and Process</w:t>
      </w:r>
      <w:bookmarkStart w:id="0" w:name="_GoBack"/>
      <w:bookmarkEnd w:id="0"/>
    </w:p>
    <w:p w:rsidR="00987BD1" w:rsidRPr="00832B26" w:rsidRDefault="00987BD1" w:rsidP="00987BD1">
      <w:pPr>
        <w:snapToGrid w:val="0"/>
        <w:spacing w:before="0" w:beforeAutospacing="0" w:after="0" w:afterAutospacing="0" w:line="312" w:lineRule="auto"/>
        <w:ind w:firstLineChars="200" w:firstLine="420"/>
        <w:rPr>
          <w:rFonts w:ascii="Calibri" w:hAnsi="Calibri" w:cs="Calibri"/>
        </w:rPr>
      </w:pPr>
    </w:p>
    <w:p w:rsidR="00987BD1" w:rsidRPr="00832B26" w:rsidRDefault="00987BD1" w:rsidP="00987BD1">
      <w:pPr>
        <w:snapToGrid w:val="0"/>
        <w:spacing w:before="0" w:beforeAutospacing="0" w:after="0" w:afterAutospacing="0" w:line="312" w:lineRule="auto"/>
        <w:ind w:firstLineChars="200" w:firstLine="420"/>
        <w:rPr>
          <w:rFonts w:ascii="Calibri" w:hAnsi="Calibri" w:cs="Calibri"/>
        </w:rPr>
      </w:pPr>
      <w:r w:rsidRPr="00832B26">
        <w:rPr>
          <w:rFonts w:ascii="Calibri" w:hAnsi="Calibri" w:cs="Calibri"/>
        </w:rPr>
        <w:t xml:space="preserve">The number of students who completed the historical narrative is 43. There are in total 10 teachers from 7 schools who tutored in this project, with 1 school bailed out after July 2017 training due to principal change. Among these 7 schools, 4 teachers bailed out due to their teaching workload. Initially, we expect each teacher to tutor 10 students, which means 10 different oral history projects. In reality, we found it is </w:t>
      </w:r>
      <w:r w:rsidR="00832B26">
        <w:rPr>
          <w:rFonts w:ascii="Calibri" w:hAnsi="Calibri" w:cs="Calibri"/>
        </w:rPr>
        <w:t>too</w:t>
      </w:r>
      <w:r w:rsidRPr="00832B26">
        <w:rPr>
          <w:rFonts w:ascii="Calibri" w:hAnsi="Calibri" w:cs="Calibri"/>
        </w:rPr>
        <w:t xml:space="preserve"> big </w:t>
      </w:r>
      <w:r w:rsidR="00832B26">
        <w:rPr>
          <w:rFonts w:ascii="Calibri" w:hAnsi="Calibri" w:cs="Calibri"/>
        </w:rPr>
        <w:t xml:space="preserve">a </w:t>
      </w:r>
      <w:r w:rsidRPr="00832B26">
        <w:rPr>
          <w:rFonts w:ascii="Calibri" w:hAnsi="Calibri" w:cs="Calibri"/>
        </w:rPr>
        <w:t>workload and one teacher can at most handle 6 or 7 students. So we expect these 10 teachers lead 70 students to complete the project. Compared with our expectation, the completion rate is 43/70 = 61%. So there is room to improve.</w:t>
      </w:r>
    </w:p>
    <w:p w:rsidR="00987BD1" w:rsidRPr="00832B26" w:rsidRDefault="00987BD1" w:rsidP="00987BD1">
      <w:pPr>
        <w:ind w:firstLineChars="200" w:firstLine="420"/>
        <w:rPr>
          <w:rFonts w:ascii="Calibri" w:hAnsi="Calibri" w:cs="Calibri"/>
          <w:color w:val="333333"/>
        </w:rPr>
      </w:pPr>
      <w:r w:rsidRPr="00832B26">
        <w:rPr>
          <w:rFonts w:ascii="Calibri" w:hAnsi="Calibri" w:cs="Calibri"/>
          <w:color w:val="333333"/>
        </w:rPr>
        <w:t>The following factors contributed to the attrition: 1) The course was originally scheduled to be taught once a week, total 30 class hours a year. But the exams and school activities took about half of the class hours away, and more than half in a few schools. When class hours were taken, teachers turned to other means to guide the students, such as ad-hoc meetings, one-on-one tutoring, QQ group messages, which were not as effective. Students also lost a lot of peer learning opportunities. 2) The time required for background research, producing interview minutes, and interview analysis was seriously underestimated (Each of these tasks requires 7-10 hours more than the previous estimates). In other words, the original 30-hour course needs to be doubled because of the requirements of these three tasks; (3) Quite some students’ abilities in computer use, word processing, information search and compilation are almost zero. We have seen more than once that students listed their typing speed increase as an important gain. In addition, computers in school labs are often old and difficult to use. They often restart without warning and erase half-done documents. Most students end up using computers in their teacher’ office to input hand-written forms. Hardware and skill barriers related to computer use exacerbate time shortage of the project.</w:t>
      </w:r>
    </w:p>
    <w:p w:rsidR="00987BD1" w:rsidRPr="00832B26" w:rsidRDefault="00987BD1" w:rsidP="00987BD1">
      <w:pPr>
        <w:pStyle w:val="a3"/>
        <w:ind w:firstLineChars="150" w:firstLine="300"/>
        <w:rPr>
          <w:rFonts w:ascii="Calibri" w:hAnsi="Calibri" w:cs="Calibri"/>
          <w:color w:val="333333"/>
        </w:rPr>
      </w:pPr>
      <w:r w:rsidRPr="00832B26">
        <w:rPr>
          <w:rFonts w:ascii="Calibri" w:hAnsi="Calibri" w:cs="Calibri"/>
          <w:color w:val="333333"/>
        </w:rPr>
        <w:t xml:space="preserve">In the next iteration, we will consider the appropriate approach to increase the feasibility of the course for EEF schools. We can consider adjustments such as: </w:t>
      </w:r>
    </w:p>
    <w:p w:rsidR="00987BD1" w:rsidRPr="00832B26" w:rsidRDefault="00987BD1" w:rsidP="00987BD1">
      <w:pPr>
        <w:pStyle w:val="a3"/>
        <w:numPr>
          <w:ilvl w:val="0"/>
          <w:numId w:val="1"/>
        </w:numPr>
        <w:ind w:firstLineChars="0"/>
        <w:rPr>
          <w:rFonts w:ascii="Calibri" w:hAnsi="Calibri" w:cs="Calibri"/>
          <w:color w:val="333333"/>
        </w:rPr>
      </w:pPr>
      <w:r w:rsidRPr="00832B26">
        <w:rPr>
          <w:rFonts w:ascii="Calibri" w:hAnsi="Calibri" w:cs="Calibri"/>
          <w:color w:val="333333"/>
        </w:rPr>
        <w:t>Turning the Footprint project into a three-student group project, and have three students share the load; This method was created by practice in two schools, and with considerable benefit. But whether the students want to adopt this arrangement is on a student by student basis. Our survey showed that around half of the students prefer to interview on one’s own, without peer student or teacher beside.</w:t>
      </w:r>
    </w:p>
    <w:p w:rsidR="00987BD1" w:rsidRPr="00832B26" w:rsidRDefault="00987BD1" w:rsidP="00987BD1">
      <w:pPr>
        <w:pStyle w:val="a3"/>
        <w:numPr>
          <w:ilvl w:val="0"/>
          <w:numId w:val="1"/>
        </w:numPr>
        <w:ind w:firstLineChars="0"/>
        <w:rPr>
          <w:rFonts w:ascii="Calibri" w:hAnsi="Calibri" w:cs="Calibri"/>
          <w:color w:val="333333"/>
        </w:rPr>
      </w:pPr>
      <w:r w:rsidRPr="00832B26">
        <w:rPr>
          <w:rFonts w:ascii="Calibri" w:hAnsi="Calibri" w:cs="Calibri"/>
          <w:color w:val="333333"/>
        </w:rPr>
        <w:t>Improving the effectiveness and depth of the interview by good interview outline preparation and interview analysis. The workshop will help the teachers learn concepts and methods in this aspect.</w:t>
      </w:r>
    </w:p>
    <w:p w:rsidR="00987BD1" w:rsidRPr="00832B26" w:rsidRDefault="00987BD1" w:rsidP="00987BD1">
      <w:pPr>
        <w:pStyle w:val="a3"/>
        <w:numPr>
          <w:ilvl w:val="0"/>
          <w:numId w:val="1"/>
        </w:numPr>
        <w:ind w:firstLineChars="0"/>
        <w:rPr>
          <w:rFonts w:ascii="Calibri" w:hAnsi="Calibri" w:cs="Calibri"/>
          <w:color w:val="333333"/>
        </w:rPr>
      </w:pPr>
      <w:r w:rsidRPr="00832B26">
        <w:rPr>
          <w:rFonts w:ascii="Calibri" w:hAnsi="Calibri" w:cs="Calibri"/>
          <w:color w:val="333333"/>
        </w:rPr>
        <w:t xml:space="preserve">One issue related to interview quality is to reduce the workload of transcription. Transcription or detailed interview minutes is crucial for interview analysis and further interview quality, also the quality of the final narrative. But every hour of audio recordings needs 7-8 hours of transcription, which can easily extends to 12 hours for students whose typing skills is primitive. This basically sets a limitation that the interview data processing needs to happen in winter or summer break, making one initial interview plus two interviews in a row almost impossible within one year. We will try to use voice to text </w:t>
      </w:r>
      <w:r w:rsidR="007339F5">
        <w:rPr>
          <w:rFonts w:ascii="Calibri" w:hAnsi="Calibri" w:cs="Calibri"/>
          <w:color w:val="333333"/>
        </w:rPr>
        <w:t>auto-</w:t>
      </w:r>
      <w:r w:rsidRPr="00832B26">
        <w:rPr>
          <w:rFonts w:ascii="Calibri" w:hAnsi="Calibri" w:cs="Calibri"/>
          <w:color w:val="333333"/>
        </w:rPr>
        <w:t>tools and even use paid service to resolve this problem.</w:t>
      </w:r>
    </w:p>
    <w:p w:rsidR="002165A9" w:rsidRPr="00772232" w:rsidRDefault="00772232" w:rsidP="00772232">
      <w:pPr>
        <w:ind w:firstLineChars="200" w:firstLine="420"/>
        <w:rPr>
          <w:rFonts w:ascii="Calibri" w:hAnsi="Calibri" w:cs="Calibri"/>
        </w:rPr>
      </w:pPr>
      <w:r>
        <w:rPr>
          <w:rFonts w:ascii="Calibri" w:hAnsi="Calibri" w:cs="Calibri"/>
        </w:rPr>
        <w:lastRenderedPageBreak/>
        <w:t xml:space="preserve">Before the workshop, each Footprint team is now reflecting on:1)what the students have gained and the evidence; 2) </w:t>
      </w:r>
      <w:r w:rsidR="00DE0BDA">
        <w:rPr>
          <w:rFonts w:ascii="Calibri" w:hAnsi="Calibri" w:cs="Calibri"/>
        </w:rPr>
        <w:t>the process, what did we do well, what to improve, difficulties, questions. During the workshop, a group activity will be held to first sort out teams’ experience, exchange ideas and tips, and document the improvement to the process by collective wisdom. Then the external experts will be introduced, together with their ideas and tools. Each school team will further employ what they learn from the experts into a curricular design of their own</w:t>
      </w:r>
      <w:r w:rsidR="00DE0BDA">
        <w:rPr>
          <w:rFonts w:ascii="Calibri" w:hAnsi="Calibri" w:cs="Calibri" w:hint="eastAsia"/>
        </w:rPr>
        <w:t>,</w:t>
      </w:r>
      <w:r w:rsidR="00DE0BDA">
        <w:rPr>
          <w:rFonts w:ascii="Calibri" w:hAnsi="Calibri" w:cs="Calibri"/>
        </w:rPr>
        <w:t xml:space="preserve"> which will be the basis of their project application for next Footprint window. </w:t>
      </w:r>
    </w:p>
    <w:sectPr w:rsidR="002165A9" w:rsidRPr="00772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85C54"/>
    <w:multiLevelType w:val="hybridMultilevel"/>
    <w:tmpl w:val="9A4275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1"/>
    <w:rsid w:val="002165A9"/>
    <w:rsid w:val="00732B45"/>
    <w:rsid w:val="007339F5"/>
    <w:rsid w:val="00772232"/>
    <w:rsid w:val="00832B26"/>
    <w:rsid w:val="00987BD1"/>
    <w:rsid w:val="00AF293B"/>
    <w:rsid w:val="00DE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C8B5"/>
  <w15:chartTrackingRefBased/>
  <w15:docId w15:val="{EC10A5A9-1A54-4340-ACBB-37F2581C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BD1"/>
    <w:pPr>
      <w:widowControl w:val="0"/>
      <w:spacing w:before="100" w:beforeAutospacing="1" w:after="100" w:afterAutospacing="1" w:line="264"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BD1"/>
    <w:pPr>
      <w:spacing w:line="240" w:lineRule="auto"/>
      <w:ind w:firstLineChars="200" w:firstLine="420"/>
    </w:pPr>
    <w:rPr>
      <w:rFonts w:ascii="Arial" w:eastAsia="宋体"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Yu</dc:creator>
  <cp:keywords/>
  <dc:description/>
  <cp:lastModifiedBy>Zhang Yu</cp:lastModifiedBy>
  <cp:revision>5</cp:revision>
  <dcterms:created xsi:type="dcterms:W3CDTF">2018-10-08T11:07:00Z</dcterms:created>
  <dcterms:modified xsi:type="dcterms:W3CDTF">2018-10-08T11:31:00Z</dcterms:modified>
</cp:coreProperties>
</file>