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1C" w:rsidRPr="00122142" w:rsidRDefault="00DE6C99" w:rsidP="00CE7406">
      <w:pPr>
        <w:pStyle w:val="NoSpacing"/>
        <w:jc w:val="center"/>
        <w:rPr>
          <w:bCs/>
        </w:rPr>
      </w:pPr>
      <w:r>
        <w:rPr>
          <w:bCs/>
          <w:noProof/>
          <w:lang w:eastAsia="en-GB"/>
        </w:rPr>
        <w:drawing>
          <wp:anchor distT="0" distB="0" distL="114300" distR="114300" simplePos="0" relativeHeight="251667456" behindDoc="0" locked="0" layoutInCell="1" allowOverlap="1" wp14:anchorId="4DA0AE3D" wp14:editId="28493E44">
            <wp:simplePos x="0" y="0"/>
            <wp:positionH relativeFrom="column">
              <wp:posOffset>5781675</wp:posOffset>
            </wp:positionH>
            <wp:positionV relativeFrom="paragraph">
              <wp:posOffset>-353695</wp:posOffset>
            </wp:positionV>
            <wp:extent cx="1171575" cy="119126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a-Chori-logo-final-vers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575" cy="1191260"/>
                    </a:xfrm>
                    <a:prstGeom prst="rect">
                      <a:avLst/>
                    </a:prstGeom>
                  </pic:spPr>
                </pic:pic>
              </a:graphicData>
            </a:graphic>
            <wp14:sizeRelH relativeFrom="page">
              <wp14:pctWidth>0</wp14:pctWidth>
            </wp14:sizeRelH>
            <wp14:sizeRelV relativeFrom="page">
              <wp14:pctHeight>0</wp14:pctHeight>
            </wp14:sizeRelV>
          </wp:anchor>
        </w:drawing>
      </w:r>
      <w:r>
        <w:rPr>
          <w:bCs/>
          <w:noProof/>
          <w:lang w:eastAsia="en-GB"/>
        </w:rPr>
        <w:drawing>
          <wp:anchor distT="0" distB="0" distL="114300" distR="114300" simplePos="0" relativeHeight="251666432" behindDoc="0" locked="0" layoutInCell="1" allowOverlap="1" wp14:anchorId="1CE683F5" wp14:editId="52610BE5">
            <wp:simplePos x="0" y="0"/>
            <wp:positionH relativeFrom="column">
              <wp:posOffset>-447040</wp:posOffset>
            </wp:positionH>
            <wp:positionV relativeFrom="paragraph">
              <wp:posOffset>-457200</wp:posOffset>
            </wp:positionV>
            <wp:extent cx="7545705" cy="48482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7">
                      <a:extLst>
                        <a:ext uri="{28A0092B-C50C-407E-A947-70E740481C1C}">
                          <a14:useLocalDpi xmlns:a14="http://schemas.microsoft.com/office/drawing/2010/main" val="0"/>
                        </a:ext>
                      </a:extLst>
                    </a:blip>
                    <a:stretch>
                      <a:fillRect/>
                    </a:stretch>
                  </pic:blipFill>
                  <pic:spPr>
                    <a:xfrm>
                      <a:off x="0" y="0"/>
                      <a:ext cx="7545705" cy="4848225"/>
                    </a:xfrm>
                    <a:prstGeom prst="rect">
                      <a:avLst/>
                    </a:prstGeom>
                  </pic:spPr>
                </pic:pic>
              </a:graphicData>
            </a:graphic>
            <wp14:sizeRelH relativeFrom="page">
              <wp14:pctWidth>0</wp14:pctWidth>
            </wp14:sizeRelH>
            <wp14:sizeRelV relativeFrom="page">
              <wp14:pctHeight>0</wp14:pctHeight>
            </wp14:sizeRelV>
          </wp:anchor>
        </w:drawing>
      </w:r>
    </w:p>
    <w:p w:rsidR="00CE7406" w:rsidRPr="00122142" w:rsidRDefault="00CE7406" w:rsidP="00CE7406">
      <w:pPr>
        <w:pStyle w:val="NoSpacing"/>
        <w:jc w:val="center"/>
        <w:rPr>
          <w:b/>
          <w:bCs/>
          <w:sz w:val="28"/>
          <w:szCs w:val="28"/>
          <w:u w:val="single"/>
          <w:lang w:val="fr-FR"/>
        </w:rPr>
      </w:pPr>
      <w:r w:rsidRPr="00122142">
        <w:rPr>
          <w:b/>
          <w:bCs/>
          <w:sz w:val="28"/>
          <w:szCs w:val="28"/>
          <w:u w:val="single"/>
          <w:lang w:val="fr-FR"/>
        </w:rPr>
        <w:t xml:space="preserve">ChoraChori </w:t>
      </w:r>
      <w:r w:rsidR="00122142" w:rsidRPr="00122142">
        <w:rPr>
          <w:b/>
          <w:bCs/>
          <w:sz w:val="28"/>
          <w:szCs w:val="28"/>
          <w:u w:val="single"/>
          <w:lang w:val="fr-FR"/>
        </w:rPr>
        <w:t>Girls’ Trauma Management Centre</w:t>
      </w:r>
    </w:p>
    <w:p w:rsidR="00CE7406" w:rsidRPr="00122142" w:rsidRDefault="00CE7406" w:rsidP="00CE7406">
      <w:pPr>
        <w:pStyle w:val="NoSpacing"/>
        <w:jc w:val="center"/>
        <w:rPr>
          <w:b/>
          <w:bCs/>
          <w:u w:val="single"/>
          <w:lang w:val="fr-FR"/>
        </w:rPr>
      </w:pPr>
    </w:p>
    <w:p w:rsidR="00CE7406" w:rsidRPr="00F069FB" w:rsidRDefault="00710C44" w:rsidP="00BF5675">
      <w:pPr>
        <w:pStyle w:val="NoSpacing"/>
        <w:jc w:val="center"/>
        <w:rPr>
          <w:b/>
          <w:bCs/>
          <w:lang w:val="fr-FR"/>
        </w:rPr>
      </w:pPr>
      <w:r w:rsidRPr="00F069FB">
        <w:rPr>
          <w:b/>
          <w:bCs/>
          <w:lang w:val="fr-FR"/>
        </w:rPr>
        <w:t>Introduction</w:t>
      </w:r>
    </w:p>
    <w:p w:rsidR="00710C44" w:rsidRPr="00F069FB" w:rsidRDefault="00710C44" w:rsidP="00710C44">
      <w:pPr>
        <w:pStyle w:val="NoSpacing"/>
        <w:rPr>
          <w:b/>
          <w:bCs/>
          <w:lang w:val="fr-FR"/>
        </w:rPr>
      </w:pPr>
    </w:p>
    <w:p w:rsidR="00710C44" w:rsidRDefault="00710C44" w:rsidP="00710C44">
      <w:pPr>
        <w:pStyle w:val="NoSpacing"/>
        <w:rPr>
          <w:bCs/>
        </w:rPr>
      </w:pPr>
      <w:r w:rsidRPr="00710C44">
        <w:rPr>
          <w:bCs/>
        </w:rPr>
        <w:t>This is the outline and budget for a three-year programme that we will launch on</w:t>
      </w:r>
      <w:r>
        <w:rPr>
          <w:bCs/>
        </w:rPr>
        <w:t xml:space="preserve"> 1</w:t>
      </w:r>
      <w:r w:rsidRPr="00710C44">
        <w:rPr>
          <w:bCs/>
          <w:vertAlign w:val="superscript"/>
        </w:rPr>
        <w:t>st</w:t>
      </w:r>
      <w:r>
        <w:rPr>
          <w:bCs/>
        </w:rPr>
        <w:t xml:space="preserve"> June 2017 through which we will provide trauma support services to Nepalese boys and girls. </w:t>
      </w:r>
      <w:r w:rsidR="00646D8A">
        <w:rPr>
          <w:bCs/>
        </w:rPr>
        <w:t>Central to the programme will be a</w:t>
      </w:r>
      <w:r>
        <w:rPr>
          <w:bCs/>
        </w:rPr>
        <w:t xml:space="preserve"> new centre at Godawari, southeast of Kathmandu, will also offer residential care to girls who are suffering from acute trauma.</w:t>
      </w:r>
    </w:p>
    <w:p w:rsidR="00710C44" w:rsidRPr="00710C44" w:rsidRDefault="00710C44" w:rsidP="00710C44">
      <w:pPr>
        <w:pStyle w:val="NoSpacing"/>
        <w:rPr>
          <w:bCs/>
        </w:rPr>
      </w:pPr>
    </w:p>
    <w:p w:rsidR="009343FF" w:rsidRPr="009343FF" w:rsidRDefault="00F069FB" w:rsidP="00BF5675">
      <w:pPr>
        <w:pStyle w:val="NoSpacing"/>
        <w:jc w:val="center"/>
        <w:rPr>
          <w:b/>
          <w:bCs/>
          <w:u w:val="single"/>
        </w:rPr>
      </w:pPr>
      <w:bookmarkStart w:id="0" w:name="_GoBack"/>
      <w:r>
        <w:rPr>
          <w:noProof/>
          <w:lang w:eastAsia="en-GB"/>
        </w:rPr>
        <w:drawing>
          <wp:anchor distT="0" distB="0" distL="114300" distR="114300" simplePos="0" relativeHeight="251672576" behindDoc="0" locked="0" layoutInCell="1" allowOverlap="1" wp14:anchorId="195E8CD6" wp14:editId="5B4DC029">
            <wp:simplePos x="0" y="0"/>
            <wp:positionH relativeFrom="column">
              <wp:posOffset>3259455</wp:posOffset>
            </wp:positionH>
            <wp:positionV relativeFrom="paragraph">
              <wp:posOffset>85725</wp:posOffset>
            </wp:positionV>
            <wp:extent cx="3493135" cy="26193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8217_445491402449583_420964622101749175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3135" cy="2619375"/>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en-GB"/>
        </w:rPr>
        <mc:AlternateContent>
          <mc:Choice Requires="wps">
            <w:drawing>
              <wp:anchor distT="0" distB="0" distL="114300" distR="114300" simplePos="0" relativeHeight="251673600" behindDoc="0" locked="0" layoutInCell="1" allowOverlap="1" wp14:anchorId="32F3B523" wp14:editId="4A78DA61">
                <wp:simplePos x="0" y="0"/>
                <wp:positionH relativeFrom="column">
                  <wp:posOffset>5276849</wp:posOffset>
                </wp:positionH>
                <wp:positionV relativeFrom="paragraph">
                  <wp:posOffset>152400</wp:posOffset>
                </wp:positionV>
                <wp:extent cx="1400175" cy="2286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4001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733" w:rsidRPr="00B30733" w:rsidRDefault="00F069FB" w:rsidP="00B30733">
                            <w:pPr>
                              <w:jc w:val="center"/>
                              <w:rPr>
                                <w:sz w:val="18"/>
                                <w:szCs w:val="18"/>
                              </w:rPr>
                            </w:pPr>
                            <w:r>
                              <w:rPr>
                                <w:sz w:val="18"/>
                                <w:szCs w:val="18"/>
                              </w:rPr>
                              <w:t>Building in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15.5pt;margin-top:12pt;width:110.25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" fillcolor="white [3201]" strokeweight=".5pt">
                <v:textbox>
                  <w:txbxContent>
                    <w:p w:rsidR="00B30733" w:rsidRPr="00B30733" w:rsidRDefault="00F069FB" w:rsidP="00B30733">
                      <w:pPr>
                        <w:jc w:val="center"/>
                        <w:rPr>
                          <w:sz w:val="18"/>
                          <w:szCs w:val="18"/>
                        </w:rPr>
                      </w:pPr>
                      <w:r>
                        <w:rPr>
                          <w:sz w:val="18"/>
                          <w:szCs w:val="18"/>
                        </w:rPr>
                        <w:t>Building in progress</w:t>
                      </w:r>
                    </w:p>
                  </w:txbxContent>
                </v:textbox>
              </v:shape>
            </w:pict>
          </mc:Fallback>
        </mc:AlternateContent>
      </w:r>
      <w:r w:rsidR="009343FF" w:rsidRPr="009343FF">
        <w:rPr>
          <w:b/>
          <w:bCs/>
        </w:rPr>
        <w:t>Background</w:t>
      </w:r>
    </w:p>
    <w:p w:rsidR="009343FF" w:rsidRPr="009343FF" w:rsidRDefault="009343FF" w:rsidP="009343FF">
      <w:pPr>
        <w:pStyle w:val="NoSpacing"/>
        <w:rPr>
          <w:u w:val="single"/>
        </w:rPr>
      </w:pPr>
    </w:p>
    <w:p w:rsidR="00CE7406" w:rsidRDefault="00710C44" w:rsidP="009343FF">
      <w:pPr>
        <w:pStyle w:val="NoSpacing"/>
      </w:pPr>
      <w:r>
        <w:t xml:space="preserve">Over the years the staff </w:t>
      </w:r>
      <w:r w:rsidR="00016341">
        <w:t xml:space="preserve">members </w:t>
      </w:r>
      <w:r>
        <w:t xml:space="preserve">of ChoraChori both in the UK and Nepal have developed a </w:t>
      </w:r>
      <w:r w:rsidR="00016341">
        <w:t>wealth</w:t>
      </w:r>
      <w:r>
        <w:t xml:space="preserve"> of experience </w:t>
      </w:r>
      <w:r w:rsidR="00016341">
        <w:t xml:space="preserve">in </w:t>
      </w:r>
      <w:r>
        <w:t xml:space="preserve">managing child trauma. This has ranged from managing child trafficking survivors rescued from India to supporting children who suffered more than others through the 2015 earthquakes. We have achieved remarkable results using conventional counselling in combination with the use of art and the performing arts, drawing upon both local and foreign expertise. The latter has included an input from our German partner, </w:t>
      </w:r>
      <w:hyperlink r:id="rId9" w:history="1">
        <w:r w:rsidRPr="00710C44">
          <w:rPr>
            <w:rStyle w:val="Hyperlink"/>
          </w:rPr>
          <w:t>Hatemalo</w:t>
        </w:r>
      </w:hyperlink>
      <w:r>
        <w:t xml:space="preserve">. </w:t>
      </w:r>
    </w:p>
    <w:p w:rsidR="00016341" w:rsidRDefault="00016341" w:rsidP="009343FF">
      <w:pPr>
        <w:pStyle w:val="NoSpacing"/>
      </w:pPr>
    </w:p>
    <w:p w:rsidR="00016341" w:rsidRDefault="00016341" w:rsidP="009343FF">
      <w:pPr>
        <w:pStyle w:val="NoSpacing"/>
      </w:pPr>
      <w:r>
        <w:t xml:space="preserve">In 2016 we decided to </w:t>
      </w:r>
      <w:r w:rsidR="000E44F6">
        <w:t>enhance our childcare capacity by building a girls’ trauma management centre at Godawari. This has been funded by sponsorship raised by Sam Day, Philip Hunter and Rory Buckworth, three British men who took up the challenge of an unsupported cycle ride from Shanghai to Kathmandu. Their “</w:t>
      </w:r>
      <w:hyperlink r:id="rId10" w:history="1">
        <w:r w:rsidR="000E44F6" w:rsidRPr="000E44F6">
          <w:rPr>
            <w:rStyle w:val="Hyperlink"/>
          </w:rPr>
          <w:t>Tak</w:t>
        </w:r>
        <w:r w:rsidR="000E44F6">
          <w:rPr>
            <w:rStyle w:val="Hyperlink"/>
          </w:rPr>
          <w:t>ing</w:t>
        </w:r>
        <w:r w:rsidR="000E44F6" w:rsidRPr="000E44F6">
          <w:rPr>
            <w:rStyle w:val="Hyperlink"/>
          </w:rPr>
          <w:t xml:space="preserve"> the High Road</w:t>
        </w:r>
      </w:hyperlink>
      <w:r w:rsidR="000E44F6">
        <w:t xml:space="preserve">” challenge saw </w:t>
      </w:r>
      <w:proofErr w:type="gramStart"/>
      <w:r w:rsidR="000E44F6">
        <w:t>them</w:t>
      </w:r>
      <w:proofErr w:type="gramEnd"/>
      <w:r w:rsidR="000E44F6">
        <w:t xml:space="preserve"> covering 7,500km as they passed through seven countries in four months, arriving in Kathmandu in June 2016.</w:t>
      </w:r>
      <w:r w:rsidR="00B30733">
        <w:t xml:space="preserve"> Building of the centre started in February 2017 and when complete the earthquake-resistant facility will have a 12 bed capacity and incorporate an art therapy room, counselling rooms and a sensory room. We believe this Centre will be the first of its kind in Nepal.</w:t>
      </w:r>
    </w:p>
    <w:p w:rsidR="009343FF" w:rsidRPr="009343FF" w:rsidRDefault="009343FF" w:rsidP="00BF5675">
      <w:pPr>
        <w:pStyle w:val="NoSpacing"/>
        <w:jc w:val="center"/>
      </w:pPr>
      <w:r w:rsidRPr="009343FF">
        <w:rPr>
          <w:b/>
          <w:bCs/>
        </w:rPr>
        <w:lastRenderedPageBreak/>
        <w:t>Project Vision</w:t>
      </w:r>
    </w:p>
    <w:p w:rsidR="009343FF" w:rsidRPr="009343FF" w:rsidRDefault="009343FF" w:rsidP="009343FF">
      <w:pPr>
        <w:pStyle w:val="NoSpacing"/>
        <w:rPr>
          <w:u w:val="single"/>
        </w:rPr>
      </w:pPr>
    </w:p>
    <w:p w:rsidR="009343FF" w:rsidRPr="009343FF" w:rsidRDefault="009343FF" w:rsidP="009343FF">
      <w:pPr>
        <w:pStyle w:val="NoSpacing"/>
      </w:pPr>
      <w:r w:rsidRPr="009343FF">
        <w:t xml:space="preserve">Our Vision is to </w:t>
      </w:r>
      <w:r w:rsidR="00646D8A">
        <w:t>see child trauma support services in Nepal that are on a par with the best available internationally.</w:t>
      </w:r>
    </w:p>
    <w:p w:rsidR="009343FF" w:rsidRPr="009343FF" w:rsidRDefault="009343FF" w:rsidP="009343FF">
      <w:pPr>
        <w:pStyle w:val="NoSpacing"/>
      </w:pPr>
      <w:r w:rsidRPr="009343FF">
        <w:t> </w:t>
      </w:r>
    </w:p>
    <w:p w:rsidR="009343FF" w:rsidRPr="009343FF" w:rsidRDefault="009343FF" w:rsidP="00BF5675">
      <w:pPr>
        <w:pStyle w:val="NoSpacing"/>
        <w:jc w:val="center"/>
      </w:pPr>
      <w:r w:rsidRPr="009343FF">
        <w:rPr>
          <w:b/>
          <w:bCs/>
        </w:rPr>
        <w:t>Project Aim</w:t>
      </w:r>
    </w:p>
    <w:p w:rsidR="009343FF" w:rsidRPr="009343FF" w:rsidRDefault="009343FF" w:rsidP="009343FF">
      <w:pPr>
        <w:pStyle w:val="NoSpacing"/>
        <w:rPr>
          <w:u w:val="single"/>
        </w:rPr>
      </w:pPr>
    </w:p>
    <w:p w:rsidR="009343FF" w:rsidRDefault="009343FF" w:rsidP="009343FF">
      <w:pPr>
        <w:pStyle w:val="NoSpacing"/>
      </w:pPr>
      <w:r w:rsidRPr="009343FF">
        <w:t xml:space="preserve">Our Aim is to establish </w:t>
      </w:r>
      <w:r w:rsidR="00D13577">
        <w:t>a sustainable child trauma management service at Godawari, on the outskirts of Kathmandu.</w:t>
      </w:r>
    </w:p>
    <w:p w:rsidR="009343FF" w:rsidRDefault="009343FF" w:rsidP="009343FF">
      <w:pPr>
        <w:pStyle w:val="NoSpacing"/>
      </w:pPr>
    </w:p>
    <w:p w:rsidR="009343FF" w:rsidRPr="00733407" w:rsidRDefault="009343FF" w:rsidP="00BF5675">
      <w:pPr>
        <w:pStyle w:val="NoSpacing"/>
        <w:jc w:val="center"/>
        <w:rPr>
          <w:u w:val="single"/>
        </w:rPr>
      </w:pPr>
      <w:r w:rsidRPr="009343FF">
        <w:rPr>
          <w:b/>
          <w:bCs/>
        </w:rPr>
        <w:t>Project Objectives</w:t>
      </w:r>
    </w:p>
    <w:p w:rsidR="009343FF" w:rsidRPr="009343FF" w:rsidRDefault="009343FF" w:rsidP="009343FF">
      <w:pPr>
        <w:pStyle w:val="NoSpacing"/>
        <w:rPr>
          <w:u w:val="single"/>
        </w:rPr>
      </w:pPr>
    </w:p>
    <w:p w:rsidR="009343FF" w:rsidRDefault="00FA6AE1" w:rsidP="009343FF">
      <w:pPr>
        <w:pStyle w:val="NoSpacing"/>
      </w:pPr>
      <w:r>
        <w:t xml:space="preserve">1.   </w:t>
      </w:r>
      <w:r>
        <w:tab/>
        <w:t xml:space="preserve">To </w:t>
      </w:r>
      <w:r w:rsidR="00D13577">
        <w:t>furnish and set up the facility after b</w:t>
      </w:r>
      <w:r w:rsidR="006A6784">
        <w:t>uilding is completed in mid-</w:t>
      </w:r>
      <w:r w:rsidR="00F069FB">
        <w:t>April</w:t>
      </w:r>
    </w:p>
    <w:p w:rsidR="00FA6AE1" w:rsidRDefault="00FA6AE1" w:rsidP="009343FF">
      <w:pPr>
        <w:pStyle w:val="NoSpacing"/>
      </w:pPr>
      <w:r>
        <w:t>2.</w:t>
      </w:r>
      <w:r>
        <w:tab/>
        <w:t xml:space="preserve">To </w:t>
      </w:r>
      <w:r w:rsidR="00D13577">
        <w:t>provide residential trauma support</w:t>
      </w:r>
    </w:p>
    <w:p w:rsidR="00D13577" w:rsidRDefault="00D13577" w:rsidP="009343FF">
      <w:pPr>
        <w:pStyle w:val="NoSpacing"/>
      </w:pPr>
      <w:r>
        <w:t>3.</w:t>
      </w:r>
      <w:r w:rsidR="00084A97">
        <w:tab/>
        <w:t>To offer a referral service to the child welfare authorities and to other NGOs in Nepal</w:t>
      </w:r>
    </w:p>
    <w:p w:rsidR="00FA6AE1" w:rsidRDefault="00084A97" w:rsidP="009343FF">
      <w:pPr>
        <w:pStyle w:val="NoSpacing"/>
      </w:pPr>
      <w:r>
        <w:t>4</w:t>
      </w:r>
      <w:r w:rsidR="00FA6AE1">
        <w:t>.</w:t>
      </w:r>
      <w:r w:rsidR="00FA6AE1">
        <w:tab/>
        <w:t xml:space="preserve">To </w:t>
      </w:r>
      <w:r>
        <w:t>develop staff capacity</w:t>
      </w:r>
    </w:p>
    <w:p w:rsidR="00FA6AE1" w:rsidRDefault="00084A97" w:rsidP="009343FF">
      <w:pPr>
        <w:pStyle w:val="NoSpacing"/>
      </w:pPr>
      <w:r>
        <w:t>5</w:t>
      </w:r>
      <w:r w:rsidR="00FA6AE1">
        <w:t xml:space="preserve">. </w:t>
      </w:r>
      <w:r w:rsidR="00FA6AE1">
        <w:tab/>
        <w:t xml:space="preserve">To </w:t>
      </w:r>
      <w:r>
        <w:t>ensure that the Centre is</w:t>
      </w:r>
      <w:r w:rsidR="006C40BF">
        <w:t xml:space="preserve"> sustainable after three years</w:t>
      </w:r>
    </w:p>
    <w:p w:rsidR="009343FF" w:rsidRPr="009343FF" w:rsidRDefault="009343FF" w:rsidP="009343FF">
      <w:pPr>
        <w:pStyle w:val="NoSpacing"/>
      </w:pPr>
      <w:r w:rsidRPr="009343FF">
        <w:t> </w:t>
      </w:r>
    </w:p>
    <w:p w:rsidR="009343FF" w:rsidRDefault="00733407" w:rsidP="00BF5675">
      <w:pPr>
        <w:pStyle w:val="NoSpacing"/>
        <w:jc w:val="center"/>
        <w:rPr>
          <w:b/>
        </w:rPr>
      </w:pPr>
      <w:r>
        <w:rPr>
          <w:b/>
        </w:rPr>
        <w:t>Funding needs</w:t>
      </w:r>
    </w:p>
    <w:p w:rsidR="00FA6AE1" w:rsidRDefault="00FA6AE1" w:rsidP="009343FF">
      <w:pPr>
        <w:pStyle w:val="NoSpacing"/>
        <w:rPr>
          <w:b/>
        </w:rPr>
      </w:pPr>
    </w:p>
    <w:p w:rsidR="00FA6AE1" w:rsidRDefault="00FA6AE1" w:rsidP="009343FF">
      <w:pPr>
        <w:pStyle w:val="NoSpacing"/>
      </w:pPr>
      <w:r>
        <w:t>1.</w:t>
      </w:r>
      <w:r>
        <w:tab/>
      </w:r>
      <w:r w:rsidR="00084A97">
        <w:rPr>
          <w:i/>
        </w:rPr>
        <w:t>Furnishing and set up</w:t>
      </w:r>
      <w:r>
        <w:t xml:space="preserve">:   </w:t>
      </w:r>
      <w:r w:rsidR="00084A97">
        <w:t>Aside from the need for providing furniture, furnishings, kitchen equipment and other items necessary for 15 residents (12 beneficiaries plus three carers) we require the funds needed for therapeutic activities. The latter include the setting up of an art therapy room and sensory room.</w:t>
      </w:r>
    </w:p>
    <w:p w:rsidR="00FA6AE1" w:rsidRDefault="00FA6AE1" w:rsidP="009343FF">
      <w:pPr>
        <w:pStyle w:val="NoSpacing"/>
      </w:pPr>
    </w:p>
    <w:p w:rsidR="00FA6AE1" w:rsidRPr="00437EB6" w:rsidRDefault="00FA6AE1" w:rsidP="009343FF">
      <w:pPr>
        <w:pStyle w:val="NoSpacing"/>
      </w:pPr>
      <w:r>
        <w:t>2.</w:t>
      </w:r>
      <w:r w:rsidR="00437EB6">
        <w:tab/>
      </w:r>
      <w:r w:rsidR="00084A97">
        <w:rPr>
          <w:i/>
        </w:rPr>
        <w:t>Providing residential trauma support</w:t>
      </w:r>
      <w:r w:rsidR="00437EB6">
        <w:rPr>
          <w:i/>
        </w:rPr>
        <w:t xml:space="preserve">:   </w:t>
      </w:r>
      <w:r w:rsidR="00084A97">
        <w:t xml:space="preserve">There are a range of monthly costs such as utilities, food, clothes, medical, educational and carer salaries. </w:t>
      </w:r>
    </w:p>
    <w:p w:rsidR="009343FF" w:rsidRPr="009343FF" w:rsidRDefault="009343FF" w:rsidP="009343FF">
      <w:pPr>
        <w:pStyle w:val="NoSpacing"/>
      </w:pPr>
      <w:r w:rsidRPr="009343FF">
        <w:t> </w:t>
      </w:r>
    </w:p>
    <w:p w:rsidR="00733407" w:rsidRDefault="00733407" w:rsidP="009343FF">
      <w:pPr>
        <w:pStyle w:val="NoSpacing"/>
        <w:rPr>
          <w:bCs/>
        </w:rPr>
      </w:pPr>
      <w:r>
        <w:t>3</w:t>
      </w:r>
      <w:r w:rsidR="009343FF" w:rsidRPr="009343FF">
        <w:t>.</w:t>
      </w:r>
      <w:r w:rsidR="009343FF" w:rsidRPr="009343FF">
        <w:tab/>
      </w:r>
      <w:r w:rsidR="00AC406F">
        <w:rPr>
          <w:bCs/>
          <w:i/>
        </w:rPr>
        <w:t>Providing a referral service</w:t>
      </w:r>
      <w:r>
        <w:rPr>
          <w:bCs/>
          <w:i/>
        </w:rPr>
        <w:t xml:space="preserve">:   </w:t>
      </w:r>
      <w:r w:rsidR="00AC406F">
        <w:rPr>
          <w:bCs/>
        </w:rPr>
        <w:t>There is only a requirement for a modest budget to cover miscellaneous expenditures. The administration of the service will be covered by the Centre’s core staff.</w:t>
      </w:r>
    </w:p>
    <w:p w:rsidR="00374AF3" w:rsidRDefault="00374AF3" w:rsidP="009343FF">
      <w:pPr>
        <w:pStyle w:val="NoSpacing"/>
        <w:rPr>
          <w:bCs/>
        </w:rPr>
      </w:pPr>
    </w:p>
    <w:p w:rsidR="00374AF3" w:rsidRDefault="00374AF3" w:rsidP="009343FF">
      <w:pPr>
        <w:pStyle w:val="NoSpacing"/>
        <w:rPr>
          <w:bCs/>
        </w:rPr>
      </w:pPr>
      <w:r>
        <w:rPr>
          <w:bCs/>
        </w:rPr>
        <w:t>4.</w:t>
      </w:r>
      <w:r>
        <w:rPr>
          <w:bCs/>
        </w:rPr>
        <w:tab/>
      </w:r>
      <w:r w:rsidR="00AC406F">
        <w:rPr>
          <w:bCs/>
          <w:i/>
        </w:rPr>
        <w:t>Developing staff capacity</w:t>
      </w:r>
      <w:r>
        <w:rPr>
          <w:bCs/>
          <w:i/>
        </w:rPr>
        <w:t xml:space="preserve">:   </w:t>
      </w:r>
      <w:r w:rsidR="008B3A01">
        <w:rPr>
          <w:bCs/>
        </w:rPr>
        <w:t xml:space="preserve">We </w:t>
      </w:r>
      <w:r w:rsidR="00AC406F">
        <w:rPr>
          <w:bCs/>
        </w:rPr>
        <w:t xml:space="preserve">have a budget to cover local consultancy support, </w:t>
      </w:r>
      <w:r w:rsidR="006A6784">
        <w:rPr>
          <w:bCs/>
        </w:rPr>
        <w:t xml:space="preserve">a professional input that will be </w:t>
      </w:r>
      <w:r w:rsidR="00AC406F">
        <w:rPr>
          <w:bCs/>
        </w:rPr>
        <w:t>augmented from time to time by overseas visitors to the project.</w:t>
      </w:r>
    </w:p>
    <w:p w:rsidR="008B3A01" w:rsidRDefault="008B3A01" w:rsidP="009343FF">
      <w:pPr>
        <w:pStyle w:val="NoSpacing"/>
        <w:rPr>
          <w:bCs/>
        </w:rPr>
      </w:pPr>
    </w:p>
    <w:p w:rsidR="008B3A01" w:rsidRDefault="008B3A01" w:rsidP="009343FF">
      <w:pPr>
        <w:pStyle w:val="NoSpacing"/>
        <w:rPr>
          <w:bCs/>
        </w:rPr>
      </w:pPr>
      <w:r>
        <w:rPr>
          <w:bCs/>
        </w:rPr>
        <w:t>5.</w:t>
      </w:r>
      <w:r>
        <w:rPr>
          <w:bCs/>
        </w:rPr>
        <w:tab/>
      </w:r>
      <w:r w:rsidR="00AC406F">
        <w:rPr>
          <w:bCs/>
          <w:i/>
        </w:rPr>
        <w:t>Sustainability</w:t>
      </w:r>
      <w:r>
        <w:rPr>
          <w:bCs/>
          <w:i/>
        </w:rPr>
        <w:t xml:space="preserve">:   </w:t>
      </w:r>
      <w:r w:rsidR="00AC406F">
        <w:rPr>
          <w:bCs/>
        </w:rPr>
        <w:t>Finding long term support to the project will be a task for ChoraChori in the UK and this is covered in part by the UK support cost element of the budget.</w:t>
      </w:r>
      <w:r w:rsidR="006C40BF">
        <w:rPr>
          <w:bCs/>
        </w:rPr>
        <w:t xml:space="preserve"> We believe the secret of sustainability lies in sharing the funding challenge with other charities, including Hatemalo. We will also seek long term support from a corporate, </w:t>
      </w:r>
      <w:r w:rsidR="006A6784">
        <w:rPr>
          <w:bCs/>
        </w:rPr>
        <w:t>which can be based in Nepal</w:t>
      </w:r>
      <w:r w:rsidR="006C40BF">
        <w:rPr>
          <w:bCs/>
        </w:rPr>
        <w:t xml:space="preserve"> or international</w:t>
      </w:r>
      <w:r w:rsidR="006A6784">
        <w:rPr>
          <w:bCs/>
        </w:rPr>
        <w:t>ly</w:t>
      </w:r>
      <w:r w:rsidR="006C40BF">
        <w:rPr>
          <w:bCs/>
        </w:rPr>
        <w:t>.</w:t>
      </w:r>
    </w:p>
    <w:p w:rsidR="001C2E2F" w:rsidRDefault="001C2E2F" w:rsidP="009343FF">
      <w:pPr>
        <w:pStyle w:val="NoSpacing"/>
        <w:rPr>
          <w:bCs/>
        </w:rPr>
      </w:pPr>
    </w:p>
    <w:p w:rsidR="001E5D45" w:rsidRDefault="001E5D45">
      <w:pPr>
        <w:rPr>
          <w:b/>
        </w:rPr>
      </w:pPr>
      <w:r>
        <w:rPr>
          <w:b/>
        </w:rPr>
        <w:br w:type="page"/>
      </w:r>
    </w:p>
    <w:p w:rsidR="009343FF" w:rsidRDefault="007A533D" w:rsidP="004F2E9B">
      <w:pPr>
        <w:pStyle w:val="NoSpacing"/>
        <w:jc w:val="center"/>
        <w:rPr>
          <w:b/>
        </w:rPr>
      </w:pPr>
      <w:r>
        <w:rPr>
          <w:b/>
        </w:rPr>
        <w:lastRenderedPageBreak/>
        <w:t>Budget</w:t>
      </w:r>
      <w:r w:rsidR="00BF5675">
        <w:rPr>
          <w:b/>
        </w:rPr>
        <w:t xml:space="preserve"> summary</w:t>
      </w:r>
    </w:p>
    <w:p w:rsidR="007A533D" w:rsidRDefault="007A533D" w:rsidP="004F2E9B">
      <w:pPr>
        <w:pStyle w:val="NoSpacing"/>
        <w:jc w:val="center"/>
        <w:rPr>
          <w:b/>
        </w:rPr>
      </w:pPr>
    </w:p>
    <w:p w:rsidR="007A533D" w:rsidRPr="004F2E9B" w:rsidRDefault="00C73215" w:rsidP="004F2E9B">
      <w:pPr>
        <w:pStyle w:val="NoSpacing"/>
        <w:jc w:val="center"/>
        <w:rPr>
          <w:b/>
        </w:rPr>
      </w:pPr>
      <w:r w:rsidRPr="00C73215">
        <w:rPr>
          <w:noProof/>
          <w:lang w:eastAsia="en-GB"/>
        </w:rPr>
        <w:drawing>
          <wp:inline distT="0" distB="0" distL="0" distR="0">
            <wp:extent cx="6286500" cy="6715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6715125"/>
                    </a:xfrm>
                    <a:prstGeom prst="rect">
                      <a:avLst/>
                    </a:prstGeom>
                    <a:noFill/>
                    <a:ln>
                      <a:noFill/>
                    </a:ln>
                  </pic:spPr>
                </pic:pic>
              </a:graphicData>
            </a:graphic>
          </wp:inline>
        </w:drawing>
      </w:r>
    </w:p>
    <w:p w:rsidR="009343FF" w:rsidRPr="009343FF" w:rsidRDefault="009343FF" w:rsidP="009343FF">
      <w:pPr>
        <w:widowControl w:val="0"/>
        <w:spacing w:after="0" w:line="285" w:lineRule="auto"/>
        <w:rPr>
          <w:rFonts w:ascii="Calibri" w:eastAsia="Times New Roman" w:hAnsi="Calibri" w:cs="Times New Roman"/>
          <w:color w:val="000000"/>
          <w:kern w:val="28"/>
          <w:lang w:eastAsia="en-GB"/>
          <w14:cntxtAlts/>
        </w:rPr>
      </w:pPr>
      <w:r w:rsidRPr="009343FF">
        <w:rPr>
          <w:rFonts w:ascii="Calibri" w:eastAsia="Times New Roman" w:hAnsi="Calibri" w:cs="Times New Roman"/>
          <w:noProof/>
          <w:color w:val="000000"/>
          <w:kern w:val="28"/>
          <w:lang w:eastAsia="en-GB"/>
          <w14:cntxtAlts/>
        </w:rPr>
        <mc:AlternateContent>
          <mc:Choice Requires="wps">
            <w:drawing>
              <wp:anchor distT="36576" distB="36576" distL="36576" distR="36576" simplePos="0" relativeHeight="251659264" behindDoc="0" locked="0" layoutInCell="1" allowOverlap="1">
                <wp:simplePos x="0" y="0"/>
                <wp:positionH relativeFrom="column">
                  <wp:posOffset>833120</wp:posOffset>
                </wp:positionH>
                <wp:positionV relativeFrom="paragraph">
                  <wp:posOffset>743585</wp:posOffset>
                </wp:positionV>
                <wp:extent cx="5764530" cy="4330065"/>
                <wp:effectExtent l="4445" t="635"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4530" cy="43300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5.6pt;margin-top:58.55pt;width:453.9pt;height:340.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Gy4AIAAPM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" filled="f" stroked="f" insetpen="t">
                <v:shadow color="#eeece1"/>
                <o:lock v:ext="edit" shapetype="t"/>
                <v:textbox inset="0,0,0,0"/>
              </v:rect>
            </w:pict>
          </mc:Fallback>
        </mc:AlternateContent>
      </w:r>
    </w:p>
    <w:p w:rsidR="009343FF" w:rsidRDefault="009343FF" w:rsidP="009343FF">
      <w:pPr>
        <w:widowControl w:val="0"/>
        <w:spacing w:after="0" w:line="285" w:lineRule="auto"/>
        <w:rPr>
          <w:rFonts w:ascii="Calibri" w:eastAsia="Times New Roman" w:hAnsi="Calibri" w:cs="Times New Roman"/>
          <w:color w:val="000000"/>
          <w:kern w:val="28"/>
          <w:lang w:eastAsia="en-GB"/>
          <w14:cntxtAlts/>
        </w:rPr>
      </w:pPr>
    </w:p>
    <w:p w:rsidR="009343FF" w:rsidRPr="009343FF" w:rsidRDefault="009343FF" w:rsidP="001C2E2F">
      <w:pPr>
        <w:pStyle w:val="NoSpacing"/>
        <w:jc w:val="center"/>
      </w:pPr>
    </w:p>
    <w:p w:rsidR="009343FF" w:rsidRPr="009343FF" w:rsidRDefault="009343FF" w:rsidP="009343FF">
      <w:pPr>
        <w:pStyle w:val="NoSpacing"/>
      </w:pPr>
      <w:r w:rsidRPr="009343FF">
        <w:t> </w:t>
      </w:r>
    </w:p>
    <w:p w:rsidR="009343FF" w:rsidRPr="009343FF" w:rsidRDefault="009343FF" w:rsidP="009343FF">
      <w:pPr>
        <w:pStyle w:val="NoSpacing"/>
      </w:pPr>
    </w:p>
    <w:p w:rsidR="00294374" w:rsidRDefault="00294374" w:rsidP="009343FF">
      <w:pPr>
        <w:pStyle w:val="NoSpacing"/>
      </w:pPr>
    </w:p>
    <w:sectPr w:rsidR="00294374" w:rsidSect="00DD4EF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6AAF"/>
    <w:multiLevelType w:val="hybridMultilevel"/>
    <w:tmpl w:val="F7DE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F40D76"/>
    <w:multiLevelType w:val="hybridMultilevel"/>
    <w:tmpl w:val="1C1A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FF"/>
    <w:rsid w:val="00016341"/>
    <w:rsid w:val="000442CB"/>
    <w:rsid w:val="00084A97"/>
    <w:rsid w:val="000E44F6"/>
    <w:rsid w:val="00122142"/>
    <w:rsid w:val="001C2E2F"/>
    <w:rsid w:val="001E5D45"/>
    <w:rsid w:val="00294374"/>
    <w:rsid w:val="00374AF3"/>
    <w:rsid w:val="003775D5"/>
    <w:rsid w:val="00437EB6"/>
    <w:rsid w:val="0047471C"/>
    <w:rsid w:val="004B7831"/>
    <w:rsid w:val="004F2E9B"/>
    <w:rsid w:val="00646D8A"/>
    <w:rsid w:val="00691A65"/>
    <w:rsid w:val="006A6784"/>
    <w:rsid w:val="006C40BF"/>
    <w:rsid w:val="00710C44"/>
    <w:rsid w:val="00733407"/>
    <w:rsid w:val="0073714A"/>
    <w:rsid w:val="007A533D"/>
    <w:rsid w:val="00806BDC"/>
    <w:rsid w:val="00890E8C"/>
    <w:rsid w:val="008B3A01"/>
    <w:rsid w:val="009343FF"/>
    <w:rsid w:val="00987E14"/>
    <w:rsid w:val="009A5EE7"/>
    <w:rsid w:val="00AC406F"/>
    <w:rsid w:val="00AD56F9"/>
    <w:rsid w:val="00B220E0"/>
    <w:rsid w:val="00B30733"/>
    <w:rsid w:val="00BF5675"/>
    <w:rsid w:val="00C03328"/>
    <w:rsid w:val="00C73215"/>
    <w:rsid w:val="00C90807"/>
    <w:rsid w:val="00CE7406"/>
    <w:rsid w:val="00D13577"/>
    <w:rsid w:val="00D87C1B"/>
    <w:rsid w:val="00DD4EF0"/>
    <w:rsid w:val="00DE6C99"/>
    <w:rsid w:val="00EA1E87"/>
    <w:rsid w:val="00F069FB"/>
    <w:rsid w:val="00F4699E"/>
    <w:rsid w:val="00F77C44"/>
    <w:rsid w:val="00FA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3FF"/>
    <w:pPr>
      <w:spacing w:after="0" w:line="240" w:lineRule="auto"/>
    </w:pPr>
  </w:style>
  <w:style w:type="paragraph" w:styleId="BalloonText">
    <w:name w:val="Balloon Text"/>
    <w:basedOn w:val="Normal"/>
    <w:link w:val="BalloonTextChar"/>
    <w:uiPriority w:val="99"/>
    <w:semiHidden/>
    <w:unhideWhenUsed/>
    <w:rsid w:val="00CE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06"/>
    <w:rPr>
      <w:rFonts w:ascii="Tahoma" w:hAnsi="Tahoma" w:cs="Tahoma"/>
      <w:sz w:val="16"/>
      <w:szCs w:val="16"/>
    </w:rPr>
  </w:style>
  <w:style w:type="character" w:styleId="Hyperlink">
    <w:name w:val="Hyperlink"/>
    <w:basedOn w:val="DefaultParagraphFont"/>
    <w:uiPriority w:val="99"/>
    <w:unhideWhenUsed/>
    <w:rsid w:val="00044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3FF"/>
    <w:pPr>
      <w:spacing w:after="0" w:line="240" w:lineRule="auto"/>
    </w:pPr>
  </w:style>
  <w:style w:type="paragraph" w:styleId="BalloonText">
    <w:name w:val="Balloon Text"/>
    <w:basedOn w:val="Normal"/>
    <w:link w:val="BalloonTextChar"/>
    <w:uiPriority w:val="99"/>
    <w:semiHidden/>
    <w:unhideWhenUsed/>
    <w:rsid w:val="00CE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06"/>
    <w:rPr>
      <w:rFonts w:ascii="Tahoma" w:hAnsi="Tahoma" w:cs="Tahoma"/>
      <w:sz w:val="16"/>
      <w:szCs w:val="16"/>
    </w:rPr>
  </w:style>
  <w:style w:type="character" w:styleId="Hyperlink">
    <w:name w:val="Hyperlink"/>
    <w:basedOn w:val="DefaultParagraphFont"/>
    <w:uiPriority w:val="99"/>
    <w:unhideWhenUsed/>
    <w:rsid w:val="0004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6074">
      <w:bodyDiv w:val="1"/>
      <w:marLeft w:val="0"/>
      <w:marRight w:val="0"/>
      <w:marTop w:val="0"/>
      <w:marBottom w:val="0"/>
      <w:divBdr>
        <w:top w:val="none" w:sz="0" w:space="0" w:color="auto"/>
        <w:left w:val="none" w:sz="0" w:space="0" w:color="auto"/>
        <w:bottom w:val="none" w:sz="0" w:space="0" w:color="auto"/>
        <w:right w:val="none" w:sz="0" w:space="0" w:color="auto"/>
      </w:divBdr>
    </w:div>
    <w:div w:id="681320676">
      <w:bodyDiv w:val="1"/>
      <w:marLeft w:val="0"/>
      <w:marRight w:val="0"/>
      <w:marTop w:val="0"/>
      <w:marBottom w:val="0"/>
      <w:divBdr>
        <w:top w:val="none" w:sz="0" w:space="0" w:color="auto"/>
        <w:left w:val="none" w:sz="0" w:space="0" w:color="auto"/>
        <w:bottom w:val="none" w:sz="0" w:space="0" w:color="auto"/>
        <w:right w:val="none" w:sz="0" w:space="0" w:color="auto"/>
      </w:divBdr>
    </w:div>
    <w:div w:id="796683381">
      <w:bodyDiv w:val="1"/>
      <w:marLeft w:val="0"/>
      <w:marRight w:val="0"/>
      <w:marTop w:val="0"/>
      <w:marBottom w:val="0"/>
      <w:divBdr>
        <w:top w:val="none" w:sz="0" w:space="0" w:color="auto"/>
        <w:left w:val="none" w:sz="0" w:space="0" w:color="auto"/>
        <w:bottom w:val="none" w:sz="0" w:space="0" w:color="auto"/>
        <w:right w:val="none" w:sz="0" w:space="0" w:color="auto"/>
      </w:divBdr>
    </w:div>
    <w:div w:id="1271937317">
      <w:bodyDiv w:val="1"/>
      <w:marLeft w:val="0"/>
      <w:marRight w:val="0"/>
      <w:marTop w:val="0"/>
      <w:marBottom w:val="0"/>
      <w:divBdr>
        <w:top w:val="none" w:sz="0" w:space="0" w:color="auto"/>
        <w:left w:val="none" w:sz="0" w:space="0" w:color="auto"/>
        <w:bottom w:val="none" w:sz="0" w:space="0" w:color="auto"/>
        <w:right w:val="none" w:sz="0" w:space="0" w:color="auto"/>
      </w:divBdr>
    </w:div>
    <w:div w:id="15920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yperlink" Target="http://www.takingthehighroad.co.uk" TargetMode="External"/><Relationship Id="rId4" Type="http://schemas.openxmlformats.org/officeDocument/2006/relationships/settings" Target="settings.xml"/><Relationship Id="rId9" Type="http://schemas.openxmlformats.org/officeDocument/2006/relationships/hyperlink" Target="http://www.hatemal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Holmes</dc:creator>
  <cp:lastModifiedBy>Philip Holmes</cp:lastModifiedBy>
  <cp:revision>15</cp:revision>
  <dcterms:created xsi:type="dcterms:W3CDTF">2017-02-22T08:57:00Z</dcterms:created>
  <dcterms:modified xsi:type="dcterms:W3CDTF">2017-04-06T09:09:00Z</dcterms:modified>
</cp:coreProperties>
</file>