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7ADC9" w14:textId="77777777" w:rsidR="00B22ED2" w:rsidRPr="00E45ED9" w:rsidRDefault="00FF3A3C" w:rsidP="00E45ED9">
      <w:pPr>
        <w:jc w:val="center"/>
        <w:rPr>
          <w:sz w:val="28"/>
          <w:szCs w:val="28"/>
        </w:rPr>
      </w:pPr>
      <w:r w:rsidRPr="00E45ED9">
        <w:rPr>
          <w:sz w:val="28"/>
          <w:szCs w:val="28"/>
        </w:rPr>
        <w:t xml:space="preserve">Transformational Community Development </w:t>
      </w:r>
      <w:bookmarkStart w:id="0" w:name="_GoBack"/>
      <w:bookmarkEnd w:id="0"/>
      <w:r w:rsidR="00E45ED9" w:rsidRPr="00E45ED9">
        <w:rPr>
          <w:sz w:val="28"/>
          <w:szCs w:val="28"/>
        </w:rPr>
        <w:t xml:space="preserve">(TCD) </w:t>
      </w:r>
      <w:r w:rsidRPr="00E45ED9">
        <w:rPr>
          <w:sz w:val="28"/>
          <w:szCs w:val="28"/>
        </w:rPr>
        <w:t>Proposal</w:t>
      </w:r>
    </w:p>
    <w:p w14:paraId="6442D84D" w14:textId="77777777" w:rsidR="00FF3A3C" w:rsidRPr="00E45ED9" w:rsidRDefault="00FF3A3C" w:rsidP="00E45ED9">
      <w:pPr>
        <w:jc w:val="center"/>
        <w:rPr>
          <w:sz w:val="28"/>
          <w:szCs w:val="28"/>
        </w:rPr>
      </w:pPr>
      <w:r w:rsidRPr="00E45ED9">
        <w:rPr>
          <w:sz w:val="28"/>
          <w:szCs w:val="28"/>
        </w:rPr>
        <w:t>Yazidi Development proposal</w:t>
      </w:r>
    </w:p>
    <w:p w14:paraId="7370EB78" w14:textId="77777777" w:rsidR="00FF3A3C" w:rsidRPr="00554497" w:rsidRDefault="00FF3A3C" w:rsidP="00FF3A3C">
      <w:pPr>
        <w:jc w:val="both"/>
        <w:rPr>
          <w:i/>
        </w:rPr>
      </w:pPr>
      <w:r>
        <w:rPr>
          <w:b/>
          <w:i/>
        </w:rPr>
        <w:t xml:space="preserve">Country/Location/: Iraq, </w:t>
      </w:r>
      <w:proofErr w:type="spellStart"/>
      <w:r w:rsidR="00D7748D">
        <w:rPr>
          <w:b/>
          <w:i/>
        </w:rPr>
        <w:t>Slumani</w:t>
      </w:r>
      <w:proofErr w:type="spellEnd"/>
      <w:r w:rsidRPr="00477C33">
        <w:rPr>
          <w:b/>
          <w:i/>
        </w:rPr>
        <w:tab/>
      </w:r>
    </w:p>
    <w:p w14:paraId="4E065134" w14:textId="77777777" w:rsidR="00FF3A3C" w:rsidRDefault="00FF3A3C" w:rsidP="00FF3A3C">
      <w:pPr>
        <w:jc w:val="both"/>
        <w:rPr>
          <w:b/>
          <w:i/>
        </w:rPr>
      </w:pPr>
      <w:r>
        <w:rPr>
          <w:b/>
          <w:i/>
        </w:rPr>
        <w:t xml:space="preserve">Project start date: </w:t>
      </w:r>
      <w:r w:rsidR="00C602BE">
        <w:rPr>
          <w:b/>
          <w:i/>
        </w:rPr>
        <w:t>Sept</w:t>
      </w:r>
      <w:r>
        <w:rPr>
          <w:b/>
          <w:i/>
        </w:rPr>
        <w:t xml:space="preserve"> 2016</w:t>
      </w:r>
      <w:r>
        <w:rPr>
          <w:b/>
          <w:i/>
        </w:rPr>
        <w:tab/>
      </w:r>
      <w:r>
        <w:rPr>
          <w:b/>
          <w:i/>
        </w:rPr>
        <w:tab/>
      </w:r>
      <w:r>
        <w:rPr>
          <w:b/>
          <w:i/>
        </w:rPr>
        <w:tab/>
      </w:r>
      <w:r>
        <w:rPr>
          <w:b/>
          <w:i/>
        </w:rPr>
        <w:tab/>
      </w:r>
    </w:p>
    <w:p w14:paraId="63662668" w14:textId="5A4F671A" w:rsidR="00FF3A3C" w:rsidRPr="00477C33" w:rsidRDefault="00FF3A3C" w:rsidP="00FF3A3C">
      <w:pPr>
        <w:jc w:val="both"/>
        <w:rPr>
          <w:i/>
        </w:rPr>
      </w:pPr>
      <w:r>
        <w:rPr>
          <w:b/>
          <w:i/>
        </w:rPr>
        <w:t xml:space="preserve">Project completion date: </w:t>
      </w:r>
      <w:r w:rsidR="00C602BE">
        <w:rPr>
          <w:b/>
          <w:i/>
        </w:rPr>
        <w:t>Sept</w:t>
      </w:r>
      <w:r>
        <w:rPr>
          <w:b/>
          <w:i/>
        </w:rPr>
        <w:t xml:space="preserve"> 202</w:t>
      </w:r>
      <w:r w:rsidR="00374068">
        <w:rPr>
          <w:b/>
          <w:i/>
        </w:rPr>
        <w:t>0</w:t>
      </w:r>
    </w:p>
    <w:p w14:paraId="017EB186" w14:textId="77777777" w:rsidR="00FF3A3C" w:rsidRDefault="00FF3A3C" w:rsidP="00FF3A3C">
      <w:pPr>
        <w:jc w:val="both"/>
      </w:pPr>
      <w:r w:rsidRPr="00477C33">
        <w:rPr>
          <w:b/>
          <w:i/>
        </w:rPr>
        <w:t>Executive Summary</w:t>
      </w:r>
      <w:r w:rsidRPr="00477C33">
        <w:rPr>
          <w:b/>
        </w:rPr>
        <w:t xml:space="preserve">:  </w:t>
      </w:r>
    </w:p>
    <w:p w14:paraId="746D2437" w14:textId="77777777" w:rsidR="00E45ED9" w:rsidRDefault="00E45ED9" w:rsidP="00E45ED9">
      <w:r>
        <w:t>Aug 2014, a people called the Yazidi, were attacked.  They are known for being a peaceful hardworking people who lived among themselves.  For hundreds of years they have been targets for genocide by a single sectarian group.  And now it happened again.  Some were able to flee a couple hours before ISIS arrived.  Many others were caught off guard and overrun.  The goal of their enemy was to destroy them all.  Those who were captured were enslaved, tortured, and murdered.  The women who they liked were kept alive and became sex slaves for their captors.  Many tried to fight but they were far out gunned by the trained and well-armed enemy.  So they ran to Sinjar Mountain.  Many were killed on the way.  Those who made it suffered up to 10 days, in 110 degrees plus temperatures, without food and water.  Many more died.  A small corridor of escape was made by the Kurdish forces and they fled.  Many more were killed by their hunters.  Most fled to Kurdistan.  And most remain there.  Waiting, hoping to return home but not know how or when that may happen nor the conditions of their homes where they want to return.</w:t>
      </w:r>
      <w:r w:rsidR="00B22BE4">
        <w:t xml:space="preserve">  The Yazidi say this is the 73</w:t>
      </w:r>
      <w:r w:rsidR="00B22BE4" w:rsidRPr="00B22BE4">
        <w:rPr>
          <w:vertAlign w:val="superscript"/>
        </w:rPr>
        <w:t>rd</w:t>
      </w:r>
      <w:r w:rsidR="00B22BE4">
        <w:t xml:space="preserve"> time the Sunnis have tried to destroy them as a people.</w:t>
      </w:r>
    </w:p>
    <w:p w14:paraId="1A133736" w14:textId="77777777" w:rsidR="00E45ED9" w:rsidRDefault="00E45ED9" w:rsidP="00E45ED9">
      <w:r>
        <w:t>GHNI has ministered to the Yazidi since they arrived in Slemani in the fall of 2014.</w:t>
      </w:r>
    </w:p>
    <w:p w14:paraId="6E39E0EA" w14:textId="77777777" w:rsidR="00FF3A3C" w:rsidRDefault="00E45ED9" w:rsidP="00FF3A3C">
      <w:pPr>
        <w:jc w:val="both"/>
      </w:pPr>
      <w:r>
        <w:t>Because this is a protracted crisis it</w:t>
      </w:r>
      <w:r w:rsidR="00FF3A3C">
        <w:t xml:space="preserve"> has created a hybrid relief/development situation.</w:t>
      </w:r>
    </w:p>
    <w:p w14:paraId="3D766A18" w14:textId="77777777" w:rsidR="00B22BE4" w:rsidRDefault="00FF3A3C" w:rsidP="00FF3A3C">
      <w:pPr>
        <w:jc w:val="both"/>
      </w:pPr>
      <w:r>
        <w:t xml:space="preserve">GHNI </w:t>
      </w:r>
      <w:r w:rsidR="00B22BE4">
        <w:t>is</w:t>
      </w:r>
      <w:r>
        <w:t xml:space="preserve"> helping about 100 families in the </w:t>
      </w:r>
      <w:r w:rsidR="00B22BE4">
        <w:t xml:space="preserve">Sulaymaniyah </w:t>
      </w:r>
      <w:r>
        <w:t>Kurdistan region</w:t>
      </w:r>
      <w:r w:rsidR="00B22BE4">
        <w:t>. The families we help do not live in the larger camps because they are concerned about their safety</w:t>
      </w:r>
      <w:r w:rsidR="00414EB5">
        <w:t>.</w:t>
      </w:r>
      <w:r w:rsidR="00B22BE4">
        <w:t xml:space="preserve"> </w:t>
      </w:r>
      <w:r w:rsidR="00414EB5">
        <w:t>L</w:t>
      </w:r>
      <w:r w:rsidR="00B22BE4">
        <w:t xml:space="preserve">iving </w:t>
      </w:r>
      <w:r w:rsidR="00414EB5">
        <w:t>amongst the</w:t>
      </w:r>
      <w:r w:rsidR="00B22BE4">
        <w:t xml:space="preserve"> Sunni Muslims</w:t>
      </w:r>
      <w:r w:rsidR="00414EB5">
        <w:t>,</w:t>
      </w:r>
      <w:r w:rsidR="00B22BE4">
        <w:t xml:space="preserve"> </w:t>
      </w:r>
      <w:r w:rsidR="00414EB5">
        <w:t>has in the past,</w:t>
      </w:r>
      <w:r w:rsidR="00B22BE4">
        <w:t xml:space="preserve"> put them in danger</w:t>
      </w:r>
      <w:r w:rsidR="00414EB5">
        <w:t xml:space="preserve"> of being pointed out to ISIS – there is much trauma</w:t>
      </w:r>
      <w:r w:rsidR="00B22BE4">
        <w:t xml:space="preserve">.  The families we </w:t>
      </w:r>
      <w:r w:rsidR="00414EB5">
        <w:t>help</w:t>
      </w:r>
      <w:r w:rsidR="00B22BE4">
        <w:t xml:space="preserve"> live outside the city of Sulaymaniyah in unfinished abandoned houses, factors, and other buildings, as well as tents and shipping containers.  </w:t>
      </w:r>
    </w:p>
    <w:p w14:paraId="02D0E294" w14:textId="77777777" w:rsidR="00D260B7" w:rsidRDefault="00D260B7" w:rsidP="00FF3A3C">
      <w:pPr>
        <w:jc w:val="both"/>
      </w:pPr>
      <w:r>
        <w:t xml:space="preserve">GHNI is </w:t>
      </w:r>
      <w:r w:rsidR="00FF3A3C">
        <w:t xml:space="preserve">providing basic foods, baby items, hygiene products and other basic needs.  Our team also </w:t>
      </w:r>
      <w:r w:rsidR="00E45ED9">
        <w:t xml:space="preserve">takes </w:t>
      </w:r>
      <w:r w:rsidR="00FF3A3C">
        <w:t>time talking with them and helping them work through trauma and hopelessness.  We now have a very good relationship with them</w:t>
      </w:r>
      <w:r>
        <w:t>.</w:t>
      </w:r>
      <w:r w:rsidR="00FF3A3C">
        <w:t xml:space="preserve"> </w:t>
      </w:r>
      <w:r>
        <w:t>T</w:t>
      </w:r>
      <w:r w:rsidR="00FF3A3C">
        <w:t xml:space="preserve">hey know we care for them and their hearts have opened to our team. </w:t>
      </w:r>
      <w:r>
        <w:t xml:space="preserve"> </w:t>
      </w:r>
    </w:p>
    <w:p w14:paraId="229102A9" w14:textId="77777777" w:rsidR="00277768" w:rsidRDefault="00277768" w:rsidP="00277768">
      <w:pPr>
        <w:jc w:val="both"/>
      </w:pPr>
      <w:r>
        <w:t>The Yazidi have now been displaced going into their 3</w:t>
      </w:r>
      <w:r w:rsidRPr="00A95153">
        <w:rPr>
          <w:vertAlign w:val="superscript"/>
        </w:rPr>
        <w:t>rd</w:t>
      </w:r>
      <w:r>
        <w:t xml:space="preserve"> year.  This has created a hybrid relief/development situation.</w:t>
      </w:r>
    </w:p>
    <w:p w14:paraId="301FDE65" w14:textId="77777777" w:rsidR="00277768" w:rsidRDefault="00277768" w:rsidP="00277768">
      <w:pPr>
        <w:jc w:val="both"/>
      </w:pPr>
      <w:r>
        <w:t xml:space="preserve">GHNI has been helping </w:t>
      </w:r>
      <w:r>
        <w:t>these</w:t>
      </w:r>
      <w:r>
        <w:t xml:space="preserve"> families since they arrived in the Kurdistan </w:t>
      </w:r>
      <w:proofErr w:type="spellStart"/>
      <w:r>
        <w:t>Sulaymaniyah</w:t>
      </w:r>
      <w:proofErr w:type="spellEnd"/>
      <w:r>
        <w:t xml:space="preserve"> region.  We now have a very good relationship with them which has given us the ability to help them as they know we care for them and their hearts have opened to our team. </w:t>
      </w:r>
    </w:p>
    <w:p w14:paraId="51A3A0BB" w14:textId="77777777" w:rsidR="00277768" w:rsidRDefault="00277768" w:rsidP="00277768">
      <w:pPr>
        <w:jc w:val="both"/>
      </w:pPr>
      <w:r>
        <w:t xml:space="preserve">It is our plan to accompany them when they return home to help them restore their lives and continue with </w:t>
      </w:r>
      <w:r>
        <w:t>Transformational Community Development (TCD)</w:t>
      </w:r>
      <w:r>
        <w:t xml:space="preserve"> projects for long-term reestablishment of their villages.  So beginning TCD now will help prepare them for their return, if this becomes possible.  </w:t>
      </w:r>
    </w:p>
    <w:p w14:paraId="0D5A102F" w14:textId="77777777" w:rsidR="00277768" w:rsidRPr="00414EB5" w:rsidRDefault="00277768" w:rsidP="00277768">
      <w:pPr>
        <w:jc w:val="both"/>
        <w:rPr>
          <w:rStyle w:val="Hyperlink"/>
        </w:rPr>
      </w:pPr>
      <w:r>
        <w:lastRenderedPageBreak/>
        <w:t xml:space="preserve">Transformational Community Development is a proven method of helping families restore dignity, heal from trauma and rebuild a community to rise out of extreme poverty.  </w:t>
      </w:r>
      <w:r>
        <w:fldChar w:fldCharType="begin"/>
      </w:r>
      <w:r>
        <w:instrText xml:space="preserve"> HYPERLINK "https://vimeo.com/79259191" </w:instrText>
      </w:r>
      <w:r>
        <w:fldChar w:fldCharType="separate"/>
      </w:r>
      <w:r w:rsidRPr="00414EB5">
        <w:rPr>
          <w:rStyle w:val="Hyperlink"/>
        </w:rPr>
        <w:t xml:space="preserve">Here is a link to a video sharing the holistic process. </w:t>
      </w:r>
      <w:r>
        <w:rPr>
          <w:rStyle w:val="Hyperlink"/>
        </w:rPr>
        <w:t xml:space="preserve">  </w:t>
      </w:r>
      <w:r w:rsidRPr="00414EB5">
        <w:rPr>
          <w:rStyle w:val="Hyperlink"/>
        </w:rPr>
        <w:t>https://vimeo.com/79259191</w:t>
      </w:r>
    </w:p>
    <w:p w14:paraId="532BA447" w14:textId="77777777" w:rsidR="00277768" w:rsidRDefault="00277768" w:rsidP="00277768">
      <w:pPr>
        <w:jc w:val="both"/>
      </w:pPr>
      <w:r>
        <w:fldChar w:fldCharType="end"/>
      </w:r>
      <w:r>
        <w:t>As we work together to build a new community</w:t>
      </w:r>
      <w:r>
        <w:t xml:space="preserve"> through the “TCD” process</w:t>
      </w:r>
      <w:r>
        <w:t xml:space="preserve">, with safe, clean water, renewable and nutritious food, education for children, implemented wellness needs (latrines), and an income generation source for families, </w:t>
      </w:r>
      <w:r>
        <w:t>the Yazidi families</w:t>
      </w:r>
      <w:r>
        <w:t xml:space="preserve"> will be prepared to rebuild in war torn Iraq, if and when they </w:t>
      </w:r>
      <w:r>
        <w:t>can</w:t>
      </w:r>
      <w:r>
        <w:t xml:space="preserve"> return. </w:t>
      </w:r>
    </w:p>
    <w:p w14:paraId="4C4A2364" w14:textId="77777777" w:rsidR="00277768" w:rsidRDefault="00277768" w:rsidP="00277768">
      <w:pPr>
        <w:jc w:val="both"/>
      </w:pPr>
      <w:r>
        <w:t>Weekly meetings with the Yazidi families will begin and introduce the community to the process of forming committees who will focus on one of the key issues (water, food, income, education, wellness) and brainstorm together relevant solutions to the need.  Using as many local resources as possible, and culturally relevant solutions will minimize the US donations needed to achieve the goal of sustainability.</w:t>
      </w:r>
    </w:p>
    <w:p w14:paraId="533C86DF" w14:textId="77777777" w:rsidR="00FF3A3C" w:rsidRDefault="00FF3A3C" w:rsidP="00277768">
      <w:pPr>
        <w:tabs>
          <w:tab w:val="left" w:pos="6795"/>
        </w:tabs>
        <w:jc w:val="both"/>
      </w:pPr>
      <w:r>
        <w:t xml:space="preserve">When </w:t>
      </w:r>
      <w:r w:rsidR="00E45ED9">
        <w:t>the fighting ends and the Yazidi families</w:t>
      </w:r>
      <w:r>
        <w:t xml:space="preserve"> go home we will be able to send trained TCD workers with them to carry on the work and reach the Sinjar Cluster helping them restore their lives and continue with TCD projects for long-term reestablishment of their villages.  Beginning TCD now will help prepare them for their return.</w:t>
      </w:r>
    </w:p>
    <w:p w14:paraId="540F0728" w14:textId="77777777" w:rsidR="00FF3A3C" w:rsidRDefault="00277768" w:rsidP="00FF3A3C">
      <w:pPr>
        <w:jc w:val="both"/>
      </w:pPr>
      <w:r>
        <w:t>We have developed</w:t>
      </w:r>
      <w:r w:rsidR="00FF3A3C">
        <w:t xml:space="preserve"> a </w:t>
      </w:r>
      <w:r>
        <w:t>4</w:t>
      </w:r>
      <w:r w:rsidR="00FF3A3C">
        <w:t xml:space="preserve"> year TCD project for the community of Yazidi families we are serving near </w:t>
      </w:r>
      <w:proofErr w:type="spellStart"/>
      <w:r w:rsidR="00FF3A3C">
        <w:t>Slamani</w:t>
      </w:r>
      <w:proofErr w:type="spellEnd"/>
      <w:r w:rsidR="00FF3A3C">
        <w:t xml:space="preserve"> Iraq.  </w:t>
      </w:r>
    </w:p>
    <w:p w14:paraId="5F9263D1" w14:textId="77777777" w:rsidR="00FF3A3C" w:rsidRDefault="00277768" w:rsidP="00FF3A3C">
      <w:r>
        <w:t>GHNI workers in the region are training</w:t>
      </w:r>
      <w:r w:rsidR="00FF3A3C">
        <w:t xml:space="preserve"> </w:t>
      </w:r>
      <w:r>
        <w:t xml:space="preserve">the </w:t>
      </w:r>
      <w:r w:rsidR="00FF3A3C">
        <w:t>displaced Yazidi in disaster response, security, and transformational community development</w:t>
      </w:r>
      <w:r>
        <w:t>,</w:t>
      </w:r>
      <w:r w:rsidR="00FF3A3C">
        <w:t xml:space="preserve"> including the leaders of the community of 100 Yazidi families.  In this </w:t>
      </w:r>
      <w:r w:rsidR="00771FA2">
        <w:t>time,</w:t>
      </w:r>
      <w:r w:rsidR="00FF3A3C">
        <w:t xml:space="preserve"> we </w:t>
      </w:r>
      <w:r>
        <w:t xml:space="preserve">have </w:t>
      </w:r>
      <w:r w:rsidR="00FF3A3C">
        <w:t xml:space="preserve">discussed and identified their needs and </w:t>
      </w:r>
      <w:r>
        <w:t xml:space="preserve">will help them with a </w:t>
      </w:r>
      <w:r w:rsidR="00FF3A3C">
        <w:t xml:space="preserve">strategy for returning home </w:t>
      </w:r>
      <w:r>
        <w:t>to rebuild</w:t>
      </w:r>
      <w:r w:rsidR="00FF3A3C">
        <w:t xml:space="preserve"> their lives.  </w:t>
      </w:r>
    </w:p>
    <w:p w14:paraId="0E0C4469" w14:textId="77777777" w:rsidR="00FF3A3C" w:rsidRDefault="00277768" w:rsidP="00FF3A3C">
      <w:r>
        <w:t>The</w:t>
      </w:r>
      <w:r w:rsidR="00FF3A3C">
        <w:t xml:space="preserve"> strong national team</w:t>
      </w:r>
      <w:r>
        <w:t xml:space="preserve"> of GHNI staff</w:t>
      </w:r>
      <w:r w:rsidR="00FF3A3C">
        <w:t xml:space="preserve"> </w:t>
      </w:r>
      <w:r>
        <w:t xml:space="preserve">is </w:t>
      </w:r>
      <w:r w:rsidR="00FF3A3C">
        <w:t xml:space="preserve">already visiting </w:t>
      </w:r>
      <w:r>
        <w:t>the community</w:t>
      </w:r>
      <w:r w:rsidR="00FF3A3C">
        <w:t xml:space="preserve"> on a regular basis.  The caring love and respect that they receive is strange and surprising.  After suffering so much because they are happily surprised to be received as they are and helped with dignity and respect</w:t>
      </w:r>
    </w:p>
    <w:p w14:paraId="07A930D0" w14:textId="77777777" w:rsidR="00FF3A3C" w:rsidRDefault="00FF3A3C" w:rsidP="00277768">
      <w:r>
        <w:t>With the TCD training our team is giving and help in implementing TCD projects now, they, as a community, will have knowledge and skills to work together, when they return home to rebuild their personal lives and communities.</w:t>
      </w:r>
    </w:p>
    <w:p w14:paraId="00C245AD" w14:textId="77777777" w:rsidR="00FF3A3C" w:rsidRDefault="00FF3A3C" w:rsidP="00FF3A3C">
      <w:pPr>
        <w:jc w:val="both"/>
      </w:pPr>
      <w:r w:rsidRPr="00477C33">
        <w:rPr>
          <w:b/>
          <w:i/>
        </w:rPr>
        <w:t>SWOT Analysis:</w:t>
      </w:r>
      <w:r w:rsidRPr="00477C33">
        <w:t xml:space="preserve">  </w:t>
      </w:r>
    </w:p>
    <w:p w14:paraId="37F7B479" w14:textId="77777777" w:rsidR="00277768" w:rsidRPr="00277768" w:rsidRDefault="00FF3A3C" w:rsidP="00FF3A3C">
      <w:pPr>
        <w:jc w:val="both"/>
        <w:rPr>
          <w:b/>
        </w:rPr>
      </w:pPr>
      <w:r w:rsidRPr="00277768">
        <w:rPr>
          <w:b/>
        </w:rPr>
        <w:t xml:space="preserve">Strengths: </w:t>
      </w:r>
    </w:p>
    <w:p w14:paraId="34D34965" w14:textId="77777777" w:rsidR="00FF3A3C" w:rsidRDefault="00FF3A3C" w:rsidP="00FF3A3C">
      <w:pPr>
        <w:jc w:val="both"/>
      </w:pPr>
      <w:r>
        <w:t>Ari Hassan and Aram Abbas as leaders, strong and trusting long-term relationship with the Yazidi community</w:t>
      </w:r>
    </w:p>
    <w:p w14:paraId="28B378EA" w14:textId="77777777" w:rsidR="00277768" w:rsidRDefault="00277768" w:rsidP="00277768">
      <w:pPr>
        <w:jc w:val="both"/>
      </w:pPr>
      <w:r>
        <w:t>The process has succeeded in many communities throughout the Middle East, Africa and Asia where poverty is the most extreme.</w:t>
      </w:r>
    </w:p>
    <w:p w14:paraId="08327EF4" w14:textId="77777777" w:rsidR="00277768" w:rsidRDefault="00277768" w:rsidP="00FF3A3C">
      <w:pPr>
        <w:jc w:val="both"/>
      </w:pPr>
      <w:r>
        <w:t>Our National Leaders speak the language, and because we have trained locals to lead the transformation, they are familiar with local resources and potential solutions.</w:t>
      </w:r>
    </w:p>
    <w:p w14:paraId="143D173B" w14:textId="77777777" w:rsidR="00277768" w:rsidRPr="00277768" w:rsidRDefault="00FF3A3C" w:rsidP="00FF3A3C">
      <w:pPr>
        <w:jc w:val="both"/>
        <w:rPr>
          <w:b/>
        </w:rPr>
      </w:pPr>
      <w:r w:rsidRPr="00277768">
        <w:rPr>
          <w:b/>
        </w:rPr>
        <w:t xml:space="preserve">Weaknesses: </w:t>
      </w:r>
    </w:p>
    <w:p w14:paraId="06B0FBF1" w14:textId="77777777" w:rsidR="00FF3A3C" w:rsidRDefault="00FF3A3C" w:rsidP="00FF3A3C">
      <w:pPr>
        <w:jc w:val="both"/>
      </w:pPr>
      <w:r>
        <w:t>Funding</w:t>
      </w:r>
      <w:r w:rsidR="00603F5D">
        <w:t xml:space="preserve"> needed to accomplish</w:t>
      </w:r>
    </w:p>
    <w:p w14:paraId="4EBE074B" w14:textId="77777777" w:rsidR="00277768" w:rsidRDefault="00FF3A3C" w:rsidP="00FF3A3C">
      <w:pPr>
        <w:jc w:val="both"/>
      </w:pPr>
      <w:r w:rsidRPr="00277768">
        <w:rPr>
          <w:b/>
        </w:rPr>
        <w:lastRenderedPageBreak/>
        <w:t>Opportunities</w:t>
      </w:r>
      <w:r>
        <w:t xml:space="preserve">: </w:t>
      </w:r>
    </w:p>
    <w:p w14:paraId="6B2AB1AB" w14:textId="77777777" w:rsidR="00FF3A3C" w:rsidRDefault="00756E1E" w:rsidP="00FF3A3C">
      <w:pPr>
        <w:jc w:val="both"/>
      </w:pPr>
      <w:r>
        <w:t>Sharing the process of empowerment through the TCD process with a displaced community, the Yazidis.</w:t>
      </w:r>
    </w:p>
    <w:p w14:paraId="5FEEDCC3" w14:textId="77777777" w:rsidR="00756E1E" w:rsidRDefault="00756E1E" w:rsidP="00FF3A3C">
      <w:pPr>
        <w:jc w:val="both"/>
      </w:pPr>
      <w:r>
        <w:t>Potential sharing of the principles by the Yazidi when they return to Iraq.</w:t>
      </w:r>
    </w:p>
    <w:p w14:paraId="6998178E" w14:textId="77777777" w:rsidR="00756E1E" w:rsidRDefault="00FF3A3C" w:rsidP="00603F5D">
      <w:pPr>
        <w:jc w:val="both"/>
      </w:pPr>
      <w:r w:rsidRPr="00756E1E">
        <w:rPr>
          <w:b/>
        </w:rPr>
        <w:t>Threats</w:t>
      </w:r>
      <w:r>
        <w:t xml:space="preserve">: </w:t>
      </w:r>
    </w:p>
    <w:p w14:paraId="0ACC7FF3" w14:textId="77777777" w:rsidR="00D819BA" w:rsidRDefault="00FF3A3C" w:rsidP="00603F5D">
      <w:pPr>
        <w:jc w:val="both"/>
      </w:pPr>
      <w:r>
        <w:t>ISIS, funding</w:t>
      </w:r>
      <w:r w:rsidR="00756E1E">
        <w:t xml:space="preserve"> needs</w:t>
      </w:r>
    </w:p>
    <w:p w14:paraId="62554D30" w14:textId="77777777" w:rsidR="00F90803" w:rsidRPr="00A76FDD" w:rsidRDefault="00756E1E" w:rsidP="00F90803">
      <w:pPr>
        <w:tabs>
          <w:tab w:val="left" w:pos="576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4-year </w:t>
      </w:r>
      <w:r w:rsidR="00F90803" w:rsidRPr="00A76FDD">
        <w:rPr>
          <w:rFonts w:ascii="Times New Roman" w:eastAsia="Times New Roman" w:hAnsi="Times New Roman" w:cs="Times New Roman"/>
          <w:b/>
          <w:bCs/>
          <w:sz w:val="28"/>
          <w:szCs w:val="28"/>
        </w:rPr>
        <w:t>Budget:</w:t>
      </w:r>
      <w:r>
        <w:rPr>
          <w:rFonts w:ascii="Times New Roman" w:eastAsia="Times New Roman" w:hAnsi="Times New Roman" w:cs="Times New Roman"/>
          <w:b/>
          <w:bCs/>
          <w:sz w:val="28"/>
          <w:szCs w:val="28"/>
        </w:rPr>
        <w:t xml:space="preserve"> (divide by 4 for annual need)</w:t>
      </w:r>
    </w:p>
    <w:p w14:paraId="7D7F2850" w14:textId="77777777" w:rsidR="00F90803" w:rsidRPr="00A76FDD" w:rsidRDefault="00F90803" w:rsidP="00F90803">
      <w:pPr>
        <w:tabs>
          <w:tab w:val="left" w:pos="5760"/>
        </w:tabs>
        <w:spacing w:after="0" w:line="240" w:lineRule="auto"/>
        <w:rPr>
          <w:rFonts w:ascii="Times New Roman" w:eastAsia="Times New Roman" w:hAnsi="Times New Roman" w:cs="Times New Roman"/>
          <w:sz w:val="24"/>
          <w:szCs w:val="24"/>
        </w:rPr>
      </w:pPr>
    </w:p>
    <w:tbl>
      <w:tblPr>
        <w:tblW w:w="6785" w:type="dxa"/>
        <w:tblInd w:w="724" w:type="dxa"/>
        <w:tblLook w:val="0000" w:firstRow="0" w:lastRow="0" w:firstColumn="0" w:lastColumn="0" w:noHBand="0" w:noVBand="0"/>
      </w:tblPr>
      <w:tblGrid>
        <w:gridCol w:w="4085"/>
        <w:gridCol w:w="2700"/>
      </w:tblGrid>
      <w:tr w:rsidR="00F90803" w:rsidRPr="00A76FDD" w14:paraId="11EA5A64" w14:textId="77777777" w:rsidTr="00756E1E">
        <w:trPr>
          <w:trHeight w:val="405"/>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A8B43" w14:textId="77777777" w:rsidR="00F90803" w:rsidRPr="00A76FDD" w:rsidRDefault="00F90803" w:rsidP="00281F75">
            <w:pPr>
              <w:spacing w:after="0" w:line="240" w:lineRule="auto"/>
              <w:rPr>
                <w:rFonts w:eastAsia="Times New Roman" w:cs="Arial"/>
                <w:bCs/>
                <w:sz w:val="24"/>
                <w:szCs w:val="24"/>
              </w:rPr>
            </w:pPr>
            <w:r w:rsidRPr="00A76FDD">
              <w:rPr>
                <w:rFonts w:eastAsia="Times New Roman" w:cs="Arial"/>
                <w:bCs/>
                <w:sz w:val="24"/>
                <w:szCs w:val="24"/>
              </w:rPr>
              <w:t> Staff/Events</w:t>
            </w:r>
          </w:p>
        </w:tc>
        <w:tc>
          <w:tcPr>
            <w:tcW w:w="2700" w:type="dxa"/>
            <w:tcBorders>
              <w:top w:val="single" w:sz="4" w:space="0" w:color="auto"/>
              <w:left w:val="nil"/>
              <w:bottom w:val="single" w:sz="4" w:space="0" w:color="auto"/>
              <w:right w:val="single" w:sz="4" w:space="0" w:color="auto"/>
            </w:tcBorders>
            <w:shd w:val="clear" w:color="auto" w:fill="auto"/>
            <w:noWrap/>
            <w:vAlign w:val="bottom"/>
          </w:tcPr>
          <w:p w14:paraId="6AFD491A" w14:textId="77777777" w:rsidR="00F90803" w:rsidRPr="00A76FDD" w:rsidRDefault="00F90803" w:rsidP="00281F75">
            <w:pPr>
              <w:spacing w:after="0" w:line="240" w:lineRule="auto"/>
              <w:rPr>
                <w:rFonts w:eastAsia="Times New Roman" w:cs="Arial"/>
                <w:bCs/>
                <w:sz w:val="24"/>
                <w:szCs w:val="24"/>
              </w:rPr>
            </w:pPr>
            <w:r w:rsidRPr="00A76FDD">
              <w:rPr>
                <w:rFonts w:eastAsia="Times New Roman" w:cs="Arial"/>
                <w:bCs/>
                <w:sz w:val="24"/>
                <w:szCs w:val="24"/>
              </w:rPr>
              <w:t>Expense</w:t>
            </w:r>
          </w:p>
        </w:tc>
      </w:tr>
      <w:tr w:rsidR="00F90803" w:rsidRPr="00A76FDD" w14:paraId="12C1D8A0" w14:textId="77777777" w:rsidTr="00756E1E">
        <w:trPr>
          <w:trHeight w:val="405"/>
        </w:trPr>
        <w:tc>
          <w:tcPr>
            <w:tcW w:w="4085" w:type="dxa"/>
            <w:tcBorders>
              <w:top w:val="nil"/>
              <w:left w:val="single" w:sz="4" w:space="0" w:color="auto"/>
              <w:bottom w:val="single" w:sz="4" w:space="0" w:color="auto"/>
              <w:right w:val="single" w:sz="4" w:space="0" w:color="auto"/>
            </w:tcBorders>
            <w:shd w:val="clear" w:color="auto" w:fill="auto"/>
            <w:noWrap/>
            <w:vAlign w:val="bottom"/>
          </w:tcPr>
          <w:p w14:paraId="669A7030" w14:textId="77777777" w:rsidR="00F90803" w:rsidRPr="00A76FDD" w:rsidRDefault="00F90803" w:rsidP="00281F75">
            <w:pPr>
              <w:spacing w:after="0" w:line="240" w:lineRule="auto"/>
              <w:rPr>
                <w:rFonts w:eastAsia="Times New Roman" w:cs="Arial"/>
                <w:bCs/>
                <w:sz w:val="24"/>
                <w:szCs w:val="24"/>
              </w:rPr>
            </w:pPr>
            <w:r w:rsidRPr="00A76FDD">
              <w:rPr>
                <w:rFonts w:eastAsia="Times New Roman" w:cs="Arial"/>
                <w:bCs/>
                <w:sz w:val="24"/>
                <w:szCs w:val="24"/>
              </w:rPr>
              <w:t>TCD Workers</w:t>
            </w:r>
          </w:p>
        </w:tc>
        <w:tc>
          <w:tcPr>
            <w:tcW w:w="2700" w:type="dxa"/>
            <w:tcBorders>
              <w:top w:val="nil"/>
              <w:left w:val="nil"/>
              <w:bottom w:val="single" w:sz="4" w:space="0" w:color="auto"/>
              <w:right w:val="single" w:sz="4" w:space="0" w:color="auto"/>
            </w:tcBorders>
            <w:shd w:val="clear" w:color="auto" w:fill="auto"/>
            <w:noWrap/>
            <w:vAlign w:val="bottom"/>
          </w:tcPr>
          <w:p w14:paraId="4DCED4AD" w14:textId="77777777" w:rsidR="00F90803" w:rsidRPr="00A76FDD" w:rsidRDefault="004A5D74" w:rsidP="00281F75">
            <w:pPr>
              <w:spacing w:after="0" w:line="240" w:lineRule="auto"/>
              <w:jc w:val="right"/>
              <w:rPr>
                <w:rFonts w:eastAsia="Times New Roman" w:cs="Arial"/>
                <w:bCs/>
                <w:sz w:val="24"/>
                <w:szCs w:val="24"/>
              </w:rPr>
            </w:pPr>
            <w:r>
              <w:rPr>
                <w:rFonts w:eastAsia="Times New Roman" w:cs="Arial"/>
                <w:bCs/>
                <w:sz w:val="24"/>
                <w:szCs w:val="24"/>
              </w:rPr>
              <w:t>12000</w:t>
            </w:r>
          </w:p>
        </w:tc>
      </w:tr>
      <w:tr w:rsidR="00F90803" w:rsidRPr="00A76FDD" w14:paraId="4ED1F6C0" w14:textId="77777777" w:rsidTr="00756E1E">
        <w:trPr>
          <w:trHeight w:val="405"/>
        </w:trPr>
        <w:tc>
          <w:tcPr>
            <w:tcW w:w="4085" w:type="dxa"/>
            <w:tcBorders>
              <w:top w:val="nil"/>
              <w:left w:val="single" w:sz="4" w:space="0" w:color="auto"/>
              <w:bottom w:val="single" w:sz="4" w:space="0" w:color="auto"/>
              <w:right w:val="single" w:sz="4" w:space="0" w:color="auto"/>
            </w:tcBorders>
            <w:shd w:val="clear" w:color="auto" w:fill="auto"/>
            <w:noWrap/>
            <w:vAlign w:val="bottom"/>
          </w:tcPr>
          <w:p w14:paraId="31A03B8E" w14:textId="77777777" w:rsidR="00F90803" w:rsidRPr="00A76FDD" w:rsidRDefault="00F90803" w:rsidP="00281F75">
            <w:pPr>
              <w:spacing w:after="0" w:line="240" w:lineRule="auto"/>
              <w:rPr>
                <w:rFonts w:eastAsia="Times New Roman" w:cs="Arial"/>
                <w:bCs/>
                <w:sz w:val="24"/>
                <w:szCs w:val="24"/>
              </w:rPr>
            </w:pPr>
            <w:r w:rsidRPr="00A76FDD">
              <w:rPr>
                <w:rFonts w:eastAsia="Times New Roman" w:cs="Arial"/>
                <w:bCs/>
                <w:sz w:val="24"/>
                <w:szCs w:val="24"/>
              </w:rPr>
              <w:t>TCD Training</w:t>
            </w:r>
          </w:p>
        </w:tc>
        <w:tc>
          <w:tcPr>
            <w:tcW w:w="2700" w:type="dxa"/>
            <w:tcBorders>
              <w:top w:val="nil"/>
              <w:left w:val="nil"/>
              <w:bottom w:val="single" w:sz="4" w:space="0" w:color="auto"/>
              <w:right w:val="single" w:sz="4" w:space="0" w:color="auto"/>
            </w:tcBorders>
            <w:shd w:val="clear" w:color="auto" w:fill="auto"/>
            <w:noWrap/>
            <w:vAlign w:val="bottom"/>
          </w:tcPr>
          <w:p w14:paraId="6B1990B9" w14:textId="77777777" w:rsidR="00F90803" w:rsidRPr="00A76FDD" w:rsidRDefault="004A5D74" w:rsidP="00281F75">
            <w:pPr>
              <w:spacing w:after="0" w:line="240" w:lineRule="auto"/>
              <w:jc w:val="right"/>
              <w:rPr>
                <w:rFonts w:eastAsia="Times New Roman" w:cs="Arial"/>
                <w:bCs/>
                <w:sz w:val="24"/>
                <w:szCs w:val="24"/>
              </w:rPr>
            </w:pPr>
            <w:r>
              <w:rPr>
                <w:rFonts w:eastAsia="Times New Roman" w:cs="Arial"/>
                <w:bCs/>
                <w:sz w:val="24"/>
                <w:szCs w:val="24"/>
              </w:rPr>
              <w:t>2800</w:t>
            </w:r>
          </w:p>
        </w:tc>
      </w:tr>
      <w:tr w:rsidR="00F90803" w:rsidRPr="00A76FDD" w14:paraId="4C7F43F1" w14:textId="77777777" w:rsidTr="00756E1E">
        <w:trPr>
          <w:trHeight w:val="405"/>
        </w:trPr>
        <w:tc>
          <w:tcPr>
            <w:tcW w:w="4085" w:type="dxa"/>
            <w:tcBorders>
              <w:top w:val="nil"/>
              <w:left w:val="single" w:sz="4" w:space="0" w:color="auto"/>
              <w:bottom w:val="single" w:sz="4" w:space="0" w:color="auto"/>
              <w:right w:val="single" w:sz="4" w:space="0" w:color="auto"/>
            </w:tcBorders>
            <w:shd w:val="clear" w:color="auto" w:fill="auto"/>
            <w:noWrap/>
            <w:vAlign w:val="bottom"/>
          </w:tcPr>
          <w:p w14:paraId="67F4132B" w14:textId="77777777" w:rsidR="00F90803" w:rsidRPr="00A76FDD" w:rsidRDefault="00F90803" w:rsidP="00281F75">
            <w:pPr>
              <w:spacing w:after="0" w:line="240" w:lineRule="auto"/>
              <w:rPr>
                <w:rFonts w:eastAsia="Times New Roman" w:cs="Arial"/>
                <w:bCs/>
                <w:sz w:val="24"/>
                <w:szCs w:val="24"/>
              </w:rPr>
            </w:pPr>
            <w:r w:rsidRPr="00A76FDD">
              <w:rPr>
                <w:rFonts w:eastAsia="Times New Roman" w:cs="Arial"/>
                <w:bCs/>
                <w:sz w:val="24"/>
                <w:szCs w:val="24"/>
              </w:rPr>
              <w:t>Ongoing Training</w:t>
            </w:r>
          </w:p>
        </w:tc>
        <w:tc>
          <w:tcPr>
            <w:tcW w:w="2700" w:type="dxa"/>
            <w:tcBorders>
              <w:top w:val="nil"/>
              <w:left w:val="nil"/>
              <w:bottom w:val="single" w:sz="4" w:space="0" w:color="auto"/>
              <w:right w:val="single" w:sz="4" w:space="0" w:color="auto"/>
            </w:tcBorders>
            <w:shd w:val="clear" w:color="auto" w:fill="auto"/>
            <w:noWrap/>
            <w:vAlign w:val="bottom"/>
          </w:tcPr>
          <w:p w14:paraId="19903649" w14:textId="77777777" w:rsidR="00F90803" w:rsidRPr="00A76FDD" w:rsidRDefault="004A5D74" w:rsidP="00281F75">
            <w:pPr>
              <w:spacing w:after="0" w:line="240" w:lineRule="auto"/>
              <w:jc w:val="right"/>
              <w:rPr>
                <w:rFonts w:eastAsia="Times New Roman" w:cs="Arial"/>
                <w:bCs/>
                <w:sz w:val="24"/>
                <w:szCs w:val="24"/>
              </w:rPr>
            </w:pPr>
            <w:r>
              <w:rPr>
                <w:rFonts w:eastAsia="Times New Roman" w:cs="Arial"/>
                <w:bCs/>
                <w:sz w:val="24"/>
                <w:szCs w:val="24"/>
              </w:rPr>
              <w:t>2000</w:t>
            </w:r>
          </w:p>
        </w:tc>
      </w:tr>
      <w:tr w:rsidR="00F90803" w:rsidRPr="00A76FDD" w14:paraId="6F25E2DA" w14:textId="77777777" w:rsidTr="00756E1E">
        <w:trPr>
          <w:trHeight w:val="405"/>
        </w:trPr>
        <w:tc>
          <w:tcPr>
            <w:tcW w:w="4085" w:type="dxa"/>
            <w:tcBorders>
              <w:top w:val="nil"/>
              <w:left w:val="single" w:sz="4" w:space="0" w:color="auto"/>
              <w:bottom w:val="single" w:sz="4" w:space="0" w:color="auto"/>
              <w:right w:val="single" w:sz="4" w:space="0" w:color="auto"/>
            </w:tcBorders>
            <w:shd w:val="clear" w:color="auto" w:fill="auto"/>
            <w:noWrap/>
            <w:vAlign w:val="bottom"/>
          </w:tcPr>
          <w:p w14:paraId="495E61F2" w14:textId="77777777" w:rsidR="00F90803" w:rsidRPr="00A76FDD" w:rsidRDefault="00F90803" w:rsidP="00281F75">
            <w:pPr>
              <w:spacing w:after="0" w:line="240" w:lineRule="auto"/>
              <w:rPr>
                <w:rFonts w:eastAsia="Times New Roman" w:cs="Arial"/>
                <w:bCs/>
                <w:sz w:val="24"/>
                <w:szCs w:val="24"/>
              </w:rPr>
            </w:pPr>
            <w:r w:rsidRPr="00A76FDD">
              <w:rPr>
                <w:rFonts w:eastAsia="Times New Roman" w:cs="Arial"/>
                <w:bCs/>
                <w:sz w:val="24"/>
                <w:szCs w:val="24"/>
              </w:rPr>
              <w:t>TCD Project Fund</w:t>
            </w:r>
          </w:p>
        </w:tc>
        <w:tc>
          <w:tcPr>
            <w:tcW w:w="2700" w:type="dxa"/>
            <w:tcBorders>
              <w:top w:val="nil"/>
              <w:left w:val="nil"/>
              <w:bottom w:val="single" w:sz="4" w:space="0" w:color="auto"/>
              <w:right w:val="single" w:sz="4" w:space="0" w:color="auto"/>
            </w:tcBorders>
            <w:shd w:val="clear" w:color="auto" w:fill="auto"/>
            <w:noWrap/>
            <w:vAlign w:val="bottom"/>
          </w:tcPr>
          <w:p w14:paraId="44E0623F" w14:textId="77777777" w:rsidR="00F90803" w:rsidRPr="00A76FDD" w:rsidRDefault="004A5D74" w:rsidP="00281F75">
            <w:pPr>
              <w:spacing w:after="0" w:line="240" w:lineRule="auto"/>
              <w:jc w:val="right"/>
              <w:rPr>
                <w:rFonts w:eastAsia="Times New Roman" w:cs="Arial"/>
                <w:bCs/>
                <w:sz w:val="24"/>
                <w:szCs w:val="24"/>
              </w:rPr>
            </w:pPr>
            <w:r>
              <w:rPr>
                <w:rFonts w:eastAsia="Times New Roman" w:cs="Arial"/>
                <w:bCs/>
                <w:sz w:val="24"/>
                <w:szCs w:val="24"/>
              </w:rPr>
              <w:t>28000</w:t>
            </w:r>
          </w:p>
        </w:tc>
      </w:tr>
      <w:tr w:rsidR="00F90803" w:rsidRPr="00A76FDD" w14:paraId="07790E0A" w14:textId="77777777" w:rsidTr="00756E1E">
        <w:trPr>
          <w:trHeight w:val="405"/>
        </w:trPr>
        <w:tc>
          <w:tcPr>
            <w:tcW w:w="4085" w:type="dxa"/>
            <w:tcBorders>
              <w:top w:val="nil"/>
              <w:left w:val="single" w:sz="4" w:space="0" w:color="auto"/>
              <w:bottom w:val="single" w:sz="4" w:space="0" w:color="auto"/>
              <w:right w:val="single" w:sz="4" w:space="0" w:color="auto"/>
            </w:tcBorders>
            <w:shd w:val="clear" w:color="auto" w:fill="auto"/>
            <w:noWrap/>
            <w:vAlign w:val="bottom"/>
          </w:tcPr>
          <w:p w14:paraId="1B7CA87A" w14:textId="77777777" w:rsidR="00F90803" w:rsidRPr="00A76FDD" w:rsidRDefault="00F90803" w:rsidP="00281F75">
            <w:pPr>
              <w:spacing w:after="0" w:line="240" w:lineRule="auto"/>
              <w:rPr>
                <w:rFonts w:eastAsia="Times New Roman" w:cs="Arial"/>
                <w:bCs/>
                <w:sz w:val="24"/>
                <w:szCs w:val="24"/>
              </w:rPr>
            </w:pPr>
            <w:r w:rsidRPr="00A76FDD">
              <w:rPr>
                <w:rFonts w:eastAsia="Times New Roman" w:cs="Arial"/>
                <w:bCs/>
                <w:sz w:val="24"/>
                <w:szCs w:val="24"/>
              </w:rPr>
              <w:t xml:space="preserve">National Dir </w:t>
            </w:r>
          </w:p>
        </w:tc>
        <w:tc>
          <w:tcPr>
            <w:tcW w:w="2700" w:type="dxa"/>
            <w:tcBorders>
              <w:top w:val="nil"/>
              <w:left w:val="nil"/>
              <w:bottom w:val="single" w:sz="4" w:space="0" w:color="auto"/>
              <w:right w:val="single" w:sz="4" w:space="0" w:color="auto"/>
            </w:tcBorders>
            <w:shd w:val="clear" w:color="auto" w:fill="auto"/>
            <w:noWrap/>
            <w:vAlign w:val="bottom"/>
          </w:tcPr>
          <w:p w14:paraId="18581DB9" w14:textId="77777777" w:rsidR="00F90803" w:rsidRPr="00A76FDD" w:rsidRDefault="004A5D74" w:rsidP="00281F75">
            <w:pPr>
              <w:spacing w:after="0" w:line="240" w:lineRule="auto"/>
              <w:jc w:val="right"/>
              <w:rPr>
                <w:rFonts w:eastAsia="Times New Roman" w:cs="Arial"/>
                <w:bCs/>
                <w:sz w:val="24"/>
                <w:szCs w:val="24"/>
              </w:rPr>
            </w:pPr>
            <w:r>
              <w:rPr>
                <w:rFonts w:eastAsia="Times New Roman" w:cs="Arial"/>
                <w:bCs/>
                <w:sz w:val="24"/>
                <w:szCs w:val="24"/>
              </w:rPr>
              <w:t>4000</w:t>
            </w:r>
          </w:p>
        </w:tc>
      </w:tr>
      <w:tr w:rsidR="00F90803" w:rsidRPr="00A76FDD" w14:paraId="5E9991EA" w14:textId="77777777" w:rsidTr="00756E1E">
        <w:trPr>
          <w:trHeight w:val="405"/>
        </w:trPr>
        <w:tc>
          <w:tcPr>
            <w:tcW w:w="4085" w:type="dxa"/>
            <w:tcBorders>
              <w:top w:val="nil"/>
              <w:left w:val="single" w:sz="4" w:space="0" w:color="auto"/>
              <w:bottom w:val="single" w:sz="4" w:space="0" w:color="auto"/>
              <w:right w:val="single" w:sz="4" w:space="0" w:color="auto"/>
            </w:tcBorders>
            <w:shd w:val="clear" w:color="auto" w:fill="auto"/>
            <w:noWrap/>
            <w:vAlign w:val="bottom"/>
          </w:tcPr>
          <w:p w14:paraId="4A1C4237" w14:textId="77777777" w:rsidR="00F90803" w:rsidRPr="00A76FDD" w:rsidRDefault="00F90803" w:rsidP="00281F75">
            <w:pPr>
              <w:spacing w:after="0" w:line="240" w:lineRule="auto"/>
              <w:rPr>
                <w:rFonts w:eastAsia="Times New Roman" w:cs="Arial"/>
                <w:bCs/>
                <w:sz w:val="24"/>
                <w:szCs w:val="24"/>
              </w:rPr>
            </w:pPr>
            <w:r w:rsidRPr="00A76FDD">
              <w:rPr>
                <w:rFonts w:eastAsia="Times New Roman" w:cs="Arial"/>
                <w:bCs/>
                <w:sz w:val="24"/>
                <w:szCs w:val="24"/>
              </w:rPr>
              <w:t>National Office</w:t>
            </w:r>
          </w:p>
        </w:tc>
        <w:tc>
          <w:tcPr>
            <w:tcW w:w="2700" w:type="dxa"/>
            <w:tcBorders>
              <w:top w:val="nil"/>
              <w:left w:val="nil"/>
              <w:bottom w:val="single" w:sz="4" w:space="0" w:color="auto"/>
              <w:right w:val="single" w:sz="4" w:space="0" w:color="auto"/>
            </w:tcBorders>
            <w:shd w:val="clear" w:color="auto" w:fill="auto"/>
            <w:noWrap/>
            <w:vAlign w:val="bottom"/>
          </w:tcPr>
          <w:p w14:paraId="392514BE" w14:textId="77777777" w:rsidR="00F90803" w:rsidRPr="00A76FDD" w:rsidRDefault="004A5D74" w:rsidP="00281F75">
            <w:pPr>
              <w:spacing w:after="0" w:line="240" w:lineRule="auto"/>
              <w:jc w:val="right"/>
              <w:rPr>
                <w:rFonts w:eastAsia="Times New Roman" w:cs="Arial"/>
                <w:bCs/>
                <w:sz w:val="24"/>
                <w:szCs w:val="24"/>
              </w:rPr>
            </w:pPr>
            <w:r>
              <w:rPr>
                <w:rFonts w:eastAsia="Times New Roman" w:cs="Arial"/>
                <w:bCs/>
                <w:sz w:val="24"/>
                <w:szCs w:val="24"/>
              </w:rPr>
              <w:t>4800</w:t>
            </w:r>
          </w:p>
        </w:tc>
      </w:tr>
      <w:tr w:rsidR="00F90803" w:rsidRPr="00A76FDD" w14:paraId="0784288A" w14:textId="77777777" w:rsidTr="00756E1E">
        <w:trPr>
          <w:trHeight w:val="405"/>
        </w:trPr>
        <w:tc>
          <w:tcPr>
            <w:tcW w:w="4085" w:type="dxa"/>
            <w:tcBorders>
              <w:top w:val="nil"/>
              <w:left w:val="single" w:sz="4" w:space="0" w:color="auto"/>
              <w:bottom w:val="single" w:sz="4" w:space="0" w:color="auto"/>
              <w:right w:val="single" w:sz="4" w:space="0" w:color="auto"/>
            </w:tcBorders>
            <w:shd w:val="clear" w:color="auto" w:fill="auto"/>
            <w:noWrap/>
            <w:vAlign w:val="bottom"/>
          </w:tcPr>
          <w:p w14:paraId="447FB67E" w14:textId="77777777" w:rsidR="00F90803" w:rsidRPr="00A76FDD" w:rsidRDefault="00F90803" w:rsidP="00281F75">
            <w:pPr>
              <w:spacing w:after="0" w:line="240" w:lineRule="auto"/>
              <w:rPr>
                <w:rFonts w:eastAsia="Times New Roman" w:cs="Arial"/>
                <w:bCs/>
                <w:sz w:val="24"/>
                <w:szCs w:val="24"/>
              </w:rPr>
            </w:pPr>
            <w:r w:rsidRPr="00A76FDD">
              <w:rPr>
                <w:rFonts w:eastAsia="Times New Roman" w:cs="Arial"/>
                <w:bCs/>
                <w:sz w:val="24"/>
                <w:szCs w:val="24"/>
              </w:rPr>
              <w:t>Air travel for monitoring</w:t>
            </w:r>
          </w:p>
        </w:tc>
        <w:tc>
          <w:tcPr>
            <w:tcW w:w="2700" w:type="dxa"/>
            <w:tcBorders>
              <w:top w:val="nil"/>
              <w:left w:val="nil"/>
              <w:bottom w:val="single" w:sz="4" w:space="0" w:color="auto"/>
              <w:right w:val="single" w:sz="4" w:space="0" w:color="auto"/>
            </w:tcBorders>
            <w:shd w:val="clear" w:color="auto" w:fill="auto"/>
            <w:noWrap/>
            <w:vAlign w:val="bottom"/>
          </w:tcPr>
          <w:p w14:paraId="7288DC9B" w14:textId="77777777" w:rsidR="00F90803" w:rsidRPr="00A76FDD" w:rsidRDefault="004A5D74" w:rsidP="00281F75">
            <w:pPr>
              <w:spacing w:after="0" w:line="240" w:lineRule="auto"/>
              <w:jc w:val="right"/>
              <w:rPr>
                <w:rFonts w:eastAsia="Times New Roman" w:cs="Arial"/>
                <w:bCs/>
                <w:sz w:val="24"/>
                <w:szCs w:val="24"/>
              </w:rPr>
            </w:pPr>
            <w:r>
              <w:rPr>
                <w:rFonts w:eastAsia="Times New Roman" w:cs="Arial"/>
                <w:bCs/>
                <w:sz w:val="24"/>
                <w:szCs w:val="24"/>
              </w:rPr>
              <w:t>4000</w:t>
            </w:r>
          </w:p>
        </w:tc>
      </w:tr>
      <w:tr w:rsidR="00F90803" w:rsidRPr="00A76FDD" w14:paraId="516A9D90" w14:textId="77777777" w:rsidTr="00756E1E">
        <w:trPr>
          <w:trHeight w:val="405"/>
        </w:trPr>
        <w:tc>
          <w:tcPr>
            <w:tcW w:w="4085" w:type="dxa"/>
            <w:tcBorders>
              <w:top w:val="nil"/>
              <w:left w:val="single" w:sz="4" w:space="0" w:color="auto"/>
              <w:bottom w:val="single" w:sz="4" w:space="0" w:color="auto"/>
              <w:right w:val="single" w:sz="4" w:space="0" w:color="auto"/>
            </w:tcBorders>
            <w:shd w:val="clear" w:color="auto" w:fill="auto"/>
            <w:noWrap/>
            <w:vAlign w:val="bottom"/>
          </w:tcPr>
          <w:p w14:paraId="7413DDEB" w14:textId="77777777" w:rsidR="00F90803" w:rsidRPr="00A76FDD" w:rsidRDefault="00F90803" w:rsidP="00281F75">
            <w:pPr>
              <w:spacing w:after="0" w:line="240" w:lineRule="auto"/>
              <w:rPr>
                <w:rFonts w:eastAsia="Times New Roman" w:cs="Arial"/>
                <w:bCs/>
                <w:sz w:val="24"/>
                <w:szCs w:val="24"/>
              </w:rPr>
            </w:pPr>
            <w:r w:rsidRPr="00A76FDD">
              <w:rPr>
                <w:rFonts w:eastAsia="Times New Roman" w:cs="Arial"/>
                <w:bCs/>
                <w:sz w:val="24"/>
                <w:szCs w:val="24"/>
              </w:rPr>
              <w:t>Field Dir Monitoring</w:t>
            </w:r>
          </w:p>
        </w:tc>
        <w:tc>
          <w:tcPr>
            <w:tcW w:w="2700" w:type="dxa"/>
            <w:tcBorders>
              <w:top w:val="nil"/>
              <w:left w:val="nil"/>
              <w:bottom w:val="single" w:sz="4" w:space="0" w:color="auto"/>
              <w:right w:val="single" w:sz="4" w:space="0" w:color="auto"/>
            </w:tcBorders>
            <w:shd w:val="clear" w:color="auto" w:fill="auto"/>
            <w:noWrap/>
            <w:vAlign w:val="bottom"/>
          </w:tcPr>
          <w:p w14:paraId="39356B85" w14:textId="77777777" w:rsidR="00F90803" w:rsidRPr="00A76FDD" w:rsidRDefault="004A5D74" w:rsidP="00281F75">
            <w:pPr>
              <w:spacing w:after="0" w:line="240" w:lineRule="auto"/>
              <w:jc w:val="right"/>
              <w:rPr>
                <w:rFonts w:eastAsia="Times New Roman" w:cs="Arial"/>
                <w:bCs/>
                <w:sz w:val="24"/>
                <w:szCs w:val="24"/>
              </w:rPr>
            </w:pPr>
            <w:r>
              <w:rPr>
                <w:rFonts w:eastAsia="Times New Roman" w:cs="Arial"/>
                <w:bCs/>
                <w:sz w:val="24"/>
                <w:szCs w:val="24"/>
              </w:rPr>
              <w:t>2400</w:t>
            </w:r>
          </w:p>
        </w:tc>
      </w:tr>
      <w:tr w:rsidR="00F90803" w:rsidRPr="00A76FDD" w14:paraId="3FA9A56E" w14:textId="77777777" w:rsidTr="00756E1E">
        <w:trPr>
          <w:trHeight w:val="405"/>
        </w:trPr>
        <w:tc>
          <w:tcPr>
            <w:tcW w:w="4085" w:type="dxa"/>
            <w:tcBorders>
              <w:top w:val="nil"/>
              <w:left w:val="single" w:sz="4" w:space="0" w:color="auto"/>
              <w:bottom w:val="nil"/>
              <w:right w:val="single" w:sz="4" w:space="0" w:color="auto"/>
            </w:tcBorders>
            <w:shd w:val="clear" w:color="auto" w:fill="auto"/>
            <w:noWrap/>
            <w:vAlign w:val="bottom"/>
          </w:tcPr>
          <w:p w14:paraId="022B8BC3" w14:textId="77777777" w:rsidR="00F90803" w:rsidRPr="00A76FDD" w:rsidRDefault="00F90803" w:rsidP="00281F75">
            <w:pPr>
              <w:spacing w:after="0" w:line="240" w:lineRule="auto"/>
              <w:rPr>
                <w:rFonts w:eastAsia="Times New Roman" w:cs="Arial"/>
                <w:bCs/>
                <w:sz w:val="24"/>
                <w:szCs w:val="24"/>
              </w:rPr>
            </w:pPr>
            <w:r w:rsidRPr="00A76FDD">
              <w:rPr>
                <w:rFonts w:eastAsia="Times New Roman" w:cs="Arial"/>
                <w:bCs/>
                <w:sz w:val="24"/>
                <w:szCs w:val="24"/>
              </w:rPr>
              <w:t xml:space="preserve">Total </w:t>
            </w:r>
          </w:p>
        </w:tc>
        <w:tc>
          <w:tcPr>
            <w:tcW w:w="2700" w:type="dxa"/>
            <w:tcBorders>
              <w:top w:val="nil"/>
              <w:left w:val="nil"/>
              <w:bottom w:val="nil"/>
              <w:right w:val="single" w:sz="4" w:space="0" w:color="auto"/>
            </w:tcBorders>
            <w:shd w:val="clear" w:color="auto" w:fill="auto"/>
            <w:noWrap/>
            <w:vAlign w:val="bottom"/>
          </w:tcPr>
          <w:p w14:paraId="5B9D6146" w14:textId="77777777" w:rsidR="00F90803" w:rsidRPr="00A76FDD" w:rsidRDefault="00F90803" w:rsidP="00CE1F55">
            <w:pPr>
              <w:spacing w:after="0" w:line="240" w:lineRule="auto"/>
              <w:jc w:val="right"/>
              <w:rPr>
                <w:rFonts w:eastAsia="Times New Roman" w:cs="Arial"/>
                <w:bCs/>
                <w:sz w:val="24"/>
                <w:szCs w:val="24"/>
              </w:rPr>
            </w:pPr>
            <w:r w:rsidRPr="00A76FDD">
              <w:rPr>
                <w:rFonts w:eastAsia="Times New Roman" w:cs="Arial"/>
                <w:bCs/>
                <w:sz w:val="24"/>
                <w:szCs w:val="24"/>
              </w:rPr>
              <w:t>$</w:t>
            </w:r>
            <w:r w:rsidR="00CE1F55">
              <w:rPr>
                <w:rFonts w:eastAsia="Times New Roman" w:cs="Arial"/>
                <w:bCs/>
                <w:sz w:val="24"/>
                <w:szCs w:val="24"/>
              </w:rPr>
              <w:t>60</w:t>
            </w:r>
            <w:r w:rsidRPr="00A76FDD">
              <w:rPr>
                <w:rFonts w:eastAsia="Times New Roman" w:cs="Arial"/>
                <w:bCs/>
                <w:sz w:val="24"/>
                <w:szCs w:val="24"/>
              </w:rPr>
              <w:t>,000.00</w:t>
            </w:r>
          </w:p>
        </w:tc>
      </w:tr>
    </w:tbl>
    <w:p w14:paraId="6A3C4620" w14:textId="77777777" w:rsidR="00C64FD6" w:rsidRDefault="00C64FD6" w:rsidP="00D819BA">
      <w:pPr>
        <w:jc w:val="both"/>
      </w:pPr>
    </w:p>
    <w:sectPr w:rsidR="00C64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C"/>
    <w:rsid w:val="00277768"/>
    <w:rsid w:val="002F6864"/>
    <w:rsid w:val="00374068"/>
    <w:rsid w:val="00414EB5"/>
    <w:rsid w:val="004A5D74"/>
    <w:rsid w:val="004B2E9C"/>
    <w:rsid w:val="005669A5"/>
    <w:rsid w:val="00603F5D"/>
    <w:rsid w:val="00756E1E"/>
    <w:rsid w:val="00771FA2"/>
    <w:rsid w:val="007A4EF2"/>
    <w:rsid w:val="00B22BE4"/>
    <w:rsid w:val="00B22ED2"/>
    <w:rsid w:val="00C602BE"/>
    <w:rsid w:val="00C64FD6"/>
    <w:rsid w:val="00C82DB0"/>
    <w:rsid w:val="00CE1F55"/>
    <w:rsid w:val="00D260B7"/>
    <w:rsid w:val="00D36CC0"/>
    <w:rsid w:val="00D7748D"/>
    <w:rsid w:val="00D819BA"/>
    <w:rsid w:val="00E45ED9"/>
    <w:rsid w:val="00EE4865"/>
    <w:rsid w:val="00F536FE"/>
    <w:rsid w:val="00F90803"/>
    <w:rsid w:val="00FF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BB41"/>
  <w15:chartTrackingRefBased/>
  <w15:docId w15:val="{BA6D3813-E8C5-4D5D-AA55-DE8DCFFD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E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5398</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daphnekeys</cp:lastModifiedBy>
  <cp:revision>2</cp:revision>
  <dcterms:created xsi:type="dcterms:W3CDTF">2016-11-21T18:35:00Z</dcterms:created>
  <dcterms:modified xsi:type="dcterms:W3CDTF">2016-11-21T18:35:00Z</dcterms:modified>
</cp:coreProperties>
</file>