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98" w:rsidRPr="00A9049C" w:rsidRDefault="002C4988" w:rsidP="002C4988">
      <w:pPr>
        <w:spacing w:line="240" w:lineRule="auto"/>
        <w:contextualSpacing/>
        <w:rPr>
          <w:rFonts w:ascii="Arial" w:hAnsi="Arial" w:cs="Arial"/>
        </w:rPr>
      </w:pPr>
      <w:bookmarkStart w:id="0" w:name="_GoBack"/>
      <w:bookmarkEnd w:id="0"/>
      <w:r w:rsidRPr="00A9049C">
        <w:rPr>
          <w:rFonts w:ascii="Arial" w:hAnsi="Arial" w:cs="Arial"/>
          <w:noProof/>
        </w:rPr>
        <w:drawing>
          <wp:inline distT="0" distB="0" distL="0" distR="0">
            <wp:extent cx="1989667" cy="663222"/>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fish_logo3-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8820" cy="662940"/>
                    </a:xfrm>
                    <a:prstGeom prst="rect">
                      <a:avLst/>
                    </a:prstGeom>
                  </pic:spPr>
                </pic:pic>
              </a:graphicData>
            </a:graphic>
          </wp:inline>
        </w:drawing>
      </w:r>
    </w:p>
    <w:p w:rsidR="00F4355D" w:rsidRDefault="00F4355D" w:rsidP="00925F98">
      <w:pPr>
        <w:widowControl w:val="0"/>
        <w:overflowPunct w:val="0"/>
        <w:autoSpaceDE w:val="0"/>
        <w:autoSpaceDN w:val="0"/>
        <w:adjustRightInd w:val="0"/>
        <w:spacing w:after="0" w:line="240" w:lineRule="auto"/>
        <w:ind w:right="40"/>
        <w:contextualSpacing/>
        <w:rPr>
          <w:rFonts w:ascii="Arial" w:hAnsi="Arial" w:cs="Arial"/>
          <w:b/>
        </w:rPr>
      </w:pPr>
    </w:p>
    <w:p w:rsidR="00F4355D" w:rsidRPr="00F4355D" w:rsidRDefault="00F4355D" w:rsidP="00F4355D">
      <w:pPr>
        <w:widowControl w:val="0"/>
        <w:overflowPunct w:val="0"/>
        <w:autoSpaceDE w:val="0"/>
        <w:autoSpaceDN w:val="0"/>
        <w:adjustRightInd w:val="0"/>
        <w:spacing w:after="0" w:line="240" w:lineRule="auto"/>
        <w:ind w:right="40"/>
        <w:contextualSpacing/>
        <w:jc w:val="center"/>
        <w:rPr>
          <w:rFonts w:ascii="Arial" w:hAnsi="Arial" w:cs="Arial"/>
          <w:b/>
          <w:sz w:val="24"/>
          <w:szCs w:val="24"/>
        </w:rPr>
      </w:pPr>
      <w:r w:rsidRPr="00F4355D">
        <w:rPr>
          <w:rFonts w:ascii="Arial" w:hAnsi="Arial" w:cs="Arial"/>
          <w:b/>
          <w:sz w:val="24"/>
          <w:szCs w:val="24"/>
        </w:rPr>
        <w:t>The Starfish Impact School</w:t>
      </w:r>
    </w:p>
    <w:p w:rsidR="00925F98" w:rsidRPr="00A9049C" w:rsidRDefault="00925F98" w:rsidP="00925F98">
      <w:pPr>
        <w:widowControl w:val="0"/>
        <w:overflowPunct w:val="0"/>
        <w:autoSpaceDE w:val="0"/>
        <w:autoSpaceDN w:val="0"/>
        <w:adjustRightInd w:val="0"/>
        <w:spacing w:after="0" w:line="240" w:lineRule="auto"/>
        <w:ind w:right="40"/>
        <w:contextualSpacing/>
        <w:rPr>
          <w:rFonts w:ascii="Arial" w:hAnsi="Arial" w:cs="Arial"/>
          <w:b/>
        </w:rPr>
      </w:pPr>
      <w:r w:rsidRPr="00A9049C">
        <w:rPr>
          <w:rFonts w:ascii="Arial" w:hAnsi="Arial" w:cs="Arial"/>
          <w:b/>
        </w:rPr>
        <w:t>The Why:</w:t>
      </w:r>
    </w:p>
    <w:p w:rsidR="00925F98" w:rsidRPr="00A9049C" w:rsidRDefault="00925F98" w:rsidP="00925F98">
      <w:pPr>
        <w:widowControl w:val="0"/>
        <w:overflowPunct w:val="0"/>
        <w:autoSpaceDE w:val="0"/>
        <w:autoSpaceDN w:val="0"/>
        <w:adjustRightInd w:val="0"/>
        <w:spacing w:after="0" w:line="240" w:lineRule="auto"/>
        <w:ind w:right="40"/>
        <w:contextualSpacing/>
        <w:rPr>
          <w:rFonts w:ascii="Arial" w:hAnsi="Arial" w:cs="Arial"/>
        </w:rPr>
      </w:pPr>
    </w:p>
    <w:p w:rsidR="00925F98" w:rsidRPr="00A9049C" w:rsidRDefault="00925F98" w:rsidP="00925F98">
      <w:pPr>
        <w:widowControl w:val="0"/>
        <w:overflowPunct w:val="0"/>
        <w:autoSpaceDE w:val="0"/>
        <w:autoSpaceDN w:val="0"/>
        <w:adjustRightInd w:val="0"/>
        <w:spacing w:after="0" w:line="240" w:lineRule="auto"/>
        <w:ind w:right="40"/>
        <w:contextualSpacing/>
        <w:rPr>
          <w:rFonts w:ascii="Arial" w:hAnsi="Arial" w:cs="Arial"/>
        </w:rPr>
      </w:pPr>
      <w:r w:rsidRPr="00A9049C">
        <w:rPr>
          <w:rFonts w:ascii="Arial" w:hAnsi="Arial" w:cs="Arial"/>
        </w:rPr>
        <w:t>While graduates of the</w:t>
      </w:r>
      <w:r w:rsidR="00F4355D">
        <w:rPr>
          <w:rFonts w:ascii="Arial" w:hAnsi="Arial" w:cs="Arial"/>
        </w:rPr>
        <w:t xml:space="preserve"> current</w:t>
      </w:r>
      <w:r w:rsidRPr="00A9049C">
        <w:rPr>
          <w:rFonts w:ascii="Arial" w:hAnsi="Arial" w:cs="Arial"/>
        </w:rPr>
        <w:t xml:space="preserve"> program have reached unseen heights academically and socially, they are still a product of a severely substandard Guatemalan education system. Schools in rural Guatemala are plagued by an absence of both quality </w:t>
      </w:r>
      <w:r w:rsidRPr="00A9049C">
        <w:rPr>
          <w:rFonts w:ascii="Arial" w:hAnsi="Arial" w:cs="Arial"/>
          <w:i/>
        </w:rPr>
        <w:t xml:space="preserve">and </w:t>
      </w:r>
      <w:r w:rsidRPr="00A9049C">
        <w:rPr>
          <w:rFonts w:ascii="Arial" w:hAnsi="Arial" w:cs="Arial"/>
        </w:rPr>
        <w:t>quantity. One recent study revealed that teachers could not correctly answer 80% of the content of the exams they give their students. In the meantime, there are on average only 120 annual school days (lasting only 4-5 hours). I</w:t>
      </w:r>
      <w:r w:rsidR="00BD4BDF" w:rsidRPr="00A9049C">
        <w:rPr>
          <w:rFonts w:ascii="Arial" w:hAnsi="Arial" w:cs="Arial"/>
        </w:rPr>
        <w:t>t is not surprising that only 8</w:t>
      </w:r>
      <w:r w:rsidRPr="00A9049C">
        <w:rPr>
          <w:rFonts w:ascii="Arial" w:hAnsi="Arial" w:cs="Arial"/>
        </w:rPr>
        <w:t xml:space="preserve">% of graduates (nationally) meet international standards of </w:t>
      </w:r>
      <w:r w:rsidR="00BD4BDF" w:rsidRPr="00A9049C">
        <w:rPr>
          <w:rFonts w:ascii="Arial" w:hAnsi="Arial" w:cs="Arial"/>
        </w:rPr>
        <w:t>math and literacy</w:t>
      </w:r>
      <w:r w:rsidRPr="00A9049C">
        <w:rPr>
          <w:rFonts w:ascii="Arial" w:hAnsi="Arial" w:cs="Arial"/>
        </w:rPr>
        <w:t>. These debilitating factors—combined with an antiquated “career tracking” high school system that railroads rural girls into dead-end professions—severely impede each girl’s ability to realize her full potential as a productive employee, social changemaker, and leader.</w:t>
      </w:r>
    </w:p>
    <w:p w:rsidR="00925F98" w:rsidRPr="00A9049C" w:rsidRDefault="00925F98" w:rsidP="00925F98">
      <w:pPr>
        <w:widowControl w:val="0"/>
        <w:overflowPunct w:val="0"/>
        <w:autoSpaceDE w:val="0"/>
        <w:autoSpaceDN w:val="0"/>
        <w:adjustRightInd w:val="0"/>
        <w:spacing w:after="0" w:line="240" w:lineRule="auto"/>
        <w:ind w:right="40"/>
        <w:contextualSpacing/>
        <w:rPr>
          <w:rFonts w:ascii="Arial" w:hAnsi="Arial" w:cs="Arial"/>
        </w:rPr>
      </w:pPr>
    </w:p>
    <w:p w:rsidR="00DB753B" w:rsidRPr="00A9049C" w:rsidRDefault="00925F98" w:rsidP="00925F98">
      <w:pPr>
        <w:widowControl w:val="0"/>
        <w:overflowPunct w:val="0"/>
        <w:autoSpaceDE w:val="0"/>
        <w:autoSpaceDN w:val="0"/>
        <w:adjustRightInd w:val="0"/>
        <w:spacing w:after="0" w:line="240" w:lineRule="auto"/>
        <w:ind w:right="40"/>
        <w:contextualSpacing/>
        <w:rPr>
          <w:rFonts w:ascii="Arial" w:hAnsi="Arial" w:cs="Arial"/>
        </w:rPr>
      </w:pPr>
      <w:proofErr w:type="gramStart"/>
      <w:r w:rsidRPr="00A9049C">
        <w:rPr>
          <w:rFonts w:ascii="Arial" w:hAnsi="Arial" w:cs="Arial"/>
        </w:rPr>
        <w:t xml:space="preserve">Starfish Girl Pioneers are characterized by their grit and ambition, but </w:t>
      </w:r>
      <w:r w:rsidR="005540CD" w:rsidRPr="00A9049C">
        <w:rPr>
          <w:rFonts w:ascii="Arial" w:hAnsi="Arial" w:cs="Arial"/>
        </w:rPr>
        <w:t>t</w:t>
      </w:r>
      <w:r w:rsidRPr="00A9049C">
        <w:rPr>
          <w:rFonts w:ascii="Arial" w:hAnsi="Arial" w:cs="Arial"/>
        </w:rPr>
        <w:t>he combination of poor school quality</w:t>
      </w:r>
      <w:proofErr w:type="gramEnd"/>
      <w:r w:rsidRPr="00A9049C">
        <w:rPr>
          <w:rFonts w:ascii="Arial" w:hAnsi="Arial" w:cs="Arial"/>
        </w:rPr>
        <w:t xml:space="preserve"> and antiquated curriculum afforded to rural youth significantly </w:t>
      </w:r>
      <w:r w:rsidR="00632635">
        <w:rPr>
          <w:rFonts w:ascii="Arial" w:hAnsi="Arial" w:cs="Arial"/>
        </w:rPr>
        <w:t>hinder</w:t>
      </w:r>
      <w:r w:rsidRPr="00A9049C">
        <w:rPr>
          <w:rFonts w:ascii="Arial" w:hAnsi="Arial" w:cs="Arial"/>
        </w:rPr>
        <w:t xml:space="preserve">s their ability to secure a place in game-changing positions of leadership and employment. The educational system that traditionally marginalized young women struggle tremendously to access does not prepare them for the present-day needs of the world. High-impact careers in fields like medicine, law, or government remain largely out of reach </w:t>
      </w:r>
      <w:r w:rsidR="00632635">
        <w:rPr>
          <w:rFonts w:ascii="Arial" w:hAnsi="Arial" w:cs="Arial"/>
        </w:rPr>
        <w:t>for</w:t>
      </w:r>
      <w:r w:rsidRPr="00A9049C">
        <w:rPr>
          <w:rFonts w:ascii="Arial" w:hAnsi="Arial" w:cs="Arial"/>
        </w:rPr>
        <w:t xml:space="preserve"> these young women, regardless of their aptitude. What if their potential, ambition, and vision were supported by a </w:t>
      </w:r>
      <w:proofErr w:type="gramStart"/>
      <w:r w:rsidRPr="00A9049C">
        <w:rPr>
          <w:rFonts w:ascii="Arial" w:hAnsi="Arial" w:cs="Arial"/>
        </w:rPr>
        <w:t>robust</w:t>
      </w:r>
      <w:r w:rsidR="00632635">
        <w:rPr>
          <w:rFonts w:ascii="Arial" w:hAnsi="Arial" w:cs="Arial"/>
        </w:rPr>
        <w:t>,</w:t>
      </w:r>
      <w:proofErr w:type="gramEnd"/>
      <w:r w:rsidRPr="00A9049C">
        <w:rPr>
          <w:rFonts w:ascii="Arial" w:hAnsi="Arial" w:cs="Arial"/>
        </w:rPr>
        <w:t xml:space="preserve"> culturally attuned secondary school education designed to meet the needs of today’s world? How far would they go</w:t>
      </w:r>
      <w:r w:rsidR="00632635">
        <w:rPr>
          <w:rFonts w:ascii="Arial" w:hAnsi="Arial" w:cs="Arial"/>
        </w:rPr>
        <w:t>,</w:t>
      </w:r>
      <w:r w:rsidRPr="00A9049C">
        <w:rPr>
          <w:rFonts w:ascii="Arial" w:hAnsi="Arial" w:cs="Arial"/>
        </w:rPr>
        <w:t xml:space="preserve"> and what sort of transformational change could they catalyze?</w:t>
      </w:r>
    </w:p>
    <w:p w:rsidR="00DB753B" w:rsidRPr="00A9049C" w:rsidRDefault="00DB753B" w:rsidP="00925F98">
      <w:pPr>
        <w:widowControl w:val="0"/>
        <w:overflowPunct w:val="0"/>
        <w:autoSpaceDE w:val="0"/>
        <w:autoSpaceDN w:val="0"/>
        <w:adjustRightInd w:val="0"/>
        <w:spacing w:after="0" w:line="240" w:lineRule="auto"/>
        <w:ind w:right="40"/>
        <w:contextualSpacing/>
        <w:rPr>
          <w:rFonts w:ascii="Arial" w:hAnsi="Arial" w:cs="Arial"/>
        </w:rPr>
      </w:pPr>
    </w:p>
    <w:p w:rsidR="00EC5A6F" w:rsidRPr="00A9049C" w:rsidRDefault="00DB753B" w:rsidP="00925F98">
      <w:pPr>
        <w:widowControl w:val="0"/>
        <w:overflowPunct w:val="0"/>
        <w:autoSpaceDE w:val="0"/>
        <w:autoSpaceDN w:val="0"/>
        <w:adjustRightInd w:val="0"/>
        <w:spacing w:after="0" w:line="240" w:lineRule="auto"/>
        <w:ind w:right="40"/>
        <w:contextualSpacing/>
        <w:rPr>
          <w:rFonts w:ascii="Arial" w:hAnsi="Arial" w:cs="Arial"/>
        </w:rPr>
      </w:pPr>
      <w:r w:rsidRPr="00A9049C">
        <w:rPr>
          <w:rFonts w:ascii="Arial" w:hAnsi="Arial" w:cs="Arial"/>
        </w:rPr>
        <w:t xml:space="preserve">Starfish is </w:t>
      </w:r>
      <w:r w:rsidR="00A9049C">
        <w:rPr>
          <w:rFonts w:ascii="Arial" w:hAnsi="Arial" w:cs="Arial"/>
        </w:rPr>
        <w:t>developing</w:t>
      </w:r>
      <w:r w:rsidRPr="00A9049C">
        <w:rPr>
          <w:rFonts w:ascii="Arial" w:hAnsi="Arial" w:cs="Arial"/>
        </w:rPr>
        <w:t xml:space="preserve"> an academic experience for </w:t>
      </w:r>
      <w:proofErr w:type="gramStart"/>
      <w:r w:rsidRPr="00A9049C">
        <w:rPr>
          <w:rFonts w:ascii="Arial" w:hAnsi="Arial" w:cs="Arial"/>
        </w:rPr>
        <w:t>girls that fuses</w:t>
      </w:r>
      <w:proofErr w:type="gramEnd"/>
      <w:r w:rsidRPr="00A9049C">
        <w:rPr>
          <w:rFonts w:ascii="Arial" w:hAnsi="Arial" w:cs="Arial"/>
        </w:rPr>
        <w:t xml:space="preserve"> input from leading international education innovators with the empowered cultural attunement to sustain their belonging and identity. This will be the Starfish Impact School, and it will be the first of a network of independent secondary schools serving girls that will transform Guatemala.</w:t>
      </w:r>
    </w:p>
    <w:p w:rsidR="00A9049C" w:rsidRPr="00A9049C" w:rsidRDefault="00A9049C" w:rsidP="00925F98">
      <w:pPr>
        <w:widowControl w:val="0"/>
        <w:overflowPunct w:val="0"/>
        <w:autoSpaceDE w:val="0"/>
        <w:autoSpaceDN w:val="0"/>
        <w:adjustRightInd w:val="0"/>
        <w:spacing w:after="0" w:line="240" w:lineRule="auto"/>
        <w:ind w:right="40"/>
        <w:contextualSpacing/>
        <w:rPr>
          <w:rFonts w:ascii="Arial" w:hAnsi="Arial" w:cs="Arial"/>
          <w:b/>
        </w:rPr>
      </w:pPr>
    </w:p>
    <w:p w:rsidR="00925F98" w:rsidRPr="00A9049C" w:rsidRDefault="00925F98" w:rsidP="00925F98">
      <w:pPr>
        <w:widowControl w:val="0"/>
        <w:overflowPunct w:val="0"/>
        <w:autoSpaceDE w:val="0"/>
        <w:autoSpaceDN w:val="0"/>
        <w:adjustRightInd w:val="0"/>
        <w:spacing w:after="0" w:line="240" w:lineRule="auto"/>
        <w:ind w:right="40"/>
        <w:contextualSpacing/>
        <w:rPr>
          <w:rFonts w:ascii="Arial" w:hAnsi="Arial" w:cs="Arial"/>
          <w:b/>
        </w:rPr>
      </w:pPr>
      <w:r w:rsidRPr="00A9049C">
        <w:rPr>
          <w:rFonts w:ascii="Arial" w:hAnsi="Arial" w:cs="Arial"/>
          <w:b/>
        </w:rPr>
        <w:t>How It Will Be Unique:</w:t>
      </w:r>
    </w:p>
    <w:p w:rsidR="00925F98" w:rsidRPr="00A9049C" w:rsidRDefault="00925F98" w:rsidP="00925F98">
      <w:pPr>
        <w:widowControl w:val="0"/>
        <w:overflowPunct w:val="0"/>
        <w:autoSpaceDE w:val="0"/>
        <w:autoSpaceDN w:val="0"/>
        <w:adjustRightInd w:val="0"/>
        <w:spacing w:after="0" w:line="240" w:lineRule="auto"/>
        <w:ind w:right="40"/>
        <w:contextualSpacing/>
        <w:rPr>
          <w:rFonts w:ascii="Arial" w:hAnsi="Arial" w:cs="Arial"/>
        </w:rPr>
      </w:pPr>
    </w:p>
    <w:p w:rsidR="00925F98" w:rsidRPr="00A9049C" w:rsidRDefault="00925F98" w:rsidP="00925F98">
      <w:pPr>
        <w:widowControl w:val="0"/>
        <w:overflowPunct w:val="0"/>
        <w:autoSpaceDE w:val="0"/>
        <w:autoSpaceDN w:val="0"/>
        <w:adjustRightInd w:val="0"/>
        <w:spacing w:after="0" w:line="240" w:lineRule="auto"/>
        <w:contextualSpacing/>
        <w:rPr>
          <w:rFonts w:ascii="Arial" w:hAnsi="Arial" w:cs="Arial"/>
        </w:rPr>
      </w:pPr>
      <w:r w:rsidRPr="00A9049C">
        <w:rPr>
          <w:rFonts w:ascii="Arial" w:hAnsi="Arial" w:cs="Arial"/>
        </w:rPr>
        <w:t>The overarch</w:t>
      </w:r>
      <w:r w:rsidR="00B760EC" w:rsidRPr="00A9049C">
        <w:rPr>
          <w:rFonts w:ascii="Arial" w:hAnsi="Arial" w:cs="Arial"/>
        </w:rPr>
        <w:t xml:space="preserve">ing goal of the </w:t>
      </w:r>
      <w:r w:rsidR="00632635">
        <w:rPr>
          <w:rFonts w:ascii="Arial" w:hAnsi="Arial" w:cs="Arial"/>
        </w:rPr>
        <w:t>s</w:t>
      </w:r>
      <w:r w:rsidRPr="00A9049C">
        <w:rPr>
          <w:rFonts w:ascii="Arial" w:hAnsi="Arial" w:cs="Arial"/>
        </w:rPr>
        <w:t xml:space="preserve">chool is to equip young women with the skills </w:t>
      </w:r>
      <w:r w:rsidR="00A9049C" w:rsidRPr="00A9049C">
        <w:rPr>
          <w:rFonts w:ascii="Arial" w:hAnsi="Arial" w:cs="Arial"/>
        </w:rPr>
        <w:t xml:space="preserve">and competencies </w:t>
      </w:r>
      <w:r w:rsidRPr="00A9049C">
        <w:rPr>
          <w:rFonts w:ascii="Arial" w:hAnsi="Arial" w:cs="Arial"/>
        </w:rPr>
        <w:t>to match their vision and ambition to lead positive change in Guatemala. Fortified with a healthy cultural identity and an education that meets the demands of the present-day economy, a graduate will be capable of occupying crucial roles of signif</w:t>
      </w:r>
      <w:r w:rsidR="005540CD" w:rsidRPr="00A9049C">
        <w:rPr>
          <w:rFonts w:ascii="Arial" w:hAnsi="Arial" w:cs="Arial"/>
        </w:rPr>
        <w:t>icant influence. The Starfish Impact School would give Guatemala its first all-girl middle school to prepare high-aptitude, first-generation</w:t>
      </w:r>
      <w:r w:rsidR="002C4988" w:rsidRPr="00A9049C">
        <w:rPr>
          <w:rFonts w:ascii="Arial" w:hAnsi="Arial" w:cs="Arial"/>
        </w:rPr>
        <w:t xml:space="preserve"> </w:t>
      </w:r>
      <w:r w:rsidR="005540CD" w:rsidRPr="00A9049C">
        <w:rPr>
          <w:rFonts w:ascii="Arial" w:hAnsi="Arial" w:cs="Arial"/>
          <w:i/>
        </w:rPr>
        <w:t xml:space="preserve">“everything” </w:t>
      </w:r>
      <w:r w:rsidR="002C4988" w:rsidRPr="00A9049C">
        <w:rPr>
          <w:rFonts w:ascii="Arial" w:hAnsi="Arial" w:cs="Arial"/>
        </w:rPr>
        <w:t xml:space="preserve">girls </w:t>
      </w:r>
      <w:r w:rsidR="00A5268C">
        <w:rPr>
          <w:rFonts w:ascii="Arial" w:hAnsi="Arial" w:cs="Arial"/>
        </w:rPr>
        <w:t xml:space="preserve">with the competencies </w:t>
      </w:r>
      <w:r w:rsidR="005540CD" w:rsidRPr="00A9049C">
        <w:rPr>
          <w:rFonts w:ascii="Arial" w:hAnsi="Arial" w:cs="Arial"/>
        </w:rPr>
        <w:t>to be competitive at a local, national, and international level.</w:t>
      </w:r>
    </w:p>
    <w:p w:rsidR="00925F98" w:rsidRDefault="00925F98" w:rsidP="00925F98">
      <w:pPr>
        <w:widowControl w:val="0"/>
        <w:overflowPunct w:val="0"/>
        <w:autoSpaceDE w:val="0"/>
        <w:autoSpaceDN w:val="0"/>
        <w:adjustRightInd w:val="0"/>
        <w:spacing w:after="0" w:line="240" w:lineRule="auto"/>
        <w:ind w:right="240"/>
        <w:contextualSpacing/>
        <w:rPr>
          <w:rFonts w:ascii="Arial" w:hAnsi="Arial" w:cs="Arial"/>
        </w:rPr>
      </w:pPr>
    </w:p>
    <w:p w:rsidR="00A9049C" w:rsidRDefault="00A5268C" w:rsidP="00925F98">
      <w:pPr>
        <w:widowControl w:val="0"/>
        <w:overflowPunct w:val="0"/>
        <w:autoSpaceDE w:val="0"/>
        <w:autoSpaceDN w:val="0"/>
        <w:adjustRightInd w:val="0"/>
        <w:spacing w:after="0" w:line="240" w:lineRule="auto"/>
        <w:ind w:right="240"/>
        <w:contextualSpacing/>
        <w:rPr>
          <w:rFonts w:ascii="Arial" w:hAnsi="Arial" w:cs="Arial"/>
        </w:rPr>
      </w:pPr>
      <w:r>
        <w:rPr>
          <w:rFonts w:ascii="Arial" w:hAnsi="Arial" w:cs="Arial"/>
        </w:rPr>
        <w:t>The highly intentional design of the school pivots off of the goal to master seven essential competencies</w:t>
      </w:r>
      <w:r>
        <w:rPr>
          <w:rStyle w:val="EndnoteReference"/>
          <w:rFonts w:ascii="Arial" w:hAnsi="Arial" w:cs="Arial"/>
        </w:rPr>
        <w:endnoteReference w:id="1"/>
      </w:r>
      <w:r>
        <w:rPr>
          <w:rFonts w:ascii="Arial" w:hAnsi="Arial" w:cs="Arial"/>
        </w:rPr>
        <w:t xml:space="preserve"> that will lead to a choice-filled life and the ability to lead change. </w:t>
      </w:r>
    </w:p>
    <w:p w:rsidR="00A9049C" w:rsidRDefault="00A9049C" w:rsidP="00925F98">
      <w:pPr>
        <w:widowControl w:val="0"/>
        <w:overflowPunct w:val="0"/>
        <w:autoSpaceDE w:val="0"/>
        <w:autoSpaceDN w:val="0"/>
        <w:adjustRightInd w:val="0"/>
        <w:spacing w:after="0" w:line="240" w:lineRule="auto"/>
        <w:ind w:right="240"/>
        <w:contextualSpacing/>
        <w:rPr>
          <w:rFonts w:ascii="Arial" w:hAnsi="Arial" w:cs="Arial"/>
        </w:rPr>
      </w:pPr>
    </w:p>
    <w:p w:rsidR="00A9049C" w:rsidRDefault="00A9049C" w:rsidP="00925F98">
      <w:pPr>
        <w:widowControl w:val="0"/>
        <w:overflowPunct w:val="0"/>
        <w:autoSpaceDE w:val="0"/>
        <w:autoSpaceDN w:val="0"/>
        <w:adjustRightInd w:val="0"/>
        <w:spacing w:after="0" w:line="240" w:lineRule="auto"/>
        <w:ind w:right="240"/>
        <w:contextualSpacing/>
        <w:rPr>
          <w:rFonts w:ascii="Arial" w:hAnsi="Arial" w:cs="Arial"/>
        </w:rPr>
      </w:pPr>
    </w:p>
    <w:p w:rsidR="00A9049C" w:rsidRDefault="00A9049C" w:rsidP="00925F98">
      <w:pPr>
        <w:widowControl w:val="0"/>
        <w:overflowPunct w:val="0"/>
        <w:autoSpaceDE w:val="0"/>
        <w:autoSpaceDN w:val="0"/>
        <w:adjustRightInd w:val="0"/>
        <w:spacing w:after="0" w:line="240" w:lineRule="auto"/>
        <w:ind w:right="240"/>
        <w:contextualSpacing/>
        <w:rPr>
          <w:rFonts w:ascii="Arial" w:hAnsi="Arial" w:cs="Arial"/>
        </w:rPr>
      </w:pPr>
    </w:p>
    <w:p w:rsidR="00A9049C" w:rsidRDefault="00A9049C" w:rsidP="00925F98">
      <w:pPr>
        <w:widowControl w:val="0"/>
        <w:overflowPunct w:val="0"/>
        <w:autoSpaceDE w:val="0"/>
        <w:autoSpaceDN w:val="0"/>
        <w:adjustRightInd w:val="0"/>
        <w:spacing w:after="0" w:line="240" w:lineRule="auto"/>
        <w:ind w:right="240"/>
        <w:contextualSpacing/>
        <w:rPr>
          <w:rFonts w:ascii="Arial" w:hAnsi="Arial" w:cs="Arial"/>
        </w:rPr>
      </w:pPr>
    </w:p>
    <w:p w:rsidR="00A9049C" w:rsidRPr="00A9049C" w:rsidRDefault="00A9049C" w:rsidP="00925F98">
      <w:pPr>
        <w:widowControl w:val="0"/>
        <w:overflowPunct w:val="0"/>
        <w:autoSpaceDE w:val="0"/>
        <w:autoSpaceDN w:val="0"/>
        <w:adjustRightInd w:val="0"/>
        <w:spacing w:after="0" w:line="240" w:lineRule="auto"/>
        <w:ind w:right="240"/>
        <w:contextualSpacing/>
        <w:rPr>
          <w:rFonts w:ascii="Arial" w:hAnsi="Arial" w:cs="Arial"/>
        </w:rPr>
      </w:pPr>
    </w:p>
    <w:p w:rsidR="00925F98" w:rsidRPr="00A9049C" w:rsidRDefault="00BD4BDF" w:rsidP="00925F98">
      <w:pPr>
        <w:widowControl w:val="0"/>
        <w:overflowPunct w:val="0"/>
        <w:autoSpaceDE w:val="0"/>
        <w:autoSpaceDN w:val="0"/>
        <w:adjustRightInd w:val="0"/>
        <w:spacing w:after="0" w:line="240" w:lineRule="auto"/>
        <w:ind w:right="240"/>
        <w:contextualSpacing/>
        <w:rPr>
          <w:rFonts w:ascii="Arial" w:hAnsi="Arial" w:cs="Arial"/>
        </w:rPr>
      </w:pPr>
      <w:r w:rsidRPr="00A9049C">
        <w:rPr>
          <w:rFonts w:ascii="Arial" w:hAnsi="Arial" w:cs="Arial"/>
        </w:rPr>
        <w:t>The school will be defined by</w:t>
      </w:r>
      <w:r w:rsidR="00A9049C">
        <w:rPr>
          <w:rFonts w:ascii="Arial" w:hAnsi="Arial" w:cs="Arial"/>
        </w:rPr>
        <w:t xml:space="preserve"> three </w:t>
      </w:r>
      <w:r w:rsidR="00925F98" w:rsidRPr="00A9049C">
        <w:rPr>
          <w:rFonts w:ascii="Arial" w:hAnsi="Arial" w:cs="Arial"/>
        </w:rPr>
        <w:t>central compo</w:t>
      </w:r>
      <w:r w:rsidRPr="00A9049C">
        <w:rPr>
          <w:rFonts w:ascii="Arial" w:hAnsi="Arial" w:cs="Arial"/>
        </w:rPr>
        <w:t>nents</w:t>
      </w:r>
      <w:r w:rsidR="00925F98" w:rsidRPr="00A9049C">
        <w:rPr>
          <w:rFonts w:ascii="Arial" w:hAnsi="Arial" w:cs="Arial"/>
        </w:rPr>
        <w:t>:</w:t>
      </w:r>
    </w:p>
    <w:p w:rsidR="00925F98" w:rsidRPr="00A9049C" w:rsidRDefault="00F4355D" w:rsidP="00925F98">
      <w:pPr>
        <w:widowControl w:val="0"/>
        <w:overflowPunct w:val="0"/>
        <w:autoSpaceDE w:val="0"/>
        <w:autoSpaceDN w:val="0"/>
        <w:adjustRightInd w:val="0"/>
        <w:spacing w:after="0" w:line="240" w:lineRule="auto"/>
        <w:ind w:right="240"/>
        <w:contextualSpacing/>
        <w:rPr>
          <w:rFonts w:ascii="Arial" w:hAnsi="Arial" w:cs="Arial"/>
        </w:rPr>
      </w:pPr>
      <w:r>
        <w:rPr>
          <w:rFonts w:ascii="Arial" w:hAnsi="Arial" w:cs="Arial"/>
          <w:noProof/>
        </w:rPr>
        <mc:AlternateContent>
          <mc:Choice Requires="wps">
            <w:drawing>
              <wp:anchor distT="365760" distB="365760" distL="365760" distR="365760" simplePos="0" relativeHeight="251659264" behindDoc="0" locked="0" layoutInCell="1" allowOverlap="1">
                <wp:simplePos x="0" y="0"/>
                <wp:positionH relativeFrom="rightMargin">
                  <wp:posOffset>-2446020</wp:posOffset>
                </wp:positionH>
                <wp:positionV relativeFrom="margin">
                  <wp:posOffset>743585</wp:posOffset>
                </wp:positionV>
                <wp:extent cx="1896110" cy="1551305"/>
                <wp:effectExtent l="0" t="0" r="6985" b="10795"/>
                <wp:wrapSquare wrapText="bothSides"/>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3E05" w:rsidRDefault="00B03E05" w:rsidP="002800C1">
                            <w:pPr>
                              <w:pStyle w:val="TOCHeading"/>
                              <w:spacing w:before="40" w:after="40" w:line="240" w:lineRule="auto"/>
                              <w:rPr>
                                <w:rFonts w:ascii="Arial" w:eastAsia="Times New Roman" w:hAnsi="Arial" w:cs="Arial"/>
                                <w:i/>
                                <w:iCs/>
                                <w:color w:val="8E8E8E"/>
                                <w:sz w:val="23"/>
                                <w:szCs w:val="23"/>
                              </w:rPr>
                            </w:pPr>
                            <w:r w:rsidRPr="002800C1">
                              <w:rPr>
                                <w:rFonts w:ascii="Arial" w:eastAsia="Times New Roman" w:hAnsi="Arial" w:cs="Arial"/>
                                <w:i/>
                                <w:iCs/>
                                <w:color w:val="8E8E8E"/>
                                <w:sz w:val="23"/>
                                <w:szCs w:val="23"/>
                              </w:rPr>
                              <w:t>“You never change things by fighting the existing reality. To change something, build a new model that makes the existing model obsolete.”</w:t>
                            </w:r>
                          </w:p>
                          <w:p w:rsidR="00B03E05" w:rsidRDefault="00B03E05" w:rsidP="002800C1">
                            <w:pPr>
                              <w:pStyle w:val="TOCHeading"/>
                              <w:spacing w:before="40" w:after="40" w:line="240" w:lineRule="auto"/>
                              <w:rPr>
                                <w:rFonts w:ascii="Arial" w:eastAsia="Times New Roman" w:hAnsi="Arial" w:cs="Arial"/>
                                <w:i/>
                                <w:iCs/>
                                <w:color w:val="8E8E8E"/>
                                <w:sz w:val="23"/>
                                <w:szCs w:val="23"/>
                              </w:rPr>
                            </w:pPr>
                          </w:p>
                          <w:p w:rsidR="00B03E05" w:rsidRDefault="00B03E05" w:rsidP="002800C1">
                            <w:pPr>
                              <w:pStyle w:val="TOCHeading"/>
                              <w:spacing w:before="40" w:after="40" w:line="240" w:lineRule="auto"/>
                            </w:pPr>
                            <w:r>
                              <w:rPr>
                                <w:rFonts w:ascii="Arial" w:eastAsia="Times New Roman" w:hAnsi="Arial" w:cs="Arial"/>
                                <w:i/>
                                <w:iCs/>
                                <w:color w:val="8E8E8E"/>
                                <w:sz w:val="23"/>
                                <w:szCs w:val="23"/>
                              </w:rPr>
                              <w:t>-</w:t>
                            </w:r>
                            <w:r w:rsidRPr="002800C1">
                              <w:rPr>
                                <w:rFonts w:ascii="Arial" w:eastAsia="Times New Roman" w:hAnsi="Arial" w:cs="Arial"/>
                                <w:i/>
                                <w:iCs/>
                                <w:color w:val="8E8E8E"/>
                                <w:sz w:val="23"/>
                                <w:szCs w:val="23"/>
                              </w:rPr>
                              <w:t>Richard Buckminster Fuller</w:t>
                            </w:r>
                          </w:p>
                          <w:p w:rsidR="00B03E05" w:rsidRDefault="00B03E05" w:rsidP="002800C1">
                            <w:pPr>
                              <w:rPr>
                                <w:color w:val="7F7F7F" w:themeColor="text1" w:themeTint="80"/>
                                <w:sz w:val="20"/>
                                <w:szCs w:val="20"/>
                              </w:rPr>
                            </w:pPr>
                          </w:p>
                        </w:txbxContent>
                      </wps:txbx>
                      <wps:bodyPr rot="0" vert="horz" wrap="square" lIns="0" tIns="0" rIns="0" bIns="0" anchor="t" anchorCtr="0" upright="1">
                        <a:noAutofit/>
                      </wps:bodyPr>
                    </wps:wsp>
                  </a:graphicData>
                </a:graphic>
                <wp14:sizeRelH relativeFrom="margin">
                  <wp14:pctWidth>34600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7" o:spid="_x0000_s1026" type="#_x0000_t202" style="position:absolute;margin-left:-192.6pt;margin-top:58.55pt;width:149.3pt;height:122.15pt;z-index:251659264;visibility:visible;mso-wrap-style:square;mso-width-percent:346;mso-height-percent:0;mso-wrap-distance-left:28.8pt;mso-wrap-distance-top:28.8pt;mso-wrap-distance-right:28.8pt;mso-wrap-distance-bottom:28.8pt;mso-position-horizontal:absolute;mso-position-horizontal-relative:right-margin-area;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tGrgIAAKw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" filled="f" stroked="f" strokeweight=".5pt">
                <v:textbox inset="0,0,0,0">
                  <w:txbxContent>
                    <w:p w:rsidR="00B03E05" w:rsidRDefault="00B03E05" w:rsidP="002800C1">
                      <w:pPr>
                        <w:pStyle w:val="TOCHeading"/>
                        <w:spacing w:before="40" w:after="40" w:line="240" w:lineRule="auto"/>
                        <w:rPr>
                          <w:rFonts w:ascii="Arial" w:eastAsia="Times New Roman" w:hAnsi="Arial" w:cs="Arial"/>
                          <w:i/>
                          <w:iCs/>
                          <w:color w:val="8E8E8E"/>
                          <w:sz w:val="23"/>
                          <w:szCs w:val="23"/>
                        </w:rPr>
                      </w:pPr>
                      <w:r w:rsidRPr="002800C1">
                        <w:rPr>
                          <w:rFonts w:ascii="Arial" w:eastAsia="Times New Roman" w:hAnsi="Arial" w:cs="Arial"/>
                          <w:i/>
                          <w:iCs/>
                          <w:color w:val="8E8E8E"/>
                          <w:sz w:val="23"/>
                          <w:szCs w:val="23"/>
                        </w:rPr>
                        <w:t>“You never change things by fighting the existing reality. To change something, build a new model that makes the existing model obsolete.”</w:t>
                      </w:r>
                    </w:p>
                    <w:p w:rsidR="00B03E05" w:rsidRDefault="00B03E05" w:rsidP="002800C1">
                      <w:pPr>
                        <w:pStyle w:val="TOCHeading"/>
                        <w:spacing w:before="40" w:after="40" w:line="240" w:lineRule="auto"/>
                        <w:rPr>
                          <w:rFonts w:ascii="Arial" w:eastAsia="Times New Roman" w:hAnsi="Arial" w:cs="Arial"/>
                          <w:i/>
                          <w:iCs/>
                          <w:color w:val="8E8E8E"/>
                          <w:sz w:val="23"/>
                          <w:szCs w:val="23"/>
                        </w:rPr>
                      </w:pPr>
                    </w:p>
                    <w:p w:rsidR="00B03E05" w:rsidRDefault="00B03E05" w:rsidP="002800C1">
                      <w:pPr>
                        <w:pStyle w:val="TOCHeading"/>
                        <w:spacing w:before="40" w:after="40" w:line="240" w:lineRule="auto"/>
                      </w:pPr>
                      <w:r>
                        <w:rPr>
                          <w:rFonts w:ascii="Arial" w:eastAsia="Times New Roman" w:hAnsi="Arial" w:cs="Arial"/>
                          <w:i/>
                          <w:iCs/>
                          <w:color w:val="8E8E8E"/>
                          <w:sz w:val="23"/>
                          <w:szCs w:val="23"/>
                        </w:rPr>
                        <w:t>-</w:t>
                      </w:r>
                      <w:r w:rsidRPr="002800C1">
                        <w:rPr>
                          <w:rFonts w:ascii="Arial" w:eastAsia="Times New Roman" w:hAnsi="Arial" w:cs="Arial"/>
                          <w:i/>
                          <w:iCs/>
                          <w:color w:val="8E8E8E"/>
                          <w:sz w:val="23"/>
                          <w:szCs w:val="23"/>
                        </w:rPr>
                        <w:t>Richard Buckminster Fuller</w:t>
                      </w:r>
                    </w:p>
                    <w:p w:rsidR="00B03E05" w:rsidRDefault="00B03E05" w:rsidP="002800C1">
                      <w:pPr>
                        <w:rPr>
                          <w:color w:val="7F7F7F" w:themeColor="text1" w:themeTint="80"/>
                          <w:sz w:val="20"/>
                          <w:szCs w:val="20"/>
                        </w:rPr>
                      </w:pPr>
                    </w:p>
                  </w:txbxContent>
                </v:textbox>
                <w10:wrap type="square" anchorx="margin" anchory="margin"/>
              </v:shape>
            </w:pict>
          </mc:Fallback>
        </mc:AlternateContent>
      </w:r>
      <w:r w:rsidR="00BD4BDF" w:rsidRPr="00A9049C">
        <w:rPr>
          <w:rFonts w:ascii="Arial" w:hAnsi="Arial" w:cs="Arial"/>
          <w:noProof/>
        </w:rPr>
        <w:drawing>
          <wp:inline distT="0" distB="0" distL="0" distR="0">
            <wp:extent cx="2377440" cy="2377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_ven-diagram-english.jpg"/>
                    <pic:cNvPicPr/>
                  </pic:nvPicPr>
                  <pic:blipFill>
                    <a:blip r:embed="rId10">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inline>
        </w:drawing>
      </w:r>
    </w:p>
    <w:p w:rsidR="00FF3EC7" w:rsidRDefault="00925F98">
      <w:pPr>
        <w:pStyle w:val="ListParagraph"/>
        <w:widowControl w:val="0"/>
        <w:numPr>
          <w:ilvl w:val="0"/>
          <w:numId w:val="8"/>
        </w:numPr>
        <w:overflowPunct w:val="0"/>
        <w:autoSpaceDE w:val="0"/>
        <w:autoSpaceDN w:val="0"/>
        <w:adjustRightInd w:val="0"/>
        <w:spacing w:after="0" w:line="240" w:lineRule="auto"/>
        <w:ind w:right="245"/>
        <w:rPr>
          <w:rFonts w:ascii="Arial" w:hAnsi="Arial" w:cs="Arial"/>
        </w:rPr>
      </w:pPr>
      <w:r w:rsidRPr="00A9049C">
        <w:rPr>
          <w:rFonts w:ascii="Arial" w:hAnsi="Arial" w:cs="Arial"/>
          <w:i/>
        </w:rPr>
        <w:t>Academics</w:t>
      </w:r>
      <w:r w:rsidRPr="00A9049C">
        <w:rPr>
          <w:rFonts w:ascii="Arial" w:hAnsi="Arial" w:cs="Arial"/>
        </w:rPr>
        <w:t>—</w:t>
      </w:r>
      <w:r w:rsidR="00A95264" w:rsidRPr="00A9049C">
        <w:rPr>
          <w:rFonts w:ascii="Arial" w:hAnsi="Arial" w:cs="Arial"/>
          <w:shd w:val="clear" w:color="auto" w:fill="FFFFFF"/>
        </w:rPr>
        <w:t>Our job is not to prepare children for the</w:t>
      </w:r>
      <w:r w:rsidR="00A95264" w:rsidRPr="00A9049C">
        <w:rPr>
          <w:rStyle w:val="apple-converted-space"/>
          <w:rFonts w:ascii="Arial" w:hAnsi="Arial" w:cs="Arial"/>
          <w:shd w:val="clear" w:color="auto" w:fill="FFFFFF"/>
        </w:rPr>
        <w:t> </w:t>
      </w:r>
      <w:r w:rsidR="00A95264" w:rsidRPr="00A9049C">
        <w:rPr>
          <w:rStyle w:val="Emphasis"/>
          <w:rFonts w:ascii="Arial" w:hAnsi="Arial" w:cs="Arial"/>
          <w:bCs/>
          <w:i w:val="0"/>
          <w:iCs w:val="0"/>
          <w:shd w:val="clear" w:color="auto" w:fill="FFFFFF"/>
        </w:rPr>
        <w:t>21</w:t>
      </w:r>
      <w:r w:rsidR="00A95264" w:rsidRPr="00A9049C">
        <w:rPr>
          <w:rFonts w:ascii="Arial" w:hAnsi="Arial" w:cs="Arial"/>
          <w:shd w:val="clear" w:color="auto" w:fill="FFFFFF"/>
          <w:vertAlign w:val="superscript"/>
        </w:rPr>
        <w:t>st</w:t>
      </w:r>
      <w:r w:rsidR="00A95264" w:rsidRPr="00A9049C">
        <w:rPr>
          <w:rStyle w:val="apple-converted-space"/>
          <w:rFonts w:ascii="Arial" w:hAnsi="Arial" w:cs="Arial"/>
          <w:shd w:val="clear" w:color="auto" w:fill="FFFFFF"/>
        </w:rPr>
        <w:t> </w:t>
      </w:r>
      <w:r w:rsidR="00A95264" w:rsidRPr="00A9049C">
        <w:rPr>
          <w:rStyle w:val="Emphasis"/>
          <w:rFonts w:ascii="Arial" w:hAnsi="Arial" w:cs="Arial"/>
          <w:bCs/>
          <w:i w:val="0"/>
          <w:iCs w:val="0"/>
          <w:shd w:val="clear" w:color="auto" w:fill="FFFFFF"/>
        </w:rPr>
        <w:t>century</w:t>
      </w:r>
      <w:r w:rsidR="00A95264" w:rsidRPr="00A9049C">
        <w:rPr>
          <w:rFonts w:ascii="Arial" w:hAnsi="Arial" w:cs="Arial"/>
          <w:shd w:val="clear" w:color="auto" w:fill="FFFFFF"/>
        </w:rPr>
        <w:t>; our job is to prepare children to transform the</w:t>
      </w:r>
      <w:r w:rsidR="00A95264" w:rsidRPr="00A9049C">
        <w:rPr>
          <w:rStyle w:val="apple-converted-space"/>
          <w:rFonts w:ascii="Arial" w:hAnsi="Arial" w:cs="Arial"/>
          <w:shd w:val="clear" w:color="auto" w:fill="FFFFFF"/>
        </w:rPr>
        <w:t> </w:t>
      </w:r>
      <w:r w:rsidR="00A95264" w:rsidRPr="00A9049C">
        <w:rPr>
          <w:rStyle w:val="Emphasis"/>
          <w:rFonts w:ascii="Arial" w:hAnsi="Arial" w:cs="Arial"/>
          <w:bCs/>
          <w:i w:val="0"/>
          <w:iCs w:val="0"/>
          <w:shd w:val="clear" w:color="auto" w:fill="FFFFFF"/>
        </w:rPr>
        <w:t>21</w:t>
      </w:r>
      <w:r w:rsidR="00A95264" w:rsidRPr="00A9049C">
        <w:rPr>
          <w:rFonts w:ascii="Arial" w:hAnsi="Arial" w:cs="Arial"/>
          <w:shd w:val="clear" w:color="auto" w:fill="FFFFFF"/>
          <w:vertAlign w:val="superscript"/>
        </w:rPr>
        <w:t>st</w:t>
      </w:r>
      <w:r w:rsidR="00A95264" w:rsidRPr="00A9049C">
        <w:rPr>
          <w:rStyle w:val="apple-converted-space"/>
          <w:rFonts w:ascii="Arial" w:hAnsi="Arial" w:cs="Arial"/>
          <w:shd w:val="clear" w:color="auto" w:fill="FFFFFF"/>
        </w:rPr>
        <w:t> </w:t>
      </w:r>
      <w:r w:rsidR="00A95264" w:rsidRPr="00A9049C">
        <w:rPr>
          <w:rStyle w:val="Emphasis"/>
          <w:rFonts w:ascii="Arial" w:hAnsi="Arial" w:cs="Arial"/>
          <w:bCs/>
          <w:i w:val="0"/>
          <w:iCs w:val="0"/>
          <w:shd w:val="clear" w:color="auto" w:fill="FFFFFF"/>
        </w:rPr>
        <w:t>century</w:t>
      </w:r>
      <w:r w:rsidR="00A95264" w:rsidRPr="00A9049C">
        <w:rPr>
          <w:rStyle w:val="EndnoteReference"/>
          <w:rFonts w:ascii="Arial" w:hAnsi="Arial" w:cs="Arial"/>
          <w:bCs/>
          <w:shd w:val="clear" w:color="auto" w:fill="FFFFFF"/>
        </w:rPr>
        <w:endnoteReference w:id="2"/>
      </w:r>
      <w:r w:rsidR="00A95264" w:rsidRPr="00A9049C">
        <w:rPr>
          <w:rStyle w:val="Emphasis"/>
          <w:rFonts w:ascii="Arial" w:hAnsi="Arial" w:cs="Arial"/>
          <w:bCs/>
          <w:i w:val="0"/>
          <w:iCs w:val="0"/>
          <w:shd w:val="clear" w:color="auto" w:fill="FFFFFF"/>
        </w:rPr>
        <w:t xml:space="preserve">. </w:t>
      </w:r>
      <w:r w:rsidR="002800C1" w:rsidRPr="00A9049C">
        <w:rPr>
          <w:rFonts w:ascii="Arial" w:hAnsi="Arial" w:cs="Arial"/>
        </w:rPr>
        <w:t xml:space="preserve">The professional development of </w:t>
      </w:r>
      <w:r w:rsidR="00BD4BDF" w:rsidRPr="00A9049C">
        <w:rPr>
          <w:rFonts w:ascii="Arial" w:hAnsi="Arial" w:cs="Arial"/>
        </w:rPr>
        <w:t xml:space="preserve">the first cohort of educators </w:t>
      </w:r>
      <w:r w:rsidR="00C2167E">
        <w:rPr>
          <w:rFonts w:ascii="Arial" w:hAnsi="Arial" w:cs="Arial"/>
        </w:rPr>
        <w:t>began in 2015</w:t>
      </w:r>
      <w:r w:rsidR="00BD4BDF" w:rsidRPr="00A9049C">
        <w:rPr>
          <w:rFonts w:ascii="Arial" w:hAnsi="Arial" w:cs="Arial"/>
        </w:rPr>
        <w:t>. The focus of this intensive process is to redefine what school can achieve in Guatemala by</w:t>
      </w:r>
      <w:r w:rsidR="00A9049C" w:rsidRPr="00A9049C">
        <w:rPr>
          <w:rFonts w:ascii="Arial" w:hAnsi="Arial" w:cs="Arial"/>
        </w:rPr>
        <w:t xml:space="preserve"> c</w:t>
      </w:r>
      <w:r w:rsidR="00B03E05">
        <w:rPr>
          <w:rFonts w:ascii="Arial" w:hAnsi="Arial" w:cs="Arial"/>
        </w:rPr>
        <w:t>ultivat</w:t>
      </w:r>
      <w:r w:rsidR="00A9049C" w:rsidRPr="00A9049C">
        <w:rPr>
          <w:rFonts w:ascii="Arial" w:hAnsi="Arial" w:cs="Arial"/>
        </w:rPr>
        <w:t>ing high</w:t>
      </w:r>
      <w:r w:rsidR="00C2167E">
        <w:rPr>
          <w:rFonts w:ascii="Arial" w:hAnsi="Arial" w:cs="Arial"/>
        </w:rPr>
        <w:t xml:space="preserve">-impact educators who combine </w:t>
      </w:r>
      <w:r w:rsidR="008A6154">
        <w:rPr>
          <w:rFonts w:ascii="Arial" w:hAnsi="Arial" w:cs="Arial"/>
        </w:rPr>
        <w:t xml:space="preserve">high academic standards and a customized curriculum with </w:t>
      </w:r>
      <w:r w:rsidR="00C2167E">
        <w:rPr>
          <w:rFonts w:ascii="Arial" w:hAnsi="Arial" w:cs="Arial"/>
        </w:rPr>
        <w:t>cutting-edge techniques to sustain student engagement.</w:t>
      </w:r>
    </w:p>
    <w:p w:rsidR="00FF3EC7" w:rsidRDefault="00925F98">
      <w:pPr>
        <w:pStyle w:val="ListParagraph"/>
        <w:widowControl w:val="0"/>
        <w:numPr>
          <w:ilvl w:val="0"/>
          <w:numId w:val="8"/>
        </w:numPr>
        <w:overflowPunct w:val="0"/>
        <w:autoSpaceDE w:val="0"/>
        <w:autoSpaceDN w:val="0"/>
        <w:adjustRightInd w:val="0"/>
        <w:spacing w:after="0" w:line="240" w:lineRule="auto"/>
        <w:ind w:right="245"/>
        <w:rPr>
          <w:rFonts w:ascii="Arial" w:hAnsi="Arial" w:cs="Arial"/>
        </w:rPr>
      </w:pPr>
      <w:r w:rsidRPr="00A9049C">
        <w:rPr>
          <w:rFonts w:ascii="Arial" w:hAnsi="Arial" w:cs="Arial"/>
          <w:i/>
        </w:rPr>
        <w:t>Culture—</w:t>
      </w:r>
      <w:r w:rsidRPr="00A9049C">
        <w:rPr>
          <w:rFonts w:ascii="Arial" w:hAnsi="Arial" w:cs="Arial"/>
        </w:rPr>
        <w:t xml:space="preserve">The staff (all local, almost all female) will help each </w:t>
      </w:r>
      <w:r w:rsidR="00632635">
        <w:rPr>
          <w:rFonts w:ascii="Arial" w:hAnsi="Arial" w:cs="Arial"/>
        </w:rPr>
        <w:t xml:space="preserve">girl </w:t>
      </w:r>
      <w:r w:rsidRPr="00A9049C">
        <w:rPr>
          <w:rFonts w:ascii="Arial" w:hAnsi="Arial" w:cs="Arial"/>
        </w:rPr>
        <w:t>navigate the daunting path of a pioneer while continuing to embrace her indigenous identity. Through exposure and experience within the non-indigenous culture, Girl Pioneers will also develop familiarity and personal agency outside their villages an</w:t>
      </w:r>
      <w:r w:rsidR="00C2167E">
        <w:rPr>
          <w:rFonts w:ascii="Arial" w:hAnsi="Arial" w:cs="Arial"/>
        </w:rPr>
        <w:t xml:space="preserve">d Mayan ties. </w:t>
      </w:r>
      <w:r w:rsidR="00D01297">
        <w:rPr>
          <w:rFonts w:ascii="Arial" w:hAnsi="Arial" w:cs="Arial"/>
        </w:rPr>
        <w:t>All</w:t>
      </w:r>
      <w:r w:rsidR="00C2167E">
        <w:rPr>
          <w:rFonts w:ascii="Arial" w:hAnsi="Arial" w:cs="Arial"/>
        </w:rPr>
        <w:t xml:space="preserve"> graduate</w:t>
      </w:r>
      <w:r w:rsidR="00D01297">
        <w:rPr>
          <w:rFonts w:ascii="Arial" w:hAnsi="Arial" w:cs="Arial"/>
        </w:rPr>
        <w:t>s</w:t>
      </w:r>
      <w:r w:rsidR="00C2167E">
        <w:rPr>
          <w:rFonts w:ascii="Arial" w:hAnsi="Arial" w:cs="Arial"/>
        </w:rPr>
        <w:t xml:space="preserve"> will master competencies that ensure their empowerment in and beyond </w:t>
      </w:r>
      <w:r w:rsidR="00D01297">
        <w:rPr>
          <w:rFonts w:ascii="Arial" w:hAnsi="Arial" w:cs="Arial"/>
        </w:rPr>
        <w:t>t</w:t>
      </w:r>
      <w:r w:rsidR="00C2167E">
        <w:rPr>
          <w:rFonts w:ascii="Arial" w:hAnsi="Arial" w:cs="Arial"/>
        </w:rPr>
        <w:t>he</w:t>
      </w:r>
      <w:r w:rsidR="00D01297">
        <w:rPr>
          <w:rFonts w:ascii="Arial" w:hAnsi="Arial" w:cs="Arial"/>
        </w:rPr>
        <w:t>i</w:t>
      </w:r>
      <w:r w:rsidR="00C2167E">
        <w:rPr>
          <w:rFonts w:ascii="Arial" w:hAnsi="Arial" w:cs="Arial"/>
        </w:rPr>
        <w:t>r rural village</w:t>
      </w:r>
      <w:r w:rsidR="00D01297">
        <w:rPr>
          <w:rFonts w:ascii="Arial" w:hAnsi="Arial" w:cs="Arial"/>
        </w:rPr>
        <w:t>s</w:t>
      </w:r>
      <w:r w:rsidR="00C2167E">
        <w:rPr>
          <w:rFonts w:ascii="Arial" w:hAnsi="Arial" w:cs="Arial"/>
        </w:rPr>
        <w:t xml:space="preserve">. </w:t>
      </w:r>
    </w:p>
    <w:p w:rsidR="00B03E05" w:rsidRDefault="00925F98" w:rsidP="00925F98">
      <w:pPr>
        <w:pStyle w:val="ListParagraph"/>
        <w:widowControl w:val="0"/>
        <w:numPr>
          <w:ilvl w:val="0"/>
          <w:numId w:val="8"/>
        </w:numPr>
        <w:overflowPunct w:val="0"/>
        <w:autoSpaceDE w:val="0"/>
        <w:autoSpaceDN w:val="0"/>
        <w:adjustRightInd w:val="0"/>
        <w:spacing w:after="0" w:line="240" w:lineRule="auto"/>
        <w:ind w:right="245"/>
        <w:rPr>
          <w:rFonts w:ascii="Arial" w:hAnsi="Arial" w:cs="Arial"/>
        </w:rPr>
      </w:pPr>
      <w:r w:rsidRPr="00A9049C">
        <w:rPr>
          <w:rFonts w:ascii="Arial" w:hAnsi="Arial" w:cs="Arial"/>
          <w:i/>
        </w:rPr>
        <w:t>Community</w:t>
      </w:r>
      <w:r w:rsidRPr="00A9049C">
        <w:rPr>
          <w:rFonts w:ascii="Arial" w:hAnsi="Arial" w:cs="Arial"/>
        </w:rPr>
        <w:t xml:space="preserve">—In contrast to tradition, Starfish acknowledges the key role of each family and forms strong partnerships with each. As outliers, Girl Pioneers confront a lifetime of resistance. </w:t>
      </w:r>
      <w:r w:rsidR="00B03E05">
        <w:rPr>
          <w:rFonts w:ascii="Arial" w:hAnsi="Arial" w:cs="Arial"/>
        </w:rPr>
        <w:t>To keep each graduate motivated to embrace the life of a pioneer, t</w:t>
      </w:r>
      <w:r w:rsidRPr="00A9049C">
        <w:rPr>
          <w:rFonts w:ascii="Arial" w:hAnsi="Arial" w:cs="Arial"/>
        </w:rPr>
        <w:t>he Starfish Impact School will feature intentionally designed spaces that foster a lifetime network of peers</w:t>
      </w:r>
      <w:r w:rsidR="00B03E05">
        <w:rPr>
          <w:rFonts w:ascii="Arial" w:hAnsi="Arial" w:cs="Arial"/>
        </w:rPr>
        <w:t>.</w:t>
      </w:r>
    </w:p>
    <w:p w:rsidR="00DB753B" w:rsidRPr="00F4355D" w:rsidRDefault="00DB753B" w:rsidP="00F4355D">
      <w:pPr>
        <w:pStyle w:val="ListParagraph"/>
        <w:widowControl w:val="0"/>
        <w:overflowPunct w:val="0"/>
        <w:autoSpaceDE w:val="0"/>
        <w:autoSpaceDN w:val="0"/>
        <w:adjustRightInd w:val="0"/>
        <w:spacing w:after="0" w:line="240" w:lineRule="auto"/>
        <w:ind w:right="245"/>
        <w:rPr>
          <w:rFonts w:ascii="Arial" w:hAnsi="Arial" w:cs="Arial"/>
          <w:i/>
        </w:rPr>
      </w:pPr>
    </w:p>
    <w:p w:rsidR="005540CD" w:rsidRPr="00B03E05" w:rsidRDefault="00F569A1" w:rsidP="00925F98">
      <w:pPr>
        <w:widowControl w:val="0"/>
        <w:overflowPunct w:val="0"/>
        <w:autoSpaceDE w:val="0"/>
        <w:autoSpaceDN w:val="0"/>
        <w:adjustRightInd w:val="0"/>
        <w:spacing w:after="0" w:line="240" w:lineRule="auto"/>
        <w:contextualSpacing/>
        <w:rPr>
          <w:rFonts w:ascii="Arial" w:hAnsi="Arial" w:cs="Arial"/>
          <w:b/>
        </w:rPr>
      </w:pPr>
      <w:r w:rsidRPr="00F4355D">
        <w:rPr>
          <w:rFonts w:ascii="Arial" w:hAnsi="Arial" w:cs="Arial"/>
          <w:b/>
          <w:i/>
        </w:rPr>
        <w:t>Other</w:t>
      </w:r>
      <w:r w:rsidR="002C4988" w:rsidRPr="00F4355D">
        <w:rPr>
          <w:rFonts w:ascii="Arial" w:hAnsi="Arial" w:cs="Arial"/>
          <w:b/>
          <w:i/>
        </w:rPr>
        <w:t xml:space="preserve"> De</w:t>
      </w:r>
      <w:r w:rsidR="002C4988" w:rsidRPr="00B03E05">
        <w:rPr>
          <w:rFonts w:ascii="Arial" w:hAnsi="Arial" w:cs="Arial"/>
          <w:b/>
        </w:rPr>
        <w:t>tails</w:t>
      </w:r>
      <w:r w:rsidR="005540CD" w:rsidRPr="00B03E05">
        <w:rPr>
          <w:rFonts w:ascii="Arial" w:hAnsi="Arial" w:cs="Arial"/>
          <w:b/>
        </w:rPr>
        <w:t>:</w:t>
      </w:r>
    </w:p>
    <w:p w:rsidR="002C4988" w:rsidRPr="00B03E05" w:rsidRDefault="002C4988" w:rsidP="00925F98">
      <w:pPr>
        <w:widowControl w:val="0"/>
        <w:overflowPunct w:val="0"/>
        <w:autoSpaceDE w:val="0"/>
        <w:autoSpaceDN w:val="0"/>
        <w:adjustRightInd w:val="0"/>
        <w:spacing w:after="0" w:line="240" w:lineRule="auto"/>
        <w:contextualSpacing/>
        <w:rPr>
          <w:rFonts w:ascii="Arial" w:hAnsi="Arial" w:cs="Arial"/>
        </w:rPr>
      </w:pPr>
    </w:p>
    <w:p w:rsidR="00A5268C" w:rsidRPr="00B03E05" w:rsidRDefault="00A5268C" w:rsidP="00925F98">
      <w:pPr>
        <w:widowControl w:val="0"/>
        <w:overflowPunct w:val="0"/>
        <w:autoSpaceDE w:val="0"/>
        <w:autoSpaceDN w:val="0"/>
        <w:adjustRightInd w:val="0"/>
        <w:spacing w:after="0" w:line="240" w:lineRule="auto"/>
        <w:contextualSpacing/>
        <w:rPr>
          <w:rFonts w:ascii="Arial" w:hAnsi="Arial" w:cs="Arial"/>
        </w:rPr>
      </w:pPr>
      <w:r w:rsidRPr="00B03E05">
        <w:rPr>
          <w:rFonts w:ascii="Arial" w:hAnsi="Arial" w:cs="Arial"/>
          <w:i/>
        </w:rPr>
        <w:t xml:space="preserve">Who: </w:t>
      </w:r>
      <w:r w:rsidRPr="00B03E05">
        <w:rPr>
          <w:rFonts w:ascii="Arial" w:hAnsi="Arial" w:cs="Arial"/>
        </w:rPr>
        <w:t>Starfish will use its existing systems and relationships in c</w:t>
      </w:r>
      <w:r w:rsidR="00C2167E" w:rsidRPr="00B03E05">
        <w:rPr>
          <w:rFonts w:ascii="Arial" w:hAnsi="Arial" w:cs="Arial"/>
        </w:rPr>
        <w:t>ommunities to find and select</w:t>
      </w:r>
      <w:r w:rsidRPr="00B03E05">
        <w:rPr>
          <w:rFonts w:ascii="Arial" w:hAnsi="Arial" w:cs="Arial"/>
        </w:rPr>
        <w:t xml:space="preserve"> highly motivated young women who would otherwise abandon schooling at the 6</w:t>
      </w:r>
      <w:r w:rsidRPr="00B03E05">
        <w:rPr>
          <w:rFonts w:ascii="Arial" w:hAnsi="Arial" w:cs="Arial"/>
          <w:vertAlign w:val="superscript"/>
        </w:rPr>
        <w:t>th</w:t>
      </w:r>
      <w:r w:rsidRPr="00B03E05">
        <w:rPr>
          <w:rFonts w:ascii="Arial" w:hAnsi="Arial" w:cs="Arial"/>
        </w:rPr>
        <w:t xml:space="preserve"> grade</w:t>
      </w:r>
      <w:r w:rsidR="00C2167E" w:rsidRPr="00B03E05">
        <w:rPr>
          <w:rFonts w:ascii="Arial" w:hAnsi="Arial" w:cs="Arial"/>
        </w:rPr>
        <w:t xml:space="preserve"> due to poverty</w:t>
      </w:r>
      <w:r w:rsidRPr="00B03E05">
        <w:rPr>
          <w:rFonts w:ascii="Arial" w:hAnsi="Arial" w:cs="Arial"/>
        </w:rPr>
        <w:t>.</w:t>
      </w:r>
      <w:r w:rsidR="00C2167E" w:rsidRPr="00B03E05">
        <w:rPr>
          <w:rFonts w:ascii="Arial" w:hAnsi="Arial" w:cs="Arial"/>
        </w:rPr>
        <w:t xml:space="preserve"> </w:t>
      </w:r>
      <w:r w:rsidRPr="00B03E05">
        <w:rPr>
          <w:rFonts w:ascii="Arial" w:hAnsi="Arial" w:cs="Arial"/>
        </w:rPr>
        <w:t xml:space="preserve"> </w:t>
      </w:r>
    </w:p>
    <w:p w:rsidR="00A5268C" w:rsidRPr="00B03E05" w:rsidRDefault="00A5268C" w:rsidP="00925F98">
      <w:pPr>
        <w:widowControl w:val="0"/>
        <w:overflowPunct w:val="0"/>
        <w:autoSpaceDE w:val="0"/>
        <w:autoSpaceDN w:val="0"/>
        <w:adjustRightInd w:val="0"/>
        <w:spacing w:after="0" w:line="240" w:lineRule="auto"/>
        <w:contextualSpacing/>
        <w:rPr>
          <w:rFonts w:ascii="Arial" w:hAnsi="Arial" w:cs="Arial"/>
        </w:rPr>
      </w:pPr>
    </w:p>
    <w:p w:rsidR="00A5268C" w:rsidRDefault="00A9049C" w:rsidP="00925F98">
      <w:pPr>
        <w:widowControl w:val="0"/>
        <w:overflowPunct w:val="0"/>
        <w:autoSpaceDE w:val="0"/>
        <w:autoSpaceDN w:val="0"/>
        <w:adjustRightInd w:val="0"/>
        <w:spacing w:after="0" w:line="240" w:lineRule="auto"/>
        <w:contextualSpacing/>
        <w:rPr>
          <w:rFonts w:ascii="Arial" w:hAnsi="Arial" w:cs="Arial"/>
        </w:rPr>
      </w:pPr>
      <w:r w:rsidRPr="00B03E05">
        <w:rPr>
          <w:rFonts w:ascii="Arial" w:hAnsi="Arial" w:cs="Arial"/>
          <w:i/>
        </w:rPr>
        <w:t>Where</w:t>
      </w:r>
      <w:r w:rsidRPr="00B03E05">
        <w:rPr>
          <w:rFonts w:ascii="Arial" w:hAnsi="Arial" w:cs="Arial"/>
        </w:rPr>
        <w:t xml:space="preserve">: </w:t>
      </w:r>
      <w:r w:rsidR="002C4988" w:rsidRPr="00B03E05">
        <w:rPr>
          <w:rFonts w:ascii="Arial" w:hAnsi="Arial" w:cs="Arial"/>
        </w:rPr>
        <w:t xml:space="preserve">The school </w:t>
      </w:r>
      <w:r w:rsidR="003B771B" w:rsidRPr="00B03E05">
        <w:rPr>
          <w:rFonts w:ascii="Arial" w:hAnsi="Arial" w:cs="Arial"/>
        </w:rPr>
        <w:t>will be located near the city of Sololá and</w:t>
      </w:r>
      <w:r w:rsidR="002C4988" w:rsidRPr="00B03E05">
        <w:rPr>
          <w:rFonts w:ascii="Arial" w:hAnsi="Arial" w:cs="Arial"/>
        </w:rPr>
        <w:t xml:space="preserve"> will open its doors in January 2017 for its first cohort of </w:t>
      </w:r>
      <w:r w:rsidR="002800C1" w:rsidRPr="00B03E05">
        <w:rPr>
          <w:rFonts w:ascii="Arial" w:hAnsi="Arial" w:cs="Arial"/>
        </w:rPr>
        <w:t xml:space="preserve">40 </w:t>
      </w:r>
      <w:r w:rsidR="002C4988" w:rsidRPr="00B03E05">
        <w:rPr>
          <w:rFonts w:ascii="Arial" w:hAnsi="Arial" w:cs="Arial"/>
        </w:rPr>
        <w:t>7</w:t>
      </w:r>
      <w:r w:rsidR="00D01297" w:rsidRPr="00B03E05">
        <w:rPr>
          <w:rFonts w:ascii="Arial" w:hAnsi="Arial" w:cs="Arial"/>
        </w:rPr>
        <w:t>th-</w:t>
      </w:r>
      <w:r w:rsidR="002C4988" w:rsidRPr="00B03E05">
        <w:rPr>
          <w:rFonts w:ascii="Arial" w:hAnsi="Arial" w:cs="Arial"/>
        </w:rPr>
        <w:t>g</w:t>
      </w:r>
      <w:r w:rsidR="002C4988" w:rsidRPr="00A9049C">
        <w:rPr>
          <w:rFonts w:ascii="Arial" w:hAnsi="Arial" w:cs="Arial"/>
        </w:rPr>
        <w:t>rade girls.</w:t>
      </w:r>
      <w:r w:rsidR="00C2167E">
        <w:rPr>
          <w:rFonts w:ascii="Arial" w:hAnsi="Arial" w:cs="Arial"/>
        </w:rPr>
        <w:t xml:space="preserve"> </w:t>
      </w:r>
      <w:r w:rsidR="004512F3">
        <w:rPr>
          <w:rFonts w:ascii="Arial" w:hAnsi="Arial" w:cs="Arial"/>
        </w:rPr>
        <w:t>These girls will be recruited from rural villages outside</w:t>
      </w:r>
      <w:r w:rsidR="003B771B">
        <w:rPr>
          <w:rFonts w:ascii="Arial" w:hAnsi="Arial" w:cs="Arial"/>
        </w:rPr>
        <w:t xml:space="preserve"> the city.</w:t>
      </w:r>
      <w:r w:rsidR="004512F3">
        <w:rPr>
          <w:rFonts w:ascii="Arial" w:hAnsi="Arial" w:cs="Arial"/>
        </w:rPr>
        <w:t xml:space="preserve"> </w:t>
      </w:r>
      <w:r w:rsidR="00C2167E">
        <w:rPr>
          <w:rFonts w:ascii="Arial" w:hAnsi="Arial" w:cs="Arial"/>
        </w:rPr>
        <w:t xml:space="preserve">Starfish has </w:t>
      </w:r>
      <w:r w:rsidR="003B771B">
        <w:rPr>
          <w:rFonts w:ascii="Arial" w:hAnsi="Arial" w:cs="Arial"/>
        </w:rPr>
        <w:t>already secured the funding for the land and</w:t>
      </w:r>
      <w:r w:rsidR="00C2167E">
        <w:rPr>
          <w:rFonts w:ascii="Arial" w:hAnsi="Arial" w:cs="Arial"/>
        </w:rPr>
        <w:t xml:space="preserve"> school building to be constructed in 2016.</w:t>
      </w:r>
      <w:r w:rsidR="002C4988" w:rsidRPr="00A9049C">
        <w:rPr>
          <w:rFonts w:ascii="Arial" w:hAnsi="Arial" w:cs="Arial"/>
        </w:rPr>
        <w:t xml:space="preserve"> </w:t>
      </w:r>
    </w:p>
    <w:p w:rsidR="00A5268C" w:rsidRDefault="00A5268C" w:rsidP="00925F98">
      <w:pPr>
        <w:widowControl w:val="0"/>
        <w:overflowPunct w:val="0"/>
        <w:autoSpaceDE w:val="0"/>
        <w:autoSpaceDN w:val="0"/>
        <w:adjustRightInd w:val="0"/>
        <w:spacing w:after="0" w:line="240" w:lineRule="auto"/>
        <w:contextualSpacing/>
        <w:rPr>
          <w:rFonts w:ascii="Arial" w:hAnsi="Arial" w:cs="Arial"/>
        </w:rPr>
      </w:pPr>
    </w:p>
    <w:p w:rsidR="002C4988" w:rsidRPr="00A9049C" w:rsidRDefault="00A5268C" w:rsidP="00925F98">
      <w:pPr>
        <w:widowControl w:val="0"/>
        <w:overflowPunct w:val="0"/>
        <w:autoSpaceDE w:val="0"/>
        <w:autoSpaceDN w:val="0"/>
        <w:adjustRightInd w:val="0"/>
        <w:spacing w:after="0" w:line="240" w:lineRule="auto"/>
        <w:contextualSpacing/>
        <w:rPr>
          <w:rFonts w:ascii="Arial" w:hAnsi="Arial" w:cs="Arial"/>
        </w:rPr>
      </w:pPr>
      <w:r>
        <w:rPr>
          <w:rFonts w:ascii="Arial" w:hAnsi="Arial" w:cs="Arial"/>
          <w:i/>
        </w:rPr>
        <w:t xml:space="preserve">When: </w:t>
      </w:r>
      <w:r>
        <w:rPr>
          <w:rFonts w:ascii="Arial" w:hAnsi="Arial" w:cs="Arial"/>
        </w:rPr>
        <w:t>Recruitment of 40 girls and families will occur from January-June</w:t>
      </w:r>
      <w:r w:rsidR="00A94C43">
        <w:rPr>
          <w:rFonts w:ascii="Arial" w:hAnsi="Arial" w:cs="Arial"/>
        </w:rPr>
        <w:t xml:space="preserve"> 2016</w:t>
      </w:r>
      <w:r>
        <w:rPr>
          <w:rFonts w:ascii="Arial" w:hAnsi="Arial" w:cs="Arial"/>
        </w:rPr>
        <w:t xml:space="preserve">. In June, </w:t>
      </w:r>
      <w:r>
        <w:rPr>
          <w:rFonts w:ascii="Arial" w:hAnsi="Arial" w:cs="Arial"/>
        </w:rPr>
        <w:lastRenderedPageBreak/>
        <w:t>these 40 girls and families will enroll in Starfish’s wraparound program</w:t>
      </w:r>
      <w:r w:rsidR="00A94C43">
        <w:rPr>
          <w:rFonts w:ascii="Arial" w:hAnsi="Arial" w:cs="Arial"/>
        </w:rPr>
        <w:t xml:space="preserve"> (complete with weekly mentorship and monthly home visits)</w:t>
      </w:r>
      <w:r>
        <w:rPr>
          <w:rFonts w:ascii="Arial" w:hAnsi="Arial" w:cs="Arial"/>
        </w:rPr>
        <w:t xml:space="preserve"> to ensure readiness for the January 2017 school year. </w:t>
      </w:r>
      <w:r w:rsidR="002C4988" w:rsidRPr="00A9049C">
        <w:rPr>
          <w:rFonts w:ascii="Arial" w:hAnsi="Arial" w:cs="Arial"/>
        </w:rPr>
        <w:t xml:space="preserve">A new grade </w:t>
      </w:r>
      <w:r w:rsidR="00A94C43">
        <w:rPr>
          <w:rFonts w:ascii="Arial" w:hAnsi="Arial" w:cs="Arial"/>
        </w:rPr>
        <w:t xml:space="preserve">of 40 girls/families </w:t>
      </w:r>
      <w:r w:rsidR="002C4988" w:rsidRPr="00A9049C">
        <w:rPr>
          <w:rFonts w:ascii="Arial" w:hAnsi="Arial" w:cs="Arial"/>
        </w:rPr>
        <w:t xml:space="preserve">will be added each successive year through the </w:t>
      </w:r>
      <w:r w:rsidR="002C4988" w:rsidRPr="00D01297">
        <w:rPr>
          <w:rFonts w:ascii="Arial" w:hAnsi="Arial" w:cs="Arial"/>
        </w:rPr>
        <w:t>12</w:t>
      </w:r>
      <w:r w:rsidR="00D01297">
        <w:rPr>
          <w:rFonts w:ascii="Arial" w:hAnsi="Arial" w:cs="Arial"/>
        </w:rPr>
        <w:t>th</w:t>
      </w:r>
      <w:r w:rsidR="002C4988" w:rsidRPr="00A9049C">
        <w:rPr>
          <w:rFonts w:ascii="Arial" w:hAnsi="Arial" w:cs="Arial"/>
        </w:rPr>
        <w:t xml:space="preserve"> grade</w:t>
      </w:r>
      <w:r w:rsidR="00C2167E">
        <w:rPr>
          <w:rFonts w:ascii="Arial" w:hAnsi="Arial" w:cs="Arial"/>
        </w:rPr>
        <w:t xml:space="preserve"> (total of 240 girls when all grades are filled)</w:t>
      </w:r>
      <w:r w:rsidR="002C4988" w:rsidRPr="00A9049C">
        <w:rPr>
          <w:rFonts w:ascii="Arial" w:hAnsi="Arial" w:cs="Arial"/>
        </w:rPr>
        <w:t xml:space="preserve">. The second Starfish school will open its </w:t>
      </w:r>
      <w:r w:rsidR="002C4988" w:rsidRPr="00D01297">
        <w:rPr>
          <w:rFonts w:ascii="Arial" w:hAnsi="Arial" w:cs="Arial"/>
        </w:rPr>
        <w:t>7</w:t>
      </w:r>
      <w:r w:rsidR="00D01297">
        <w:rPr>
          <w:rFonts w:ascii="Arial" w:hAnsi="Arial" w:cs="Arial"/>
        </w:rPr>
        <w:t>th</w:t>
      </w:r>
      <w:r w:rsidR="002C4988" w:rsidRPr="00A9049C">
        <w:rPr>
          <w:rFonts w:ascii="Arial" w:hAnsi="Arial" w:cs="Arial"/>
        </w:rPr>
        <w:t xml:space="preserve"> grade in Santiago, Atitlán, in 2020. </w:t>
      </w:r>
    </w:p>
    <w:p w:rsidR="00925F98" w:rsidRPr="00A9049C" w:rsidRDefault="00925F98" w:rsidP="00925F98">
      <w:pPr>
        <w:widowControl w:val="0"/>
        <w:overflowPunct w:val="0"/>
        <w:autoSpaceDE w:val="0"/>
        <w:autoSpaceDN w:val="0"/>
        <w:adjustRightInd w:val="0"/>
        <w:spacing w:after="0" w:line="240" w:lineRule="auto"/>
        <w:contextualSpacing/>
        <w:rPr>
          <w:rFonts w:ascii="Arial" w:hAnsi="Arial" w:cs="Arial"/>
        </w:rPr>
      </w:pPr>
    </w:p>
    <w:p w:rsidR="002C4988" w:rsidRPr="00A9049C" w:rsidRDefault="002C4988" w:rsidP="002C4988">
      <w:pPr>
        <w:widowControl w:val="0"/>
        <w:overflowPunct w:val="0"/>
        <w:autoSpaceDE w:val="0"/>
        <w:autoSpaceDN w:val="0"/>
        <w:adjustRightInd w:val="0"/>
        <w:spacing w:after="0" w:line="240" w:lineRule="auto"/>
        <w:ind w:right="300"/>
        <w:contextualSpacing/>
        <w:rPr>
          <w:rFonts w:ascii="Arial" w:hAnsi="Arial" w:cs="Arial"/>
        </w:rPr>
      </w:pPr>
      <w:r w:rsidRPr="00A9049C">
        <w:rPr>
          <w:rFonts w:ascii="Arial" w:hAnsi="Arial" w:cs="Arial"/>
        </w:rPr>
        <w:t>The chart below provides the data on the number of Girl Pioneers and families that will be served in the current wraparound program</w:t>
      </w:r>
      <w:r w:rsidR="00D01297">
        <w:rPr>
          <w:rFonts w:ascii="Arial" w:hAnsi="Arial" w:cs="Arial"/>
        </w:rPr>
        <w:t>,</w:t>
      </w:r>
      <w:r w:rsidRPr="00A9049C">
        <w:rPr>
          <w:rFonts w:ascii="Arial" w:hAnsi="Arial" w:cs="Arial"/>
        </w:rPr>
        <w:t xml:space="preserve"> as well as girls who will be enrolled in the Starfish Impact School.</w:t>
      </w:r>
    </w:p>
    <w:p w:rsidR="002C4988" w:rsidRPr="00A9049C" w:rsidRDefault="002C4988" w:rsidP="002C4988">
      <w:pPr>
        <w:widowControl w:val="0"/>
        <w:overflowPunct w:val="0"/>
        <w:autoSpaceDE w:val="0"/>
        <w:autoSpaceDN w:val="0"/>
        <w:adjustRightInd w:val="0"/>
        <w:spacing w:after="0" w:line="240" w:lineRule="auto"/>
        <w:ind w:right="300"/>
        <w:contextualSpacing/>
        <w:rPr>
          <w:rFonts w:ascii="Arial" w:hAnsi="Arial" w:cs="Arial"/>
        </w:rPr>
      </w:pPr>
    </w:p>
    <w:tbl>
      <w:tblPr>
        <w:tblW w:w="6092" w:type="dxa"/>
        <w:tblInd w:w="113" w:type="dxa"/>
        <w:tblLook w:val="04A0" w:firstRow="1" w:lastRow="0" w:firstColumn="1" w:lastColumn="0" w:noHBand="0" w:noVBand="1"/>
      </w:tblPr>
      <w:tblGrid>
        <w:gridCol w:w="960"/>
        <w:gridCol w:w="2612"/>
        <w:gridCol w:w="2520"/>
      </w:tblGrid>
      <w:tr w:rsidR="002C4988" w:rsidRPr="00A9049C">
        <w:trPr>
          <w:trHeight w:val="90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Year</w:t>
            </w:r>
          </w:p>
        </w:tc>
        <w:tc>
          <w:tcPr>
            <w:tcW w:w="2612" w:type="dxa"/>
            <w:tcBorders>
              <w:top w:val="single" w:sz="4" w:space="0" w:color="auto"/>
              <w:left w:val="nil"/>
              <w:bottom w:val="single" w:sz="4" w:space="0" w:color="auto"/>
              <w:right w:val="single" w:sz="4" w:space="0" w:color="auto"/>
            </w:tcBorders>
            <w:shd w:val="clear" w:color="000000" w:fill="C5D9F1"/>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Girls and families served in current wrap-around program</w:t>
            </w:r>
          </w:p>
        </w:tc>
        <w:tc>
          <w:tcPr>
            <w:tcW w:w="2520" w:type="dxa"/>
            <w:tcBorders>
              <w:top w:val="single" w:sz="4" w:space="0" w:color="auto"/>
              <w:left w:val="nil"/>
              <w:bottom w:val="single" w:sz="4" w:space="0" w:color="auto"/>
              <w:right w:val="single" w:sz="4" w:space="0" w:color="auto"/>
            </w:tcBorders>
            <w:shd w:val="clear" w:color="000000" w:fill="F2DCDB"/>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Girls and families served by Starfish Impact School</w:t>
            </w:r>
            <w:r w:rsidR="004512F3">
              <w:rPr>
                <w:rFonts w:ascii="Arial" w:eastAsia="Times New Roman" w:hAnsi="Arial" w:cs="Arial"/>
                <w:color w:val="000000"/>
              </w:rPr>
              <w:t xml:space="preserve"> Sololá</w:t>
            </w:r>
          </w:p>
        </w:tc>
      </w:tr>
      <w:tr w:rsidR="002C4988" w:rsidRPr="00A9049C">
        <w:trPr>
          <w:trHeight w:val="288"/>
        </w:trPr>
        <w:tc>
          <w:tcPr>
            <w:tcW w:w="960" w:type="dxa"/>
            <w:tcBorders>
              <w:top w:val="nil"/>
              <w:left w:val="single" w:sz="4" w:space="0" w:color="auto"/>
              <w:bottom w:val="single" w:sz="4" w:space="0" w:color="auto"/>
              <w:right w:val="single" w:sz="4" w:space="0" w:color="auto"/>
            </w:tcBorders>
            <w:shd w:val="clear" w:color="auto" w:fill="auto"/>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2015</w:t>
            </w:r>
          </w:p>
        </w:tc>
        <w:tc>
          <w:tcPr>
            <w:tcW w:w="2612" w:type="dxa"/>
            <w:tcBorders>
              <w:top w:val="nil"/>
              <w:left w:val="nil"/>
              <w:bottom w:val="single" w:sz="4" w:space="0" w:color="auto"/>
              <w:right w:val="single" w:sz="4" w:space="0" w:color="auto"/>
            </w:tcBorders>
            <w:shd w:val="clear" w:color="000000" w:fill="C5D9F1"/>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162</w:t>
            </w:r>
          </w:p>
        </w:tc>
        <w:tc>
          <w:tcPr>
            <w:tcW w:w="2520" w:type="dxa"/>
            <w:tcBorders>
              <w:top w:val="nil"/>
              <w:left w:val="nil"/>
              <w:bottom w:val="single" w:sz="4" w:space="0" w:color="auto"/>
              <w:right w:val="single" w:sz="4" w:space="0" w:color="auto"/>
            </w:tcBorders>
            <w:shd w:val="clear" w:color="000000" w:fill="F2DCDB"/>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0</w:t>
            </w:r>
          </w:p>
        </w:tc>
      </w:tr>
      <w:tr w:rsidR="002C4988" w:rsidRPr="00A9049C">
        <w:trPr>
          <w:trHeight w:val="288"/>
        </w:trPr>
        <w:tc>
          <w:tcPr>
            <w:tcW w:w="960" w:type="dxa"/>
            <w:tcBorders>
              <w:top w:val="nil"/>
              <w:left w:val="single" w:sz="4" w:space="0" w:color="auto"/>
              <w:bottom w:val="single" w:sz="4" w:space="0" w:color="auto"/>
              <w:right w:val="single" w:sz="4" w:space="0" w:color="auto"/>
            </w:tcBorders>
            <w:shd w:val="clear" w:color="auto" w:fill="auto"/>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2016</w:t>
            </w:r>
          </w:p>
        </w:tc>
        <w:tc>
          <w:tcPr>
            <w:tcW w:w="2612" w:type="dxa"/>
            <w:tcBorders>
              <w:top w:val="nil"/>
              <w:left w:val="nil"/>
              <w:bottom w:val="single" w:sz="4" w:space="0" w:color="auto"/>
              <w:right w:val="single" w:sz="4" w:space="0" w:color="auto"/>
            </w:tcBorders>
            <w:shd w:val="clear" w:color="000000" w:fill="C5D9F1"/>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102</w:t>
            </w:r>
          </w:p>
        </w:tc>
        <w:tc>
          <w:tcPr>
            <w:tcW w:w="2520" w:type="dxa"/>
            <w:tcBorders>
              <w:top w:val="nil"/>
              <w:left w:val="nil"/>
              <w:bottom w:val="single" w:sz="4" w:space="0" w:color="auto"/>
              <w:right w:val="single" w:sz="4" w:space="0" w:color="auto"/>
            </w:tcBorders>
            <w:shd w:val="clear" w:color="000000" w:fill="F2DCDB"/>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40</w:t>
            </w:r>
            <w:r w:rsidR="00846C19" w:rsidRPr="00A9049C">
              <w:rPr>
                <w:rFonts w:ascii="Arial" w:eastAsia="Times New Roman" w:hAnsi="Arial" w:cs="Arial"/>
                <w:color w:val="000000"/>
              </w:rPr>
              <w:t>*</w:t>
            </w:r>
          </w:p>
        </w:tc>
      </w:tr>
      <w:tr w:rsidR="002C4988" w:rsidRPr="00A9049C">
        <w:trPr>
          <w:trHeight w:val="288"/>
        </w:trPr>
        <w:tc>
          <w:tcPr>
            <w:tcW w:w="960" w:type="dxa"/>
            <w:tcBorders>
              <w:top w:val="nil"/>
              <w:left w:val="single" w:sz="4" w:space="0" w:color="auto"/>
              <w:bottom w:val="single" w:sz="4" w:space="0" w:color="auto"/>
              <w:right w:val="single" w:sz="4" w:space="0" w:color="auto"/>
            </w:tcBorders>
            <w:shd w:val="clear" w:color="auto" w:fill="auto"/>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2017</w:t>
            </w:r>
          </w:p>
        </w:tc>
        <w:tc>
          <w:tcPr>
            <w:tcW w:w="2612" w:type="dxa"/>
            <w:tcBorders>
              <w:top w:val="nil"/>
              <w:left w:val="nil"/>
              <w:bottom w:val="single" w:sz="4" w:space="0" w:color="auto"/>
              <w:right w:val="single" w:sz="4" w:space="0" w:color="auto"/>
            </w:tcBorders>
            <w:shd w:val="clear" w:color="000000" w:fill="C5D9F1"/>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72</w:t>
            </w:r>
          </w:p>
        </w:tc>
        <w:tc>
          <w:tcPr>
            <w:tcW w:w="2520" w:type="dxa"/>
            <w:tcBorders>
              <w:top w:val="nil"/>
              <w:left w:val="nil"/>
              <w:bottom w:val="single" w:sz="4" w:space="0" w:color="auto"/>
              <w:right w:val="single" w:sz="4" w:space="0" w:color="auto"/>
            </w:tcBorders>
            <w:shd w:val="clear" w:color="000000" w:fill="F2DCDB"/>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80</w:t>
            </w:r>
          </w:p>
        </w:tc>
      </w:tr>
      <w:tr w:rsidR="002C4988" w:rsidRPr="00A9049C">
        <w:trPr>
          <w:trHeight w:val="288"/>
        </w:trPr>
        <w:tc>
          <w:tcPr>
            <w:tcW w:w="960" w:type="dxa"/>
            <w:tcBorders>
              <w:top w:val="nil"/>
              <w:left w:val="single" w:sz="4" w:space="0" w:color="auto"/>
              <w:bottom w:val="single" w:sz="4" w:space="0" w:color="auto"/>
              <w:right w:val="single" w:sz="4" w:space="0" w:color="auto"/>
            </w:tcBorders>
            <w:shd w:val="clear" w:color="auto" w:fill="auto"/>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2018</w:t>
            </w:r>
          </w:p>
        </w:tc>
        <w:tc>
          <w:tcPr>
            <w:tcW w:w="2612" w:type="dxa"/>
            <w:tcBorders>
              <w:top w:val="nil"/>
              <w:left w:val="nil"/>
              <w:bottom w:val="single" w:sz="4" w:space="0" w:color="auto"/>
              <w:right w:val="single" w:sz="4" w:space="0" w:color="auto"/>
            </w:tcBorders>
            <w:shd w:val="clear" w:color="000000" w:fill="C5D9F1"/>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45</w:t>
            </w:r>
          </w:p>
        </w:tc>
        <w:tc>
          <w:tcPr>
            <w:tcW w:w="2520" w:type="dxa"/>
            <w:tcBorders>
              <w:top w:val="nil"/>
              <w:left w:val="nil"/>
              <w:bottom w:val="single" w:sz="4" w:space="0" w:color="auto"/>
              <w:right w:val="single" w:sz="4" w:space="0" w:color="auto"/>
            </w:tcBorders>
            <w:shd w:val="clear" w:color="000000" w:fill="F2DCDB"/>
            <w:vAlign w:val="bottom"/>
          </w:tcPr>
          <w:p w:rsidR="002C4988" w:rsidRPr="00A9049C" w:rsidRDefault="002C4988" w:rsidP="00A95264">
            <w:pPr>
              <w:spacing w:after="0" w:line="240" w:lineRule="auto"/>
              <w:jc w:val="center"/>
              <w:rPr>
                <w:rFonts w:ascii="Arial" w:eastAsia="Times New Roman" w:hAnsi="Arial" w:cs="Arial"/>
                <w:color w:val="000000"/>
              </w:rPr>
            </w:pPr>
            <w:r w:rsidRPr="00A9049C">
              <w:rPr>
                <w:rFonts w:ascii="Arial" w:eastAsia="Times New Roman" w:hAnsi="Arial" w:cs="Arial"/>
                <w:color w:val="000000"/>
              </w:rPr>
              <w:t>120</w:t>
            </w:r>
          </w:p>
        </w:tc>
      </w:tr>
      <w:tr w:rsidR="002C4988" w:rsidRPr="00A9049C">
        <w:trPr>
          <w:trHeight w:val="288"/>
        </w:trPr>
        <w:tc>
          <w:tcPr>
            <w:tcW w:w="960" w:type="dxa"/>
            <w:tcBorders>
              <w:top w:val="nil"/>
              <w:left w:val="single" w:sz="4" w:space="0" w:color="auto"/>
              <w:bottom w:val="single" w:sz="4" w:space="0" w:color="auto"/>
              <w:right w:val="single" w:sz="4" w:space="0" w:color="auto"/>
            </w:tcBorders>
            <w:shd w:val="clear" w:color="auto" w:fill="auto"/>
            <w:vAlign w:val="bottom"/>
          </w:tcPr>
          <w:p w:rsidR="002C4988" w:rsidRPr="00A9049C" w:rsidRDefault="002C4988" w:rsidP="00A95264">
            <w:pPr>
              <w:spacing w:after="0" w:line="240" w:lineRule="auto"/>
              <w:jc w:val="center"/>
              <w:rPr>
                <w:rFonts w:ascii="Arial" w:eastAsia="Times New Roman" w:hAnsi="Arial" w:cs="Arial"/>
                <w:b/>
                <w:bCs/>
                <w:color w:val="000000"/>
              </w:rPr>
            </w:pPr>
            <w:r w:rsidRPr="00A9049C">
              <w:rPr>
                <w:rFonts w:ascii="Arial" w:eastAsia="Times New Roman" w:hAnsi="Arial" w:cs="Arial"/>
                <w:b/>
                <w:bCs/>
                <w:color w:val="000000"/>
              </w:rPr>
              <w:t>Total</w:t>
            </w:r>
          </w:p>
        </w:tc>
        <w:tc>
          <w:tcPr>
            <w:tcW w:w="2612" w:type="dxa"/>
            <w:tcBorders>
              <w:top w:val="nil"/>
              <w:left w:val="nil"/>
              <w:bottom w:val="single" w:sz="4" w:space="0" w:color="auto"/>
              <w:right w:val="single" w:sz="4" w:space="0" w:color="auto"/>
            </w:tcBorders>
            <w:shd w:val="clear" w:color="000000" w:fill="C5D9F1"/>
            <w:vAlign w:val="bottom"/>
          </w:tcPr>
          <w:p w:rsidR="002C4988" w:rsidRPr="00A9049C" w:rsidRDefault="002C4988" w:rsidP="00A95264">
            <w:pPr>
              <w:spacing w:after="0" w:line="240" w:lineRule="auto"/>
              <w:jc w:val="center"/>
              <w:rPr>
                <w:rFonts w:ascii="Arial" w:eastAsia="Times New Roman" w:hAnsi="Arial" w:cs="Arial"/>
                <w:b/>
                <w:bCs/>
                <w:color w:val="000000"/>
              </w:rPr>
            </w:pPr>
            <w:r w:rsidRPr="00A9049C">
              <w:rPr>
                <w:rFonts w:ascii="Arial" w:eastAsia="Times New Roman" w:hAnsi="Arial" w:cs="Arial"/>
                <w:b/>
                <w:bCs/>
                <w:color w:val="000000"/>
              </w:rPr>
              <w:t>381</w:t>
            </w:r>
          </w:p>
        </w:tc>
        <w:tc>
          <w:tcPr>
            <w:tcW w:w="2520" w:type="dxa"/>
            <w:tcBorders>
              <w:top w:val="nil"/>
              <w:left w:val="nil"/>
              <w:bottom w:val="single" w:sz="4" w:space="0" w:color="auto"/>
              <w:right w:val="single" w:sz="4" w:space="0" w:color="auto"/>
            </w:tcBorders>
            <w:shd w:val="clear" w:color="000000" w:fill="F2DCDB"/>
            <w:vAlign w:val="bottom"/>
          </w:tcPr>
          <w:p w:rsidR="002C4988" w:rsidRPr="00A9049C" w:rsidRDefault="002C4988" w:rsidP="00A95264">
            <w:pPr>
              <w:spacing w:after="0" w:line="240" w:lineRule="auto"/>
              <w:jc w:val="center"/>
              <w:rPr>
                <w:rFonts w:ascii="Arial" w:eastAsia="Times New Roman" w:hAnsi="Arial" w:cs="Arial"/>
                <w:b/>
                <w:bCs/>
                <w:color w:val="000000"/>
              </w:rPr>
            </w:pPr>
            <w:r w:rsidRPr="00A9049C">
              <w:rPr>
                <w:rFonts w:ascii="Arial" w:eastAsia="Times New Roman" w:hAnsi="Arial" w:cs="Arial"/>
                <w:b/>
                <w:bCs/>
                <w:color w:val="000000"/>
              </w:rPr>
              <w:t>240</w:t>
            </w:r>
          </w:p>
        </w:tc>
      </w:tr>
    </w:tbl>
    <w:p w:rsidR="00326D86" w:rsidRPr="00A9049C" w:rsidRDefault="00326D86" w:rsidP="00326D86">
      <w:pPr>
        <w:widowControl w:val="0"/>
        <w:overflowPunct w:val="0"/>
        <w:autoSpaceDE w:val="0"/>
        <w:autoSpaceDN w:val="0"/>
        <w:adjustRightInd w:val="0"/>
        <w:spacing w:after="0" w:line="240" w:lineRule="auto"/>
        <w:contextualSpacing/>
        <w:rPr>
          <w:rFonts w:ascii="Arial" w:hAnsi="Arial" w:cs="Arial"/>
        </w:rPr>
      </w:pPr>
    </w:p>
    <w:p w:rsidR="00846C19" w:rsidRPr="00A9049C" w:rsidRDefault="00846C19" w:rsidP="002C4988">
      <w:pPr>
        <w:widowControl w:val="0"/>
        <w:overflowPunct w:val="0"/>
        <w:autoSpaceDE w:val="0"/>
        <w:autoSpaceDN w:val="0"/>
        <w:adjustRightInd w:val="0"/>
        <w:spacing w:after="0" w:line="240" w:lineRule="auto"/>
        <w:contextualSpacing/>
        <w:rPr>
          <w:rFonts w:ascii="Arial" w:hAnsi="Arial" w:cs="Arial"/>
          <w:i/>
        </w:rPr>
      </w:pPr>
      <w:r w:rsidRPr="00A9049C">
        <w:rPr>
          <w:rFonts w:ascii="Arial" w:hAnsi="Arial" w:cs="Arial"/>
        </w:rPr>
        <w:t>*</w:t>
      </w:r>
      <w:r w:rsidRPr="00A9049C">
        <w:rPr>
          <w:rFonts w:ascii="Arial" w:hAnsi="Arial" w:cs="Arial"/>
          <w:i/>
        </w:rPr>
        <w:t xml:space="preserve">Will be selected and receive </w:t>
      </w:r>
      <w:r w:rsidR="002C7217" w:rsidRPr="00A9049C">
        <w:rPr>
          <w:rFonts w:ascii="Arial" w:hAnsi="Arial" w:cs="Arial"/>
          <w:i/>
        </w:rPr>
        <w:t xml:space="preserve">4-6 months of </w:t>
      </w:r>
      <w:r w:rsidRPr="00A9049C">
        <w:rPr>
          <w:rFonts w:ascii="Arial" w:hAnsi="Arial" w:cs="Arial"/>
          <w:i/>
        </w:rPr>
        <w:t xml:space="preserve">onboarding for 2017 school year </w:t>
      </w:r>
    </w:p>
    <w:p w:rsidR="00846C19" w:rsidRPr="00A9049C" w:rsidRDefault="00846C19" w:rsidP="002C4988">
      <w:pPr>
        <w:widowControl w:val="0"/>
        <w:overflowPunct w:val="0"/>
        <w:autoSpaceDE w:val="0"/>
        <w:autoSpaceDN w:val="0"/>
        <w:adjustRightInd w:val="0"/>
        <w:spacing w:after="0" w:line="240" w:lineRule="auto"/>
        <w:contextualSpacing/>
        <w:rPr>
          <w:rFonts w:ascii="Arial" w:hAnsi="Arial" w:cs="Arial"/>
          <w:i/>
        </w:rPr>
      </w:pPr>
    </w:p>
    <w:p w:rsidR="00A94C43" w:rsidRDefault="00A94C43" w:rsidP="002C4988">
      <w:pPr>
        <w:widowControl w:val="0"/>
        <w:overflowPunct w:val="0"/>
        <w:autoSpaceDE w:val="0"/>
        <w:autoSpaceDN w:val="0"/>
        <w:adjustRightInd w:val="0"/>
        <w:spacing w:after="0" w:line="240" w:lineRule="auto"/>
        <w:contextualSpacing/>
        <w:rPr>
          <w:rFonts w:ascii="Arial" w:hAnsi="Arial" w:cs="Arial"/>
          <w:b/>
        </w:rPr>
      </w:pPr>
      <w:r>
        <w:rPr>
          <w:rFonts w:ascii="Arial" w:hAnsi="Arial" w:cs="Arial"/>
          <w:b/>
        </w:rPr>
        <w:t xml:space="preserve">Conclusion: </w:t>
      </w:r>
    </w:p>
    <w:p w:rsidR="00A94C43" w:rsidRPr="00A94C43" w:rsidRDefault="00A94C43" w:rsidP="002C4988">
      <w:pPr>
        <w:widowControl w:val="0"/>
        <w:overflowPunct w:val="0"/>
        <w:autoSpaceDE w:val="0"/>
        <w:autoSpaceDN w:val="0"/>
        <w:adjustRightInd w:val="0"/>
        <w:spacing w:after="0" w:line="240" w:lineRule="auto"/>
        <w:contextualSpacing/>
        <w:rPr>
          <w:rFonts w:ascii="Arial" w:hAnsi="Arial" w:cs="Arial"/>
          <w:b/>
        </w:rPr>
      </w:pPr>
    </w:p>
    <w:p w:rsidR="002C4988" w:rsidRPr="00A9049C" w:rsidRDefault="002C4988" w:rsidP="002C4988">
      <w:pPr>
        <w:widowControl w:val="0"/>
        <w:overflowPunct w:val="0"/>
        <w:autoSpaceDE w:val="0"/>
        <w:autoSpaceDN w:val="0"/>
        <w:adjustRightInd w:val="0"/>
        <w:spacing w:after="0" w:line="240" w:lineRule="auto"/>
        <w:contextualSpacing/>
        <w:rPr>
          <w:rFonts w:ascii="Arial" w:hAnsi="Arial" w:cs="Arial"/>
        </w:rPr>
      </w:pPr>
      <w:r w:rsidRPr="00A9049C">
        <w:rPr>
          <w:rFonts w:ascii="Arial" w:hAnsi="Arial" w:cs="Arial"/>
        </w:rPr>
        <w:t>The vision is to create a model school, one that embodies what is achieved when talented young women access an education intentionally designed to unlock their potential and leadership in the rural context of Guatemala.</w:t>
      </w:r>
      <w:r w:rsidR="003B2267">
        <w:rPr>
          <w:rFonts w:ascii="Arial" w:hAnsi="Arial" w:cs="Arial"/>
        </w:rPr>
        <w:t xml:space="preserve"> </w:t>
      </w:r>
      <w:r w:rsidR="003B2267">
        <w:rPr>
          <w:rFonts w:ascii="Arial" w:hAnsi="Arial" w:cs="Arial"/>
          <w:color w:val="222222"/>
        </w:rPr>
        <w:t xml:space="preserve">With the generous technical support of diverse thought-leaders, Starfish has designed and is currently systematizing a rigorous professional development sequence for emerging local educators capable of creating high-impact educational environments for traditionally excluded girls. This program takes direct aim at two of the major obstacles in educational quality in rural Guatemala: a teacher’s ability to create and maintain high levels of student engagement and his/her mastery of academic content. In 2016, Starfish will pilot a fellowship program to cultivate the next generation of educators to accommodate </w:t>
      </w:r>
      <w:r w:rsidR="004512F3">
        <w:rPr>
          <w:rFonts w:ascii="Arial" w:hAnsi="Arial" w:cs="Arial"/>
          <w:color w:val="222222"/>
        </w:rPr>
        <w:t xml:space="preserve">our own </w:t>
      </w:r>
      <w:r w:rsidR="003B2267">
        <w:rPr>
          <w:rFonts w:ascii="Arial" w:hAnsi="Arial" w:cs="Arial"/>
          <w:color w:val="222222"/>
        </w:rPr>
        <w:t>growth</w:t>
      </w:r>
      <w:r w:rsidR="00FF602B">
        <w:rPr>
          <w:rFonts w:ascii="Arial" w:hAnsi="Arial" w:cs="Arial"/>
          <w:color w:val="222222"/>
        </w:rPr>
        <w:t>,</w:t>
      </w:r>
      <w:r w:rsidR="004512F3">
        <w:rPr>
          <w:rFonts w:ascii="Arial" w:hAnsi="Arial" w:cs="Arial"/>
          <w:color w:val="222222"/>
        </w:rPr>
        <w:t xml:space="preserve"> as well as potentially train educators for other schools</w:t>
      </w:r>
      <w:r w:rsidR="003B2267">
        <w:rPr>
          <w:rFonts w:ascii="Arial" w:hAnsi="Arial" w:cs="Arial"/>
          <w:color w:val="222222"/>
        </w:rPr>
        <w:t xml:space="preserve">. </w:t>
      </w:r>
    </w:p>
    <w:p w:rsidR="002C4988" w:rsidRPr="00A9049C" w:rsidRDefault="002C4988" w:rsidP="002C4988">
      <w:pPr>
        <w:widowControl w:val="0"/>
        <w:overflowPunct w:val="0"/>
        <w:autoSpaceDE w:val="0"/>
        <w:autoSpaceDN w:val="0"/>
        <w:adjustRightInd w:val="0"/>
        <w:spacing w:after="0" w:line="240" w:lineRule="auto"/>
        <w:contextualSpacing/>
        <w:rPr>
          <w:rFonts w:ascii="Arial" w:hAnsi="Arial" w:cs="Arial"/>
        </w:rPr>
      </w:pPr>
    </w:p>
    <w:p w:rsidR="00925F98" w:rsidRPr="00A9049C" w:rsidRDefault="00326D86" w:rsidP="00326D86">
      <w:pPr>
        <w:widowControl w:val="0"/>
        <w:overflowPunct w:val="0"/>
        <w:autoSpaceDE w:val="0"/>
        <w:autoSpaceDN w:val="0"/>
        <w:adjustRightInd w:val="0"/>
        <w:spacing w:after="0" w:line="240" w:lineRule="auto"/>
        <w:contextualSpacing/>
        <w:rPr>
          <w:rFonts w:ascii="Arial" w:hAnsi="Arial" w:cs="Arial"/>
        </w:rPr>
      </w:pPr>
      <w:r w:rsidRPr="00A9049C">
        <w:rPr>
          <w:rFonts w:ascii="Arial" w:hAnsi="Arial" w:cs="Arial"/>
        </w:rPr>
        <w:t xml:space="preserve">By evidencing the impact, we aim to inspire a network of independent schools </w:t>
      </w:r>
      <w:r w:rsidR="00F569A1">
        <w:rPr>
          <w:rFonts w:ascii="Arial" w:hAnsi="Arial" w:cs="Arial"/>
        </w:rPr>
        <w:t xml:space="preserve">and high-impact educators </w:t>
      </w:r>
      <w:r w:rsidRPr="00A9049C">
        <w:rPr>
          <w:rFonts w:ascii="Arial" w:hAnsi="Arial" w:cs="Arial"/>
        </w:rPr>
        <w:t xml:space="preserve">around Guatemala and elsewhere. The graduates of these schools will sustain the work of unlocking opportunity for other girls in </w:t>
      </w:r>
      <w:r w:rsidR="00D01297" w:rsidRPr="00A9049C">
        <w:rPr>
          <w:rFonts w:ascii="Arial" w:hAnsi="Arial" w:cs="Arial"/>
        </w:rPr>
        <w:t>un</w:t>
      </w:r>
      <w:r w:rsidR="00FF2808">
        <w:rPr>
          <w:rFonts w:ascii="Arial" w:hAnsi="Arial" w:cs="Arial"/>
        </w:rPr>
        <w:t xml:space="preserve">precedented </w:t>
      </w:r>
      <w:r w:rsidR="00D01297">
        <w:rPr>
          <w:rFonts w:ascii="Arial" w:hAnsi="Arial" w:cs="Arial"/>
        </w:rPr>
        <w:t xml:space="preserve">and </w:t>
      </w:r>
      <w:r w:rsidRPr="00A9049C">
        <w:rPr>
          <w:rFonts w:ascii="Arial" w:hAnsi="Arial" w:cs="Arial"/>
        </w:rPr>
        <w:t>exciting ways.</w:t>
      </w:r>
    </w:p>
    <w:p w:rsidR="003B2267" w:rsidRPr="00A9049C" w:rsidRDefault="003B2267" w:rsidP="00326D86">
      <w:pPr>
        <w:widowControl w:val="0"/>
        <w:overflowPunct w:val="0"/>
        <w:autoSpaceDE w:val="0"/>
        <w:autoSpaceDN w:val="0"/>
        <w:adjustRightInd w:val="0"/>
        <w:spacing w:after="0" w:line="240" w:lineRule="auto"/>
        <w:contextualSpacing/>
        <w:rPr>
          <w:rFonts w:ascii="Arial" w:hAnsi="Arial" w:cs="Arial"/>
        </w:rPr>
      </w:pPr>
    </w:p>
    <w:p w:rsidR="00EC5A6F" w:rsidRPr="00A9049C" w:rsidRDefault="00EC5A6F" w:rsidP="00326D86">
      <w:pPr>
        <w:widowControl w:val="0"/>
        <w:overflowPunct w:val="0"/>
        <w:autoSpaceDE w:val="0"/>
        <w:autoSpaceDN w:val="0"/>
        <w:adjustRightInd w:val="0"/>
        <w:spacing w:after="0" w:line="240" w:lineRule="auto"/>
        <w:contextualSpacing/>
        <w:rPr>
          <w:rFonts w:ascii="Arial" w:hAnsi="Arial" w:cs="Arial"/>
        </w:rPr>
      </w:pPr>
    </w:p>
    <w:p w:rsidR="00EC5A6F" w:rsidRPr="00A9049C" w:rsidRDefault="00EC5A6F" w:rsidP="00326D86">
      <w:pPr>
        <w:widowControl w:val="0"/>
        <w:overflowPunct w:val="0"/>
        <w:autoSpaceDE w:val="0"/>
        <w:autoSpaceDN w:val="0"/>
        <w:adjustRightInd w:val="0"/>
        <w:spacing w:after="0" w:line="240" w:lineRule="auto"/>
        <w:contextualSpacing/>
        <w:rPr>
          <w:rFonts w:ascii="Arial" w:hAnsi="Arial" w:cs="Arial"/>
        </w:rPr>
      </w:pPr>
      <w:r w:rsidRPr="00A9049C">
        <w:rPr>
          <w:rFonts w:ascii="Arial" w:hAnsi="Arial" w:cs="Arial"/>
        </w:rPr>
        <w:t>Notes</w:t>
      </w:r>
    </w:p>
    <w:sectPr w:rsidR="00EC5A6F" w:rsidRPr="00A9049C" w:rsidSect="00925F9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5A" w:rsidRDefault="008F215A" w:rsidP="00A95264">
      <w:pPr>
        <w:spacing w:after="0" w:line="240" w:lineRule="auto"/>
      </w:pPr>
      <w:r>
        <w:separator/>
      </w:r>
    </w:p>
  </w:endnote>
  <w:endnote w:type="continuationSeparator" w:id="0">
    <w:p w:rsidR="008F215A" w:rsidRDefault="008F215A" w:rsidP="00A95264">
      <w:pPr>
        <w:spacing w:after="0" w:line="240" w:lineRule="auto"/>
      </w:pPr>
      <w:r>
        <w:continuationSeparator/>
      </w:r>
    </w:p>
  </w:endnote>
  <w:endnote w:id="1">
    <w:p w:rsidR="00B03E05" w:rsidRPr="003B2267" w:rsidRDefault="00B03E05">
      <w:pPr>
        <w:pStyle w:val="EndnoteText"/>
        <w:rPr>
          <w:rFonts w:ascii="Arial" w:hAnsi="Arial" w:cs="Arial"/>
        </w:rPr>
      </w:pPr>
      <w:r w:rsidRPr="003B2267">
        <w:rPr>
          <w:rStyle w:val="EndnoteReference"/>
          <w:rFonts w:ascii="Arial" w:hAnsi="Arial" w:cs="Arial"/>
        </w:rPr>
        <w:endnoteRef/>
      </w:r>
      <w:r w:rsidRPr="003B2267">
        <w:rPr>
          <w:rFonts w:ascii="Arial" w:hAnsi="Arial" w:cs="Arial"/>
        </w:rPr>
        <w:t xml:space="preserve"> These competencies are directly aligned with Starfish’s four institutional goals</w:t>
      </w:r>
      <w:r>
        <w:rPr>
          <w:rFonts w:ascii="Arial" w:hAnsi="Arial" w:cs="Arial"/>
        </w:rPr>
        <w:t xml:space="preserve"> and drive the design of the school’s culture, community, and academics</w:t>
      </w:r>
      <w:r w:rsidRPr="003B2267">
        <w:rPr>
          <w:rFonts w:ascii="Arial" w:hAnsi="Arial" w:cs="Arial"/>
        </w:rPr>
        <w:t xml:space="preserve">. The competencies are: academic excellence, critical thinking, grit, </w:t>
      </w:r>
      <w:r>
        <w:rPr>
          <w:rFonts w:ascii="Arial" w:hAnsi="Arial" w:cs="Arial"/>
        </w:rPr>
        <w:t>intercultural communication</w:t>
      </w:r>
      <w:r w:rsidRPr="003B2267">
        <w:rPr>
          <w:rFonts w:ascii="Arial" w:hAnsi="Arial" w:cs="Arial"/>
        </w:rPr>
        <w:t xml:space="preserve">, vocal empowerment, </w:t>
      </w:r>
      <w:r>
        <w:rPr>
          <w:rFonts w:ascii="Arial" w:hAnsi="Arial" w:cs="Arial"/>
        </w:rPr>
        <w:t>growth mindset, and self-advocacy</w:t>
      </w:r>
      <w:r w:rsidRPr="003B2267">
        <w:rPr>
          <w:rFonts w:ascii="Arial" w:hAnsi="Arial" w:cs="Arial"/>
        </w:rPr>
        <w:t xml:space="preserve">. </w:t>
      </w:r>
    </w:p>
  </w:endnote>
  <w:endnote w:id="2">
    <w:p w:rsidR="00B03E05" w:rsidRPr="00A95264" w:rsidRDefault="00B03E05">
      <w:pPr>
        <w:pStyle w:val="EndnoteText"/>
        <w:rPr>
          <w:lang w:val="es-ES"/>
        </w:rPr>
      </w:pPr>
      <w:r w:rsidRPr="003B2267">
        <w:rPr>
          <w:rStyle w:val="EndnoteReference"/>
          <w:rFonts w:ascii="Arial" w:hAnsi="Arial" w:cs="Arial"/>
        </w:rPr>
        <w:endnoteRef/>
      </w:r>
      <w:r w:rsidRPr="003B2267">
        <w:rPr>
          <w:rFonts w:ascii="Arial" w:hAnsi="Arial" w:cs="Arial"/>
        </w:rPr>
        <w:t xml:space="preserve"> Fuller, Howard. "No Struggle, No Progress: A Warrior’s Life from Black Power to Education Reform." Lecture, STRIVE Preparatory Schools’ Community Breakfast, Denver, April 14,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5A" w:rsidRDefault="008F215A" w:rsidP="00A95264">
      <w:pPr>
        <w:spacing w:after="0" w:line="240" w:lineRule="auto"/>
      </w:pPr>
      <w:r>
        <w:separator/>
      </w:r>
    </w:p>
  </w:footnote>
  <w:footnote w:type="continuationSeparator" w:id="0">
    <w:p w:rsidR="008F215A" w:rsidRDefault="008F215A" w:rsidP="00A952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3D6D"/>
    <w:multiLevelType w:val="multilevel"/>
    <w:tmpl w:val="4AB8FFA0"/>
    <w:lvl w:ilvl="0">
      <w:start w:val="30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6428B1"/>
    <w:multiLevelType w:val="hybridMultilevel"/>
    <w:tmpl w:val="B56A1A2C"/>
    <w:lvl w:ilvl="0" w:tplc="FE64F4E6">
      <w:start w:val="3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5434D"/>
    <w:multiLevelType w:val="hybridMultilevel"/>
    <w:tmpl w:val="47EC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43785"/>
    <w:multiLevelType w:val="hybridMultilevel"/>
    <w:tmpl w:val="4AB8FFA0"/>
    <w:lvl w:ilvl="0" w:tplc="FE64F4E6">
      <w:start w:val="3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B5E33"/>
    <w:multiLevelType w:val="hybridMultilevel"/>
    <w:tmpl w:val="6CA44258"/>
    <w:lvl w:ilvl="0" w:tplc="B8BEE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B40F5C"/>
    <w:multiLevelType w:val="hybridMultilevel"/>
    <w:tmpl w:val="CB3A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9A0372"/>
    <w:multiLevelType w:val="multilevel"/>
    <w:tmpl w:val="B56A1A2C"/>
    <w:lvl w:ilvl="0">
      <w:start w:val="30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B622FAE"/>
    <w:multiLevelType w:val="hybridMultilevel"/>
    <w:tmpl w:val="ABDEC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98"/>
    <w:rsid w:val="000F2CCC"/>
    <w:rsid w:val="001B59F0"/>
    <w:rsid w:val="002800C1"/>
    <w:rsid w:val="002C4988"/>
    <w:rsid w:val="002C7217"/>
    <w:rsid w:val="002E11E5"/>
    <w:rsid w:val="003244E2"/>
    <w:rsid w:val="003265F5"/>
    <w:rsid w:val="00326D86"/>
    <w:rsid w:val="003B2267"/>
    <w:rsid w:val="003B771B"/>
    <w:rsid w:val="004512F3"/>
    <w:rsid w:val="005540CD"/>
    <w:rsid w:val="005E7EAE"/>
    <w:rsid w:val="00632635"/>
    <w:rsid w:val="007B12B0"/>
    <w:rsid w:val="00846C19"/>
    <w:rsid w:val="00886A71"/>
    <w:rsid w:val="008A6154"/>
    <w:rsid w:val="008F215A"/>
    <w:rsid w:val="009007D4"/>
    <w:rsid w:val="00925F98"/>
    <w:rsid w:val="00A47440"/>
    <w:rsid w:val="00A5268C"/>
    <w:rsid w:val="00A9049C"/>
    <w:rsid w:val="00A94C43"/>
    <w:rsid w:val="00A95264"/>
    <w:rsid w:val="00B03E05"/>
    <w:rsid w:val="00B25E8A"/>
    <w:rsid w:val="00B760EC"/>
    <w:rsid w:val="00B9596F"/>
    <w:rsid w:val="00BD4BDF"/>
    <w:rsid w:val="00C2167E"/>
    <w:rsid w:val="00D01297"/>
    <w:rsid w:val="00D74406"/>
    <w:rsid w:val="00DB753B"/>
    <w:rsid w:val="00EC5A6F"/>
    <w:rsid w:val="00F4355D"/>
    <w:rsid w:val="00F569A1"/>
    <w:rsid w:val="00FF2808"/>
    <w:rsid w:val="00FF3EC7"/>
    <w:rsid w:val="00FF60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98"/>
    <w:pPr>
      <w:spacing w:line="276" w:lineRule="auto"/>
    </w:pPr>
    <w:rPr>
      <w:sz w:val="22"/>
      <w:szCs w:val="22"/>
    </w:rPr>
  </w:style>
  <w:style w:type="paragraph" w:styleId="Heading1">
    <w:name w:val="heading 1"/>
    <w:basedOn w:val="Normal"/>
    <w:next w:val="Normal"/>
    <w:link w:val="Heading1Char"/>
    <w:uiPriority w:val="9"/>
    <w:qFormat/>
    <w:rsid w:val="002800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98"/>
    <w:pPr>
      <w:ind w:left="720"/>
      <w:contextualSpacing/>
    </w:pPr>
  </w:style>
  <w:style w:type="character" w:customStyle="1" w:styleId="Heading1Char">
    <w:name w:val="Heading 1 Char"/>
    <w:basedOn w:val="DefaultParagraphFont"/>
    <w:link w:val="Heading1"/>
    <w:uiPriority w:val="9"/>
    <w:rsid w:val="002800C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800C1"/>
    <w:pPr>
      <w:spacing w:line="259" w:lineRule="auto"/>
      <w:outlineLvl w:val="9"/>
    </w:pPr>
  </w:style>
  <w:style w:type="character" w:customStyle="1" w:styleId="apple-converted-space">
    <w:name w:val="apple-converted-space"/>
    <w:basedOn w:val="DefaultParagraphFont"/>
    <w:rsid w:val="00A95264"/>
  </w:style>
  <w:style w:type="character" w:styleId="Emphasis">
    <w:name w:val="Emphasis"/>
    <w:basedOn w:val="DefaultParagraphFont"/>
    <w:uiPriority w:val="20"/>
    <w:qFormat/>
    <w:rsid w:val="00A95264"/>
    <w:rPr>
      <w:i/>
      <w:iCs/>
    </w:rPr>
  </w:style>
  <w:style w:type="paragraph" w:styleId="EndnoteText">
    <w:name w:val="endnote text"/>
    <w:basedOn w:val="Normal"/>
    <w:link w:val="EndnoteTextChar"/>
    <w:uiPriority w:val="99"/>
    <w:semiHidden/>
    <w:unhideWhenUsed/>
    <w:rsid w:val="00A952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5264"/>
    <w:rPr>
      <w:sz w:val="20"/>
      <w:szCs w:val="20"/>
    </w:rPr>
  </w:style>
  <w:style w:type="character" w:styleId="EndnoteReference">
    <w:name w:val="endnote reference"/>
    <w:basedOn w:val="DefaultParagraphFont"/>
    <w:uiPriority w:val="99"/>
    <w:semiHidden/>
    <w:unhideWhenUsed/>
    <w:rsid w:val="00A95264"/>
    <w:rPr>
      <w:vertAlign w:val="superscript"/>
    </w:rPr>
  </w:style>
  <w:style w:type="paragraph" w:styleId="NormalWeb">
    <w:name w:val="Normal (Web)"/>
    <w:basedOn w:val="Normal"/>
    <w:uiPriority w:val="99"/>
    <w:semiHidden/>
    <w:unhideWhenUsed/>
    <w:rsid w:val="00A904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263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32635"/>
    <w:rPr>
      <w:rFonts w:ascii="Lucida Grande" w:hAnsi="Lucida Grande"/>
      <w:sz w:val="18"/>
      <w:szCs w:val="18"/>
    </w:rPr>
  </w:style>
  <w:style w:type="character" w:styleId="CommentReference">
    <w:name w:val="annotation reference"/>
    <w:basedOn w:val="DefaultParagraphFont"/>
    <w:uiPriority w:val="99"/>
    <w:semiHidden/>
    <w:unhideWhenUsed/>
    <w:rsid w:val="00D01297"/>
    <w:rPr>
      <w:sz w:val="18"/>
      <w:szCs w:val="18"/>
    </w:rPr>
  </w:style>
  <w:style w:type="paragraph" w:styleId="CommentText">
    <w:name w:val="annotation text"/>
    <w:basedOn w:val="Normal"/>
    <w:link w:val="CommentTextChar"/>
    <w:uiPriority w:val="99"/>
    <w:semiHidden/>
    <w:unhideWhenUsed/>
    <w:rsid w:val="00D01297"/>
    <w:pPr>
      <w:spacing w:line="240" w:lineRule="auto"/>
    </w:pPr>
    <w:rPr>
      <w:sz w:val="24"/>
      <w:szCs w:val="24"/>
    </w:rPr>
  </w:style>
  <w:style w:type="character" w:customStyle="1" w:styleId="CommentTextChar">
    <w:name w:val="Comment Text Char"/>
    <w:basedOn w:val="DefaultParagraphFont"/>
    <w:link w:val="CommentText"/>
    <w:uiPriority w:val="99"/>
    <w:semiHidden/>
    <w:rsid w:val="00D01297"/>
  </w:style>
  <w:style w:type="paragraph" w:styleId="CommentSubject">
    <w:name w:val="annotation subject"/>
    <w:basedOn w:val="CommentText"/>
    <w:next w:val="CommentText"/>
    <w:link w:val="CommentSubjectChar"/>
    <w:uiPriority w:val="99"/>
    <w:semiHidden/>
    <w:unhideWhenUsed/>
    <w:rsid w:val="00D01297"/>
    <w:rPr>
      <w:b/>
      <w:bCs/>
      <w:sz w:val="20"/>
      <w:szCs w:val="20"/>
    </w:rPr>
  </w:style>
  <w:style w:type="character" w:customStyle="1" w:styleId="CommentSubjectChar">
    <w:name w:val="Comment Subject Char"/>
    <w:basedOn w:val="CommentTextChar"/>
    <w:link w:val="CommentSubject"/>
    <w:uiPriority w:val="99"/>
    <w:semiHidden/>
    <w:rsid w:val="00D01297"/>
    <w:rPr>
      <w:b/>
      <w:bCs/>
      <w:sz w:val="20"/>
      <w:szCs w:val="20"/>
    </w:rPr>
  </w:style>
  <w:style w:type="paragraph" w:styleId="Header">
    <w:name w:val="header"/>
    <w:basedOn w:val="Normal"/>
    <w:link w:val="HeaderChar"/>
    <w:uiPriority w:val="99"/>
    <w:semiHidden/>
    <w:unhideWhenUsed/>
    <w:rsid w:val="005E7EA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E7EAE"/>
    <w:rPr>
      <w:sz w:val="22"/>
      <w:szCs w:val="22"/>
    </w:rPr>
  </w:style>
  <w:style w:type="paragraph" w:styleId="Footer">
    <w:name w:val="footer"/>
    <w:basedOn w:val="Normal"/>
    <w:link w:val="FooterChar"/>
    <w:uiPriority w:val="99"/>
    <w:semiHidden/>
    <w:unhideWhenUsed/>
    <w:rsid w:val="005E7EA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E7EAE"/>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98"/>
    <w:pPr>
      <w:spacing w:line="276" w:lineRule="auto"/>
    </w:pPr>
    <w:rPr>
      <w:sz w:val="22"/>
      <w:szCs w:val="22"/>
    </w:rPr>
  </w:style>
  <w:style w:type="paragraph" w:styleId="Heading1">
    <w:name w:val="heading 1"/>
    <w:basedOn w:val="Normal"/>
    <w:next w:val="Normal"/>
    <w:link w:val="Heading1Char"/>
    <w:uiPriority w:val="9"/>
    <w:qFormat/>
    <w:rsid w:val="002800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98"/>
    <w:pPr>
      <w:ind w:left="720"/>
      <w:contextualSpacing/>
    </w:pPr>
  </w:style>
  <w:style w:type="character" w:customStyle="1" w:styleId="Heading1Char">
    <w:name w:val="Heading 1 Char"/>
    <w:basedOn w:val="DefaultParagraphFont"/>
    <w:link w:val="Heading1"/>
    <w:uiPriority w:val="9"/>
    <w:rsid w:val="002800C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800C1"/>
    <w:pPr>
      <w:spacing w:line="259" w:lineRule="auto"/>
      <w:outlineLvl w:val="9"/>
    </w:pPr>
  </w:style>
  <w:style w:type="character" w:customStyle="1" w:styleId="apple-converted-space">
    <w:name w:val="apple-converted-space"/>
    <w:basedOn w:val="DefaultParagraphFont"/>
    <w:rsid w:val="00A95264"/>
  </w:style>
  <w:style w:type="character" w:styleId="Emphasis">
    <w:name w:val="Emphasis"/>
    <w:basedOn w:val="DefaultParagraphFont"/>
    <w:uiPriority w:val="20"/>
    <w:qFormat/>
    <w:rsid w:val="00A95264"/>
    <w:rPr>
      <w:i/>
      <w:iCs/>
    </w:rPr>
  </w:style>
  <w:style w:type="paragraph" w:styleId="EndnoteText">
    <w:name w:val="endnote text"/>
    <w:basedOn w:val="Normal"/>
    <w:link w:val="EndnoteTextChar"/>
    <w:uiPriority w:val="99"/>
    <w:semiHidden/>
    <w:unhideWhenUsed/>
    <w:rsid w:val="00A952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5264"/>
    <w:rPr>
      <w:sz w:val="20"/>
      <w:szCs w:val="20"/>
    </w:rPr>
  </w:style>
  <w:style w:type="character" w:styleId="EndnoteReference">
    <w:name w:val="endnote reference"/>
    <w:basedOn w:val="DefaultParagraphFont"/>
    <w:uiPriority w:val="99"/>
    <w:semiHidden/>
    <w:unhideWhenUsed/>
    <w:rsid w:val="00A95264"/>
    <w:rPr>
      <w:vertAlign w:val="superscript"/>
    </w:rPr>
  </w:style>
  <w:style w:type="paragraph" w:styleId="NormalWeb">
    <w:name w:val="Normal (Web)"/>
    <w:basedOn w:val="Normal"/>
    <w:uiPriority w:val="99"/>
    <w:semiHidden/>
    <w:unhideWhenUsed/>
    <w:rsid w:val="00A904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263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32635"/>
    <w:rPr>
      <w:rFonts w:ascii="Lucida Grande" w:hAnsi="Lucida Grande"/>
      <w:sz w:val="18"/>
      <w:szCs w:val="18"/>
    </w:rPr>
  </w:style>
  <w:style w:type="character" w:styleId="CommentReference">
    <w:name w:val="annotation reference"/>
    <w:basedOn w:val="DefaultParagraphFont"/>
    <w:uiPriority w:val="99"/>
    <w:semiHidden/>
    <w:unhideWhenUsed/>
    <w:rsid w:val="00D01297"/>
    <w:rPr>
      <w:sz w:val="18"/>
      <w:szCs w:val="18"/>
    </w:rPr>
  </w:style>
  <w:style w:type="paragraph" w:styleId="CommentText">
    <w:name w:val="annotation text"/>
    <w:basedOn w:val="Normal"/>
    <w:link w:val="CommentTextChar"/>
    <w:uiPriority w:val="99"/>
    <w:semiHidden/>
    <w:unhideWhenUsed/>
    <w:rsid w:val="00D01297"/>
    <w:pPr>
      <w:spacing w:line="240" w:lineRule="auto"/>
    </w:pPr>
    <w:rPr>
      <w:sz w:val="24"/>
      <w:szCs w:val="24"/>
    </w:rPr>
  </w:style>
  <w:style w:type="character" w:customStyle="1" w:styleId="CommentTextChar">
    <w:name w:val="Comment Text Char"/>
    <w:basedOn w:val="DefaultParagraphFont"/>
    <w:link w:val="CommentText"/>
    <w:uiPriority w:val="99"/>
    <w:semiHidden/>
    <w:rsid w:val="00D01297"/>
  </w:style>
  <w:style w:type="paragraph" w:styleId="CommentSubject">
    <w:name w:val="annotation subject"/>
    <w:basedOn w:val="CommentText"/>
    <w:next w:val="CommentText"/>
    <w:link w:val="CommentSubjectChar"/>
    <w:uiPriority w:val="99"/>
    <w:semiHidden/>
    <w:unhideWhenUsed/>
    <w:rsid w:val="00D01297"/>
    <w:rPr>
      <w:b/>
      <w:bCs/>
      <w:sz w:val="20"/>
      <w:szCs w:val="20"/>
    </w:rPr>
  </w:style>
  <w:style w:type="character" w:customStyle="1" w:styleId="CommentSubjectChar">
    <w:name w:val="Comment Subject Char"/>
    <w:basedOn w:val="CommentTextChar"/>
    <w:link w:val="CommentSubject"/>
    <w:uiPriority w:val="99"/>
    <w:semiHidden/>
    <w:rsid w:val="00D01297"/>
    <w:rPr>
      <w:b/>
      <w:bCs/>
      <w:sz w:val="20"/>
      <w:szCs w:val="20"/>
    </w:rPr>
  </w:style>
  <w:style w:type="paragraph" w:styleId="Header">
    <w:name w:val="header"/>
    <w:basedOn w:val="Normal"/>
    <w:link w:val="HeaderChar"/>
    <w:uiPriority w:val="99"/>
    <w:semiHidden/>
    <w:unhideWhenUsed/>
    <w:rsid w:val="005E7EA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E7EAE"/>
    <w:rPr>
      <w:sz w:val="22"/>
      <w:szCs w:val="22"/>
    </w:rPr>
  </w:style>
  <w:style w:type="paragraph" w:styleId="Footer">
    <w:name w:val="footer"/>
    <w:basedOn w:val="Normal"/>
    <w:link w:val="FooterChar"/>
    <w:uiPriority w:val="99"/>
    <w:semiHidden/>
    <w:unhideWhenUsed/>
    <w:rsid w:val="005E7EA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E7E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78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4FF77-17A2-1B45-BA57-8AD26616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BestFit</dc:creator>
  <cp:keywords/>
  <cp:lastModifiedBy>Hannah Bick</cp:lastModifiedBy>
  <cp:revision>2</cp:revision>
  <cp:lastPrinted>2015-01-09T01:08:00Z</cp:lastPrinted>
  <dcterms:created xsi:type="dcterms:W3CDTF">2015-12-31T14:57:00Z</dcterms:created>
  <dcterms:modified xsi:type="dcterms:W3CDTF">2015-12-31T14:57:00Z</dcterms:modified>
</cp:coreProperties>
</file>