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1911C" w14:textId="77777777" w:rsidR="00B54BBC" w:rsidRDefault="00A76C53" w:rsidP="00A76C53">
      <w:pPr>
        <w:pStyle w:val="MainTitle-noTOC"/>
        <w:spacing w:after="0"/>
        <w:outlineLvl w:val="0"/>
        <w:rPr>
          <w:sz w:val="24"/>
          <w:szCs w:val="24"/>
        </w:rPr>
      </w:pPr>
      <w:r>
        <w:rPr>
          <w:noProof/>
          <w:sz w:val="24"/>
          <w:szCs w:val="24"/>
        </w:rPr>
        <w:drawing>
          <wp:inline distT="0" distB="0" distL="0" distR="0" wp14:anchorId="76EB7DEE" wp14:editId="434B0833">
            <wp:extent cx="2018030" cy="1134110"/>
            <wp:effectExtent l="0" t="0" r="127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8030" cy="1134110"/>
                    </a:xfrm>
                    <a:prstGeom prst="rect">
                      <a:avLst/>
                    </a:prstGeom>
                    <a:noFill/>
                  </pic:spPr>
                </pic:pic>
              </a:graphicData>
            </a:graphic>
          </wp:inline>
        </w:drawing>
      </w:r>
    </w:p>
    <w:p w14:paraId="52D8CFF0" w14:textId="77777777" w:rsidR="00A76C53" w:rsidRPr="00A76C53" w:rsidRDefault="00A76C53" w:rsidP="00A76C53">
      <w:pPr>
        <w:spacing w:after="200" w:line="276" w:lineRule="auto"/>
        <w:jc w:val="center"/>
        <w:rPr>
          <w:rFonts w:ascii="Calibri" w:eastAsia="Calibri" w:hAnsi="Calibri"/>
          <w:b/>
          <w:color w:val="35553A"/>
          <w:sz w:val="28"/>
          <w:szCs w:val="28"/>
          <w:lang w:val="en-ZA" w:eastAsia="en-US"/>
        </w:rPr>
      </w:pPr>
      <w:r w:rsidRPr="00A76C53">
        <w:rPr>
          <w:rFonts w:ascii="Calibri" w:eastAsia="Calibri" w:hAnsi="Calibri"/>
          <w:b/>
          <w:color w:val="35553A"/>
          <w:sz w:val="28"/>
          <w:szCs w:val="28"/>
          <w:lang w:val="en-ZA" w:eastAsia="en-US"/>
        </w:rPr>
        <w:t>The African Fertilizer and Agribusiness Partnership (AFAP)</w:t>
      </w:r>
    </w:p>
    <w:p w14:paraId="62AE1230" w14:textId="77777777" w:rsidR="00A76C53" w:rsidRPr="00A76C53" w:rsidRDefault="00A76C53" w:rsidP="00A76C53">
      <w:pPr>
        <w:spacing w:after="200" w:line="276" w:lineRule="auto"/>
        <w:jc w:val="left"/>
        <w:rPr>
          <w:rFonts w:ascii="Calibri" w:eastAsia="Calibri" w:hAnsi="Calibri"/>
          <w:sz w:val="22"/>
          <w:szCs w:val="22"/>
          <w:lang w:val="en-ZA" w:eastAsia="en-US"/>
        </w:rPr>
      </w:pPr>
    </w:p>
    <w:p w14:paraId="4AFC99C6" w14:textId="4B7A21BC" w:rsidR="00A76C53" w:rsidRPr="00A76C53" w:rsidRDefault="00AD0B9D" w:rsidP="00A76C53">
      <w:pPr>
        <w:spacing w:after="200" w:line="276" w:lineRule="auto"/>
        <w:jc w:val="center"/>
        <w:rPr>
          <w:rFonts w:ascii="Calibri" w:eastAsia="Calibri" w:hAnsi="Calibri"/>
          <w:b/>
          <w:lang w:val="en-ZA" w:eastAsia="en-US"/>
        </w:rPr>
      </w:pPr>
      <w:r>
        <w:rPr>
          <w:rFonts w:ascii="Calibri" w:eastAsia="Calibri" w:hAnsi="Calibri"/>
          <w:b/>
          <w:lang w:val="en-ZA" w:eastAsia="en-US"/>
        </w:rPr>
        <w:t xml:space="preserve">Increase Smallholders’ Agricultural Production, </w:t>
      </w:r>
      <w:r w:rsidR="00D25245">
        <w:rPr>
          <w:rFonts w:ascii="Calibri" w:eastAsia="Calibri" w:hAnsi="Calibri"/>
          <w:b/>
          <w:lang w:val="en-ZA" w:eastAsia="en-US"/>
        </w:rPr>
        <w:t>Productivity and Incomes in Gaza Province</w:t>
      </w:r>
    </w:p>
    <w:p w14:paraId="57A40EB4" w14:textId="77777777" w:rsidR="00A76C53" w:rsidRDefault="00A76C53" w:rsidP="00A76C53">
      <w:pPr>
        <w:spacing w:after="200" w:line="276" w:lineRule="auto"/>
        <w:jc w:val="left"/>
        <w:rPr>
          <w:rFonts w:ascii="Calibri" w:eastAsia="Calibri" w:hAnsi="Calibri"/>
          <w:b/>
          <w:lang w:val="en-ZA" w:eastAsia="en-US"/>
        </w:rPr>
      </w:pPr>
    </w:p>
    <w:p w14:paraId="4BD4FE0F" w14:textId="77777777" w:rsidR="00762E0F" w:rsidRPr="00A76C53" w:rsidRDefault="00762E0F" w:rsidP="00A76C53">
      <w:pPr>
        <w:spacing w:after="200" w:line="276" w:lineRule="auto"/>
        <w:jc w:val="left"/>
        <w:rPr>
          <w:rFonts w:ascii="Calibri" w:eastAsia="Calibri" w:hAnsi="Calibri"/>
          <w:b/>
          <w:lang w:val="en-ZA" w:eastAsia="en-US"/>
        </w:rPr>
      </w:pPr>
    </w:p>
    <w:p w14:paraId="45236A27" w14:textId="77777777" w:rsidR="00F90A31" w:rsidRDefault="00F90A31" w:rsidP="00A76C53">
      <w:pPr>
        <w:spacing w:after="200" w:line="276" w:lineRule="auto"/>
        <w:jc w:val="center"/>
        <w:rPr>
          <w:rFonts w:ascii="Calibri" w:eastAsia="Calibri" w:hAnsi="Calibri"/>
          <w:b/>
          <w:lang w:val="en-ZA" w:eastAsia="en-US"/>
        </w:rPr>
      </w:pPr>
      <w:r>
        <w:rPr>
          <w:rFonts w:ascii="Calibri" w:eastAsia="Calibri" w:hAnsi="Calibri"/>
          <w:b/>
          <w:lang w:val="en-ZA" w:eastAsia="en-US"/>
        </w:rPr>
        <w:t xml:space="preserve">Project Proposal </w:t>
      </w:r>
    </w:p>
    <w:p w14:paraId="7AAC38CD" w14:textId="77777777" w:rsidR="00A76C53" w:rsidRDefault="00A76C53" w:rsidP="00A76C53">
      <w:pPr>
        <w:spacing w:after="200" w:line="276" w:lineRule="auto"/>
        <w:jc w:val="center"/>
        <w:rPr>
          <w:rFonts w:ascii="Calibri" w:eastAsia="Calibri" w:hAnsi="Calibri"/>
          <w:b/>
          <w:lang w:val="en-ZA" w:eastAsia="en-US"/>
        </w:rPr>
      </w:pPr>
      <w:r w:rsidRPr="00A76C53">
        <w:rPr>
          <w:rFonts w:ascii="Calibri" w:eastAsia="Calibri" w:hAnsi="Calibri"/>
          <w:b/>
          <w:lang w:val="en-ZA" w:eastAsia="en-US"/>
        </w:rPr>
        <w:t xml:space="preserve">Submitted to: </w:t>
      </w:r>
    </w:p>
    <w:p w14:paraId="3C0BFA1F" w14:textId="77777777" w:rsidR="00762E0F" w:rsidRDefault="00762E0F" w:rsidP="00A76C53">
      <w:pPr>
        <w:spacing w:after="200" w:line="276" w:lineRule="auto"/>
        <w:jc w:val="center"/>
        <w:rPr>
          <w:rFonts w:ascii="Calibri" w:eastAsia="Calibri" w:hAnsi="Calibri"/>
          <w:b/>
          <w:lang w:val="en-ZA" w:eastAsia="en-US"/>
        </w:rPr>
      </w:pPr>
    </w:p>
    <w:p w14:paraId="32875599" w14:textId="1ED07C33" w:rsidR="00762E0F" w:rsidRDefault="00AD0B9D" w:rsidP="00A76C53">
      <w:pPr>
        <w:spacing w:after="200" w:line="276" w:lineRule="auto"/>
        <w:jc w:val="center"/>
        <w:rPr>
          <w:rFonts w:ascii="Calibri" w:eastAsia="Calibri" w:hAnsi="Calibri"/>
          <w:b/>
          <w:lang w:val="en-ZA" w:eastAsia="en-US"/>
        </w:rPr>
      </w:pPr>
      <w:proofErr w:type="spellStart"/>
      <w:r>
        <w:rPr>
          <w:rFonts w:ascii="Calibri" w:eastAsia="Calibri" w:hAnsi="Calibri"/>
          <w:b/>
          <w:lang w:val="en-ZA" w:eastAsia="en-US"/>
        </w:rPr>
        <w:t>GlobalGiving</w:t>
      </w:r>
      <w:proofErr w:type="spellEnd"/>
      <w:r>
        <w:rPr>
          <w:rFonts w:ascii="Calibri" w:eastAsia="Calibri" w:hAnsi="Calibri"/>
          <w:b/>
          <w:lang w:val="en-ZA" w:eastAsia="en-US"/>
        </w:rPr>
        <w:t xml:space="preserve"> Crowdfund</w:t>
      </w:r>
    </w:p>
    <w:p w14:paraId="607EED46" w14:textId="77777777" w:rsidR="00A76C53" w:rsidRPr="00AD0B9D" w:rsidRDefault="00A76C53" w:rsidP="00A76C53">
      <w:pPr>
        <w:spacing w:after="200" w:line="276" w:lineRule="auto"/>
        <w:jc w:val="center"/>
        <w:rPr>
          <w:rFonts w:ascii="Calibri" w:eastAsia="Calibri" w:hAnsi="Calibri"/>
          <w:b/>
          <w:lang w:val="en-US" w:eastAsia="en-US"/>
        </w:rPr>
      </w:pPr>
    </w:p>
    <w:p w14:paraId="00617511" w14:textId="77777777" w:rsidR="00A76C53" w:rsidRPr="00AD0B9D" w:rsidRDefault="00A76C53" w:rsidP="00A76C53">
      <w:pPr>
        <w:spacing w:after="200" w:line="276" w:lineRule="auto"/>
        <w:jc w:val="center"/>
        <w:rPr>
          <w:rFonts w:ascii="Calibri" w:eastAsia="Calibri" w:hAnsi="Calibri"/>
          <w:b/>
          <w:lang w:val="en-US" w:eastAsia="en-US"/>
        </w:rPr>
      </w:pPr>
    </w:p>
    <w:p w14:paraId="35D4D076" w14:textId="77777777" w:rsidR="00A76C53" w:rsidRPr="00AD0B9D" w:rsidRDefault="00A76C53" w:rsidP="00A76C53">
      <w:pPr>
        <w:spacing w:after="200" w:line="276" w:lineRule="auto"/>
        <w:jc w:val="center"/>
        <w:rPr>
          <w:rFonts w:ascii="Calibri" w:eastAsia="Calibri" w:hAnsi="Calibri"/>
          <w:b/>
          <w:lang w:val="en-US" w:eastAsia="en-US"/>
        </w:rPr>
      </w:pPr>
    </w:p>
    <w:p w14:paraId="404E1D0E" w14:textId="77777777" w:rsidR="00A76C53" w:rsidRPr="00A76C53" w:rsidRDefault="00A76C53" w:rsidP="00A76C53">
      <w:pPr>
        <w:spacing w:after="200" w:line="276" w:lineRule="auto"/>
        <w:jc w:val="center"/>
        <w:rPr>
          <w:rFonts w:ascii="Calibri" w:eastAsia="Calibri" w:hAnsi="Calibri"/>
          <w:b/>
          <w:lang w:val="pt-PT" w:eastAsia="en-US"/>
        </w:rPr>
      </w:pPr>
      <w:r w:rsidRPr="00A76C53">
        <w:rPr>
          <w:rFonts w:ascii="Calibri" w:eastAsia="Calibri" w:hAnsi="Calibri"/>
          <w:b/>
          <w:lang w:val="pt-PT" w:eastAsia="en-US"/>
        </w:rPr>
        <w:t xml:space="preserve">Mozambique, </w:t>
      </w:r>
      <w:r w:rsidR="00F90A31">
        <w:rPr>
          <w:rFonts w:ascii="Calibri" w:eastAsia="Calibri" w:hAnsi="Calibri"/>
          <w:b/>
          <w:lang w:val="pt-PT" w:eastAsia="en-US"/>
        </w:rPr>
        <w:t>Maputo</w:t>
      </w:r>
    </w:p>
    <w:p w14:paraId="0FBD7050" w14:textId="17680FEB" w:rsidR="00A76C53" w:rsidRPr="00910544" w:rsidRDefault="00AD0B9D" w:rsidP="00A76C53">
      <w:pPr>
        <w:spacing w:after="200" w:line="276" w:lineRule="auto"/>
        <w:jc w:val="center"/>
        <w:rPr>
          <w:rFonts w:ascii="Calibri" w:eastAsia="Calibri" w:hAnsi="Calibri"/>
          <w:b/>
          <w:lang w:val="pt-PT" w:eastAsia="en-US"/>
        </w:rPr>
      </w:pPr>
      <w:r>
        <w:rPr>
          <w:rFonts w:ascii="Calibri" w:eastAsia="Calibri" w:hAnsi="Calibri"/>
          <w:b/>
          <w:lang w:val="pt-PT" w:eastAsia="en-US"/>
        </w:rPr>
        <w:t>August</w:t>
      </w:r>
      <w:r w:rsidR="00A76C53" w:rsidRPr="00910544">
        <w:rPr>
          <w:rFonts w:ascii="Calibri" w:eastAsia="Calibri" w:hAnsi="Calibri"/>
          <w:b/>
          <w:lang w:val="pt-PT" w:eastAsia="en-US"/>
        </w:rPr>
        <w:t>, 2016</w:t>
      </w:r>
    </w:p>
    <w:p w14:paraId="718A78D0" w14:textId="77777777" w:rsidR="00A76C53" w:rsidRPr="00910544" w:rsidRDefault="00A76C53" w:rsidP="00A76C53">
      <w:pPr>
        <w:spacing w:after="200" w:line="276" w:lineRule="auto"/>
        <w:jc w:val="center"/>
        <w:rPr>
          <w:rFonts w:ascii="Calibri" w:eastAsia="Calibri" w:hAnsi="Calibri"/>
          <w:b/>
          <w:lang w:val="pt-PT" w:eastAsia="en-US"/>
        </w:rPr>
      </w:pPr>
    </w:p>
    <w:p w14:paraId="6849B5E7" w14:textId="77777777" w:rsidR="00A76C53" w:rsidRPr="00910544" w:rsidRDefault="00A76C53" w:rsidP="00A76C53">
      <w:pPr>
        <w:pStyle w:val="MainTitle-noTOC"/>
        <w:outlineLvl w:val="0"/>
        <w:rPr>
          <w:sz w:val="24"/>
          <w:szCs w:val="24"/>
          <w:lang w:val="pt-PT"/>
        </w:rPr>
      </w:pPr>
    </w:p>
    <w:p w14:paraId="6ED43FF3" w14:textId="77777777" w:rsidR="00BE761D" w:rsidRPr="00910544" w:rsidRDefault="00BE761D" w:rsidP="00F56856">
      <w:pPr>
        <w:pStyle w:val="MainTitle-noTOC"/>
        <w:jc w:val="left"/>
        <w:outlineLvl w:val="0"/>
        <w:rPr>
          <w:sz w:val="24"/>
          <w:szCs w:val="24"/>
          <w:lang w:val="pt-PT"/>
        </w:rPr>
      </w:pPr>
    </w:p>
    <w:p w14:paraId="5FA62FBB" w14:textId="77777777" w:rsidR="00A76C53" w:rsidRDefault="00A76C53" w:rsidP="00782D16">
      <w:pPr>
        <w:pStyle w:val="MainTitle-noTOC"/>
        <w:tabs>
          <w:tab w:val="left" w:pos="0"/>
        </w:tabs>
        <w:spacing w:line="276" w:lineRule="auto"/>
        <w:jc w:val="both"/>
        <w:outlineLvl w:val="0"/>
        <w:rPr>
          <w:b w:val="0"/>
          <w:sz w:val="24"/>
          <w:szCs w:val="24"/>
          <w:lang w:val="pt-PT"/>
        </w:rPr>
      </w:pPr>
    </w:p>
    <w:p w14:paraId="39756563" w14:textId="77777777" w:rsidR="00AD0B9D" w:rsidRDefault="00AD0B9D" w:rsidP="00782D16">
      <w:pPr>
        <w:pStyle w:val="MainTitle-noTOC"/>
        <w:tabs>
          <w:tab w:val="left" w:pos="0"/>
        </w:tabs>
        <w:spacing w:line="276" w:lineRule="auto"/>
        <w:jc w:val="both"/>
        <w:outlineLvl w:val="0"/>
        <w:rPr>
          <w:b w:val="0"/>
          <w:sz w:val="24"/>
          <w:szCs w:val="24"/>
          <w:lang w:val="pt-PT"/>
        </w:rPr>
      </w:pPr>
    </w:p>
    <w:p w14:paraId="67BF6573" w14:textId="77777777" w:rsidR="00AD0B9D" w:rsidRDefault="00AD0B9D" w:rsidP="00782D16">
      <w:pPr>
        <w:pStyle w:val="MainTitle-noTOC"/>
        <w:tabs>
          <w:tab w:val="left" w:pos="0"/>
        </w:tabs>
        <w:spacing w:line="276" w:lineRule="auto"/>
        <w:jc w:val="both"/>
        <w:outlineLvl w:val="0"/>
        <w:rPr>
          <w:b w:val="0"/>
          <w:sz w:val="24"/>
          <w:szCs w:val="24"/>
          <w:lang w:val="pt-PT"/>
        </w:rPr>
      </w:pPr>
    </w:p>
    <w:p w14:paraId="34A3C87E" w14:textId="77777777" w:rsidR="00AD0B9D" w:rsidRDefault="00AD0B9D" w:rsidP="00782D16">
      <w:pPr>
        <w:pStyle w:val="MainTitle-noTOC"/>
        <w:tabs>
          <w:tab w:val="left" w:pos="0"/>
        </w:tabs>
        <w:spacing w:line="276" w:lineRule="auto"/>
        <w:jc w:val="both"/>
        <w:outlineLvl w:val="0"/>
        <w:rPr>
          <w:b w:val="0"/>
          <w:sz w:val="24"/>
          <w:szCs w:val="24"/>
          <w:lang w:val="pt-PT"/>
        </w:rPr>
      </w:pPr>
    </w:p>
    <w:p w14:paraId="0A4F49D7" w14:textId="77777777" w:rsidR="00AD0B9D" w:rsidRPr="00910544" w:rsidRDefault="00AD0B9D" w:rsidP="00782D16">
      <w:pPr>
        <w:pStyle w:val="MainTitle-noTOC"/>
        <w:tabs>
          <w:tab w:val="left" w:pos="0"/>
        </w:tabs>
        <w:spacing w:line="276" w:lineRule="auto"/>
        <w:jc w:val="both"/>
        <w:outlineLvl w:val="0"/>
        <w:rPr>
          <w:b w:val="0"/>
          <w:sz w:val="24"/>
          <w:szCs w:val="24"/>
          <w:lang w:val="pt-PT"/>
        </w:rPr>
      </w:pPr>
    </w:p>
    <w:p w14:paraId="05820CDA" w14:textId="77777777" w:rsidR="00A76C53" w:rsidRDefault="00F37558" w:rsidP="000C7AC6">
      <w:pPr>
        <w:pStyle w:val="ListParagraph"/>
        <w:numPr>
          <w:ilvl w:val="0"/>
          <w:numId w:val="38"/>
        </w:numPr>
        <w:ind w:left="360"/>
        <w:rPr>
          <w:rFonts w:eastAsia="Calibri"/>
          <w:b/>
          <w:lang w:val="en-ZA"/>
        </w:rPr>
      </w:pPr>
      <w:r>
        <w:rPr>
          <w:rFonts w:eastAsia="Calibri"/>
          <w:b/>
          <w:lang w:val="en-ZA"/>
        </w:rPr>
        <w:lastRenderedPageBreak/>
        <w:t xml:space="preserve">INTRODUCTION </w:t>
      </w:r>
    </w:p>
    <w:p w14:paraId="6933BA98" w14:textId="0EA7AADC" w:rsidR="00A76C53" w:rsidRPr="00A76C53" w:rsidRDefault="00AD0B9D" w:rsidP="00A76C53">
      <w:pPr>
        <w:spacing w:after="200" w:line="276" w:lineRule="auto"/>
        <w:rPr>
          <w:rFonts w:ascii="Calibri" w:eastAsia="Calibri" w:hAnsi="Calibri" w:cs="Calibri"/>
          <w:sz w:val="22"/>
          <w:szCs w:val="22"/>
          <w:lang w:val="en-ZA" w:eastAsia="en-US"/>
        </w:rPr>
      </w:pPr>
      <w:r>
        <w:rPr>
          <w:rFonts w:ascii="Calibri" w:eastAsia="Calibri" w:hAnsi="Calibri" w:cs="Calibri"/>
          <w:sz w:val="22"/>
          <w:szCs w:val="22"/>
          <w:lang w:val="en-ZA" w:eastAsia="en-US"/>
        </w:rPr>
        <w:t xml:space="preserve">Smallholders’ agricultural production and productivity in Mozambique remains very due mainly due to low demand and limited use and usage </w:t>
      </w:r>
      <w:r w:rsidR="00910544">
        <w:rPr>
          <w:rFonts w:ascii="Calibri" w:eastAsia="Calibri" w:hAnsi="Calibri" w:cs="Calibri"/>
          <w:sz w:val="22"/>
          <w:szCs w:val="22"/>
          <w:lang w:val="en-ZA" w:eastAsia="en-US"/>
        </w:rPr>
        <w:t xml:space="preserve">of enhancing agricultural productivity </w:t>
      </w:r>
      <w:r>
        <w:rPr>
          <w:rFonts w:ascii="Calibri" w:eastAsia="Calibri" w:hAnsi="Calibri" w:cs="Calibri"/>
          <w:sz w:val="22"/>
          <w:szCs w:val="22"/>
          <w:lang w:val="en-ZA" w:eastAsia="en-US"/>
        </w:rPr>
        <w:t>by this</w:t>
      </w:r>
      <w:r w:rsidR="00910544">
        <w:rPr>
          <w:rFonts w:ascii="Calibri" w:eastAsia="Calibri" w:hAnsi="Calibri" w:cs="Calibri"/>
          <w:sz w:val="22"/>
          <w:szCs w:val="22"/>
          <w:lang w:val="en-ZA" w:eastAsia="en-US"/>
        </w:rPr>
        <w:t xml:space="preserve"> </w:t>
      </w:r>
      <w:r>
        <w:rPr>
          <w:rFonts w:ascii="Calibri" w:eastAsia="Calibri" w:hAnsi="Calibri" w:cs="Calibri"/>
          <w:sz w:val="22"/>
          <w:szCs w:val="22"/>
          <w:lang w:val="en-ZA" w:eastAsia="en-US"/>
        </w:rPr>
        <w:t xml:space="preserve">group of farmers. </w:t>
      </w:r>
      <w:r w:rsidR="00A76C53" w:rsidRPr="00A76C53">
        <w:rPr>
          <w:rFonts w:ascii="Calibri" w:eastAsia="Calibri" w:hAnsi="Calibri" w:cs="Calibri"/>
          <w:sz w:val="22"/>
          <w:szCs w:val="22"/>
          <w:lang w:val="en-ZA" w:eastAsia="en-US"/>
        </w:rPr>
        <w:t>The</w:t>
      </w:r>
      <w:r w:rsidR="00E15691">
        <w:rPr>
          <w:rFonts w:ascii="Calibri" w:eastAsia="Calibri" w:hAnsi="Calibri" w:cs="Calibri"/>
          <w:sz w:val="22"/>
          <w:szCs w:val="22"/>
          <w:lang w:val="en-ZA" w:eastAsia="en-US"/>
        </w:rPr>
        <w:t xml:space="preserve"> major </w:t>
      </w:r>
      <w:r w:rsidR="00A76C53" w:rsidRPr="00A76C53">
        <w:rPr>
          <w:rFonts w:ascii="Calibri" w:eastAsia="Calibri" w:hAnsi="Calibri" w:cs="Calibri"/>
          <w:sz w:val="22"/>
          <w:szCs w:val="22"/>
          <w:lang w:val="en-ZA" w:eastAsia="en-US"/>
        </w:rPr>
        <w:t xml:space="preserve">factors limiting </w:t>
      </w:r>
      <w:r w:rsidR="00910544">
        <w:rPr>
          <w:rFonts w:ascii="Calibri" w:eastAsia="Calibri" w:hAnsi="Calibri" w:cs="Calibri"/>
          <w:sz w:val="22"/>
          <w:szCs w:val="22"/>
          <w:lang w:val="en-ZA" w:eastAsia="en-US"/>
        </w:rPr>
        <w:t xml:space="preserve">the </w:t>
      </w:r>
      <w:r w:rsidR="00A76C53" w:rsidRPr="00A76C53">
        <w:rPr>
          <w:rFonts w:ascii="Calibri" w:eastAsia="Calibri" w:hAnsi="Calibri" w:cs="Calibri"/>
          <w:sz w:val="22"/>
          <w:szCs w:val="22"/>
          <w:lang w:val="en-ZA" w:eastAsia="en-US"/>
        </w:rPr>
        <w:t>demand</w:t>
      </w:r>
      <w:r w:rsidR="00910544">
        <w:rPr>
          <w:rFonts w:ascii="Calibri" w:eastAsia="Calibri" w:hAnsi="Calibri" w:cs="Calibri"/>
          <w:sz w:val="22"/>
          <w:szCs w:val="22"/>
          <w:lang w:val="en-ZA" w:eastAsia="en-US"/>
        </w:rPr>
        <w:t xml:space="preserve"> and usage of improved inputs</w:t>
      </w:r>
      <w:r w:rsidR="00E15691">
        <w:rPr>
          <w:rFonts w:ascii="Calibri" w:eastAsia="Calibri" w:hAnsi="Calibri" w:cs="Calibri"/>
          <w:sz w:val="22"/>
          <w:szCs w:val="22"/>
          <w:lang w:val="en-ZA" w:eastAsia="en-US"/>
        </w:rPr>
        <w:t>, include</w:t>
      </w:r>
      <w:r w:rsidR="00A76C53" w:rsidRPr="00A76C53">
        <w:rPr>
          <w:rFonts w:ascii="Calibri" w:eastAsia="Calibri" w:hAnsi="Calibri" w:cs="Calibri"/>
          <w:sz w:val="22"/>
          <w:szCs w:val="22"/>
          <w:lang w:val="en-ZA" w:eastAsia="en-US"/>
        </w:rPr>
        <w:t xml:space="preserve"> </w:t>
      </w:r>
      <w:r w:rsidR="00910544">
        <w:rPr>
          <w:rFonts w:ascii="Calibri" w:eastAsia="Calibri" w:hAnsi="Calibri" w:cs="Calibri"/>
          <w:sz w:val="22"/>
          <w:szCs w:val="22"/>
          <w:lang w:val="en-ZA" w:eastAsia="en-US"/>
        </w:rPr>
        <w:t xml:space="preserve">lack of knowledge of its benefits, </w:t>
      </w:r>
      <w:r w:rsidR="00E15691" w:rsidRPr="00E15691">
        <w:rPr>
          <w:rFonts w:ascii="Calibri" w:eastAsia="Calibri" w:hAnsi="Calibri" w:cs="Calibri"/>
          <w:sz w:val="22"/>
          <w:szCs w:val="22"/>
          <w:lang w:val="en-ZA" w:eastAsia="en-US"/>
        </w:rPr>
        <w:t>low</w:t>
      </w:r>
      <w:r w:rsidR="00E15691">
        <w:rPr>
          <w:rFonts w:ascii="Calibri" w:eastAsia="Calibri" w:hAnsi="Calibri" w:cs="Calibri"/>
          <w:sz w:val="22"/>
          <w:szCs w:val="22"/>
          <w:lang w:val="en-ZA" w:eastAsia="en-US"/>
        </w:rPr>
        <w:t xml:space="preserve"> return on farmers’ investment for</w:t>
      </w:r>
      <w:r w:rsidR="00E15691" w:rsidRPr="00E15691">
        <w:rPr>
          <w:rFonts w:ascii="Calibri" w:eastAsia="Calibri" w:hAnsi="Calibri" w:cs="Calibri"/>
          <w:sz w:val="22"/>
          <w:szCs w:val="22"/>
          <w:lang w:val="en-ZA" w:eastAsia="en-US"/>
        </w:rPr>
        <w:t xml:space="preserve"> </w:t>
      </w:r>
      <w:r w:rsidR="00E15691">
        <w:rPr>
          <w:rFonts w:ascii="Calibri" w:eastAsia="Calibri" w:hAnsi="Calibri" w:cs="Calibri"/>
          <w:sz w:val="22"/>
          <w:szCs w:val="22"/>
          <w:lang w:val="en-ZA" w:eastAsia="en-US"/>
        </w:rPr>
        <w:t>improved inputs</w:t>
      </w:r>
      <w:r w:rsidR="00E15691" w:rsidRPr="00E15691">
        <w:rPr>
          <w:rFonts w:ascii="Calibri" w:eastAsia="Calibri" w:hAnsi="Calibri" w:cs="Calibri"/>
          <w:sz w:val="22"/>
          <w:szCs w:val="22"/>
          <w:lang w:val="en-ZA" w:eastAsia="en-US"/>
        </w:rPr>
        <w:t xml:space="preserve"> due to use of inappropriate </w:t>
      </w:r>
      <w:r w:rsidR="00E15691">
        <w:rPr>
          <w:rFonts w:ascii="Calibri" w:eastAsia="Calibri" w:hAnsi="Calibri" w:cs="Calibri"/>
          <w:sz w:val="22"/>
          <w:szCs w:val="22"/>
          <w:lang w:val="en-ZA" w:eastAsia="en-US"/>
        </w:rPr>
        <w:t xml:space="preserve">combination of inputs (blanket fertilizer blends for all crops and soils), </w:t>
      </w:r>
      <w:r w:rsidR="00910544">
        <w:rPr>
          <w:rFonts w:ascii="Calibri" w:eastAsia="Calibri" w:hAnsi="Calibri" w:cs="Calibri"/>
          <w:sz w:val="22"/>
          <w:szCs w:val="22"/>
          <w:lang w:val="en-ZA" w:eastAsia="en-US"/>
        </w:rPr>
        <w:t xml:space="preserve">lack or limited access to inputs combined with </w:t>
      </w:r>
      <w:r w:rsidR="00A76C53" w:rsidRPr="00A76C53">
        <w:rPr>
          <w:rFonts w:ascii="Calibri" w:eastAsia="Calibri" w:hAnsi="Calibri" w:cs="Calibri"/>
          <w:sz w:val="22"/>
          <w:szCs w:val="22"/>
          <w:lang w:val="en-ZA" w:eastAsia="en-US"/>
        </w:rPr>
        <w:t>high costs</w:t>
      </w:r>
      <w:r w:rsidR="00BC410D">
        <w:rPr>
          <w:rFonts w:ascii="Calibri" w:eastAsia="Calibri" w:hAnsi="Calibri" w:cs="Calibri"/>
          <w:sz w:val="22"/>
          <w:szCs w:val="22"/>
          <w:lang w:val="en-ZA" w:eastAsia="en-US"/>
        </w:rPr>
        <w:t xml:space="preserve"> practiced by unscrupulous dealers</w:t>
      </w:r>
      <w:r w:rsidR="00E15691">
        <w:rPr>
          <w:rFonts w:ascii="Calibri" w:eastAsia="Calibri" w:hAnsi="Calibri" w:cs="Calibri"/>
          <w:sz w:val="22"/>
          <w:szCs w:val="22"/>
          <w:lang w:val="en-ZA" w:eastAsia="en-US"/>
        </w:rPr>
        <w:t xml:space="preserve">, </w:t>
      </w:r>
      <w:r w:rsidR="00A76C53" w:rsidRPr="00A76C53">
        <w:rPr>
          <w:rFonts w:ascii="Calibri" w:eastAsia="Calibri" w:hAnsi="Calibri" w:cs="Calibri"/>
          <w:sz w:val="22"/>
          <w:szCs w:val="22"/>
          <w:lang w:val="en-ZA" w:eastAsia="en-US"/>
        </w:rPr>
        <w:t xml:space="preserve">lack of </w:t>
      </w:r>
      <w:r w:rsidR="00E15691">
        <w:rPr>
          <w:rFonts w:ascii="Calibri" w:eastAsia="Calibri" w:hAnsi="Calibri" w:cs="Calibri"/>
          <w:sz w:val="22"/>
          <w:szCs w:val="22"/>
          <w:lang w:val="en-ZA" w:eastAsia="en-US"/>
        </w:rPr>
        <w:t xml:space="preserve">input retail or distribution </w:t>
      </w:r>
      <w:r w:rsidR="00A76C53" w:rsidRPr="00A76C53">
        <w:rPr>
          <w:rFonts w:ascii="Calibri" w:eastAsia="Calibri" w:hAnsi="Calibri" w:cs="Calibri"/>
          <w:sz w:val="22"/>
          <w:szCs w:val="22"/>
          <w:lang w:val="en-ZA" w:eastAsia="en-US"/>
        </w:rPr>
        <w:t xml:space="preserve">networks </w:t>
      </w:r>
      <w:r w:rsidR="00E15691">
        <w:rPr>
          <w:rFonts w:ascii="Calibri" w:eastAsia="Calibri" w:hAnsi="Calibri" w:cs="Calibri"/>
          <w:sz w:val="22"/>
          <w:szCs w:val="22"/>
          <w:lang w:val="en-ZA" w:eastAsia="en-US"/>
        </w:rPr>
        <w:t>in the villages allied with the absence of structured output markets for farmers produce.</w:t>
      </w:r>
    </w:p>
    <w:p w14:paraId="008A4A4A" w14:textId="77777777" w:rsidR="009D3200" w:rsidRDefault="00A76C53" w:rsidP="00A76C53">
      <w:pPr>
        <w:spacing w:after="200" w:line="276" w:lineRule="auto"/>
        <w:rPr>
          <w:rFonts w:ascii="Calibri" w:eastAsia="Calibri" w:hAnsi="Calibri" w:cs="Cambria"/>
          <w:bCs/>
          <w:sz w:val="22"/>
          <w:szCs w:val="22"/>
          <w:lang w:val="en-ZA" w:eastAsia="en-US"/>
        </w:rPr>
      </w:pPr>
      <w:r w:rsidRPr="00A76C53">
        <w:rPr>
          <w:rFonts w:ascii="Calibri" w:eastAsia="Calibri" w:hAnsi="Calibri"/>
          <w:sz w:val="22"/>
          <w:szCs w:val="22"/>
          <w:lang w:val="en-ZA" w:eastAsia="en-US"/>
        </w:rPr>
        <w:t>Since 2012, the African Fertilizer and Agribusiness Partnership (AFAP) and its partners from public and private sectors have been working hard in order to</w:t>
      </w:r>
      <w:r w:rsidRPr="00A76C53">
        <w:rPr>
          <w:rFonts w:ascii="Calibri" w:eastAsia="Calibri" w:hAnsi="Calibri" w:cs="Cambria"/>
          <w:bCs/>
          <w:sz w:val="22"/>
          <w:szCs w:val="22"/>
          <w:lang w:val="en-ZA" w:eastAsia="en-US"/>
        </w:rPr>
        <w:t xml:space="preserve"> increase the number of improved input users by 15 percent and at least double total input use in the country. In addition, AFAP’s interventions through the private sector aim to make inputs accessible and affordable. To achieve these goals, AFAP works to: </w:t>
      </w:r>
    </w:p>
    <w:p w14:paraId="5450B007" w14:textId="77777777" w:rsidR="009D3200" w:rsidRPr="009D3200" w:rsidRDefault="009D3200" w:rsidP="009D3200">
      <w:pPr>
        <w:pStyle w:val="ListParagraph"/>
        <w:numPr>
          <w:ilvl w:val="0"/>
          <w:numId w:val="39"/>
        </w:numPr>
        <w:rPr>
          <w:rFonts w:eastAsia="Calibri" w:cs="Cambria"/>
          <w:bCs/>
          <w:lang w:val="en-ZA"/>
        </w:rPr>
      </w:pPr>
      <w:r>
        <w:rPr>
          <w:rFonts w:eastAsia="Calibri" w:cs="Cambria"/>
          <w:bCs/>
          <w:lang w:val="en-ZA"/>
        </w:rPr>
        <w:t>Stimulate i</w:t>
      </w:r>
      <w:r w:rsidRPr="009D3200">
        <w:rPr>
          <w:rFonts w:eastAsia="Calibri" w:cs="Cambria"/>
          <w:bCs/>
          <w:lang w:val="en-ZA"/>
        </w:rPr>
        <w:t>ncrease</w:t>
      </w:r>
      <w:r>
        <w:rPr>
          <w:rFonts w:eastAsia="Calibri" w:cs="Cambria"/>
          <w:bCs/>
          <w:lang w:val="en-ZA"/>
        </w:rPr>
        <w:t xml:space="preserve">d </w:t>
      </w:r>
      <w:r w:rsidRPr="009D3200">
        <w:rPr>
          <w:rFonts w:eastAsia="Calibri" w:cs="Cambria"/>
          <w:bCs/>
          <w:lang w:val="en-ZA"/>
        </w:rPr>
        <w:t>demand for enhancing productivity inputs by smallholder farmers</w:t>
      </w:r>
      <w:r w:rsidR="00A76C53" w:rsidRPr="009D3200">
        <w:rPr>
          <w:rFonts w:eastAsia="Calibri" w:cs="Cambria"/>
          <w:bCs/>
          <w:lang w:val="en-ZA"/>
        </w:rPr>
        <w:t xml:space="preserve">; </w:t>
      </w:r>
    </w:p>
    <w:p w14:paraId="367DF0C2" w14:textId="77777777" w:rsidR="009D3200" w:rsidRDefault="009D3200" w:rsidP="009D3200">
      <w:pPr>
        <w:pStyle w:val="ListParagraph"/>
        <w:numPr>
          <w:ilvl w:val="0"/>
          <w:numId w:val="39"/>
        </w:numPr>
        <w:rPr>
          <w:rFonts w:eastAsia="Calibri" w:cs="Cambria"/>
          <w:bCs/>
          <w:lang w:val="en-ZA"/>
        </w:rPr>
      </w:pPr>
      <w:r>
        <w:rPr>
          <w:rFonts w:eastAsia="Calibri" w:cs="Cambria"/>
          <w:bCs/>
          <w:lang w:val="en-ZA"/>
        </w:rPr>
        <w:t xml:space="preserve">Stimulate </w:t>
      </w:r>
      <w:r w:rsidRPr="009D3200">
        <w:rPr>
          <w:rFonts w:eastAsia="Calibri" w:cs="Cambria"/>
          <w:bCs/>
          <w:lang w:val="en-ZA"/>
        </w:rPr>
        <w:t>Increase</w:t>
      </w:r>
      <w:r>
        <w:rPr>
          <w:rFonts w:eastAsia="Calibri" w:cs="Cambria"/>
          <w:bCs/>
          <w:lang w:val="en-ZA"/>
        </w:rPr>
        <w:t>d</w:t>
      </w:r>
      <w:r w:rsidRPr="009D3200">
        <w:rPr>
          <w:rFonts w:eastAsia="Calibri" w:cs="Cambria"/>
          <w:bCs/>
          <w:lang w:val="en-ZA"/>
        </w:rPr>
        <w:t xml:space="preserve"> supply of improved inputs in the rural areas</w:t>
      </w:r>
      <w:r w:rsidR="00A76C53" w:rsidRPr="009D3200">
        <w:rPr>
          <w:rFonts w:eastAsia="Calibri" w:cs="Cambria"/>
          <w:bCs/>
          <w:lang w:val="en-ZA"/>
        </w:rPr>
        <w:t xml:space="preserve">; </w:t>
      </w:r>
    </w:p>
    <w:p w14:paraId="188A1D38" w14:textId="77777777" w:rsidR="009D3200" w:rsidRDefault="009D3200" w:rsidP="009D3200">
      <w:pPr>
        <w:pStyle w:val="ListParagraph"/>
        <w:numPr>
          <w:ilvl w:val="0"/>
          <w:numId w:val="39"/>
        </w:numPr>
        <w:rPr>
          <w:rFonts w:eastAsia="Calibri" w:cs="Cambria"/>
          <w:bCs/>
          <w:lang w:val="en-ZA"/>
        </w:rPr>
      </w:pPr>
      <w:r>
        <w:rPr>
          <w:rFonts w:eastAsia="Calibri" w:cs="Cambria"/>
          <w:bCs/>
          <w:lang w:val="en-ZA"/>
        </w:rPr>
        <w:t xml:space="preserve">Develop, improve and expand existing input distribution networks in rural areas; and   </w:t>
      </w:r>
    </w:p>
    <w:p w14:paraId="058F9F8D" w14:textId="77777777" w:rsidR="00A76C53" w:rsidRPr="009D3200" w:rsidRDefault="00A76C53" w:rsidP="009D3200">
      <w:pPr>
        <w:pStyle w:val="ListParagraph"/>
        <w:numPr>
          <w:ilvl w:val="0"/>
          <w:numId w:val="39"/>
        </w:numPr>
        <w:rPr>
          <w:rFonts w:eastAsia="Calibri" w:cs="Cambria"/>
          <w:bCs/>
          <w:lang w:val="en-ZA"/>
        </w:rPr>
      </w:pPr>
      <w:r w:rsidRPr="009D3200">
        <w:rPr>
          <w:rFonts w:eastAsia="Calibri" w:cs="Cambria"/>
          <w:bCs/>
          <w:lang w:val="en-ZA"/>
        </w:rPr>
        <w:t>Develop</w:t>
      </w:r>
      <w:r w:rsidR="00E32307">
        <w:rPr>
          <w:rFonts w:eastAsia="Calibri" w:cs="Cambria"/>
          <w:bCs/>
          <w:lang w:val="en-ZA"/>
        </w:rPr>
        <w:t>, improve and expand existing output market networks in rural areas</w:t>
      </w:r>
      <w:r w:rsidRPr="009D3200">
        <w:rPr>
          <w:rFonts w:eastAsia="Calibri" w:cs="Cambria"/>
          <w:bCs/>
          <w:lang w:val="en-ZA"/>
        </w:rPr>
        <w:t xml:space="preserve">. </w:t>
      </w:r>
    </w:p>
    <w:p w14:paraId="010B7E62" w14:textId="77777777" w:rsidR="00AE6D8C" w:rsidRDefault="00A76C53" w:rsidP="004654F2">
      <w:pPr>
        <w:tabs>
          <w:tab w:val="left" w:pos="7650"/>
        </w:tabs>
        <w:spacing w:line="276" w:lineRule="auto"/>
        <w:rPr>
          <w:rFonts w:ascii="Calibri" w:eastAsia="Calibri" w:hAnsi="Calibri"/>
          <w:sz w:val="22"/>
          <w:szCs w:val="22"/>
          <w:lang w:val="en-ZA" w:eastAsia="en-US"/>
        </w:rPr>
      </w:pPr>
      <w:r w:rsidRPr="00A76C53">
        <w:rPr>
          <w:rFonts w:ascii="Calibri" w:eastAsia="Calibri" w:hAnsi="Calibri" w:cs="GillSansStd"/>
          <w:sz w:val="22"/>
          <w:szCs w:val="22"/>
          <w:lang w:val="en-ZA" w:eastAsia="en-US"/>
        </w:rPr>
        <w:t>Despite th</w:t>
      </w:r>
      <w:r w:rsidR="00AD0B9D">
        <w:rPr>
          <w:rFonts w:ascii="Calibri" w:eastAsia="Calibri" w:hAnsi="Calibri" w:cs="GillSansStd"/>
          <w:sz w:val="22"/>
          <w:szCs w:val="22"/>
          <w:lang w:val="en-ZA" w:eastAsia="en-US"/>
        </w:rPr>
        <w:t>e efforts and achievements</w:t>
      </w:r>
      <w:r w:rsidRPr="00A76C53">
        <w:rPr>
          <w:rFonts w:ascii="Calibri" w:eastAsia="Calibri" w:hAnsi="Calibri" w:cs="GillSansStd"/>
          <w:sz w:val="22"/>
          <w:szCs w:val="22"/>
          <w:lang w:val="en-ZA" w:eastAsia="en-US"/>
        </w:rPr>
        <w:t xml:space="preserve"> made by AFAP and its partners in order to </w:t>
      </w:r>
      <w:r w:rsidR="00F37558">
        <w:rPr>
          <w:rFonts w:ascii="Calibri" w:eastAsia="Calibri" w:hAnsi="Calibri"/>
          <w:sz w:val="22"/>
          <w:szCs w:val="22"/>
          <w:lang w:val="en-ZA" w:eastAsia="en-US"/>
        </w:rPr>
        <w:t xml:space="preserve">improve the accessibility, </w:t>
      </w:r>
      <w:r w:rsidRPr="00A76C53">
        <w:rPr>
          <w:rFonts w:ascii="Calibri" w:eastAsia="Calibri" w:hAnsi="Calibri"/>
          <w:sz w:val="22"/>
          <w:szCs w:val="22"/>
          <w:lang w:val="en-ZA" w:eastAsia="en-US"/>
        </w:rPr>
        <w:t>affordability</w:t>
      </w:r>
      <w:r w:rsidR="00AD0B9D">
        <w:rPr>
          <w:rFonts w:ascii="Calibri" w:eastAsia="Calibri" w:hAnsi="Calibri"/>
          <w:sz w:val="22"/>
          <w:szCs w:val="22"/>
          <w:lang w:val="en-ZA" w:eastAsia="en-US"/>
        </w:rPr>
        <w:t xml:space="preserve"> and increase</w:t>
      </w:r>
      <w:r w:rsidR="00F37558">
        <w:rPr>
          <w:rFonts w:ascii="Calibri" w:eastAsia="Calibri" w:hAnsi="Calibri"/>
          <w:sz w:val="22"/>
          <w:szCs w:val="22"/>
          <w:lang w:val="en-ZA" w:eastAsia="en-US"/>
        </w:rPr>
        <w:t xml:space="preserve"> usage and use</w:t>
      </w:r>
      <w:r w:rsidRPr="00A76C53">
        <w:rPr>
          <w:rFonts w:ascii="Calibri" w:eastAsia="Calibri" w:hAnsi="Calibri"/>
          <w:sz w:val="22"/>
          <w:szCs w:val="22"/>
          <w:lang w:val="en-ZA" w:eastAsia="en-US"/>
        </w:rPr>
        <w:t xml:space="preserve"> of </w:t>
      </w:r>
      <w:r w:rsidR="00F37558">
        <w:rPr>
          <w:rFonts w:ascii="Calibri" w:eastAsia="Calibri" w:hAnsi="Calibri"/>
          <w:sz w:val="22"/>
          <w:szCs w:val="22"/>
          <w:lang w:val="en-ZA" w:eastAsia="en-US"/>
        </w:rPr>
        <w:t>improved inputs</w:t>
      </w:r>
      <w:r w:rsidRPr="00A76C53">
        <w:rPr>
          <w:rFonts w:ascii="Calibri" w:eastAsia="Calibri" w:hAnsi="Calibri"/>
          <w:sz w:val="22"/>
          <w:szCs w:val="22"/>
          <w:lang w:val="en-ZA" w:eastAsia="en-US"/>
        </w:rPr>
        <w:t xml:space="preserve"> by smallholder farmers in Mozambique, this task still has a way to go, because the </w:t>
      </w:r>
      <w:r w:rsidR="00F37558">
        <w:rPr>
          <w:rFonts w:ascii="Calibri" w:eastAsia="Calibri" w:hAnsi="Calibri"/>
          <w:sz w:val="22"/>
          <w:szCs w:val="22"/>
          <w:lang w:val="en-ZA" w:eastAsia="en-US"/>
        </w:rPr>
        <w:t xml:space="preserve">country is large and there are millions of farmers and thousands of villages that were not </w:t>
      </w:r>
      <w:r w:rsidR="000C5BD7">
        <w:rPr>
          <w:rFonts w:ascii="Calibri" w:eastAsia="Calibri" w:hAnsi="Calibri"/>
          <w:sz w:val="22"/>
          <w:szCs w:val="22"/>
          <w:lang w:val="en-ZA" w:eastAsia="en-US"/>
        </w:rPr>
        <w:t xml:space="preserve">directly </w:t>
      </w:r>
      <w:r w:rsidR="00F37558">
        <w:rPr>
          <w:rFonts w:ascii="Calibri" w:eastAsia="Calibri" w:hAnsi="Calibri"/>
          <w:sz w:val="22"/>
          <w:szCs w:val="22"/>
          <w:lang w:val="en-ZA" w:eastAsia="en-US"/>
        </w:rPr>
        <w:t xml:space="preserve">covered </w:t>
      </w:r>
      <w:r w:rsidR="000C5BD7">
        <w:rPr>
          <w:rFonts w:ascii="Calibri" w:eastAsia="Calibri" w:hAnsi="Calibri"/>
          <w:sz w:val="22"/>
          <w:szCs w:val="22"/>
          <w:lang w:val="en-ZA" w:eastAsia="en-US"/>
        </w:rPr>
        <w:t xml:space="preserve">by AFAP program </w:t>
      </w:r>
      <w:r w:rsidR="00F37558">
        <w:rPr>
          <w:rFonts w:ascii="Calibri" w:eastAsia="Calibri" w:hAnsi="Calibri"/>
          <w:sz w:val="22"/>
          <w:szCs w:val="22"/>
          <w:lang w:val="en-ZA" w:eastAsia="en-US"/>
        </w:rPr>
        <w:t>due to funding limitations.</w:t>
      </w:r>
      <w:r w:rsidR="007A1B96">
        <w:rPr>
          <w:rFonts w:ascii="Calibri" w:eastAsia="Calibri" w:hAnsi="Calibri"/>
          <w:sz w:val="22"/>
          <w:szCs w:val="22"/>
          <w:lang w:val="en-ZA" w:eastAsia="en-US"/>
        </w:rPr>
        <w:t xml:space="preserve"> In fact, AFAP previous interventions in the country were more focused to the Beira and </w:t>
      </w:r>
      <w:proofErr w:type="spellStart"/>
      <w:r w:rsidR="007A1B96">
        <w:rPr>
          <w:rFonts w:ascii="Calibri" w:eastAsia="Calibri" w:hAnsi="Calibri"/>
          <w:sz w:val="22"/>
          <w:szCs w:val="22"/>
          <w:lang w:val="en-ZA" w:eastAsia="en-US"/>
        </w:rPr>
        <w:t>Nacala</w:t>
      </w:r>
      <w:proofErr w:type="spellEnd"/>
      <w:r w:rsidR="007A1B96">
        <w:rPr>
          <w:rFonts w:ascii="Calibri" w:eastAsia="Calibri" w:hAnsi="Calibri"/>
          <w:sz w:val="22"/>
          <w:szCs w:val="22"/>
          <w:lang w:val="en-ZA" w:eastAsia="en-US"/>
        </w:rPr>
        <w:t xml:space="preserve"> Corridors, and little was done in the Maputo and Limpopo Corridors due to limited funding as referred above. </w:t>
      </w:r>
    </w:p>
    <w:p w14:paraId="71E88C28" w14:textId="6EB220A4" w:rsidR="000C5BD7" w:rsidRDefault="00A76C53" w:rsidP="004654F2">
      <w:pPr>
        <w:tabs>
          <w:tab w:val="left" w:pos="7650"/>
        </w:tabs>
        <w:spacing w:line="276" w:lineRule="auto"/>
        <w:rPr>
          <w:rFonts w:ascii="Calibri" w:eastAsia="Calibri" w:hAnsi="Calibri"/>
          <w:sz w:val="22"/>
          <w:szCs w:val="22"/>
          <w:lang w:val="en-ZA" w:eastAsia="en-US"/>
        </w:rPr>
      </w:pPr>
      <w:r w:rsidRPr="00A76C53">
        <w:rPr>
          <w:rFonts w:ascii="Calibri" w:eastAsia="Calibri" w:hAnsi="Calibri"/>
          <w:sz w:val="22"/>
          <w:szCs w:val="22"/>
          <w:lang w:val="en-ZA" w:eastAsia="en-US"/>
        </w:rPr>
        <w:t xml:space="preserve">There is </w:t>
      </w:r>
      <w:r w:rsidR="00F37558">
        <w:rPr>
          <w:rFonts w:ascii="Calibri" w:eastAsia="Calibri" w:hAnsi="Calibri"/>
          <w:sz w:val="22"/>
          <w:szCs w:val="22"/>
          <w:lang w:val="en-ZA" w:eastAsia="en-US"/>
        </w:rPr>
        <w:t>no</w:t>
      </w:r>
      <w:r w:rsidRPr="00A76C53">
        <w:rPr>
          <w:rFonts w:ascii="Calibri" w:eastAsia="Calibri" w:hAnsi="Calibri"/>
          <w:sz w:val="22"/>
          <w:szCs w:val="22"/>
          <w:lang w:val="en-ZA" w:eastAsia="en-US"/>
        </w:rPr>
        <w:t xml:space="preserve"> doubt that substantial and sustained increases in agricultural </w:t>
      </w:r>
      <w:r w:rsidR="007A1B96">
        <w:rPr>
          <w:rFonts w:ascii="Calibri" w:eastAsia="Calibri" w:hAnsi="Calibri"/>
          <w:sz w:val="22"/>
          <w:szCs w:val="22"/>
          <w:lang w:val="en-ZA" w:eastAsia="en-US"/>
        </w:rPr>
        <w:t>production and productivity as well as</w:t>
      </w:r>
      <w:r w:rsidRPr="00A76C53">
        <w:rPr>
          <w:rFonts w:ascii="Calibri" w:eastAsia="Calibri" w:hAnsi="Calibri"/>
          <w:sz w:val="22"/>
          <w:szCs w:val="22"/>
          <w:lang w:val="en-ZA" w:eastAsia="en-US"/>
        </w:rPr>
        <w:t xml:space="preserve"> farmer</w:t>
      </w:r>
      <w:r w:rsidR="007A1B96">
        <w:rPr>
          <w:rFonts w:ascii="Calibri" w:eastAsia="Calibri" w:hAnsi="Calibri"/>
          <w:sz w:val="22"/>
          <w:szCs w:val="22"/>
          <w:lang w:val="en-ZA" w:eastAsia="en-US"/>
        </w:rPr>
        <w:t>s’</w:t>
      </w:r>
      <w:r w:rsidRPr="00A76C53">
        <w:rPr>
          <w:rFonts w:ascii="Calibri" w:eastAsia="Calibri" w:hAnsi="Calibri"/>
          <w:sz w:val="22"/>
          <w:szCs w:val="22"/>
          <w:lang w:val="en-ZA" w:eastAsia="en-US"/>
        </w:rPr>
        <w:t xml:space="preserve"> incomes will require huge increases in the use of mineral fertilizers, improved seeds and </w:t>
      </w:r>
      <w:r w:rsidR="007A1B96">
        <w:rPr>
          <w:rFonts w:ascii="Calibri" w:eastAsia="Calibri" w:hAnsi="Calibri"/>
          <w:sz w:val="22"/>
          <w:szCs w:val="22"/>
          <w:lang w:val="en-ZA" w:eastAsia="en-US"/>
        </w:rPr>
        <w:t xml:space="preserve">applying best </w:t>
      </w:r>
      <w:r w:rsidRPr="00A76C53">
        <w:rPr>
          <w:rFonts w:ascii="Calibri" w:eastAsia="Calibri" w:hAnsi="Calibri"/>
          <w:sz w:val="22"/>
          <w:szCs w:val="22"/>
          <w:lang w:val="en-ZA" w:eastAsia="en-US"/>
        </w:rPr>
        <w:t xml:space="preserve">agricultural technologies. </w:t>
      </w:r>
      <w:r w:rsidR="007A1B96">
        <w:rPr>
          <w:rFonts w:ascii="Calibri" w:eastAsia="Calibri" w:hAnsi="Calibri"/>
          <w:sz w:val="22"/>
          <w:szCs w:val="22"/>
          <w:lang w:val="en-ZA" w:eastAsia="en-US"/>
        </w:rPr>
        <w:t xml:space="preserve">This </w:t>
      </w:r>
      <w:r w:rsidR="004654F2">
        <w:rPr>
          <w:rFonts w:ascii="Calibri" w:eastAsia="Calibri" w:hAnsi="Calibri"/>
          <w:sz w:val="22"/>
          <w:szCs w:val="22"/>
          <w:lang w:val="en-ZA" w:eastAsia="en-US"/>
        </w:rPr>
        <w:t>assumption was used as the basis</w:t>
      </w:r>
      <w:r w:rsidR="007A1B96">
        <w:rPr>
          <w:rFonts w:ascii="Calibri" w:eastAsia="Calibri" w:hAnsi="Calibri"/>
          <w:sz w:val="22"/>
          <w:szCs w:val="22"/>
          <w:lang w:val="en-ZA" w:eastAsia="en-US"/>
        </w:rPr>
        <w:t xml:space="preserve"> for AFAP initial interventions in the Country and </w:t>
      </w:r>
      <w:r w:rsidR="004654F2">
        <w:rPr>
          <w:rFonts w:ascii="Calibri" w:eastAsia="Calibri" w:hAnsi="Calibri"/>
          <w:sz w:val="22"/>
          <w:szCs w:val="22"/>
          <w:lang w:val="en-ZA" w:eastAsia="en-US"/>
        </w:rPr>
        <w:t xml:space="preserve">the </w:t>
      </w:r>
      <w:r w:rsidR="007A1B96">
        <w:rPr>
          <w:rFonts w:ascii="Calibri" w:eastAsia="Calibri" w:hAnsi="Calibri"/>
          <w:sz w:val="22"/>
          <w:szCs w:val="22"/>
          <w:lang w:val="en-ZA" w:eastAsia="en-US"/>
        </w:rPr>
        <w:t>results achieve</w:t>
      </w:r>
      <w:r w:rsidR="004654F2">
        <w:rPr>
          <w:rFonts w:ascii="Calibri" w:eastAsia="Calibri" w:hAnsi="Calibri"/>
          <w:sz w:val="22"/>
          <w:szCs w:val="22"/>
          <w:lang w:val="en-ZA" w:eastAsia="en-US"/>
        </w:rPr>
        <w:t>d</w:t>
      </w:r>
      <w:r w:rsidR="007A1B96">
        <w:rPr>
          <w:rFonts w:ascii="Calibri" w:eastAsia="Calibri" w:hAnsi="Calibri"/>
          <w:sz w:val="22"/>
          <w:szCs w:val="22"/>
          <w:lang w:val="en-ZA" w:eastAsia="en-US"/>
        </w:rPr>
        <w:t xml:space="preserve"> so far have proved that AFAP assumptions were correct, </w:t>
      </w:r>
      <w:r w:rsidR="004654F2">
        <w:rPr>
          <w:rFonts w:ascii="Calibri" w:eastAsia="Calibri" w:hAnsi="Calibri"/>
          <w:sz w:val="22"/>
          <w:szCs w:val="22"/>
          <w:lang w:val="en-ZA" w:eastAsia="en-US"/>
        </w:rPr>
        <w:t>as the</w:t>
      </w:r>
      <w:r w:rsidR="007A1B96">
        <w:rPr>
          <w:rFonts w:ascii="Calibri" w:eastAsia="Calibri" w:hAnsi="Calibri"/>
          <w:sz w:val="22"/>
          <w:szCs w:val="22"/>
          <w:lang w:val="en-ZA" w:eastAsia="en-US"/>
        </w:rPr>
        <w:t xml:space="preserve"> innovative interventions addressed by AFAP to overcome the situation</w:t>
      </w:r>
      <w:r w:rsidR="004654F2">
        <w:rPr>
          <w:rFonts w:ascii="Calibri" w:eastAsia="Calibri" w:hAnsi="Calibri"/>
          <w:sz w:val="22"/>
          <w:szCs w:val="22"/>
          <w:lang w:val="en-ZA" w:eastAsia="en-US"/>
        </w:rPr>
        <w:t>.</w:t>
      </w:r>
      <w:r w:rsidR="007A1B96">
        <w:rPr>
          <w:rFonts w:ascii="Calibri" w:eastAsia="Calibri" w:hAnsi="Calibri"/>
          <w:sz w:val="22"/>
          <w:szCs w:val="22"/>
          <w:lang w:val="en-ZA" w:eastAsia="en-US"/>
        </w:rPr>
        <w:t xml:space="preserve"> </w:t>
      </w:r>
      <w:r w:rsidR="000C5BD7">
        <w:rPr>
          <w:rFonts w:ascii="Calibri" w:eastAsia="Calibri" w:hAnsi="Calibri"/>
          <w:sz w:val="22"/>
          <w:szCs w:val="22"/>
          <w:lang w:val="en-ZA" w:eastAsia="en-US"/>
        </w:rPr>
        <w:t>This is</w:t>
      </w:r>
      <w:r w:rsidR="007A1B96">
        <w:rPr>
          <w:rFonts w:ascii="Calibri" w:eastAsia="Calibri" w:hAnsi="Calibri"/>
          <w:sz w:val="22"/>
          <w:szCs w:val="22"/>
          <w:lang w:val="en-ZA" w:eastAsia="en-US"/>
        </w:rPr>
        <w:t xml:space="preserve"> also</w:t>
      </w:r>
      <w:r w:rsidR="000C5BD7">
        <w:rPr>
          <w:rFonts w:ascii="Calibri" w:eastAsia="Calibri" w:hAnsi="Calibri"/>
          <w:sz w:val="22"/>
          <w:szCs w:val="22"/>
          <w:lang w:val="en-ZA" w:eastAsia="en-US"/>
        </w:rPr>
        <w:t xml:space="preserve"> the main reason why the African Fertilizer and Agribusiness Partnership (AFAP) and have decided to join efforts </w:t>
      </w:r>
      <w:r w:rsidR="007A1B96">
        <w:rPr>
          <w:rFonts w:ascii="Calibri" w:eastAsia="Calibri" w:hAnsi="Calibri"/>
          <w:sz w:val="22"/>
          <w:szCs w:val="22"/>
          <w:lang w:val="en-ZA" w:eastAsia="en-US"/>
        </w:rPr>
        <w:t xml:space="preserve">with </w:t>
      </w:r>
      <w:proofErr w:type="spellStart"/>
      <w:r w:rsidR="007A1B96">
        <w:rPr>
          <w:rFonts w:ascii="Calibri" w:eastAsia="Calibri" w:hAnsi="Calibri"/>
          <w:sz w:val="22"/>
          <w:szCs w:val="22"/>
          <w:lang w:val="en-ZA" w:eastAsia="en-US"/>
        </w:rPr>
        <w:t>GlobalGiving</w:t>
      </w:r>
      <w:proofErr w:type="spellEnd"/>
      <w:r w:rsidR="007A1B96">
        <w:rPr>
          <w:rFonts w:ascii="Calibri" w:eastAsia="Calibri" w:hAnsi="Calibri"/>
          <w:sz w:val="22"/>
          <w:szCs w:val="22"/>
          <w:lang w:val="en-ZA" w:eastAsia="en-US"/>
        </w:rPr>
        <w:t xml:space="preserve"> Crowdfund as the</w:t>
      </w:r>
      <w:r w:rsidR="007A1B96" w:rsidRPr="007A1B96">
        <w:rPr>
          <w:rFonts w:ascii="Calibri" w:eastAsia="Calibri" w:hAnsi="Calibri"/>
          <w:sz w:val="22"/>
          <w:szCs w:val="22"/>
          <w:lang w:val="en-ZA" w:eastAsia="en-US"/>
        </w:rPr>
        <w:t xml:space="preserve"> first and largest global crowdfunding community for non</w:t>
      </w:r>
      <w:r w:rsidR="007A1B96">
        <w:rPr>
          <w:rFonts w:ascii="Calibri" w:eastAsia="Calibri" w:hAnsi="Calibri"/>
          <w:sz w:val="22"/>
          <w:szCs w:val="22"/>
          <w:lang w:val="en-ZA" w:eastAsia="en-US"/>
        </w:rPr>
        <w:t>-</w:t>
      </w:r>
      <w:r w:rsidR="007A1B96" w:rsidRPr="007A1B96">
        <w:rPr>
          <w:rFonts w:ascii="Calibri" w:eastAsia="Calibri" w:hAnsi="Calibri"/>
          <w:sz w:val="22"/>
          <w:szCs w:val="22"/>
          <w:lang w:val="en-ZA" w:eastAsia="en-US"/>
        </w:rPr>
        <w:t>profits</w:t>
      </w:r>
      <w:r w:rsidR="007A1B96">
        <w:rPr>
          <w:rFonts w:ascii="Calibri" w:eastAsia="Calibri" w:hAnsi="Calibri"/>
          <w:sz w:val="22"/>
          <w:szCs w:val="22"/>
          <w:lang w:val="en-ZA" w:eastAsia="en-US"/>
        </w:rPr>
        <w:t xml:space="preserve"> </w:t>
      </w:r>
      <w:r w:rsidR="000C5BD7">
        <w:rPr>
          <w:rFonts w:ascii="Calibri" w:eastAsia="Calibri" w:hAnsi="Calibri"/>
          <w:sz w:val="22"/>
          <w:szCs w:val="22"/>
          <w:lang w:val="en-ZA" w:eastAsia="en-US"/>
        </w:rPr>
        <w:t xml:space="preserve">to specifically </w:t>
      </w:r>
      <w:r w:rsidR="007A1B96">
        <w:rPr>
          <w:rFonts w:ascii="Calibri" w:eastAsia="Calibri" w:hAnsi="Calibri"/>
          <w:sz w:val="22"/>
          <w:szCs w:val="22"/>
          <w:lang w:val="en-ZA" w:eastAsia="en-US"/>
        </w:rPr>
        <w:t xml:space="preserve">mobilize resources to expand its work in the Southern Region of Mozambique </w:t>
      </w:r>
      <w:r w:rsidR="00AE6D8C">
        <w:rPr>
          <w:rFonts w:ascii="Calibri" w:eastAsia="Calibri" w:hAnsi="Calibri"/>
          <w:sz w:val="22"/>
          <w:szCs w:val="22"/>
          <w:lang w:val="en-ZA" w:eastAsia="en-US"/>
        </w:rPr>
        <w:t xml:space="preserve">and thus </w:t>
      </w:r>
      <w:r w:rsidR="00F87468">
        <w:rPr>
          <w:rFonts w:ascii="Calibri" w:eastAsia="Calibri" w:hAnsi="Calibri"/>
          <w:sz w:val="22"/>
          <w:szCs w:val="22"/>
          <w:lang w:val="en-ZA" w:eastAsia="en-US"/>
        </w:rPr>
        <w:t>increase farmers</w:t>
      </w:r>
      <w:r w:rsidR="00AE6D8C">
        <w:rPr>
          <w:rFonts w:ascii="Calibri" w:eastAsia="Calibri" w:hAnsi="Calibri"/>
          <w:sz w:val="22"/>
          <w:szCs w:val="22"/>
          <w:lang w:val="en-ZA" w:eastAsia="en-US"/>
        </w:rPr>
        <w:t>’</w:t>
      </w:r>
      <w:r w:rsidR="00F87468">
        <w:rPr>
          <w:rFonts w:ascii="Calibri" w:eastAsia="Calibri" w:hAnsi="Calibri"/>
          <w:sz w:val="22"/>
          <w:szCs w:val="22"/>
          <w:lang w:val="en-ZA" w:eastAsia="en-US"/>
        </w:rPr>
        <w:t xml:space="preserve"> access</w:t>
      </w:r>
      <w:r w:rsidR="00AE6D8C">
        <w:rPr>
          <w:rFonts w:ascii="Calibri" w:eastAsia="Calibri" w:hAnsi="Calibri"/>
          <w:sz w:val="22"/>
          <w:szCs w:val="22"/>
          <w:lang w:val="en-ZA" w:eastAsia="en-US"/>
        </w:rPr>
        <w:t xml:space="preserve">, accessibility, affordability, use and usage of enhancing productivity </w:t>
      </w:r>
      <w:r w:rsidR="00F87468">
        <w:rPr>
          <w:rFonts w:ascii="Calibri" w:eastAsia="Calibri" w:hAnsi="Calibri"/>
          <w:sz w:val="22"/>
          <w:szCs w:val="22"/>
          <w:lang w:val="en-ZA" w:eastAsia="en-US"/>
        </w:rPr>
        <w:t>inputs for increased agricultural production and productivity and assure food security and increased incomes.</w:t>
      </w:r>
    </w:p>
    <w:p w14:paraId="0155D39F" w14:textId="1C35265B" w:rsidR="000C5BD7" w:rsidRDefault="000C5BD7" w:rsidP="004654F2">
      <w:pPr>
        <w:tabs>
          <w:tab w:val="left" w:pos="7650"/>
        </w:tabs>
        <w:spacing w:line="276" w:lineRule="auto"/>
        <w:rPr>
          <w:rFonts w:ascii="Calibri" w:eastAsia="Calibri" w:hAnsi="Calibri"/>
          <w:sz w:val="22"/>
          <w:szCs w:val="22"/>
          <w:lang w:val="en-ZA" w:eastAsia="en-US"/>
        </w:rPr>
      </w:pPr>
      <w:r>
        <w:rPr>
          <w:rFonts w:ascii="Calibri" w:eastAsia="Calibri" w:hAnsi="Calibri"/>
          <w:sz w:val="22"/>
          <w:szCs w:val="22"/>
          <w:lang w:val="en-ZA" w:eastAsia="en-US"/>
        </w:rPr>
        <w:t xml:space="preserve">The </w:t>
      </w:r>
      <w:r w:rsidR="00AE6D8C" w:rsidRPr="00AE6D8C">
        <w:rPr>
          <w:rFonts w:ascii="Calibri" w:eastAsia="Calibri" w:hAnsi="Calibri"/>
          <w:sz w:val="22"/>
          <w:szCs w:val="22"/>
          <w:lang w:val="en-ZA" w:eastAsia="en-US"/>
        </w:rPr>
        <w:t xml:space="preserve">Increase Smallholders’ Agricultural Production, Productivity and Incomes </w:t>
      </w:r>
      <w:r w:rsidR="004654F2">
        <w:rPr>
          <w:rFonts w:ascii="Calibri" w:eastAsia="Calibri" w:hAnsi="Calibri"/>
          <w:sz w:val="22"/>
          <w:szCs w:val="22"/>
          <w:lang w:val="en-ZA" w:eastAsia="en-US"/>
        </w:rPr>
        <w:t>Project</w:t>
      </w:r>
      <w:r w:rsidR="004654F2" w:rsidRPr="00AE6D8C">
        <w:rPr>
          <w:rFonts w:ascii="Calibri" w:eastAsia="Calibri" w:hAnsi="Calibri"/>
          <w:sz w:val="22"/>
          <w:szCs w:val="22"/>
          <w:lang w:val="en-ZA" w:eastAsia="en-US"/>
        </w:rPr>
        <w:t xml:space="preserve"> </w:t>
      </w:r>
      <w:r w:rsidR="00AE6D8C" w:rsidRPr="00AE6D8C">
        <w:rPr>
          <w:rFonts w:ascii="Calibri" w:eastAsia="Calibri" w:hAnsi="Calibri"/>
          <w:sz w:val="22"/>
          <w:szCs w:val="22"/>
          <w:lang w:val="en-ZA" w:eastAsia="en-US"/>
        </w:rPr>
        <w:t xml:space="preserve">in </w:t>
      </w:r>
      <w:r w:rsidR="00D25245">
        <w:rPr>
          <w:rFonts w:ascii="Calibri" w:eastAsia="Calibri" w:hAnsi="Calibri"/>
          <w:sz w:val="22"/>
          <w:szCs w:val="22"/>
          <w:lang w:val="en-ZA" w:eastAsia="en-US"/>
        </w:rPr>
        <w:t xml:space="preserve">Gaza Province </w:t>
      </w:r>
      <w:r>
        <w:rPr>
          <w:rFonts w:ascii="Calibri" w:eastAsia="Calibri" w:hAnsi="Calibri"/>
          <w:sz w:val="22"/>
          <w:szCs w:val="22"/>
          <w:lang w:val="en-ZA" w:eastAsia="en-US"/>
        </w:rPr>
        <w:t>is based on AFAP</w:t>
      </w:r>
      <w:r w:rsidR="004654F2">
        <w:rPr>
          <w:rFonts w:ascii="Calibri" w:eastAsia="Calibri" w:hAnsi="Calibri"/>
          <w:sz w:val="22"/>
          <w:szCs w:val="22"/>
          <w:lang w:val="en-ZA" w:eastAsia="en-US"/>
        </w:rPr>
        <w:t>’s</w:t>
      </w:r>
      <w:r>
        <w:rPr>
          <w:rFonts w:ascii="Calibri" w:eastAsia="Calibri" w:hAnsi="Calibri"/>
          <w:sz w:val="22"/>
          <w:szCs w:val="22"/>
          <w:lang w:val="en-ZA" w:eastAsia="en-US"/>
        </w:rPr>
        <w:t xml:space="preserve"> </w:t>
      </w:r>
      <w:r w:rsidR="00AE6D8C">
        <w:rPr>
          <w:rFonts w:ascii="Calibri" w:eastAsia="Calibri" w:hAnsi="Calibri"/>
          <w:sz w:val="22"/>
          <w:szCs w:val="22"/>
          <w:lang w:val="en-ZA" w:eastAsia="en-US"/>
        </w:rPr>
        <w:t>knowledge and</w:t>
      </w:r>
      <w:r>
        <w:rPr>
          <w:rFonts w:ascii="Calibri" w:eastAsia="Calibri" w:hAnsi="Calibri"/>
          <w:sz w:val="22"/>
          <w:szCs w:val="22"/>
          <w:lang w:val="en-ZA" w:eastAsia="en-US"/>
        </w:rPr>
        <w:t xml:space="preserve"> common understanding that increased food security and farmers income can only be achieved if </w:t>
      </w:r>
      <w:r w:rsidR="004654F2">
        <w:rPr>
          <w:rFonts w:ascii="Calibri" w:eastAsia="Calibri" w:hAnsi="Calibri"/>
          <w:sz w:val="22"/>
          <w:szCs w:val="22"/>
          <w:lang w:val="en-ZA" w:eastAsia="en-US"/>
        </w:rPr>
        <w:t>farmers have knowledge about the benefits of applying improved and agricultural practices</w:t>
      </w:r>
      <w:r w:rsidR="002C4A95">
        <w:rPr>
          <w:rFonts w:ascii="Calibri" w:eastAsia="Calibri" w:hAnsi="Calibri"/>
          <w:sz w:val="22"/>
          <w:szCs w:val="22"/>
          <w:lang w:val="en-ZA" w:eastAsia="en-US"/>
        </w:rPr>
        <w:t xml:space="preserve"> and can afford and have access to inputs. This should be combined</w:t>
      </w:r>
      <w:r w:rsidR="00AE6D8C">
        <w:rPr>
          <w:rFonts w:ascii="Calibri" w:eastAsia="Calibri" w:hAnsi="Calibri"/>
          <w:sz w:val="22"/>
          <w:szCs w:val="22"/>
          <w:lang w:val="en-ZA" w:eastAsia="en-US"/>
        </w:rPr>
        <w:t xml:space="preserve"> with existence of sustainable </w:t>
      </w:r>
      <w:r>
        <w:rPr>
          <w:rFonts w:ascii="Calibri" w:eastAsia="Calibri" w:hAnsi="Calibri"/>
          <w:sz w:val="22"/>
          <w:szCs w:val="22"/>
          <w:lang w:val="en-ZA" w:eastAsia="en-US"/>
        </w:rPr>
        <w:t xml:space="preserve">inputs distribution networks and outputs markets systems and </w:t>
      </w:r>
      <w:r w:rsidR="002C4A95">
        <w:rPr>
          <w:rFonts w:ascii="Calibri" w:eastAsia="Calibri" w:hAnsi="Calibri"/>
          <w:sz w:val="22"/>
          <w:szCs w:val="22"/>
          <w:lang w:val="en-ZA" w:eastAsia="en-US"/>
        </w:rPr>
        <w:t xml:space="preserve">leave </w:t>
      </w:r>
      <w:r>
        <w:rPr>
          <w:rFonts w:ascii="Calibri" w:eastAsia="Calibri" w:hAnsi="Calibri"/>
          <w:sz w:val="22"/>
          <w:szCs w:val="22"/>
          <w:lang w:val="en-ZA" w:eastAsia="en-US"/>
        </w:rPr>
        <w:t>farmers with the unique task to timely apply agricultural practices and manage the crop production process.</w:t>
      </w:r>
    </w:p>
    <w:p w14:paraId="23F56658" w14:textId="77777777" w:rsidR="00A76C53" w:rsidRPr="000C7AC6" w:rsidRDefault="000C7AC6" w:rsidP="000C7AC6">
      <w:pPr>
        <w:pStyle w:val="ListParagraph"/>
        <w:numPr>
          <w:ilvl w:val="0"/>
          <w:numId w:val="38"/>
        </w:numPr>
        <w:ind w:left="360"/>
        <w:rPr>
          <w:rFonts w:eastAsia="Calibri"/>
          <w:b/>
          <w:lang w:val="en-ZA"/>
        </w:rPr>
      </w:pPr>
      <w:r>
        <w:rPr>
          <w:rFonts w:eastAsia="Calibri"/>
          <w:b/>
          <w:lang w:val="en-ZA"/>
        </w:rPr>
        <w:lastRenderedPageBreak/>
        <w:t xml:space="preserve">PROJECT </w:t>
      </w:r>
      <w:r w:rsidRPr="000C7AC6">
        <w:rPr>
          <w:rFonts w:eastAsia="Calibri"/>
          <w:b/>
          <w:lang w:val="en-ZA"/>
        </w:rPr>
        <w:t>GOALS AND OBJECTIVES</w:t>
      </w:r>
    </w:p>
    <w:p w14:paraId="45760F39" w14:textId="52931AE5" w:rsidR="002C4A95" w:rsidRDefault="002C4A95" w:rsidP="00A76C53">
      <w:pPr>
        <w:autoSpaceDE w:val="0"/>
        <w:autoSpaceDN w:val="0"/>
        <w:adjustRightInd w:val="0"/>
        <w:spacing w:after="200" w:line="276" w:lineRule="auto"/>
        <w:rPr>
          <w:rFonts w:ascii="Calibri" w:eastAsia="Calibri" w:hAnsi="Calibri"/>
          <w:sz w:val="22"/>
          <w:szCs w:val="22"/>
          <w:lang w:val="en-ZA" w:eastAsia="en-US"/>
        </w:rPr>
      </w:pPr>
      <w:r w:rsidRPr="002C4A95">
        <w:rPr>
          <w:rFonts w:ascii="Calibri" w:eastAsia="Calibri" w:hAnsi="Calibri"/>
          <w:sz w:val="22"/>
          <w:szCs w:val="22"/>
          <w:lang w:val="en-ZA" w:eastAsia="en-US"/>
        </w:rPr>
        <w:t>The African Fertilizer and Agribusiness Partnership is collaboration between the New Partnership for Africa’s Development (NEPAD), the Alliance for Green Revolution in Africa (AGRA), the International Fertilizer Development Centre (IFDC), the African Development Bank (</w:t>
      </w:r>
      <w:proofErr w:type="spellStart"/>
      <w:r w:rsidRPr="002C4A95">
        <w:rPr>
          <w:rFonts w:ascii="Calibri" w:eastAsia="Calibri" w:hAnsi="Calibri"/>
          <w:sz w:val="22"/>
          <w:szCs w:val="22"/>
          <w:lang w:val="en-ZA" w:eastAsia="en-US"/>
        </w:rPr>
        <w:t>AfDB</w:t>
      </w:r>
      <w:proofErr w:type="spellEnd"/>
      <w:r w:rsidRPr="002C4A95">
        <w:rPr>
          <w:rFonts w:ascii="Calibri" w:eastAsia="Calibri" w:hAnsi="Calibri"/>
          <w:sz w:val="22"/>
          <w:szCs w:val="22"/>
          <w:lang w:val="en-ZA" w:eastAsia="en-US"/>
        </w:rPr>
        <w:t>) and the Agricultural Market Development Trust - Africa (AGMARK). These partners are working together to promote the development of sustainable fertilizer and other input markets in Africa and have designed AFAP to specifically increase Private Sector Participation and Investment in new and ongoing initiatives.</w:t>
      </w:r>
    </w:p>
    <w:p w14:paraId="1863FA37" w14:textId="3391A7A9" w:rsidR="00A76C53" w:rsidRPr="00A76C53" w:rsidRDefault="002C4A95" w:rsidP="00A76C53">
      <w:pPr>
        <w:autoSpaceDE w:val="0"/>
        <w:autoSpaceDN w:val="0"/>
        <w:adjustRightInd w:val="0"/>
        <w:spacing w:after="200" w:line="276" w:lineRule="auto"/>
        <w:rPr>
          <w:rFonts w:ascii="Calibri" w:eastAsia="Calibri" w:hAnsi="Calibri"/>
          <w:sz w:val="22"/>
          <w:szCs w:val="22"/>
          <w:lang w:val="en-ZA" w:eastAsia="en-US"/>
        </w:rPr>
      </w:pPr>
      <w:r>
        <w:rPr>
          <w:rFonts w:ascii="Calibri" w:eastAsia="Calibri" w:hAnsi="Calibri"/>
          <w:sz w:val="22"/>
          <w:szCs w:val="22"/>
          <w:lang w:val="en-ZA" w:eastAsia="en-US"/>
        </w:rPr>
        <w:t xml:space="preserve">AFAP’s </w:t>
      </w:r>
      <w:r w:rsidRPr="002C4A95">
        <w:rPr>
          <w:rFonts w:ascii="Calibri" w:eastAsia="Calibri" w:hAnsi="Calibri"/>
          <w:sz w:val="22"/>
          <w:szCs w:val="22"/>
          <w:lang w:val="en-ZA" w:eastAsia="en-US"/>
        </w:rPr>
        <w:t xml:space="preserve">Increase Smallholders’ Agricultural Production </w:t>
      </w:r>
      <w:r w:rsidR="00A76C53" w:rsidRPr="00A76C53">
        <w:rPr>
          <w:rFonts w:ascii="Calibri" w:eastAsia="Calibri" w:hAnsi="Calibri"/>
          <w:sz w:val="22"/>
          <w:szCs w:val="22"/>
          <w:lang w:val="en-ZA" w:eastAsia="en-US"/>
        </w:rPr>
        <w:t xml:space="preserve">project aims to improve </w:t>
      </w:r>
      <w:r w:rsidR="00AE6D8C">
        <w:rPr>
          <w:rFonts w:ascii="Calibri" w:eastAsia="Calibri" w:hAnsi="Calibri"/>
          <w:sz w:val="22"/>
          <w:szCs w:val="22"/>
          <w:lang w:val="en-ZA" w:eastAsia="en-US"/>
        </w:rPr>
        <w:t xml:space="preserve">agricultural </w:t>
      </w:r>
      <w:r w:rsidR="00A76C53" w:rsidRPr="00A76C53">
        <w:rPr>
          <w:rFonts w:ascii="Calibri" w:eastAsia="Calibri" w:hAnsi="Calibri"/>
          <w:sz w:val="22"/>
          <w:szCs w:val="22"/>
          <w:lang w:val="en-ZA" w:eastAsia="en-US"/>
        </w:rPr>
        <w:t xml:space="preserve">crop </w:t>
      </w:r>
      <w:r w:rsidR="00624458">
        <w:rPr>
          <w:rFonts w:ascii="Calibri" w:eastAsia="Calibri" w:hAnsi="Calibri"/>
          <w:sz w:val="22"/>
          <w:szCs w:val="22"/>
          <w:lang w:val="en-ZA" w:eastAsia="en-US"/>
        </w:rPr>
        <w:t xml:space="preserve">production and </w:t>
      </w:r>
      <w:r w:rsidR="00A76C53" w:rsidRPr="00A76C53">
        <w:rPr>
          <w:rFonts w:ascii="Calibri" w:eastAsia="Calibri" w:hAnsi="Calibri"/>
          <w:sz w:val="22"/>
          <w:szCs w:val="22"/>
          <w:lang w:val="en-ZA" w:eastAsia="en-US"/>
        </w:rPr>
        <w:t xml:space="preserve">productivity and increase smallholder farmers’ income </w:t>
      </w:r>
      <w:r w:rsidR="00624458">
        <w:rPr>
          <w:rFonts w:ascii="Calibri" w:eastAsia="Calibri" w:hAnsi="Calibri"/>
          <w:sz w:val="22"/>
          <w:szCs w:val="22"/>
          <w:lang w:val="en-ZA" w:eastAsia="en-US"/>
        </w:rPr>
        <w:t xml:space="preserve">and </w:t>
      </w:r>
      <w:r w:rsidR="00AE6D8C">
        <w:rPr>
          <w:rFonts w:ascii="Calibri" w:eastAsia="Calibri" w:hAnsi="Calibri"/>
          <w:sz w:val="22"/>
          <w:szCs w:val="22"/>
          <w:lang w:val="en-ZA" w:eastAsia="en-US"/>
        </w:rPr>
        <w:t xml:space="preserve">assure </w:t>
      </w:r>
      <w:r w:rsidR="00624458">
        <w:rPr>
          <w:rFonts w:ascii="Calibri" w:eastAsia="Calibri" w:hAnsi="Calibri"/>
          <w:sz w:val="22"/>
          <w:szCs w:val="22"/>
          <w:lang w:val="en-ZA" w:eastAsia="en-US"/>
        </w:rPr>
        <w:t xml:space="preserve">food security </w:t>
      </w:r>
      <w:r w:rsidR="00A76C53" w:rsidRPr="00A76C53">
        <w:rPr>
          <w:rFonts w:ascii="Calibri" w:eastAsia="Calibri" w:hAnsi="Calibri"/>
          <w:sz w:val="22"/>
          <w:szCs w:val="22"/>
          <w:lang w:val="en-ZA" w:eastAsia="en-US"/>
        </w:rPr>
        <w:t xml:space="preserve">through the use of </w:t>
      </w:r>
      <w:r w:rsidR="00624458">
        <w:rPr>
          <w:rFonts w:ascii="Calibri" w:eastAsia="Calibri" w:hAnsi="Calibri"/>
          <w:sz w:val="22"/>
          <w:szCs w:val="22"/>
          <w:lang w:val="en-ZA" w:eastAsia="en-US"/>
        </w:rPr>
        <w:t>balanced fertilizer blends</w:t>
      </w:r>
      <w:r w:rsidR="00A76C53" w:rsidRPr="00A76C53">
        <w:rPr>
          <w:rFonts w:ascii="Calibri" w:eastAsia="Calibri" w:hAnsi="Calibri"/>
          <w:sz w:val="22"/>
          <w:szCs w:val="22"/>
          <w:lang w:val="en-ZA" w:eastAsia="en-US"/>
        </w:rPr>
        <w:t>, improved seeds,</w:t>
      </w:r>
      <w:r w:rsidR="00624458">
        <w:rPr>
          <w:rFonts w:ascii="Calibri" w:eastAsia="Calibri" w:hAnsi="Calibri"/>
          <w:sz w:val="22"/>
          <w:szCs w:val="22"/>
          <w:lang w:val="en-ZA" w:eastAsia="en-US"/>
        </w:rPr>
        <w:t xml:space="preserve"> pest control products</w:t>
      </w:r>
      <w:r w:rsidR="00A76C53" w:rsidRPr="00A76C53">
        <w:rPr>
          <w:rFonts w:ascii="Calibri" w:eastAsia="Calibri" w:hAnsi="Calibri"/>
          <w:sz w:val="22"/>
          <w:szCs w:val="22"/>
          <w:lang w:val="en-ZA" w:eastAsia="en-US"/>
        </w:rPr>
        <w:t xml:space="preserve"> and best agricultural practices as supported by secured </w:t>
      </w:r>
      <w:r w:rsidR="00624458">
        <w:rPr>
          <w:rFonts w:ascii="Calibri" w:eastAsia="Calibri" w:hAnsi="Calibri"/>
          <w:sz w:val="22"/>
          <w:szCs w:val="22"/>
          <w:lang w:val="en-ZA" w:eastAsia="en-US"/>
        </w:rPr>
        <w:t xml:space="preserve">input distribution network and output </w:t>
      </w:r>
      <w:r w:rsidR="00A76C53" w:rsidRPr="00A76C53">
        <w:rPr>
          <w:rFonts w:ascii="Calibri" w:eastAsia="Calibri" w:hAnsi="Calibri"/>
          <w:sz w:val="22"/>
          <w:szCs w:val="22"/>
          <w:lang w:val="en-ZA" w:eastAsia="en-US"/>
        </w:rPr>
        <w:t xml:space="preserve">markets to provide inputs and ensure the flow of production in </w:t>
      </w:r>
      <w:r w:rsidR="00AE6D8C">
        <w:rPr>
          <w:rFonts w:ascii="Calibri" w:eastAsia="Calibri" w:hAnsi="Calibri"/>
          <w:sz w:val="22"/>
          <w:szCs w:val="22"/>
          <w:lang w:val="en-ZA" w:eastAsia="en-US"/>
        </w:rPr>
        <w:t xml:space="preserve">Gaza </w:t>
      </w:r>
      <w:r w:rsidR="00D25245">
        <w:rPr>
          <w:rFonts w:ascii="Calibri" w:eastAsia="Calibri" w:hAnsi="Calibri"/>
          <w:sz w:val="22"/>
          <w:szCs w:val="22"/>
          <w:lang w:val="en-ZA" w:eastAsia="en-US"/>
        </w:rPr>
        <w:t>province</w:t>
      </w:r>
      <w:r w:rsidR="00A76C53" w:rsidRPr="00A76C53">
        <w:rPr>
          <w:rFonts w:ascii="Calibri" w:eastAsia="Calibri" w:hAnsi="Calibri"/>
          <w:sz w:val="22"/>
          <w:szCs w:val="22"/>
          <w:lang w:val="en-ZA" w:eastAsia="en-US"/>
        </w:rPr>
        <w:t>.</w:t>
      </w:r>
    </w:p>
    <w:p w14:paraId="4E82C4F4" w14:textId="0ED50892" w:rsidR="0033388E" w:rsidRDefault="00F87468" w:rsidP="00A76C53">
      <w:pPr>
        <w:spacing w:after="200" w:line="276" w:lineRule="auto"/>
        <w:rPr>
          <w:rFonts w:ascii="Calibri" w:eastAsia="Calibri" w:hAnsi="Calibri"/>
          <w:sz w:val="22"/>
          <w:szCs w:val="22"/>
          <w:lang w:val="en-ZA" w:eastAsia="en-US"/>
        </w:rPr>
      </w:pPr>
      <w:r w:rsidRPr="00F87468">
        <w:rPr>
          <w:rFonts w:ascii="Calibri" w:eastAsia="Calibri" w:hAnsi="Calibri"/>
          <w:sz w:val="22"/>
          <w:szCs w:val="22"/>
          <w:lang w:val="en-ZA" w:eastAsia="en-US"/>
        </w:rPr>
        <w:t xml:space="preserve">The proposed </w:t>
      </w:r>
      <w:r w:rsidR="00D25245">
        <w:rPr>
          <w:rFonts w:ascii="Calibri" w:eastAsia="Calibri" w:hAnsi="Calibri"/>
          <w:b/>
          <w:sz w:val="22"/>
          <w:szCs w:val="22"/>
          <w:lang w:val="en-ZA" w:eastAsia="en-US"/>
        </w:rPr>
        <w:t>2</w:t>
      </w:r>
      <w:r w:rsidRPr="00AB3F0A">
        <w:rPr>
          <w:rFonts w:ascii="Calibri" w:eastAsia="Calibri" w:hAnsi="Calibri"/>
          <w:b/>
          <w:sz w:val="22"/>
          <w:szCs w:val="22"/>
          <w:lang w:val="en-ZA" w:eastAsia="en-US"/>
        </w:rPr>
        <w:t xml:space="preserve"> years</w:t>
      </w:r>
      <w:r w:rsidRPr="00F87468">
        <w:rPr>
          <w:rFonts w:ascii="Calibri" w:eastAsia="Calibri" w:hAnsi="Calibri"/>
          <w:sz w:val="22"/>
          <w:szCs w:val="22"/>
          <w:lang w:val="en-ZA" w:eastAsia="en-US"/>
        </w:rPr>
        <w:t xml:space="preserve"> project will be implemented in </w:t>
      </w:r>
      <w:r w:rsidR="00AB3F0A">
        <w:rPr>
          <w:rFonts w:ascii="Calibri" w:eastAsia="Calibri" w:hAnsi="Calibri"/>
          <w:sz w:val="22"/>
          <w:szCs w:val="22"/>
          <w:lang w:val="en-ZA" w:eastAsia="en-US"/>
        </w:rPr>
        <w:t xml:space="preserve">the </w:t>
      </w:r>
      <w:r w:rsidR="00CA5B35" w:rsidRPr="00CA5B35">
        <w:rPr>
          <w:rFonts w:ascii="Calibri" w:eastAsia="Calibri" w:hAnsi="Calibri"/>
          <w:b/>
          <w:sz w:val="22"/>
          <w:szCs w:val="22"/>
          <w:lang w:val="en-ZA" w:eastAsia="en-US"/>
        </w:rPr>
        <w:t>Gaza Province</w:t>
      </w:r>
      <w:r w:rsidR="00CA5B35">
        <w:rPr>
          <w:rFonts w:ascii="Calibri" w:eastAsia="Calibri" w:hAnsi="Calibri"/>
          <w:sz w:val="22"/>
          <w:szCs w:val="22"/>
          <w:lang w:val="en-ZA" w:eastAsia="en-US"/>
        </w:rPr>
        <w:t xml:space="preserve"> where the target districts will include </w:t>
      </w:r>
      <w:proofErr w:type="spellStart"/>
      <w:r w:rsidR="00CA5B35">
        <w:rPr>
          <w:rFonts w:ascii="Calibri" w:eastAsia="Calibri" w:hAnsi="Calibri"/>
          <w:sz w:val="22"/>
          <w:szCs w:val="22"/>
          <w:lang w:val="en-ZA" w:eastAsia="en-US"/>
        </w:rPr>
        <w:t>Bilene</w:t>
      </w:r>
      <w:proofErr w:type="spellEnd"/>
      <w:r w:rsidR="00CA5B35">
        <w:rPr>
          <w:rFonts w:ascii="Calibri" w:eastAsia="Calibri" w:hAnsi="Calibri"/>
          <w:sz w:val="22"/>
          <w:szCs w:val="22"/>
          <w:lang w:val="en-ZA" w:eastAsia="en-US"/>
        </w:rPr>
        <w:t xml:space="preserve"> Mac</w:t>
      </w:r>
      <w:r w:rsidR="00AB3F0A">
        <w:rPr>
          <w:rFonts w:ascii="Calibri" w:eastAsia="Calibri" w:hAnsi="Calibri"/>
          <w:sz w:val="22"/>
          <w:szCs w:val="22"/>
          <w:lang w:val="en-ZA" w:eastAsia="en-US"/>
        </w:rPr>
        <w:t xml:space="preserve">ia, </w:t>
      </w:r>
      <w:proofErr w:type="spellStart"/>
      <w:r w:rsidR="00AB3F0A">
        <w:rPr>
          <w:rFonts w:ascii="Calibri" w:eastAsia="Calibri" w:hAnsi="Calibri"/>
          <w:sz w:val="22"/>
          <w:szCs w:val="22"/>
          <w:lang w:val="en-ZA" w:eastAsia="en-US"/>
        </w:rPr>
        <w:t>Chokwe</w:t>
      </w:r>
      <w:proofErr w:type="spellEnd"/>
      <w:r w:rsidR="00AB3F0A">
        <w:rPr>
          <w:rFonts w:ascii="Calibri" w:eastAsia="Calibri" w:hAnsi="Calibri"/>
          <w:sz w:val="22"/>
          <w:szCs w:val="22"/>
          <w:lang w:val="en-ZA" w:eastAsia="en-US"/>
        </w:rPr>
        <w:t xml:space="preserve">, </w:t>
      </w:r>
      <w:proofErr w:type="spellStart"/>
      <w:r w:rsidR="00AB3F0A">
        <w:rPr>
          <w:rFonts w:ascii="Calibri" w:eastAsia="Calibri" w:hAnsi="Calibri"/>
          <w:sz w:val="22"/>
          <w:szCs w:val="22"/>
          <w:lang w:val="en-ZA" w:eastAsia="en-US"/>
        </w:rPr>
        <w:t>Xai-Xai</w:t>
      </w:r>
      <w:proofErr w:type="spellEnd"/>
      <w:r w:rsidR="00AB3F0A">
        <w:rPr>
          <w:rFonts w:ascii="Calibri" w:eastAsia="Calibri" w:hAnsi="Calibri"/>
          <w:sz w:val="22"/>
          <w:szCs w:val="22"/>
          <w:lang w:val="en-ZA" w:eastAsia="en-US"/>
        </w:rPr>
        <w:t xml:space="preserve"> and </w:t>
      </w:r>
      <w:proofErr w:type="spellStart"/>
      <w:r w:rsidR="00AB3F0A">
        <w:rPr>
          <w:rFonts w:ascii="Calibri" w:eastAsia="Calibri" w:hAnsi="Calibri"/>
          <w:sz w:val="22"/>
          <w:szCs w:val="22"/>
          <w:lang w:val="en-ZA" w:eastAsia="en-US"/>
        </w:rPr>
        <w:t>Chibuto</w:t>
      </w:r>
      <w:proofErr w:type="spellEnd"/>
      <w:r w:rsidR="00B14B24">
        <w:rPr>
          <w:rFonts w:ascii="Calibri" w:eastAsia="Calibri" w:hAnsi="Calibri"/>
          <w:sz w:val="22"/>
          <w:szCs w:val="22"/>
          <w:lang w:val="en-ZA" w:eastAsia="en-US"/>
        </w:rPr>
        <w:t xml:space="preserve">. All the districts were selected due to </w:t>
      </w:r>
      <w:r w:rsidR="0090497F">
        <w:rPr>
          <w:rFonts w:ascii="Calibri" w:eastAsia="Calibri" w:hAnsi="Calibri"/>
          <w:sz w:val="22"/>
          <w:szCs w:val="22"/>
          <w:lang w:val="en-ZA" w:eastAsia="en-US"/>
        </w:rPr>
        <w:t>their</w:t>
      </w:r>
      <w:r w:rsidR="00B14B24">
        <w:rPr>
          <w:rFonts w:ascii="Calibri" w:eastAsia="Calibri" w:hAnsi="Calibri"/>
          <w:sz w:val="22"/>
          <w:szCs w:val="22"/>
          <w:lang w:val="en-ZA" w:eastAsia="en-US"/>
        </w:rPr>
        <w:t xml:space="preserve"> potential for agricultural production </w:t>
      </w:r>
      <w:r w:rsidR="0090497F">
        <w:rPr>
          <w:rFonts w:ascii="Calibri" w:eastAsia="Calibri" w:hAnsi="Calibri"/>
          <w:sz w:val="22"/>
          <w:szCs w:val="22"/>
          <w:lang w:val="en-ZA" w:eastAsia="en-US"/>
        </w:rPr>
        <w:t xml:space="preserve">as well as due to </w:t>
      </w:r>
      <w:r w:rsidR="00B14B24">
        <w:rPr>
          <w:rFonts w:ascii="Calibri" w:eastAsia="Calibri" w:hAnsi="Calibri"/>
          <w:sz w:val="22"/>
          <w:szCs w:val="22"/>
          <w:lang w:val="en-ZA" w:eastAsia="en-US"/>
        </w:rPr>
        <w:t xml:space="preserve">the fact that AFAP interventions in these districts may turn these into food baskets </w:t>
      </w:r>
      <w:r w:rsidR="0090497F">
        <w:rPr>
          <w:rFonts w:ascii="Calibri" w:eastAsia="Calibri" w:hAnsi="Calibri"/>
          <w:sz w:val="22"/>
          <w:szCs w:val="22"/>
          <w:lang w:val="en-ZA" w:eastAsia="en-US"/>
        </w:rPr>
        <w:t xml:space="preserve">for the </w:t>
      </w:r>
      <w:r w:rsidR="00D25245">
        <w:rPr>
          <w:rFonts w:ascii="Calibri" w:eastAsia="Calibri" w:hAnsi="Calibri"/>
          <w:sz w:val="22"/>
          <w:szCs w:val="22"/>
          <w:lang w:val="en-ZA" w:eastAsia="en-US"/>
        </w:rPr>
        <w:t>Gaza province</w:t>
      </w:r>
      <w:bookmarkStart w:id="0" w:name="_GoBack"/>
      <w:bookmarkEnd w:id="0"/>
      <w:r w:rsidR="00B14B24">
        <w:rPr>
          <w:rFonts w:ascii="Calibri" w:eastAsia="Calibri" w:hAnsi="Calibri"/>
          <w:sz w:val="22"/>
          <w:szCs w:val="22"/>
          <w:lang w:val="en-ZA" w:eastAsia="en-US"/>
        </w:rPr>
        <w:t xml:space="preserve">. </w:t>
      </w:r>
      <w:r w:rsidRPr="00F87468">
        <w:rPr>
          <w:rFonts w:ascii="Calibri" w:eastAsia="Calibri" w:hAnsi="Calibri"/>
          <w:sz w:val="22"/>
          <w:szCs w:val="22"/>
          <w:lang w:val="en-ZA" w:eastAsia="en-US"/>
        </w:rPr>
        <w:t xml:space="preserve">The project is expected to target directly around </w:t>
      </w:r>
      <w:r w:rsidR="00AB3F0A">
        <w:rPr>
          <w:rFonts w:ascii="Calibri" w:eastAsia="Calibri" w:hAnsi="Calibri"/>
          <w:sz w:val="22"/>
          <w:szCs w:val="22"/>
          <w:lang w:val="en-ZA" w:eastAsia="en-US"/>
        </w:rPr>
        <w:t>2</w:t>
      </w:r>
      <w:r w:rsidR="0090497F">
        <w:rPr>
          <w:rFonts w:ascii="Calibri" w:eastAsia="Calibri" w:hAnsi="Calibri"/>
          <w:sz w:val="22"/>
          <w:szCs w:val="22"/>
          <w:lang w:val="en-ZA" w:eastAsia="en-US"/>
        </w:rPr>
        <w:t>00,000</w:t>
      </w:r>
      <w:r w:rsidRPr="00F87468">
        <w:rPr>
          <w:rFonts w:ascii="Calibri" w:eastAsia="Calibri" w:hAnsi="Calibri"/>
          <w:sz w:val="22"/>
          <w:szCs w:val="22"/>
          <w:lang w:val="en-ZA" w:eastAsia="en-US"/>
        </w:rPr>
        <w:t xml:space="preserve"> smallholder farmers, but its benefits will be extended </w:t>
      </w:r>
      <w:r w:rsidR="0090497F">
        <w:rPr>
          <w:rFonts w:ascii="Calibri" w:eastAsia="Calibri" w:hAnsi="Calibri"/>
          <w:sz w:val="22"/>
          <w:szCs w:val="22"/>
          <w:lang w:val="en-ZA" w:eastAsia="en-US"/>
        </w:rPr>
        <w:t xml:space="preserve">over </w:t>
      </w:r>
      <w:r w:rsidR="00AB3F0A">
        <w:rPr>
          <w:rFonts w:ascii="Calibri" w:eastAsia="Calibri" w:hAnsi="Calibri"/>
          <w:sz w:val="22"/>
          <w:szCs w:val="22"/>
          <w:lang w:val="en-ZA" w:eastAsia="en-US"/>
        </w:rPr>
        <w:t>600,000</w:t>
      </w:r>
      <w:r w:rsidR="0090497F">
        <w:rPr>
          <w:rFonts w:ascii="Calibri" w:eastAsia="Calibri" w:hAnsi="Calibri"/>
          <w:sz w:val="22"/>
          <w:szCs w:val="22"/>
          <w:lang w:val="en-ZA" w:eastAsia="en-US"/>
        </w:rPr>
        <w:t xml:space="preserve"> farmers in the </w:t>
      </w:r>
      <w:r w:rsidR="00AB3F0A">
        <w:rPr>
          <w:rFonts w:ascii="Calibri" w:eastAsia="Calibri" w:hAnsi="Calibri"/>
          <w:sz w:val="22"/>
          <w:szCs w:val="22"/>
          <w:lang w:val="en-ZA" w:eastAsia="en-US"/>
        </w:rPr>
        <w:t>4 districts</w:t>
      </w:r>
      <w:r w:rsidR="0090497F">
        <w:rPr>
          <w:rFonts w:ascii="Calibri" w:eastAsia="Calibri" w:hAnsi="Calibri"/>
          <w:sz w:val="22"/>
          <w:szCs w:val="22"/>
          <w:lang w:val="en-ZA" w:eastAsia="en-US"/>
        </w:rPr>
        <w:t xml:space="preserve">. </w:t>
      </w:r>
      <w:r w:rsidRPr="00F87468">
        <w:rPr>
          <w:rFonts w:ascii="Calibri" w:eastAsia="Calibri" w:hAnsi="Calibri"/>
          <w:sz w:val="22"/>
          <w:szCs w:val="22"/>
          <w:lang w:val="en-ZA" w:eastAsia="en-US"/>
        </w:rPr>
        <w:t xml:space="preserve">On the other side, the project will initially target crops such as </w:t>
      </w:r>
      <w:r w:rsidR="0090497F">
        <w:rPr>
          <w:rFonts w:ascii="Calibri" w:eastAsia="Calibri" w:hAnsi="Calibri"/>
          <w:sz w:val="22"/>
          <w:szCs w:val="22"/>
          <w:lang w:val="en-ZA" w:eastAsia="en-US"/>
        </w:rPr>
        <w:t xml:space="preserve">rice, </w:t>
      </w:r>
      <w:r w:rsidRPr="00F87468">
        <w:rPr>
          <w:rFonts w:ascii="Calibri" w:eastAsia="Calibri" w:hAnsi="Calibri"/>
          <w:sz w:val="22"/>
          <w:szCs w:val="22"/>
          <w:lang w:val="en-ZA" w:eastAsia="en-US"/>
        </w:rPr>
        <w:t xml:space="preserve">maize, cassava, pigeon pea, cow peas, groundnuts and vegetables, with possibility for expansion </w:t>
      </w:r>
      <w:r w:rsidR="00624458">
        <w:rPr>
          <w:rFonts w:ascii="Calibri" w:eastAsia="Calibri" w:hAnsi="Calibri"/>
          <w:sz w:val="22"/>
          <w:szCs w:val="22"/>
          <w:lang w:val="en-ZA" w:eastAsia="en-US"/>
        </w:rPr>
        <w:t xml:space="preserve">to other crops </w:t>
      </w:r>
      <w:r w:rsidRPr="00F87468">
        <w:rPr>
          <w:rFonts w:ascii="Calibri" w:eastAsia="Calibri" w:hAnsi="Calibri"/>
          <w:sz w:val="22"/>
          <w:szCs w:val="22"/>
          <w:lang w:val="en-ZA" w:eastAsia="en-US"/>
        </w:rPr>
        <w:t xml:space="preserve">based on the demand and market for </w:t>
      </w:r>
      <w:r w:rsidR="0033388E">
        <w:rPr>
          <w:rFonts w:ascii="Calibri" w:eastAsia="Calibri" w:hAnsi="Calibri"/>
          <w:sz w:val="22"/>
          <w:szCs w:val="22"/>
          <w:lang w:val="en-ZA" w:eastAsia="en-US"/>
        </w:rPr>
        <w:t>these</w:t>
      </w:r>
      <w:r w:rsidRPr="00F87468">
        <w:rPr>
          <w:rFonts w:ascii="Calibri" w:eastAsia="Calibri" w:hAnsi="Calibri"/>
          <w:sz w:val="22"/>
          <w:szCs w:val="22"/>
          <w:lang w:val="en-ZA" w:eastAsia="en-US"/>
        </w:rPr>
        <w:t xml:space="preserve"> crops.  </w:t>
      </w:r>
    </w:p>
    <w:p w14:paraId="09CAAE98" w14:textId="21F52DB4" w:rsidR="00617A81" w:rsidRDefault="00D0029E" w:rsidP="00617A81">
      <w:pPr>
        <w:autoSpaceDE w:val="0"/>
        <w:autoSpaceDN w:val="0"/>
        <w:adjustRightInd w:val="0"/>
        <w:spacing w:after="200" w:line="276" w:lineRule="auto"/>
        <w:rPr>
          <w:rFonts w:ascii="Calibri" w:hAnsi="Calibri"/>
          <w:color w:val="000000"/>
          <w:sz w:val="22"/>
          <w:szCs w:val="22"/>
          <w:lang w:val="en-US" w:eastAsia="en-US"/>
        </w:rPr>
      </w:pPr>
      <w:r w:rsidRPr="00D0029E">
        <w:rPr>
          <w:rFonts w:ascii="Calibri" w:hAnsi="Calibri"/>
          <w:color w:val="000000"/>
          <w:sz w:val="22"/>
          <w:szCs w:val="22"/>
          <w:lang w:val="en-US" w:eastAsia="en-US"/>
        </w:rPr>
        <w:t>AFAP prides itself on offering an innovative approach to establishing more competitive and sustainable input markets that benefit smallholder farmers. AFA</w:t>
      </w:r>
      <w:r w:rsidR="00D015F4">
        <w:rPr>
          <w:rFonts w:ascii="Calibri" w:hAnsi="Calibri"/>
          <w:color w:val="000000"/>
          <w:sz w:val="22"/>
          <w:szCs w:val="22"/>
          <w:lang w:val="en-US" w:eastAsia="en-US"/>
        </w:rPr>
        <w:t>P believes that a united public/</w:t>
      </w:r>
      <w:r w:rsidRPr="00D0029E">
        <w:rPr>
          <w:rFonts w:ascii="Calibri" w:hAnsi="Calibri"/>
          <w:color w:val="000000"/>
          <w:sz w:val="22"/>
          <w:szCs w:val="22"/>
          <w:lang w:val="en-US" w:eastAsia="en-US"/>
        </w:rPr>
        <w:t>private sector</w:t>
      </w:r>
      <w:r w:rsidR="00D015F4">
        <w:rPr>
          <w:rFonts w:ascii="Calibri" w:hAnsi="Calibri"/>
          <w:color w:val="000000"/>
          <w:sz w:val="22"/>
          <w:szCs w:val="22"/>
          <w:lang w:val="en-US" w:eastAsia="en-US"/>
        </w:rPr>
        <w:t>/producers partnership</w:t>
      </w:r>
      <w:r w:rsidRPr="00D0029E">
        <w:rPr>
          <w:rFonts w:ascii="Calibri" w:hAnsi="Calibri"/>
          <w:color w:val="000000"/>
          <w:sz w:val="22"/>
          <w:szCs w:val="22"/>
          <w:lang w:val="en-US" w:eastAsia="en-US"/>
        </w:rPr>
        <w:t xml:space="preserve"> can bolster the marketplace and encourage consistent and responsible inputs use. The mechanism that allows AFAP to unite the exp</w:t>
      </w:r>
      <w:r w:rsidR="000E42A7">
        <w:rPr>
          <w:rFonts w:ascii="Calibri" w:hAnsi="Calibri"/>
          <w:color w:val="000000"/>
          <w:sz w:val="22"/>
          <w:szCs w:val="22"/>
          <w:lang w:val="en-US" w:eastAsia="en-US"/>
        </w:rPr>
        <w:t>ertise and dedication of these</w:t>
      </w:r>
      <w:r w:rsidRPr="00D0029E">
        <w:rPr>
          <w:rFonts w:ascii="Calibri" w:hAnsi="Calibri"/>
          <w:color w:val="000000"/>
          <w:sz w:val="22"/>
          <w:szCs w:val="22"/>
          <w:lang w:val="en-US" w:eastAsia="en-US"/>
        </w:rPr>
        <w:t xml:space="preserve"> sectors is the </w:t>
      </w:r>
      <w:r w:rsidRPr="00D0029E">
        <w:rPr>
          <w:rFonts w:ascii="Calibri" w:hAnsi="Calibri"/>
          <w:b/>
          <w:color w:val="000000"/>
          <w:sz w:val="22"/>
          <w:szCs w:val="22"/>
          <w:lang w:val="en-US" w:eastAsia="en-US"/>
        </w:rPr>
        <w:t xml:space="preserve">Agribusiness Partnership Contract </w:t>
      </w:r>
      <w:r w:rsidRPr="00D0029E">
        <w:rPr>
          <w:rFonts w:ascii="Calibri" w:hAnsi="Calibri"/>
          <w:color w:val="000000"/>
          <w:sz w:val="22"/>
          <w:szCs w:val="22"/>
          <w:lang w:val="en-US" w:eastAsia="en-US"/>
        </w:rPr>
        <w:t>(</w:t>
      </w:r>
      <w:r w:rsidRPr="00D0029E">
        <w:rPr>
          <w:rFonts w:ascii="Calibri" w:hAnsi="Calibri"/>
          <w:b/>
          <w:color w:val="000000"/>
          <w:sz w:val="22"/>
          <w:szCs w:val="22"/>
          <w:lang w:val="en-US" w:eastAsia="en-US"/>
        </w:rPr>
        <w:t>APC</w:t>
      </w:r>
      <w:r w:rsidRPr="00D0029E">
        <w:rPr>
          <w:rFonts w:ascii="Calibri" w:hAnsi="Calibri"/>
          <w:color w:val="000000"/>
          <w:sz w:val="22"/>
          <w:szCs w:val="22"/>
          <w:lang w:val="en-US" w:eastAsia="en-US"/>
        </w:rPr>
        <w:t>).</w:t>
      </w:r>
      <w:r>
        <w:rPr>
          <w:rFonts w:ascii="Calibri" w:hAnsi="Calibri"/>
          <w:color w:val="000000"/>
          <w:sz w:val="22"/>
          <w:szCs w:val="22"/>
          <w:lang w:val="en-US" w:eastAsia="en-US"/>
        </w:rPr>
        <w:t xml:space="preserve"> </w:t>
      </w:r>
      <w:r w:rsidRPr="00D0029E">
        <w:rPr>
          <w:rFonts w:ascii="Calibri" w:hAnsi="Calibri"/>
          <w:color w:val="000000"/>
          <w:sz w:val="22"/>
          <w:szCs w:val="22"/>
          <w:lang w:val="en-US" w:eastAsia="en-US"/>
        </w:rPr>
        <w:t xml:space="preserve">An </w:t>
      </w:r>
      <w:r w:rsidRPr="00D0029E">
        <w:rPr>
          <w:rFonts w:ascii="Calibri" w:hAnsi="Calibri"/>
          <w:b/>
          <w:color w:val="000000"/>
          <w:sz w:val="22"/>
          <w:szCs w:val="22"/>
          <w:lang w:val="en-US" w:eastAsia="en-US"/>
        </w:rPr>
        <w:t>Agribusiness Partnership Contract</w:t>
      </w:r>
      <w:r w:rsidRPr="00D0029E">
        <w:rPr>
          <w:rFonts w:ascii="Calibri" w:hAnsi="Calibri"/>
          <w:color w:val="000000"/>
          <w:sz w:val="22"/>
          <w:szCs w:val="22"/>
          <w:lang w:val="en-US" w:eastAsia="en-US"/>
        </w:rPr>
        <w:t xml:space="preserve"> (</w:t>
      </w:r>
      <w:r w:rsidRPr="00D0029E">
        <w:rPr>
          <w:rFonts w:ascii="Calibri" w:hAnsi="Calibri"/>
          <w:b/>
          <w:color w:val="000000"/>
          <w:sz w:val="22"/>
          <w:szCs w:val="22"/>
          <w:lang w:val="en-US" w:eastAsia="en-US"/>
        </w:rPr>
        <w:t>APC</w:t>
      </w:r>
      <w:r w:rsidRPr="00D0029E">
        <w:rPr>
          <w:rFonts w:ascii="Calibri" w:hAnsi="Calibri"/>
          <w:color w:val="000000"/>
          <w:sz w:val="22"/>
          <w:szCs w:val="22"/>
          <w:lang w:val="en-US" w:eastAsia="en-US"/>
        </w:rPr>
        <w:t xml:space="preserve">) is an agreement between an agribusiness and AFAP that provides AFAP assistance in return for </w:t>
      </w:r>
      <w:r>
        <w:rPr>
          <w:rFonts w:ascii="Calibri" w:hAnsi="Calibri"/>
          <w:color w:val="000000"/>
          <w:sz w:val="22"/>
          <w:szCs w:val="22"/>
          <w:lang w:val="en-US" w:eastAsia="en-US"/>
        </w:rPr>
        <w:t xml:space="preserve">significant </w:t>
      </w:r>
      <w:r w:rsidRPr="00D0029E">
        <w:rPr>
          <w:rFonts w:ascii="Calibri" w:hAnsi="Calibri"/>
          <w:color w:val="000000"/>
          <w:sz w:val="22"/>
          <w:szCs w:val="22"/>
          <w:lang w:val="en-US" w:eastAsia="en-US"/>
        </w:rPr>
        <w:t>contributions that further the goal of boosting responsible inputs use and avai</w:t>
      </w:r>
      <w:r>
        <w:rPr>
          <w:rFonts w:ascii="Calibri" w:hAnsi="Calibri"/>
          <w:color w:val="000000"/>
          <w:sz w:val="22"/>
          <w:szCs w:val="22"/>
          <w:lang w:val="en-US" w:eastAsia="en-US"/>
        </w:rPr>
        <w:t>lability to smallholder farmers.</w:t>
      </w:r>
      <w:r w:rsidR="00D015F4">
        <w:rPr>
          <w:rFonts w:ascii="Calibri" w:hAnsi="Calibri"/>
          <w:color w:val="000000"/>
          <w:sz w:val="22"/>
          <w:szCs w:val="22"/>
          <w:lang w:val="en-US" w:eastAsia="en-US"/>
        </w:rPr>
        <w:t xml:space="preserve"> AFAP will use its APC model in the proposed project</w:t>
      </w:r>
      <w:r w:rsidR="002C4A95">
        <w:rPr>
          <w:rFonts w:ascii="Calibri" w:hAnsi="Calibri"/>
          <w:color w:val="000000"/>
          <w:sz w:val="22"/>
          <w:szCs w:val="22"/>
          <w:lang w:val="en-US" w:eastAsia="en-US"/>
        </w:rPr>
        <w:t xml:space="preserve"> to establish inputs and outputs networks</w:t>
      </w:r>
      <w:r w:rsidR="00D015F4">
        <w:rPr>
          <w:rFonts w:ascii="Calibri" w:hAnsi="Calibri"/>
          <w:color w:val="000000"/>
          <w:sz w:val="22"/>
          <w:szCs w:val="22"/>
          <w:lang w:val="en-US" w:eastAsia="en-US"/>
        </w:rPr>
        <w:t xml:space="preserve"> to assure consistent</w:t>
      </w:r>
      <w:r w:rsidR="002C4A95">
        <w:rPr>
          <w:rFonts w:ascii="Calibri" w:hAnsi="Calibri"/>
          <w:color w:val="000000"/>
          <w:sz w:val="22"/>
          <w:szCs w:val="22"/>
          <w:lang w:val="en-US" w:eastAsia="en-US"/>
        </w:rPr>
        <w:t xml:space="preserve"> and sustainable</w:t>
      </w:r>
      <w:r w:rsidR="00D015F4">
        <w:rPr>
          <w:rFonts w:ascii="Calibri" w:hAnsi="Calibri"/>
          <w:color w:val="000000"/>
          <w:sz w:val="22"/>
          <w:szCs w:val="22"/>
          <w:lang w:val="en-US" w:eastAsia="en-US"/>
        </w:rPr>
        <w:t xml:space="preserve"> </w:t>
      </w:r>
      <w:r w:rsidR="002C4F17">
        <w:rPr>
          <w:rFonts w:ascii="Calibri" w:hAnsi="Calibri"/>
          <w:color w:val="000000"/>
          <w:sz w:val="22"/>
          <w:szCs w:val="22"/>
          <w:lang w:val="en-US" w:eastAsia="en-US"/>
        </w:rPr>
        <w:t>supply and access of inputs and collection of production.</w:t>
      </w:r>
    </w:p>
    <w:p w14:paraId="3F98AA8D" w14:textId="2520DC0E" w:rsidR="00F46BDE" w:rsidRDefault="00096594" w:rsidP="00F46BDE">
      <w:pPr>
        <w:spacing w:line="276" w:lineRule="auto"/>
        <w:rPr>
          <w:rFonts w:ascii="Calibri" w:eastAsia="Calibri" w:hAnsi="Calibri"/>
          <w:b/>
          <w:iCs/>
          <w:sz w:val="22"/>
          <w:szCs w:val="22"/>
          <w:lang w:val="en-ZA" w:eastAsia="en-US"/>
        </w:rPr>
      </w:pPr>
      <w:r w:rsidRPr="00D015F4">
        <w:rPr>
          <w:rFonts w:ascii="Calibri" w:eastAsia="Calibri" w:hAnsi="Calibri"/>
          <w:iCs/>
          <w:sz w:val="22"/>
          <w:szCs w:val="22"/>
          <w:lang w:val="en-ZA" w:eastAsia="en-US"/>
        </w:rPr>
        <w:t>AFAP overall integr</w:t>
      </w:r>
      <w:r w:rsidR="00D015F4" w:rsidRPr="00D015F4">
        <w:rPr>
          <w:rFonts w:ascii="Calibri" w:eastAsia="Calibri" w:hAnsi="Calibri"/>
          <w:iCs/>
          <w:sz w:val="22"/>
          <w:szCs w:val="22"/>
          <w:lang w:val="en-ZA" w:eastAsia="en-US"/>
        </w:rPr>
        <w:t>ated approach in</w:t>
      </w:r>
      <w:r w:rsidR="00585160">
        <w:rPr>
          <w:rFonts w:ascii="Calibri" w:eastAsia="Calibri" w:hAnsi="Calibri"/>
          <w:iCs/>
          <w:sz w:val="22"/>
          <w:szCs w:val="22"/>
          <w:lang w:val="en-ZA" w:eastAsia="en-US"/>
        </w:rPr>
        <w:t xml:space="preserve"> development process of inputs and output markets </w:t>
      </w:r>
      <w:r w:rsidRPr="00D015F4">
        <w:rPr>
          <w:rFonts w:ascii="Calibri" w:eastAsia="Calibri" w:hAnsi="Calibri"/>
          <w:iCs/>
          <w:sz w:val="22"/>
          <w:szCs w:val="22"/>
          <w:lang w:val="en-ZA" w:eastAsia="en-US"/>
        </w:rPr>
        <w:t xml:space="preserve">is summarized in the </w:t>
      </w:r>
      <w:r w:rsidRPr="00D015F4">
        <w:rPr>
          <w:rFonts w:ascii="Calibri" w:eastAsia="Calibri" w:hAnsi="Calibri"/>
          <w:b/>
          <w:iCs/>
          <w:sz w:val="22"/>
          <w:szCs w:val="22"/>
          <w:lang w:val="en-ZA" w:eastAsia="en-US"/>
        </w:rPr>
        <w:t xml:space="preserve">diagram </w:t>
      </w:r>
      <w:r w:rsidR="00D0029E" w:rsidRPr="00D015F4">
        <w:rPr>
          <w:rFonts w:ascii="Calibri" w:eastAsia="Calibri" w:hAnsi="Calibri"/>
          <w:b/>
          <w:iCs/>
          <w:sz w:val="22"/>
          <w:szCs w:val="22"/>
          <w:lang w:val="en-ZA" w:eastAsia="en-US"/>
        </w:rPr>
        <w:t>1</w:t>
      </w:r>
      <w:r w:rsidR="00D0029E" w:rsidRPr="00D015F4">
        <w:rPr>
          <w:rFonts w:ascii="Calibri" w:eastAsia="Calibri" w:hAnsi="Calibri"/>
          <w:iCs/>
          <w:sz w:val="22"/>
          <w:szCs w:val="22"/>
          <w:lang w:val="en-ZA" w:eastAsia="en-US"/>
        </w:rPr>
        <w:t xml:space="preserve"> </w:t>
      </w:r>
      <w:r w:rsidRPr="00D015F4">
        <w:rPr>
          <w:rFonts w:ascii="Calibri" w:eastAsia="Calibri" w:hAnsi="Calibri"/>
          <w:iCs/>
          <w:sz w:val="22"/>
          <w:szCs w:val="22"/>
          <w:lang w:val="en-ZA" w:eastAsia="en-US"/>
        </w:rPr>
        <w:t>below</w:t>
      </w:r>
      <w:r w:rsidR="00D015F4">
        <w:rPr>
          <w:rFonts w:ascii="Calibri" w:eastAsia="Calibri" w:hAnsi="Calibri"/>
          <w:b/>
          <w:iCs/>
          <w:sz w:val="22"/>
          <w:szCs w:val="22"/>
          <w:lang w:val="en-ZA" w:eastAsia="en-US"/>
        </w:rPr>
        <w:t xml:space="preserve">. </w:t>
      </w:r>
      <w:r w:rsidR="00F46BDE" w:rsidRPr="00F46BDE">
        <w:rPr>
          <w:rFonts w:ascii="Calibri" w:eastAsia="Calibri" w:hAnsi="Calibri"/>
          <w:iCs/>
          <w:sz w:val="22"/>
          <w:szCs w:val="22"/>
          <w:lang w:val="en-ZA" w:eastAsia="en-US"/>
        </w:rPr>
        <w:t>AFAP has been the lead Ins</w:t>
      </w:r>
      <w:r w:rsidR="00F46BDE">
        <w:rPr>
          <w:rFonts w:ascii="Calibri" w:eastAsia="Calibri" w:hAnsi="Calibri"/>
          <w:iCs/>
          <w:sz w:val="22"/>
          <w:szCs w:val="22"/>
          <w:lang w:val="en-ZA" w:eastAsia="en-US"/>
        </w:rPr>
        <w:t>titution in developing the HUB Agro</w:t>
      </w:r>
      <w:r w:rsidR="00F46BDE" w:rsidRPr="00F46BDE">
        <w:rPr>
          <w:rFonts w:ascii="Calibri" w:eastAsia="Calibri" w:hAnsi="Calibri"/>
          <w:iCs/>
          <w:sz w:val="22"/>
          <w:szCs w:val="22"/>
          <w:lang w:val="en-ZA" w:eastAsia="en-US"/>
        </w:rPr>
        <w:t>dealer Model.  The main feature of the Hub Model is that few well established agro</w:t>
      </w:r>
      <w:r w:rsidR="00F46BDE">
        <w:rPr>
          <w:rFonts w:ascii="Calibri" w:eastAsia="Calibri" w:hAnsi="Calibri"/>
          <w:iCs/>
          <w:sz w:val="22"/>
          <w:szCs w:val="22"/>
          <w:lang w:val="en-ZA" w:eastAsia="en-US"/>
        </w:rPr>
        <w:t xml:space="preserve"> </w:t>
      </w:r>
      <w:r w:rsidR="00F46BDE" w:rsidRPr="00F46BDE">
        <w:rPr>
          <w:rFonts w:ascii="Calibri" w:eastAsia="Calibri" w:hAnsi="Calibri"/>
          <w:iCs/>
          <w:sz w:val="22"/>
          <w:szCs w:val="22"/>
          <w:lang w:val="en-ZA" w:eastAsia="en-US"/>
        </w:rPr>
        <w:t>dealers invest in dis</w:t>
      </w:r>
      <w:r w:rsidR="00F46BDE">
        <w:rPr>
          <w:rFonts w:ascii="Calibri" w:eastAsia="Calibri" w:hAnsi="Calibri"/>
          <w:iCs/>
          <w:sz w:val="22"/>
          <w:szCs w:val="22"/>
          <w:lang w:val="en-ZA" w:eastAsia="en-US"/>
        </w:rPr>
        <w:t>tribution capability (wareho</w:t>
      </w:r>
      <w:r w:rsidR="002C4F17">
        <w:rPr>
          <w:rFonts w:ascii="Calibri" w:eastAsia="Calibri" w:hAnsi="Calibri"/>
          <w:iCs/>
          <w:sz w:val="22"/>
          <w:szCs w:val="22"/>
          <w:lang w:val="en-ZA" w:eastAsia="en-US"/>
        </w:rPr>
        <w:t xml:space="preserve">use/management/vehicles/working </w:t>
      </w:r>
      <w:r w:rsidR="00F46BDE" w:rsidRPr="00F46BDE">
        <w:rPr>
          <w:rFonts w:ascii="Calibri" w:eastAsia="Calibri" w:hAnsi="Calibri"/>
          <w:iCs/>
          <w:sz w:val="22"/>
          <w:szCs w:val="22"/>
          <w:lang w:val="en-ZA" w:eastAsia="en-US"/>
        </w:rPr>
        <w:t>capital) and networks (linkages with producers, supply companies and output market) in order to service smaller agro dealers</w:t>
      </w:r>
      <w:r w:rsidR="00F46BDE">
        <w:rPr>
          <w:rFonts w:ascii="Calibri" w:eastAsia="Calibri" w:hAnsi="Calibri"/>
          <w:iCs/>
          <w:sz w:val="22"/>
          <w:szCs w:val="22"/>
          <w:lang w:val="en-ZA" w:eastAsia="en-US"/>
        </w:rPr>
        <w:t xml:space="preserve"> or retailers</w:t>
      </w:r>
      <w:r w:rsidR="00F46BDE" w:rsidRPr="00F46BDE">
        <w:rPr>
          <w:rFonts w:ascii="Calibri" w:eastAsia="Calibri" w:hAnsi="Calibri"/>
          <w:iCs/>
          <w:sz w:val="22"/>
          <w:szCs w:val="22"/>
          <w:lang w:val="en-ZA" w:eastAsia="en-US"/>
        </w:rPr>
        <w:t xml:space="preserve"> in a given circuit and farmers. This expands the Agrodealer networks in rural areas while ensuring that the rural retailers can access the requisite inputs from Hub </w:t>
      </w:r>
      <w:proofErr w:type="spellStart"/>
      <w:r w:rsidR="00F46BDE" w:rsidRPr="00F46BDE">
        <w:rPr>
          <w:rFonts w:ascii="Calibri" w:eastAsia="Calibri" w:hAnsi="Calibri"/>
          <w:iCs/>
          <w:sz w:val="22"/>
          <w:szCs w:val="22"/>
          <w:lang w:val="en-ZA" w:eastAsia="en-US"/>
        </w:rPr>
        <w:t>Agrodealers</w:t>
      </w:r>
      <w:proofErr w:type="spellEnd"/>
      <w:r w:rsidR="00F46BDE" w:rsidRPr="00F46BDE">
        <w:rPr>
          <w:rFonts w:ascii="Calibri" w:eastAsia="Calibri" w:hAnsi="Calibri"/>
          <w:iCs/>
          <w:sz w:val="22"/>
          <w:szCs w:val="22"/>
          <w:lang w:val="en-ZA" w:eastAsia="en-US"/>
        </w:rPr>
        <w:t xml:space="preserve"> who are based within easy reach or who can send a distribution van as appropriate.</w:t>
      </w:r>
      <w:r w:rsidR="00F46BDE" w:rsidRPr="00F46BDE">
        <w:rPr>
          <w:rFonts w:ascii="Calibri" w:eastAsia="Calibri" w:hAnsi="Calibri"/>
          <w:b/>
          <w:iCs/>
          <w:sz w:val="22"/>
          <w:szCs w:val="22"/>
          <w:lang w:val="en-ZA" w:eastAsia="en-US"/>
        </w:rPr>
        <w:t xml:space="preserve"> </w:t>
      </w:r>
    </w:p>
    <w:p w14:paraId="5ED3B8F0" w14:textId="79C50BE1" w:rsidR="00D015F4" w:rsidRDefault="00845809" w:rsidP="00A76C53">
      <w:pPr>
        <w:spacing w:after="200" w:line="276" w:lineRule="auto"/>
        <w:rPr>
          <w:rFonts w:ascii="Calibri" w:eastAsia="Calibri" w:hAnsi="Calibri"/>
          <w:iCs/>
          <w:sz w:val="22"/>
          <w:szCs w:val="22"/>
          <w:lang w:val="en-ZA" w:eastAsia="en-US"/>
        </w:rPr>
      </w:pPr>
      <w:r>
        <w:rPr>
          <w:rFonts w:ascii="Calibri" w:eastAsia="Calibri" w:hAnsi="Calibri"/>
          <w:iCs/>
          <w:sz w:val="22"/>
          <w:szCs w:val="22"/>
          <w:lang w:val="en-ZA" w:eastAsia="en-US"/>
        </w:rPr>
        <w:t xml:space="preserve">The descriptions of specific </w:t>
      </w:r>
      <w:r w:rsidR="00C07E80">
        <w:rPr>
          <w:rFonts w:ascii="Calibri" w:eastAsia="Calibri" w:hAnsi="Calibri"/>
          <w:iCs/>
          <w:sz w:val="22"/>
          <w:szCs w:val="22"/>
          <w:lang w:val="en-ZA" w:eastAsia="en-US"/>
        </w:rPr>
        <w:t>objectives, p</w:t>
      </w:r>
      <w:r w:rsidR="00C07E80" w:rsidRPr="00C07E80">
        <w:rPr>
          <w:rFonts w:ascii="Calibri" w:eastAsia="Calibri" w:hAnsi="Calibri"/>
          <w:iCs/>
          <w:sz w:val="22"/>
          <w:szCs w:val="22"/>
          <w:lang w:val="en-ZA" w:eastAsia="en-US"/>
        </w:rPr>
        <w:t>roposed activities</w:t>
      </w:r>
      <w:r w:rsidR="00C07E80">
        <w:rPr>
          <w:rFonts w:ascii="Calibri" w:eastAsia="Calibri" w:hAnsi="Calibri"/>
          <w:iCs/>
          <w:sz w:val="22"/>
          <w:szCs w:val="22"/>
          <w:lang w:val="en-ZA" w:eastAsia="en-US"/>
        </w:rPr>
        <w:t xml:space="preserve"> per objective and proposed</w:t>
      </w:r>
      <w:r w:rsidR="00C07E80" w:rsidRPr="00C07E80">
        <w:rPr>
          <w:rFonts w:ascii="Calibri" w:eastAsia="Calibri" w:hAnsi="Calibri"/>
          <w:iCs/>
          <w:sz w:val="22"/>
          <w:szCs w:val="22"/>
          <w:lang w:val="en-ZA" w:eastAsia="en-US"/>
        </w:rPr>
        <w:t xml:space="preserve"> approach and partners </w:t>
      </w:r>
      <w:r w:rsidR="00C07E80">
        <w:rPr>
          <w:rFonts w:ascii="Calibri" w:eastAsia="Calibri" w:hAnsi="Calibri"/>
          <w:iCs/>
          <w:sz w:val="22"/>
          <w:szCs w:val="22"/>
          <w:lang w:val="en-ZA" w:eastAsia="en-US"/>
        </w:rPr>
        <w:t xml:space="preserve">per objective are detailed session bellow. </w:t>
      </w:r>
    </w:p>
    <w:p w14:paraId="1E491487" w14:textId="77777777" w:rsidR="00AB3F0A" w:rsidRPr="00F46BDE" w:rsidRDefault="00AB3F0A" w:rsidP="00A76C53">
      <w:pPr>
        <w:spacing w:after="200" w:line="276" w:lineRule="auto"/>
        <w:rPr>
          <w:rFonts w:ascii="Calibri" w:eastAsia="Calibri" w:hAnsi="Calibri"/>
          <w:iCs/>
          <w:sz w:val="22"/>
          <w:szCs w:val="22"/>
          <w:lang w:val="en-ZA" w:eastAsia="en-US"/>
        </w:rPr>
      </w:pPr>
    </w:p>
    <w:p w14:paraId="7B6AC798" w14:textId="77777777" w:rsidR="00BA795F" w:rsidRPr="00096594" w:rsidRDefault="00D0029E" w:rsidP="00D0029E">
      <w:pPr>
        <w:spacing w:after="0" w:line="276" w:lineRule="auto"/>
        <w:jc w:val="center"/>
        <w:rPr>
          <w:rFonts w:ascii="Calibri" w:eastAsia="Calibri" w:hAnsi="Calibri"/>
          <w:b/>
          <w:iCs/>
          <w:sz w:val="22"/>
          <w:szCs w:val="22"/>
          <w:u w:val="single"/>
          <w:lang w:val="en-GB" w:eastAsia="en-US"/>
        </w:rPr>
      </w:pPr>
      <w:r w:rsidRPr="00D0029E">
        <w:rPr>
          <w:rFonts w:ascii="Calibri" w:eastAsia="Calibri" w:hAnsi="Calibri"/>
          <w:b/>
          <w:iCs/>
          <w:sz w:val="22"/>
          <w:szCs w:val="22"/>
          <w:lang w:val="en-ZA" w:eastAsia="en-US"/>
        </w:rPr>
        <w:lastRenderedPageBreak/>
        <w:t xml:space="preserve">Diagram 1: </w:t>
      </w:r>
      <w:r w:rsidR="00BA795F" w:rsidRPr="00096594">
        <w:rPr>
          <w:rFonts w:ascii="Calibri" w:eastAsia="Calibri" w:hAnsi="Calibri"/>
          <w:b/>
          <w:iCs/>
          <w:sz w:val="22"/>
          <w:szCs w:val="22"/>
          <w:u w:val="single"/>
          <w:lang w:val="en-GB" w:eastAsia="en-US"/>
        </w:rPr>
        <w:t xml:space="preserve">AFAP </w:t>
      </w:r>
      <w:r w:rsidR="00096594" w:rsidRPr="00096594">
        <w:rPr>
          <w:rFonts w:ascii="Calibri" w:eastAsia="Calibri" w:hAnsi="Calibri"/>
          <w:b/>
          <w:iCs/>
          <w:sz w:val="22"/>
          <w:szCs w:val="22"/>
          <w:u w:val="single"/>
          <w:lang w:val="en-GB" w:eastAsia="en-US"/>
        </w:rPr>
        <w:t>Integrated A</w:t>
      </w:r>
      <w:r w:rsidR="00BA795F" w:rsidRPr="00096594">
        <w:rPr>
          <w:rFonts w:ascii="Calibri" w:eastAsia="Calibri" w:hAnsi="Calibri"/>
          <w:b/>
          <w:iCs/>
          <w:sz w:val="22"/>
          <w:szCs w:val="22"/>
          <w:u w:val="single"/>
          <w:lang w:val="en-GB" w:eastAsia="en-US"/>
        </w:rPr>
        <w:t xml:space="preserve">pproach in the </w:t>
      </w:r>
      <w:r w:rsidR="00845809">
        <w:rPr>
          <w:rFonts w:ascii="Calibri" w:eastAsia="Calibri" w:hAnsi="Calibri"/>
          <w:b/>
          <w:iCs/>
          <w:sz w:val="22"/>
          <w:szCs w:val="22"/>
          <w:u w:val="single"/>
          <w:lang w:val="en-GB" w:eastAsia="en-US"/>
        </w:rPr>
        <w:t>Development of Inputs and Output Networks</w:t>
      </w:r>
      <w:r w:rsidR="00BA795F" w:rsidRPr="00096594">
        <w:rPr>
          <w:rFonts w:ascii="Calibri" w:eastAsia="Calibri" w:hAnsi="Calibri"/>
          <w:b/>
          <w:iCs/>
          <w:sz w:val="22"/>
          <w:szCs w:val="22"/>
          <w:u w:val="single"/>
          <w:lang w:val="en-GB" w:eastAsia="en-US"/>
        </w:rPr>
        <w:t xml:space="preserve"> </w:t>
      </w:r>
    </w:p>
    <w:p w14:paraId="4A780E73" w14:textId="77777777" w:rsidR="00BA795F" w:rsidRDefault="00096594" w:rsidP="005F1821">
      <w:pPr>
        <w:autoSpaceDE w:val="0"/>
        <w:autoSpaceDN w:val="0"/>
        <w:adjustRightInd w:val="0"/>
        <w:spacing w:after="0" w:line="276" w:lineRule="auto"/>
        <w:rPr>
          <w:rFonts w:ascii="Calibri" w:eastAsia="Calibri" w:hAnsi="Calibri"/>
          <w:b/>
          <w:sz w:val="22"/>
          <w:szCs w:val="22"/>
          <w:lang w:val="en-ZA" w:eastAsia="en-US"/>
        </w:rPr>
      </w:pPr>
      <w:r>
        <w:rPr>
          <w:rFonts w:ascii="Calibri" w:eastAsia="Calibri" w:hAnsi="Calibri"/>
          <w:b/>
          <w:noProof/>
          <w:sz w:val="22"/>
          <w:szCs w:val="22"/>
          <w:lang w:val="en-US" w:eastAsia="en-US"/>
        </w:rPr>
        <mc:AlternateContent>
          <mc:Choice Requires="wpg">
            <w:drawing>
              <wp:anchor distT="0" distB="0" distL="114300" distR="114300" simplePos="0" relativeHeight="251658240" behindDoc="0" locked="0" layoutInCell="1" allowOverlap="1" wp14:anchorId="32F5676D" wp14:editId="6E27380A">
                <wp:simplePos x="0" y="0"/>
                <wp:positionH relativeFrom="column">
                  <wp:posOffset>582499</wp:posOffset>
                </wp:positionH>
                <wp:positionV relativeFrom="paragraph">
                  <wp:posOffset>118865</wp:posOffset>
                </wp:positionV>
                <wp:extent cx="5025322" cy="4563373"/>
                <wp:effectExtent l="0" t="0" r="23495" b="279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25322" cy="4563373"/>
                          <a:chOff x="0" y="-149151"/>
                          <a:chExt cx="5055060" cy="4549534"/>
                        </a:xfrm>
                      </wpg:grpSpPr>
                      <wpg:grpSp>
                        <wpg:cNvPr id="3" name="Group 42"/>
                        <wpg:cNvGrpSpPr/>
                        <wpg:grpSpPr>
                          <a:xfrm>
                            <a:off x="0" y="-149151"/>
                            <a:ext cx="5055060" cy="4549534"/>
                            <a:chOff x="0" y="-159783"/>
                            <a:chExt cx="5055060" cy="4549534"/>
                          </a:xfrm>
                        </wpg:grpSpPr>
                        <wps:wsp>
                          <wps:cNvPr id="4" name="Rectangle 9"/>
                          <wps:cNvSpPr/>
                          <wps:spPr>
                            <a:xfrm>
                              <a:off x="1424763" y="3951601"/>
                              <a:ext cx="2295525" cy="438150"/>
                            </a:xfrm>
                            <a:prstGeom prst="rect">
                              <a:avLst/>
                            </a:prstGeom>
                            <a:solidFill>
                              <a:srgbClr val="92D050"/>
                            </a:solidFill>
                            <a:ln w="12700" cap="flat" cmpd="sng" algn="ctr">
                              <a:solidFill>
                                <a:srgbClr val="92D050"/>
                              </a:solidFill>
                              <a:prstDash val="solid"/>
                            </a:ln>
                            <a:effectLst/>
                          </wps:spPr>
                          <wps:txbx>
                            <w:txbxContent>
                              <w:p w14:paraId="355A5A37" w14:textId="77777777" w:rsidR="00B579B7" w:rsidRPr="00545E75" w:rsidRDefault="00B579B7" w:rsidP="00096594">
                                <w:pPr>
                                  <w:jc w:val="center"/>
                                  <w:rPr>
                                    <w:rFonts w:ascii="Calibri" w:hAnsi="Calibri"/>
                                    <w:color w:val="000000"/>
                                    <w:sz w:val="18"/>
                                  </w:rPr>
                                </w:pPr>
                                <w:r w:rsidRPr="00545E75">
                                  <w:rPr>
                                    <w:rFonts w:ascii="Calibri" w:hAnsi="Calibri"/>
                                    <w:color w:val="000000"/>
                                    <w:sz w:val="18"/>
                                  </w:rPr>
                                  <w:t>Smallholder Farmers Groups</w:t>
                                </w:r>
                                <w:r>
                                  <w:rPr>
                                    <w:rFonts w:ascii="Calibri" w:hAnsi="Calibri"/>
                                    <w:color w:val="000000"/>
                                    <w:sz w:val="18"/>
                                  </w:rPr>
                                  <w:t>, Associations and Cooperatives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ular Callout 15"/>
                          <wps:cNvSpPr/>
                          <wps:spPr>
                            <a:xfrm>
                              <a:off x="3632660" y="1173127"/>
                              <a:ext cx="1422400" cy="1527485"/>
                            </a:xfrm>
                            <a:prstGeom prst="wedgeRoundRectCallout">
                              <a:avLst>
                                <a:gd name="adj1" fmla="val -62544"/>
                                <a:gd name="adj2" fmla="val -4076"/>
                                <a:gd name="adj3" fmla="val 16667"/>
                              </a:avLst>
                            </a:prstGeom>
                            <a:solidFill>
                              <a:srgbClr val="EEECE1"/>
                            </a:solidFill>
                            <a:ln w="6350" cap="flat" cmpd="sng" algn="ctr">
                              <a:solidFill>
                                <a:srgbClr val="CC9900"/>
                              </a:solidFill>
                              <a:prstDash val="solid"/>
                            </a:ln>
                            <a:effectLst/>
                          </wps:spPr>
                          <wps:txbx>
                            <w:txbxContent>
                              <w:p w14:paraId="4E49B580" w14:textId="77777777" w:rsidR="00B579B7" w:rsidRPr="00545E75" w:rsidRDefault="00B579B7" w:rsidP="00C13B0D">
                                <w:pPr>
                                  <w:rPr>
                                    <w:rFonts w:ascii="Calibri" w:hAnsi="Calibri"/>
                                    <w:b/>
                                    <w:color w:val="0D0D0D"/>
                                    <w:sz w:val="16"/>
                                    <w:szCs w:val="28"/>
                                  </w:rPr>
                                </w:pPr>
                                <w:r w:rsidRPr="00545E75">
                                  <w:rPr>
                                    <w:rFonts w:ascii="Calibri" w:hAnsi="Calibri"/>
                                    <w:b/>
                                    <w:color w:val="0D0D0D"/>
                                    <w:sz w:val="16"/>
                                    <w:szCs w:val="28"/>
                                  </w:rPr>
                                  <w:t>OUTPUTS VALUE C</w:t>
                                </w:r>
                                <w:r>
                                  <w:rPr>
                                    <w:rFonts w:ascii="Calibri" w:hAnsi="Calibri"/>
                                    <w:b/>
                                    <w:color w:val="0D0D0D"/>
                                    <w:sz w:val="16"/>
                                    <w:szCs w:val="28"/>
                                  </w:rPr>
                                  <w:t>HAIN</w:t>
                                </w:r>
                              </w:p>
                              <w:p w14:paraId="7CC4C956" w14:textId="77777777" w:rsidR="00B579B7" w:rsidRPr="00545E75" w:rsidRDefault="00B579B7" w:rsidP="00096594">
                                <w:pPr>
                                  <w:pStyle w:val="ListParagraph"/>
                                  <w:numPr>
                                    <w:ilvl w:val="0"/>
                                    <w:numId w:val="36"/>
                                  </w:numPr>
                                  <w:spacing w:after="0"/>
                                  <w:ind w:left="180" w:hanging="180"/>
                                  <w:contextualSpacing/>
                                  <w:rPr>
                                    <w:color w:val="0D0D0D"/>
                                    <w:sz w:val="16"/>
                                    <w:szCs w:val="28"/>
                                  </w:rPr>
                                </w:pPr>
                                <w:r w:rsidRPr="00545E75">
                                  <w:rPr>
                                    <w:color w:val="0D0D0D"/>
                                    <w:sz w:val="16"/>
                                    <w:szCs w:val="28"/>
                                  </w:rPr>
                                  <w:t>Market Specifications</w:t>
                                </w:r>
                              </w:p>
                              <w:p w14:paraId="246CE048" w14:textId="77777777" w:rsidR="00B579B7" w:rsidRPr="00545E75" w:rsidRDefault="00B579B7" w:rsidP="00096594">
                                <w:pPr>
                                  <w:pStyle w:val="ListParagraph"/>
                                  <w:numPr>
                                    <w:ilvl w:val="0"/>
                                    <w:numId w:val="36"/>
                                  </w:numPr>
                                  <w:spacing w:after="0"/>
                                  <w:ind w:left="180" w:hanging="180"/>
                                  <w:contextualSpacing/>
                                  <w:rPr>
                                    <w:color w:val="0D0D0D"/>
                                    <w:sz w:val="16"/>
                                    <w:szCs w:val="28"/>
                                  </w:rPr>
                                </w:pPr>
                                <w:r w:rsidRPr="00545E75">
                                  <w:rPr>
                                    <w:color w:val="0D0D0D"/>
                                    <w:sz w:val="16"/>
                                    <w:szCs w:val="28"/>
                                  </w:rPr>
                                  <w:t>Aggregation</w:t>
                                </w:r>
                              </w:p>
                              <w:p w14:paraId="7FE4DD54" w14:textId="77777777" w:rsidR="00B579B7" w:rsidRPr="00545E75" w:rsidRDefault="00B579B7" w:rsidP="00096594">
                                <w:pPr>
                                  <w:pStyle w:val="ListParagraph"/>
                                  <w:numPr>
                                    <w:ilvl w:val="0"/>
                                    <w:numId w:val="36"/>
                                  </w:numPr>
                                  <w:spacing w:after="0"/>
                                  <w:ind w:left="180" w:hanging="180"/>
                                  <w:contextualSpacing/>
                                  <w:rPr>
                                    <w:color w:val="0D0D0D"/>
                                    <w:sz w:val="16"/>
                                    <w:szCs w:val="28"/>
                                  </w:rPr>
                                </w:pPr>
                                <w:r w:rsidRPr="00545E75">
                                  <w:rPr>
                                    <w:color w:val="0D0D0D"/>
                                    <w:sz w:val="16"/>
                                    <w:szCs w:val="28"/>
                                  </w:rPr>
                                  <w:t>Quality Assurance</w:t>
                                </w:r>
                              </w:p>
                              <w:p w14:paraId="0A0BE20B" w14:textId="77777777" w:rsidR="00B579B7" w:rsidRPr="00545E75" w:rsidRDefault="00B579B7" w:rsidP="00096594">
                                <w:pPr>
                                  <w:pStyle w:val="ListParagraph"/>
                                  <w:numPr>
                                    <w:ilvl w:val="0"/>
                                    <w:numId w:val="36"/>
                                  </w:numPr>
                                  <w:spacing w:after="0"/>
                                  <w:ind w:left="180" w:hanging="180"/>
                                  <w:contextualSpacing/>
                                  <w:rPr>
                                    <w:color w:val="0D0D0D"/>
                                    <w:sz w:val="16"/>
                                    <w:szCs w:val="28"/>
                                  </w:rPr>
                                </w:pPr>
                                <w:r w:rsidRPr="00545E75">
                                  <w:rPr>
                                    <w:color w:val="0D0D0D"/>
                                    <w:sz w:val="16"/>
                                    <w:szCs w:val="28"/>
                                  </w:rPr>
                                  <w:t>Warehousing</w:t>
                                </w:r>
                              </w:p>
                              <w:p w14:paraId="04EB83A9" w14:textId="77777777" w:rsidR="00B579B7" w:rsidRPr="00545E75" w:rsidRDefault="00B579B7" w:rsidP="00096594">
                                <w:pPr>
                                  <w:pStyle w:val="ListParagraph"/>
                                  <w:numPr>
                                    <w:ilvl w:val="0"/>
                                    <w:numId w:val="36"/>
                                  </w:numPr>
                                  <w:spacing w:after="0"/>
                                  <w:ind w:left="180" w:hanging="180"/>
                                  <w:contextualSpacing/>
                                  <w:rPr>
                                    <w:color w:val="0D0D0D"/>
                                    <w:sz w:val="16"/>
                                    <w:szCs w:val="28"/>
                                  </w:rPr>
                                </w:pPr>
                                <w:r w:rsidRPr="00545E75">
                                  <w:rPr>
                                    <w:color w:val="0D0D0D"/>
                                    <w:sz w:val="16"/>
                                    <w:szCs w:val="28"/>
                                  </w:rPr>
                                  <w:t>Transportation</w:t>
                                </w:r>
                              </w:p>
                              <w:p w14:paraId="5A269EB1" w14:textId="77777777" w:rsidR="00B579B7" w:rsidRPr="00545E75" w:rsidRDefault="00B579B7" w:rsidP="00096594">
                                <w:pPr>
                                  <w:pStyle w:val="ListParagraph"/>
                                  <w:numPr>
                                    <w:ilvl w:val="0"/>
                                    <w:numId w:val="36"/>
                                  </w:numPr>
                                  <w:spacing w:after="0"/>
                                  <w:ind w:left="180" w:hanging="180"/>
                                  <w:contextualSpacing/>
                                  <w:rPr>
                                    <w:color w:val="0D0D0D"/>
                                    <w:sz w:val="16"/>
                                    <w:szCs w:val="28"/>
                                  </w:rPr>
                                </w:pPr>
                                <w:r w:rsidRPr="00545E75">
                                  <w:rPr>
                                    <w:color w:val="0D0D0D"/>
                                    <w:sz w:val="16"/>
                                    <w:szCs w:val="28"/>
                                  </w:rPr>
                                  <w:t>Forward Contracting</w:t>
                                </w:r>
                              </w:p>
                              <w:p w14:paraId="16A2E444" w14:textId="77777777" w:rsidR="00B579B7" w:rsidRPr="00545E75" w:rsidRDefault="00B579B7" w:rsidP="00C13B0D">
                                <w:pPr>
                                  <w:jc w:val="center"/>
                                  <w:rPr>
                                    <w:rFonts w:ascii="Calibri" w:hAnsi="Calibri"/>
                                    <w:color w:val="0D0D0D"/>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Hexagon 18"/>
                          <wps:cNvSpPr/>
                          <wps:spPr>
                            <a:xfrm>
                              <a:off x="1552354" y="1350335"/>
                              <a:ext cx="1982411" cy="741871"/>
                            </a:xfrm>
                            <a:prstGeom prst="hexagon">
                              <a:avLst/>
                            </a:prstGeom>
                            <a:solidFill>
                              <a:srgbClr val="CC9900"/>
                            </a:solidFill>
                            <a:ln w="12700" cap="flat" cmpd="sng" algn="ctr">
                              <a:solidFill>
                                <a:srgbClr val="CC9900"/>
                              </a:solidFill>
                              <a:prstDash val="solid"/>
                            </a:ln>
                            <a:effectLst/>
                          </wps:spPr>
                          <wps:txbx>
                            <w:txbxContent>
                              <w:p w14:paraId="7B58FB2F" w14:textId="77777777" w:rsidR="00B579B7" w:rsidRPr="00CB43CA" w:rsidRDefault="00B579B7" w:rsidP="00C13B0D">
                                <w:pPr>
                                  <w:jc w:val="center"/>
                                  <w:rPr>
                                    <w:rFonts w:ascii="Times" w:hAnsi="Times"/>
                                    <w:b/>
                                    <w:sz w:val="28"/>
                                  </w:rPr>
                                </w:pPr>
                                <w:r w:rsidRPr="00CB43CA">
                                  <w:rPr>
                                    <w:rFonts w:ascii="Times" w:hAnsi="Times"/>
                                    <w:b/>
                                    <w:sz w:val="28"/>
                                  </w:rPr>
                                  <w:t>HUB AGRODEALER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own Arrow 22"/>
                          <wps:cNvSpPr/>
                          <wps:spPr>
                            <a:xfrm>
                              <a:off x="2115879" y="754912"/>
                              <a:ext cx="381000" cy="589280"/>
                            </a:xfrm>
                            <a:prstGeom prst="downArrow">
                              <a:avLst/>
                            </a:prstGeom>
                            <a:solidFill>
                              <a:srgbClr val="92D050"/>
                            </a:solidFill>
                            <a:ln w="12700" cap="flat" cmpd="sng" algn="ctr">
                              <a:solidFill>
                                <a:srgbClr val="92D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urved Right Arrow 27"/>
                          <wps:cNvSpPr/>
                          <wps:spPr>
                            <a:xfrm>
                              <a:off x="637954" y="2977116"/>
                              <a:ext cx="790575" cy="1209675"/>
                            </a:xfrm>
                            <a:prstGeom prst="curvedRightArrow">
                              <a:avLst/>
                            </a:prstGeom>
                            <a:noFill/>
                            <a:ln w="12700" cap="flat" cmpd="sng" algn="ctr">
                              <a:solidFill>
                                <a:srgbClr val="CC99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rved Right Arrow 28"/>
                          <wps:cNvSpPr/>
                          <wps:spPr>
                            <a:xfrm rot="10800000">
                              <a:off x="3719867" y="2807873"/>
                              <a:ext cx="883726" cy="1153160"/>
                            </a:xfrm>
                            <a:prstGeom prst="curvedRightArrow">
                              <a:avLst/>
                            </a:prstGeom>
                            <a:noFill/>
                            <a:ln w="12700" cap="flat" cmpd="sng" algn="ctr">
                              <a:solidFill>
                                <a:srgbClr val="CC99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own Arrow 29"/>
                          <wps:cNvSpPr/>
                          <wps:spPr>
                            <a:xfrm rot="10800000">
                              <a:off x="2562447" y="744279"/>
                              <a:ext cx="381000" cy="589280"/>
                            </a:xfrm>
                            <a:prstGeom prst="downArrow">
                              <a:avLst/>
                            </a:prstGeom>
                            <a:solidFill>
                              <a:srgbClr val="00B0F0"/>
                            </a:solidFill>
                            <a:ln w="127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own Arrow 30"/>
                          <wps:cNvSpPr/>
                          <wps:spPr>
                            <a:xfrm>
                              <a:off x="2126512" y="2115879"/>
                              <a:ext cx="381000" cy="589280"/>
                            </a:xfrm>
                            <a:prstGeom prst="downArrow">
                              <a:avLst/>
                            </a:prstGeom>
                            <a:solidFill>
                              <a:srgbClr val="92D050"/>
                            </a:solidFill>
                            <a:ln w="12700" cap="flat" cmpd="sng" algn="ctr">
                              <a:solidFill>
                                <a:srgbClr val="92D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own Arrow 31"/>
                          <wps:cNvSpPr/>
                          <wps:spPr>
                            <a:xfrm rot="10800000">
                              <a:off x="2615610" y="2094614"/>
                              <a:ext cx="381000" cy="589280"/>
                            </a:xfrm>
                            <a:prstGeom prst="downArrow">
                              <a:avLst/>
                            </a:prstGeom>
                            <a:solidFill>
                              <a:srgbClr val="00B0F0"/>
                            </a:solidFill>
                            <a:ln w="127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7"/>
                          <wps:cNvSpPr/>
                          <wps:spPr>
                            <a:xfrm>
                              <a:off x="987912" y="2658987"/>
                              <a:ext cx="2821143" cy="724273"/>
                            </a:xfrm>
                            <a:prstGeom prst="ellipse">
                              <a:avLst/>
                            </a:prstGeom>
                            <a:solidFill>
                              <a:srgbClr val="CC9900"/>
                            </a:solidFill>
                            <a:ln w="12700" cap="flat" cmpd="sng" algn="ctr">
                              <a:solidFill>
                                <a:srgbClr val="CC9900"/>
                              </a:solidFill>
                              <a:prstDash val="solid"/>
                            </a:ln>
                            <a:effectLst/>
                          </wps:spPr>
                          <wps:txbx>
                            <w:txbxContent>
                              <w:p w14:paraId="3802D781" w14:textId="77777777" w:rsidR="00B579B7" w:rsidRPr="00545E75" w:rsidRDefault="00B579B7" w:rsidP="002011EB">
                                <w:pPr>
                                  <w:ind w:right="-436" w:hanging="360"/>
                                  <w:jc w:val="center"/>
                                  <w:rPr>
                                    <w:rFonts w:ascii="Calibri" w:hAnsi="Calibri"/>
                                    <w:color w:val="000000"/>
                                    <w:sz w:val="18"/>
                                    <w:szCs w:val="18"/>
                                  </w:rPr>
                                </w:pPr>
                                <w:r w:rsidRPr="00545E75">
                                  <w:rPr>
                                    <w:rFonts w:ascii="Calibri" w:hAnsi="Calibri"/>
                                    <w:color w:val="000000"/>
                                    <w:sz w:val="18"/>
                                    <w:szCs w:val="18"/>
                                  </w:rPr>
                                  <w:t>Small Rural Agrodealers</w:t>
                                </w:r>
                                <w:r>
                                  <w:rPr>
                                    <w:rFonts w:ascii="Calibri" w:hAnsi="Calibri"/>
                                    <w:color w:val="000000"/>
                                    <w:sz w:val="18"/>
                                    <w:szCs w:val="18"/>
                                  </w:rPr>
                                  <w:t xml:space="preserve"> (Individuals/Cooperatives/Associations) s))</w:t>
                                </w:r>
                              </w:p>
                              <w:p w14:paraId="60123CE3" w14:textId="77777777" w:rsidR="00B579B7" w:rsidRPr="00545E75" w:rsidRDefault="00B579B7" w:rsidP="00C13B0D">
                                <w:pPr>
                                  <w:jc w:val="center"/>
                                  <w:rPr>
                                    <w:rFonts w:ascii="Calibri" w:hAnsi="Calibri"/>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ular Callout 32"/>
                          <wps:cNvSpPr/>
                          <wps:spPr>
                            <a:xfrm>
                              <a:off x="0" y="1148927"/>
                              <a:ext cx="1487642" cy="1534968"/>
                            </a:xfrm>
                            <a:prstGeom prst="wedgeRoundRectCallout">
                              <a:avLst>
                                <a:gd name="adj1" fmla="val 58001"/>
                                <a:gd name="adj2" fmla="val -3138"/>
                                <a:gd name="adj3" fmla="val 16667"/>
                              </a:avLst>
                            </a:prstGeom>
                            <a:solidFill>
                              <a:srgbClr val="EEECE1"/>
                            </a:solidFill>
                            <a:ln w="6350" cap="flat" cmpd="sng" algn="ctr">
                              <a:solidFill>
                                <a:srgbClr val="CC9900"/>
                              </a:solidFill>
                              <a:prstDash val="solid"/>
                            </a:ln>
                            <a:effectLst/>
                          </wps:spPr>
                          <wps:txbx>
                            <w:txbxContent>
                              <w:p w14:paraId="1CDD93E7" w14:textId="77777777" w:rsidR="00B579B7" w:rsidRPr="00545E75" w:rsidRDefault="00B579B7" w:rsidP="00C13B0D">
                                <w:pPr>
                                  <w:rPr>
                                    <w:rFonts w:ascii="Calibri" w:hAnsi="Calibri"/>
                                    <w:b/>
                                    <w:color w:val="0D0D0D"/>
                                    <w:sz w:val="16"/>
                                    <w:szCs w:val="28"/>
                                  </w:rPr>
                                </w:pPr>
                                <w:r w:rsidRPr="00545E75">
                                  <w:rPr>
                                    <w:rFonts w:ascii="Calibri" w:hAnsi="Calibri"/>
                                    <w:b/>
                                    <w:color w:val="0D0D0D"/>
                                    <w:sz w:val="16"/>
                                    <w:szCs w:val="28"/>
                                  </w:rPr>
                                  <w:t>INP</w:t>
                                </w:r>
                                <w:r>
                                  <w:rPr>
                                    <w:rFonts w:ascii="Calibri" w:hAnsi="Calibri"/>
                                    <w:b/>
                                    <w:color w:val="0D0D0D"/>
                                    <w:sz w:val="16"/>
                                    <w:szCs w:val="28"/>
                                  </w:rPr>
                                  <w:t>UTS VALUE CHAIN</w:t>
                                </w:r>
                              </w:p>
                              <w:p w14:paraId="7B7FB970" w14:textId="77777777" w:rsidR="00B579B7" w:rsidRPr="00545E75" w:rsidRDefault="00B579B7" w:rsidP="00096594">
                                <w:pPr>
                                  <w:pStyle w:val="ListParagraph"/>
                                  <w:numPr>
                                    <w:ilvl w:val="0"/>
                                    <w:numId w:val="36"/>
                                  </w:numPr>
                                  <w:spacing w:after="0"/>
                                  <w:ind w:left="180" w:hanging="180"/>
                                  <w:contextualSpacing/>
                                  <w:rPr>
                                    <w:color w:val="0D0D0D"/>
                                    <w:sz w:val="16"/>
                                    <w:szCs w:val="28"/>
                                  </w:rPr>
                                </w:pPr>
                                <w:r w:rsidRPr="00545E75">
                                  <w:rPr>
                                    <w:color w:val="0D0D0D"/>
                                    <w:sz w:val="16"/>
                                    <w:szCs w:val="28"/>
                                  </w:rPr>
                                  <w:t>Availing quality inputs</w:t>
                                </w:r>
                              </w:p>
                              <w:p w14:paraId="6DFA0A8D" w14:textId="77777777" w:rsidR="00B579B7" w:rsidRPr="00545E75" w:rsidRDefault="00B579B7" w:rsidP="00096594">
                                <w:pPr>
                                  <w:pStyle w:val="ListParagraph"/>
                                  <w:numPr>
                                    <w:ilvl w:val="0"/>
                                    <w:numId w:val="36"/>
                                  </w:numPr>
                                  <w:spacing w:after="0"/>
                                  <w:ind w:left="180" w:hanging="180"/>
                                  <w:contextualSpacing/>
                                  <w:rPr>
                                    <w:color w:val="0D0D0D"/>
                                    <w:sz w:val="16"/>
                                    <w:szCs w:val="28"/>
                                  </w:rPr>
                                </w:pPr>
                                <w:r w:rsidRPr="00545E75">
                                  <w:rPr>
                                    <w:color w:val="0D0D0D"/>
                                    <w:sz w:val="16"/>
                                    <w:szCs w:val="28"/>
                                  </w:rPr>
                                  <w:t>Establishing Demo Plots</w:t>
                                </w:r>
                              </w:p>
                              <w:p w14:paraId="2C73AFA5" w14:textId="77777777" w:rsidR="00B579B7" w:rsidRPr="00545E75" w:rsidRDefault="00B579B7" w:rsidP="00096594">
                                <w:pPr>
                                  <w:pStyle w:val="ListParagraph"/>
                                  <w:numPr>
                                    <w:ilvl w:val="0"/>
                                    <w:numId w:val="36"/>
                                  </w:numPr>
                                  <w:spacing w:after="0"/>
                                  <w:ind w:left="180" w:hanging="180"/>
                                  <w:contextualSpacing/>
                                  <w:rPr>
                                    <w:color w:val="0D0D0D"/>
                                    <w:sz w:val="16"/>
                                    <w:szCs w:val="28"/>
                                  </w:rPr>
                                </w:pPr>
                                <w:r w:rsidRPr="00545E75">
                                  <w:rPr>
                                    <w:color w:val="0D0D0D"/>
                                    <w:sz w:val="16"/>
                                    <w:szCs w:val="28"/>
                                  </w:rPr>
                                  <w:t>Organizing Field-Days</w:t>
                                </w:r>
                              </w:p>
                              <w:p w14:paraId="6D26207C" w14:textId="77777777" w:rsidR="00B579B7" w:rsidRPr="00545E75" w:rsidRDefault="00B579B7" w:rsidP="00096594">
                                <w:pPr>
                                  <w:pStyle w:val="ListParagraph"/>
                                  <w:numPr>
                                    <w:ilvl w:val="0"/>
                                    <w:numId w:val="36"/>
                                  </w:numPr>
                                  <w:spacing w:after="0"/>
                                  <w:ind w:left="180" w:hanging="180"/>
                                  <w:contextualSpacing/>
                                  <w:rPr>
                                    <w:color w:val="0D0D0D"/>
                                    <w:sz w:val="16"/>
                                    <w:szCs w:val="28"/>
                                  </w:rPr>
                                </w:pPr>
                                <w:r w:rsidRPr="00545E75">
                                  <w:rPr>
                                    <w:color w:val="0D0D0D"/>
                                    <w:sz w:val="16"/>
                                    <w:szCs w:val="28"/>
                                  </w:rPr>
                                  <w:t>Passing Extension Messages</w:t>
                                </w:r>
                              </w:p>
                              <w:p w14:paraId="6AB92330" w14:textId="77777777" w:rsidR="00B579B7" w:rsidRPr="00545E75" w:rsidRDefault="00B579B7" w:rsidP="00096594">
                                <w:pPr>
                                  <w:pStyle w:val="ListParagraph"/>
                                  <w:numPr>
                                    <w:ilvl w:val="0"/>
                                    <w:numId w:val="36"/>
                                  </w:numPr>
                                  <w:spacing w:after="0"/>
                                  <w:ind w:left="180" w:hanging="180"/>
                                  <w:contextualSpacing/>
                                  <w:rPr>
                                    <w:color w:val="0D0D0D"/>
                                    <w:sz w:val="16"/>
                                    <w:szCs w:val="28"/>
                                  </w:rPr>
                                </w:pPr>
                                <w:r w:rsidRPr="00545E75">
                                  <w:rPr>
                                    <w:color w:val="0D0D0D"/>
                                    <w:sz w:val="16"/>
                                    <w:szCs w:val="28"/>
                                  </w:rPr>
                                  <w:t>New technologies</w:t>
                                </w:r>
                              </w:p>
                              <w:p w14:paraId="5B87E93D" w14:textId="77777777" w:rsidR="00B579B7" w:rsidRPr="00545E75" w:rsidRDefault="00B579B7" w:rsidP="00096594">
                                <w:pPr>
                                  <w:pStyle w:val="ListParagraph"/>
                                  <w:numPr>
                                    <w:ilvl w:val="0"/>
                                    <w:numId w:val="36"/>
                                  </w:numPr>
                                  <w:spacing w:after="0"/>
                                  <w:ind w:left="180" w:hanging="180"/>
                                  <w:contextualSpacing/>
                                  <w:rPr>
                                    <w:color w:val="0D0D0D"/>
                                    <w:sz w:val="16"/>
                                    <w:szCs w:val="28"/>
                                  </w:rPr>
                                </w:pPr>
                                <w:r w:rsidRPr="00545E75">
                                  <w:rPr>
                                    <w:color w:val="0D0D0D"/>
                                    <w:sz w:val="16"/>
                                    <w:szCs w:val="28"/>
                                  </w:rPr>
                                  <w:t>Fodder Production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36"/>
                          <wps:cNvSpPr/>
                          <wps:spPr>
                            <a:xfrm>
                              <a:off x="1158949" y="-159783"/>
                              <a:ext cx="2720761" cy="883451"/>
                            </a:xfrm>
                            <a:prstGeom prst="rect">
                              <a:avLst/>
                            </a:prstGeom>
                            <a:solidFill>
                              <a:srgbClr val="92D050"/>
                            </a:solidFill>
                            <a:ln w="25400" cap="flat" cmpd="sng" algn="ctr">
                              <a:solidFill>
                                <a:srgbClr val="92D050"/>
                              </a:solidFill>
                              <a:prstDash val="solid"/>
                            </a:ln>
                            <a:effectLst/>
                          </wps:spPr>
                          <wps:txbx>
                            <w:txbxContent>
                              <w:p w14:paraId="42DA98C4" w14:textId="77777777" w:rsidR="00B579B7" w:rsidRPr="00545E75" w:rsidRDefault="00B579B7" w:rsidP="00C13B0D">
                                <w:pPr>
                                  <w:jc w:val="center"/>
                                  <w:rPr>
                                    <w:rFonts w:ascii="Calibri" w:hAnsi="Calibri"/>
                                    <w:b/>
                                    <w:color w:val="000000"/>
                                  </w:rPr>
                                </w:pPr>
                                <w:r w:rsidRPr="00545E75">
                                  <w:rPr>
                                    <w:rFonts w:ascii="Calibri" w:hAnsi="Calibri"/>
                                    <w:b/>
                                    <w:color w:val="000000"/>
                                  </w:rPr>
                                  <w:t>VALUE CHAIN DRIVERS</w:t>
                                </w:r>
                              </w:p>
                              <w:p w14:paraId="5723686D" w14:textId="77777777" w:rsidR="00B579B7" w:rsidRPr="00545E75" w:rsidRDefault="00B579B7" w:rsidP="00C13B0D">
                                <w:pPr>
                                  <w:jc w:val="center"/>
                                  <w:rPr>
                                    <w:rFonts w:ascii="Calibri" w:hAnsi="Calibri"/>
                                    <w:color w:val="000000"/>
                                    <w:sz w:val="20"/>
                                    <w:szCs w:val="20"/>
                                  </w:rPr>
                                </w:pPr>
                                <w:r w:rsidRPr="00545E75">
                                  <w:rPr>
                                    <w:rFonts w:ascii="Calibri" w:hAnsi="Calibri"/>
                                    <w:color w:val="000000"/>
                                    <w:sz w:val="20"/>
                                    <w:szCs w:val="20"/>
                                  </w:rPr>
                                  <w:t>(Agri-Input Technology Suppliers, Buyers of Outputs, Financial Institutions)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Right Arrow 40"/>
                        <wps:cNvSpPr/>
                        <wps:spPr>
                          <a:xfrm rot="5400000">
                            <a:off x="1843627" y="3421880"/>
                            <a:ext cx="820758" cy="455400"/>
                          </a:xfrm>
                          <a:prstGeom prst="rightArrow">
                            <a:avLst/>
                          </a:prstGeom>
                          <a:solidFill>
                            <a:srgbClr val="92D050"/>
                          </a:solidFill>
                          <a:ln w="25400" cap="flat" cmpd="sng" algn="ctr">
                            <a:solidFill>
                              <a:srgbClr val="92D050"/>
                            </a:solidFill>
                            <a:prstDash val="solid"/>
                          </a:ln>
                          <a:effectLst/>
                        </wps:spPr>
                        <wps:txbx>
                          <w:txbxContent>
                            <w:p w14:paraId="6FB0DC15" w14:textId="77777777" w:rsidR="00B579B7" w:rsidRPr="00C8039D" w:rsidRDefault="00B579B7" w:rsidP="00C13B0D">
                              <w:pPr>
                                <w:ind w:right="-421"/>
                                <w:rPr>
                                  <w:rFonts w:ascii="Times" w:hAnsi="Times"/>
                                  <w:b/>
                                  <w:sz w:val="18"/>
                                </w:rPr>
                              </w:pPr>
                              <w:r w:rsidRPr="00C8039D">
                                <w:rPr>
                                  <w:rFonts w:ascii="Times" w:hAnsi="Times"/>
                                  <w:b/>
                                  <w:sz w:val="18"/>
                                </w:rPr>
                                <w:t>INPUTS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ight Arrow 41"/>
                        <wps:cNvSpPr/>
                        <wps:spPr>
                          <a:xfrm rot="16200000">
                            <a:off x="2510336" y="3361263"/>
                            <a:ext cx="722407" cy="478604"/>
                          </a:xfrm>
                          <a:prstGeom prst="rightArrow">
                            <a:avLst>
                              <a:gd name="adj1" fmla="val 50000"/>
                              <a:gd name="adj2" fmla="val 44245"/>
                            </a:avLst>
                          </a:prstGeom>
                          <a:solidFill>
                            <a:srgbClr val="00B0F0"/>
                          </a:solidFill>
                          <a:ln w="25400" cap="flat" cmpd="sng" algn="ctr">
                            <a:solidFill>
                              <a:srgbClr val="00B0F0"/>
                            </a:solidFill>
                            <a:prstDash val="solid"/>
                          </a:ln>
                          <a:effectLst/>
                        </wps:spPr>
                        <wps:txbx>
                          <w:txbxContent>
                            <w:p w14:paraId="3B5E4652" w14:textId="77777777" w:rsidR="00B579B7" w:rsidRPr="00C8039D" w:rsidRDefault="00B579B7" w:rsidP="00C13B0D">
                              <w:pPr>
                                <w:ind w:right="-346"/>
                                <w:rPr>
                                  <w:rFonts w:ascii="Times" w:hAnsi="Times"/>
                                  <w:b/>
                                  <w:sz w:val="16"/>
                                </w:rPr>
                              </w:pPr>
                              <w:r w:rsidRPr="00C8039D">
                                <w:rPr>
                                  <w:rFonts w:ascii="Times" w:hAnsi="Times"/>
                                  <w:b/>
                                  <w:sz w:val="16"/>
                                </w:rPr>
                                <w:t>OUTPUTS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Group 2" o:spid="_x0000_s1026" style="position:absolute;left:0;text-align:left;margin-left:45.85pt;margin-top:9.35pt;width:395.7pt;height:359.3pt;z-index:251658240;mso-height-relative:margin" coordorigin=",-1491" coordsize="50550,4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">
                <v:group id="Group 42" o:spid="_x0000_s1027" style="position:absolute;top:-1491;width:50550;height:45494" coordorigin=",-1597" coordsize="50550,45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9" o:spid="_x0000_s1028" style="position:absolute;left:14247;top:39516;width:22955;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gvO8QA&#10;AADaAAAADwAAAGRycy9kb3ducmV2LnhtbESP3WrCQBSE7wt9h+UUetdsLOJPdJVSLYgX0kQf4JA9&#10;JtHs2ZDd5uft3UKhl8PMfMOst4OpRUetqywrmEQxCOLc6ooLBZfz19sChPPIGmvLpGAkB9vN89Ma&#10;E217TqnLfCEChF2CCkrvm0RKl5dk0EW2IQ7e1bYGfZBtIXWLfYCbWr7H8UwarDgslNjQZ0n5Pfsx&#10;CrJrmqb78Xt3mtzOdnlDnO+WR6VeX4aPFQhPg/8P/7UPWsEUfq+EG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YLzvEAAAA2gAAAA8AAAAAAAAAAAAAAAAAmAIAAGRycy9k&#10;b3ducmV2LnhtbFBLBQYAAAAABAAEAPUAAACJAwAAAAA=&#10;" fillcolor="#92d050" strokecolor="#92d050" strokeweight="1pt">
                    <v:textbox>
                      <w:txbxContent>
                        <w:p w14:paraId="355A5A37" w14:textId="77777777" w:rsidR="00B579B7" w:rsidRPr="00545E75" w:rsidRDefault="00B579B7" w:rsidP="00096594">
                          <w:pPr>
                            <w:jc w:val="center"/>
                            <w:rPr>
                              <w:rFonts w:ascii="Calibri" w:hAnsi="Calibri"/>
                              <w:color w:val="000000"/>
                              <w:sz w:val="18"/>
                            </w:rPr>
                          </w:pPr>
                          <w:r w:rsidRPr="00545E75">
                            <w:rPr>
                              <w:rFonts w:ascii="Calibri" w:hAnsi="Calibri"/>
                              <w:color w:val="000000"/>
                              <w:sz w:val="18"/>
                            </w:rPr>
                            <w:t>Smallholder Farmers Groups</w:t>
                          </w:r>
                          <w:r>
                            <w:rPr>
                              <w:rFonts w:ascii="Calibri" w:hAnsi="Calibri"/>
                              <w:color w:val="000000"/>
                              <w:sz w:val="18"/>
                            </w:rPr>
                            <w:t>, Associations and Cooperatives</w:t>
                          </w:r>
                        </w:p>
                      </w:txbxContent>
                    </v:textbox>
                  </v: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5" o:spid="_x0000_s1029" type="#_x0000_t62" style="position:absolute;left:36326;top:11731;width:14224;height:15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0hMIA&#10;AADaAAAADwAAAGRycy9kb3ducmV2LnhtbESPW4vCMBCF3xf8D2EWfFvTFdSlGkWFhRVB8LLi49CM&#10;bbGZ1CRq/fdGEHw8nMvHGU0aU4krOV9aVvDdSUAQZ1aXnCvYbX+/fkD4gKyxskwK7uRhMm59jDDV&#10;9sZrum5CLuII+xQVFCHUqZQ+K8ig79iaOHpH6wyGKF0utcNbHDeV7CZJXxosORIKrGleUHbaXEyE&#10;LFfnwWG/y48zd5H+1F2E9f9CqfZnMx2CCNSEd/jV/tMKevC8Em+AH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iXSEwgAAANoAAAAPAAAAAAAAAAAAAAAAAJgCAABkcnMvZG93&#10;bnJldi54bWxQSwUGAAAAAAQABAD1AAAAhwMAAAAA&#10;" adj="-2710,9920" fillcolor="#eeece1" strokecolor="#c90" strokeweight=".5pt">
                    <v:textbox>
                      <w:txbxContent>
                        <w:p w14:paraId="4E49B580" w14:textId="77777777" w:rsidR="00B579B7" w:rsidRPr="00545E75" w:rsidRDefault="00B579B7" w:rsidP="00C13B0D">
                          <w:pPr>
                            <w:rPr>
                              <w:rFonts w:ascii="Calibri" w:hAnsi="Calibri"/>
                              <w:b/>
                              <w:color w:val="0D0D0D"/>
                              <w:sz w:val="16"/>
                              <w:szCs w:val="28"/>
                            </w:rPr>
                          </w:pPr>
                          <w:r w:rsidRPr="00545E75">
                            <w:rPr>
                              <w:rFonts w:ascii="Calibri" w:hAnsi="Calibri"/>
                              <w:b/>
                              <w:color w:val="0D0D0D"/>
                              <w:sz w:val="16"/>
                              <w:szCs w:val="28"/>
                            </w:rPr>
                            <w:t>OUTPUTS VALUE C</w:t>
                          </w:r>
                          <w:r>
                            <w:rPr>
                              <w:rFonts w:ascii="Calibri" w:hAnsi="Calibri"/>
                              <w:b/>
                              <w:color w:val="0D0D0D"/>
                              <w:sz w:val="16"/>
                              <w:szCs w:val="28"/>
                            </w:rPr>
                            <w:t>HAIN</w:t>
                          </w:r>
                        </w:p>
                        <w:p w14:paraId="7CC4C956" w14:textId="77777777" w:rsidR="00B579B7" w:rsidRPr="00545E75" w:rsidRDefault="00B579B7" w:rsidP="00096594">
                          <w:pPr>
                            <w:pStyle w:val="ListParagraph"/>
                            <w:numPr>
                              <w:ilvl w:val="0"/>
                              <w:numId w:val="36"/>
                            </w:numPr>
                            <w:spacing w:after="0"/>
                            <w:ind w:left="180" w:hanging="180"/>
                            <w:contextualSpacing/>
                            <w:rPr>
                              <w:color w:val="0D0D0D"/>
                              <w:sz w:val="16"/>
                              <w:szCs w:val="28"/>
                            </w:rPr>
                          </w:pPr>
                          <w:r w:rsidRPr="00545E75">
                            <w:rPr>
                              <w:color w:val="0D0D0D"/>
                              <w:sz w:val="16"/>
                              <w:szCs w:val="28"/>
                            </w:rPr>
                            <w:t>Market Specifications</w:t>
                          </w:r>
                        </w:p>
                        <w:p w14:paraId="246CE048" w14:textId="77777777" w:rsidR="00B579B7" w:rsidRPr="00545E75" w:rsidRDefault="00B579B7" w:rsidP="00096594">
                          <w:pPr>
                            <w:pStyle w:val="ListParagraph"/>
                            <w:numPr>
                              <w:ilvl w:val="0"/>
                              <w:numId w:val="36"/>
                            </w:numPr>
                            <w:spacing w:after="0"/>
                            <w:ind w:left="180" w:hanging="180"/>
                            <w:contextualSpacing/>
                            <w:rPr>
                              <w:color w:val="0D0D0D"/>
                              <w:sz w:val="16"/>
                              <w:szCs w:val="28"/>
                            </w:rPr>
                          </w:pPr>
                          <w:r w:rsidRPr="00545E75">
                            <w:rPr>
                              <w:color w:val="0D0D0D"/>
                              <w:sz w:val="16"/>
                              <w:szCs w:val="28"/>
                            </w:rPr>
                            <w:t>Aggregation</w:t>
                          </w:r>
                        </w:p>
                        <w:p w14:paraId="7FE4DD54" w14:textId="77777777" w:rsidR="00B579B7" w:rsidRPr="00545E75" w:rsidRDefault="00B579B7" w:rsidP="00096594">
                          <w:pPr>
                            <w:pStyle w:val="ListParagraph"/>
                            <w:numPr>
                              <w:ilvl w:val="0"/>
                              <w:numId w:val="36"/>
                            </w:numPr>
                            <w:spacing w:after="0"/>
                            <w:ind w:left="180" w:hanging="180"/>
                            <w:contextualSpacing/>
                            <w:rPr>
                              <w:color w:val="0D0D0D"/>
                              <w:sz w:val="16"/>
                              <w:szCs w:val="28"/>
                            </w:rPr>
                          </w:pPr>
                          <w:r w:rsidRPr="00545E75">
                            <w:rPr>
                              <w:color w:val="0D0D0D"/>
                              <w:sz w:val="16"/>
                              <w:szCs w:val="28"/>
                            </w:rPr>
                            <w:t>Quality Assurance</w:t>
                          </w:r>
                        </w:p>
                        <w:p w14:paraId="0A0BE20B" w14:textId="77777777" w:rsidR="00B579B7" w:rsidRPr="00545E75" w:rsidRDefault="00B579B7" w:rsidP="00096594">
                          <w:pPr>
                            <w:pStyle w:val="ListParagraph"/>
                            <w:numPr>
                              <w:ilvl w:val="0"/>
                              <w:numId w:val="36"/>
                            </w:numPr>
                            <w:spacing w:after="0"/>
                            <w:ind w:left="180" w:hanging="180"/>
                            <w:contextualSpacing/>
                            <w:rPr>
                              <w:color w:val="0D0D0D"/>
                              <w:sz w:val="16"/>
                              <w:szCs w:val="28"/>
                            </w:rPr>
                          </w:pPr>
                          <w:r w:rsidRPr="00545E75">
                            <w:rPr>
                              <w:color w:val="0D0D0D"/>
                              <w:sz w:val="16"/>
                              <w:szCs w:val="28"/>
                            </w:rPr>
                            <w:t>Warehousing</w:t>
                          </w:r>
                        </w:p>
                        <w:p w14:paraId="04EB83A9" w14:textId="77777777" w:rsidR="00B579B7" w:rsidRPr="00545E75" w:rsidRDefault="00B579B7" w:rsidP="00096594">
                          <w:pPr>
                            <w:pStyle w:val="ListParagraph"/>
                            <w:numPr>
                              <w:ilvl w:val="0"/>
                              <w:numId w:val="36"/>
                            </w:numPr>
                            <w:spacing w:after="0"/>
                            <w:ind w:left="180" w:hanging="180"/>
                            <w:contextualSpacing/>
                            <w:rPr>
                              <w:color w:val="0D0D0D"/>
                              <w:sz w:val="16"/>
                              <w:szCs w:val="28"/>
                            </w:rPr>
                          </w:pPr>
                          <w:r w:rsidRPr="00545E75">
                            <w:rPr>
                              <w:color w:val="0D0D0D"/>
                              <w:sz w:val="16"/>
                              <w:szCs w:val="28"/>
                            </w:rPr>
                            <w:t>Transportation</w:t>
                          </w:r>
                        </w:p>
                        <w:p w14:paraId="5A269EB1" w14:textId="77777777" w:rsidR="00B579B7" w:rsidRPr="00545E75" w:rsidRDefault="00B579B7" w:rsidP="00096594">
                          <w:pPr>
                            <w:pStyle w:val="ListParagraph"/>
                            <w:numPr>
                              <w:ilvl w:val="0"/>
                              <w:numId w:val="36"/>
                            </w:numPr>
                            <w:spacing w:after="0"/>
                            <w:ind w:left="180" w:hanging="180"/>
                            <w:contextualSpacing/>
                            <w:rPr>
                              <w:color w:val="0D0D0D"/>
                              <w:sz w:val="16"/>
                              <w:szCs w:val="28"/>
                            </w:rPr>
                          </w:pPr>
                          <w:r w:rsidRPr="00545E75">
                            <w:rPr>
                              <w:color w:val="0D0D0D"/>
                              <w:sz w:val="16"/>
                              <w:szCs w:val="28"/>
                            </w:rPr>
                            <w:t>Forward Contracting</w:t>
                          </w:r>
                        </w:p>
                        <w:p w14:paraId="16A2E444" w14:textId="77777777" w:rsidR="00B579B7" w:rsidRPr="00545E75" w:rsidRDefault="00B579B7" w:rsidP="00C13B0D">
                          <w:pPr>
                            <w:jc w:val="center"/>
                            <w:rPr>
                              <w:rFonts w:ascii="Calibri" w:hAnsi="Calibri"/>
                              <w:color w:val="0D0D0D"/>
                              <w:sz w:val="28"/>
                            </w:rPr>
                          </w:pP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8" o:spid="_x0000_s1030" type="#_x0000_t9" style="position:absolute;left:15523;top:13503;width:19824;height:7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G7McAA&#10;AADaAAAADwAAAGRycy9kb3ducmV2LnhtbESPQYvCMBSE74L/ITzBm6YWFKlGUVHxtqwr7PXZPJti&#10;81KbqPXfm4UFj8PMfMPMl62txIMaXzpWMBomIIhzp0suFJx+doMpCB+QNVaOScGLPCwX3c4cM+2e&#10;/E2PYyhEhLDPUIEJoc6k9Lkhi37oauLoXVxjMUTZFFI3+IxwW8k0SSbSYslxwWBNG0P59Xi3CvL9&#10;F7lVfR6PePx7Mu06vdy2qVL9XruagQjUhk/4v33QCibwdyXeAL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G7McAAAADaAAAADwAAAAAAAAAAAAAAAACYAgAAZHJzL2Rvd25y&#10;ZXYueG1sUEsFBgAAAAAEAAQA9QAAAIUDAAAAAA==&#10;" adj="2021" fillcolor="#c90" strokecolor="#c90" strokeweight="1pt">
                    <v:textbox>
                      <w:txbxContent>
                        <w:p w14:paraId="7B58FB2F" w14:textId="77777777" w:rsidR="00B579B7" w:rsidRPr="00CB43CA" w:rsidRDefault="00B579B7" w:rsidP="00C13B0D">
                          <w:pPr>
                            <w:jc w:val="center"/>
                            <w:rPr>
                              <w:rFonts w:ascii="Times" w:hAnsi="Times"/>
                              <w:b/>
                              <w:sz w:val="28"/>
                            </w:rPr>
                          </w:pPr>
                          <w:r w:rsidRPr="00CB43CA">
                            <w:rPr>
                              <w:rFonts w:ascii="Times" w:hAnsi="Times"/>
                              <w:b/>
                              <w:sz w:val="28"/>
                            </w:rPr>
                            <w:t>HUB AGRODEALER</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31" type="#_x0000_t67" style="position:absolute;left:21158;top:7549;width:3810;height:58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zp8EA&#10;AADaAAAADwAAAGRycy9kb3ducmV2LnhtbERPz2vCMBS+C/4P4Q12s+mEjdE1yhi0jrHLrIjeHs1r&#10;U9a8lCbW+t+bw2DHj+93vp1tLyYafedYwVOSgiCune64VXCoitUrCB+QNfaOScGNPGw3y0WOmXZX&#10;/qFpH1oRQ9hnqMCEMGRS+tqQRZ+4gThyjRsthgjHVuoRrzHc9nKdpi/SYsexweBAH4bq3/3FKjhd&#10;qq81plN5bMxu/i5O53PJz0o9PszvbyACzeFf/Of+1Ari1ngl3g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As6fBAAAA2gAAAA8AAAAAAAAAAAAAAAAAmAIAAGRycy9kb3du&#10;cmV2LnhtbFBLBQYAAAAABAAEAPUAAACGAwAAAAA=&#10;" adj="14617" fillcolor="#92d050" strokecolor="#92d050" strokeweight="1p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7" o:spid="_x0000_s1032" type="#_x0000_t102" style="position:absolute;left:6379;top:29771;width:7906;height:1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J3XsQA&#10;AADbAAAADwAAAGRycy9kb3ducmV2LnhtbESPT2vCQBDF74V+h2WEXqRujMVKdJVSKBS9+I+eh+w0&#10;CWZnw+6q8ds7B8HbDO/Ne79ZrHrXqguF2Hg2MB5loIhLbxuuDBwPP+8zUDEhW2w9k4EbRVgtX18W&#10;WFh/5R1d9qlSEsKxQAN1Sl2hdSxrchhHviMW7d8Hh0nWUGkb8CrhrtV5lk21w4alocaOvmsqT/uz&#10;M+A+puvTdpyfJ8dmE4a77u9zOMuNeRv0X3NQifr0ND+uf63gC738IgPo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Sd17EAAAA2wAAAA8AAAAAAAAAAAAAAAAAmAIAAGRycy9k&#10;b3ducmV2LnhtbFBLBQYAAAAABAAEAPUAAACJAwAAAAA=&#10;" adj="14542,19836,16200" filled="f" strokecolor="#c90" strokeweight="1pt">
                    <v:stroke dashstyle="dash"/>
                  </v:shape>
                  <v:shape id="Curved Right Arrow 28" o:spid="_x0000_s1033" type="#_x0000_t102" style="position:absolute;left:37198;top:28078;width:8837;height:1153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GLcEA&#10;AADbAAAADwAAAGRycy9kb3ducmV2LnhtbERPTYvCMBC9C/6HMMJeFk3dgyxdo4ggeFS7K+xtaMam&#10;2ExKEmvrrzcLC97m8T5nue5tIzryoXasYD7LQBCXTtdcKfgudtNPECEia2wck4KBAqxX49ESc+3u&#10;fKTuFCuRQjjkqMDE2OZShtKQxTBzLXHiLs5bjAn6SmqP9xRuG/mRZQtpsebUYLClraHyerpZBcWu&#10;eOzd+TqYn953h2G76H7fUam3Sb/5AhGpjy/xv3uv0/w5/P2SDp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Lxi3BAAAA2wAAAA8AAAAAAAAAAAAAAAAAmAIAAGRycy9kb3du&#10;cmV2LnhtbFBLBQYAAAAABAAEAPUAAACGAwAAAAA=&#10;" adj="13323,19531,16200" filled="f" strokecolor="#c90" strokeweight="1pt">
                    <v:stroke dashstyle="dash"/>
                  </v:shape>
                  <v:shape id="Down Arrow 29" o:spid="_x0000_s1034" type="#_x0000_t67" style="position:absolute;left:25624;top:7442;width:3810;height:589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BrjMIA&#10;AADbAAAADwAAAGRycy9kb3ducmV2LnhtbERPTWvCQBC9F/oflin0VjdRCG10E7QirTebFvE4ZMck&#10;mJ0N2W0S/31XEHqbx/ucVT6ZVgzUu8aygngWgSAurW64UvDzvXt5BeE8ssbWMim4koM8e3xYYart&#10;yF80FL4SIYRdigpq77tUSlfWZNDNbEccuLPtDfoA+0rqHscQblo5j6JEGmw4NNTY0XtN5aX4NQo2&#10;Mb6V+4/TYjuM29gcr8nmkKBSz0/TegnC0+T/xXf3pw7z53D7JRw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8GuMwgAAANsAAAAPAAAAAAAAAAAAAAAAAJgCAABkcnMvZG93&#10;bnJldi54bWxQSwUGAAAAAAQABAD1AAAAhwMAAAAA&#10;" adj="14617" fillcolor="#00b0f0" strokecolor="#00b0f0" strokeweight="1pt"/>
                  <v:shape id="Down Arrow 30" o:spid="_x0000_s1035" type="#_x0000_t67" style="position:absolute;left:21265;top:21158;width:3810;height:5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6f/8MA&#10;AADbAAAADwAAAGRycy9kb3ducmV2LnhtbERPS2vCQBC+F/wPywje6qZKS4muUgQflF4aS0luQ3bM&#10;BrOzIbsm8d93C4Xe5uN7zno72kb01PnasYKneQKCuHS65krB13n/+ArCB2SNjWNScCcP283kYY2p&#10;dgN/Up+FSsQQ9ikqMCG0qZS+NGTRz11LHLmL6yyGCLtK6g6HGG4buUiSF2mx5thgsKWdofKa3ayC&#10;/HZ+X2DSH74v5jh+7POiOPCzUrPp+LYCEWgM/+I/90nH+Uv4/SU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6f/8MAAADbAAAADwAAAAAAAAAAAAAAAACYAgAAZHJzL2Rv&#10;d25yZXYueG1sUEsFBgAAAAAEAAQA9QAAAIgDAAAAAA==&#10;" adj="14617" fillcolor="#92d050" strokecolor="#92d050" strokeweight="1pt"/>
                  <v:shape id="Down Arrow 31" o:spid="_x0000_s1036" type="#_x0000_t67" style="position:absolute;left:26156;top:20946;width:3810;height:589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WY8IA&#10;AADbAAAADwAAAGRycy9kb3ducmV2LnhtbERPTWvCQBC9F/wPywjedJNaQhuzEa2Utje1RTwO2TEJ&#10;ZmdDdpvEf98tCL3N431Oth5NI3rqXG1ZQbyIQBAXVtdcKvj+eps/g3AeWWNjmRTcyME6nzxkmGo7&#10;8IH6oy9FCGGXooLK+zaV0hUVGXQL2xIH7mI7gz7ArpS6wyGEm0Y+RlEiDdYcGips6bWi4nr8MQq2&#10;Mb4Un+/n5a4fdrE53ZLtPkGlZtNxswLhafT/4rv7Q4f5T/D3Szh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VVZjwgAAANsAAAAPAAAAAAAAAAAAAAAAAJgCAABkcnMvZG93&#10;bnJldi54bWxQSwUGAAAAAAQABAD1AAAAhwMAAAAA&#10;" adj="14617" fillcolor="#00b0f0" strokecolor="#00b0f0" strokeweight="1pt"/>
                  <v:oval id="Oval 7" o:spid="_x0000_s1037" style="position:absolute;left:9879;top:26589;width:28211;height:72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8bsA&#10;AADbAAAADwAAAGRycy9kb3ducmV2LnhtbERPSwrCMBDdC94hjOBOU12IVqOIILgTPweYNmNbbCY1&#10;iVo9vREEd/N431msWlOLBzlfWVYwGiYgiHOrKy4UnE/bwRSED8gaa8uk4EUeVstuZ4Gptk8+0OMY&#10;ChFD2KeooAyhSaX0eUkG/dA2xJG7WGcwROgKqR0+Y7ip5ThJJtJgxbGhxIY2JeXX490ooNtm6urd&#10;IXtxZtxsn+Oa36hUv9eu5yACteEv/rl3Os6fwPeXeIBcf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fw/vG7AAAA2wAAAA8AAAAAAAAAAAAAAAAAmAIAAGRycy9kb3ducmV2Lnht&#10;bFBLBQYAAAAABAAEAPUAAACAAwAAAAA=&#10;" fillcolor="#c90" strokecolor="#c90" strokeweight="1pt">
                    <v:textbox>
                      <w:txbxContent>
                        <w:p w14:paraId="3802D781" w14:textId="77777777" w:rsidR="00B579B7" w:rsidRPr="00545E75" w:rsidRDefault="00B579B7" w:rsidP="002011EB">
                          <w:pPr>
                            <w:ind w:right="-436" w:hanging="360"/>
                            <w:jc w:val="center"/>
                            <w:rPr>
                              <w:rFonts w:ascii="Calibri" w:hAnsi="Calibri"/>
                              <w:color w:val="000000"/>
                              <w:sz w:val="18"/>
                              <w:szCs w:val="18"/>
                            </w:rPr>
                          </w:pPr>
                          <w:r w:rsidRPr="00545E75">
                            <w:rPr>
                              <w:rFonts w:ascii="Calibri" w:hAnsi="Calibri"/>
                              <w:color w:val="000000"/>
                              <w:sz w:val="18"/>
                              <w:szCs w:val="18"/>
                            </w:rPr>
                            <w:t>Small Rural Agrodealers</w:t>
                          </w:r>
                          <w:r>
                            <w:rPr>
                              <w:rFonts w:ascii="Calibri" w:hAnsi="Calibri"/>
                              <w:color w:val="000000"/>
                              <w:sz w:val="18"/>
                              <w:szCs w:val="18"/>
                            </w:rPr>
                            <w:t xml:space="preserve"> (Individuals/Cooperatives/Associations) s))</w:t>
                          </w:r>
                        </w:p>
                        <w:p w14:paraId="60123CE3" w14:textId="77777777" w:rsidR="00B579B7" w:rsidRPr="00545E75" w:rsidRDefault="00B579B7" w:rsidP="00C13B0D">
                          <w:pPr>
                            <w:jc w:val="center"/>
                            <w:rPr>
                              <w:rFonts w:ascii="Calibri" w:hAnsi="Calibri"/>
                              <w:color w:val="000000"/>
                              <w:sz w:val="18"/>
                              <w:szCs w:val="18"/>
                            </w:rPr>
                          </w:pPr>
                        </w:p>
                      </w:txbxContent>
                    </v:textbox>
                  </v:oval>
                  <v:shape id="Rounded Rectangular Callout 32" o:spid="_x0000_s1038" type="#_x0000_t62" style="position:absolute;top:11489;width:14876;height:153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FsIA&#10;AADbAAAADwAAAGRycy9kb3ducmV2LnhtbERPS2vCQBC+C/6HZYTezKYe1KauUgRtD158UOhtmh2z&#10;odnZmN2Y9N+7guBtPr7nLFa9rcSVGl86VvCapCCIc6dLLhScjpvxHIQPyBorx6TgnzyslsPBAjPt&#10;Ot7T9RAKEUPYZ6jAhFBnUvrckEWfuJo4cmfXWAwRNoXUDXYx3FZykqZTabHk2GCwprWh/O/QWgVl&#10;8Xn5+Z2e8960k23dvnn33e2Uehn1H+8gAvXhKX64v3ScP4P7L/E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84WwgAAANsAAAAPAAAAAAAAAAAAAAAAAJgCAABkcnMvZG93&#10;bnJldi54bWxQSwUGAAAAAAQABAD1AAAAhwMAAAAA&#10;" adj="23328,10122" fillcolor="#eeece1" strokecolor="#c90" strokeweight=".5pt">
                    <v:textbox>
                      <w:txbxContent>
                        <w:p w14:paraId="1CDD93E7" w14:textId="77777777" w:rsidR="00B579B7" w:rsidRPr="00545E75" w:rsidRDefault="00B579B7" w:rsidP="00C13B0D">
                          <w:pPr>
                            <w:rPr>
                              <w:rFonts w:ascii="Calibri" w:hAnsi="Calibri"/>
                              <w:b/>
                              <w:color w:val="0D0D0D"/>
                              <w:sz w:val="16"/>
                              <w:szCs w:val="28"/>
                            </w:rPr>
                          </w:pPr>
                          <w:r w:rsidRPr="00545E75">
                            <w:rPr>
                              <w:rFonts w:ascii="Calibri" w:hAnsi="Calibri"/>
                              <w:b/>
                              <w:color w:val="0D0D0D"/>
                              <w:sz w:val="16"/>
                              <w:szCs w:val="28"/>
                            </w:rPr>
                            <w:t>INP</w:t>
                          </w:r>
                          <w:r>
                            <w:rPr>
                              <w:rFonts w:ascii="Calibri" w:hAnsi="Calibri"/>
                              <w:b/>
                              <w:color w:val="0D0D0D"/>
                              <w:sz w:val="16"/>
                              <w:szCs w:val="28"/>
                            </w:rPr>
                            <w:t>UTS VALUE CHAIN</w:t>
                          </w:r>
                        </w:p>
                        <w:p w14:paraId="7B7FB970" w14:textId="77777777" w:rsidR="00B579B7" w:rsidRPr="00545E75" w:rsidRDefault="00B579B7" w:rsidP="00096594">
                          <w:pPr>
                            <w:pStyle w:val="ListParagraph"/>
                            <w:numPr>
                              <w:ilvl w:val="0"/>
                              <w:numId w:val="36"/>
                            </w:numPr>
                            <w:spacing w:after="0"/>
                            <w:ind w:left="180" w:hanging="180"/>
                            <w:contextualSpacing/>
                            <w:rPr>
                              <w:color w:val="0D0D0D"/>
                              <w:sz w:val="16"/>
                              <w:szCs w:val="28"/>
                            </w:rPr>
                          </w:pPr>
                          <w:r w:rsidRPr="00545E75">
                            <w:rPr>
                              <w:color w:val="0D0D0D"/>
                              <w:sz w:val="16"/>
                              <w:szCs w:val="28"/>
                            </w:rPr>
                            <w:t>Availing quality inputs</w:t>
                          </w:r>
                        </w:p>
                        <w:p w14:paraId="6DFA0A8D" w14:textId="77777777" w:rsidR="00B579B7" w:rsidRPr="00545E75" w:rsidRDefault="00B579B7" w:rsidP="00096594">
                          <w:pPr>
                            <w:pStyle w:val="ListParagraph"/>
                            <w:numPr>
                              <w:ilvl w:val="0"/>
                              <w:numId w:val="36"/>
                            </w:numPr>
                            <w:spacing w:after="0"/>
                            <w:ind w:left="180" w:hanging="180"/>
                            <w:contextualSpacing/>
                            <w:rPr>
                              <w:color w:val="0D0D0D"/>
                              <w:sz w:val="16"/>
                              <w:szCs w:val="28"/>
                            </w:rPr>
                          </w:pPr>
                          <w:r w:rsidRPr="00545E75">
                            <w:rPr>
                              <w:color w:val="0D0D0D"/>
                              <w:sz w:val="16"/>
                              <w:szCs w:val="28"/>
                            </w:rPr>
                            <w:t>Establishing Demo Plots</w:t>
                          </w:r>
                        </w:p>
                        <w:p w14:paraId="2C73AFA5" w14:textId="77777777" w:rsidR="00B579B7" w:rsidRPr="00545E75" w:rsidRDefault="00B579B7" w:rsidP="00096594">
                          <w:pPr>
                            <w:pStyle w:val="ListParagraph"/>
                            <w:numPr>
                              <w:ilvl w:val="0"/>
                              <w:numId w:val="36"/>
                            </w:numPr>
                            <w:spacing w:after="0"/>
                            <w:ind w:left="180" w:hanging="180"/>
                            <w:contextualSpacing/>
                            <w:rPr>
                              <w:color w:val="0D0D0D"/>
                              <w:sz w:val="16"/>
                              <w:szCs w:val="28"/>
                            </w:rPr>
                          </w:pPr>
                          <w:r w:rsidRPr="00545E75">
                            <w:rPr>
                              <w:color w:val="0D0D0D"/>
                              <w:sz w:val="16"/>
                              <w:szCs w:val="28"/>
                            </w:rPr>
                            <w:t>Organizing Field-Days</w:t>
                          </w:r>
                        </w:p>
                        <w:p w14:paraId="6D26207C" w14:textId="77777777" w:rsidR="00B579B7" w:rsidRPr="00545E75" w:rsidRDefault="00B579B7" w:rsidP="00096594">
                          <w:pPr>
                            <w:pStyle w:val="ListParagraph"/>
                            <w:numPr>
                              <w:ilvl w:val="0"/>
                              <w:numId w:val="36"/>
                            </w:numPr>
                            <w:spacing w:after="0"/>
                            <w:ind w:left="180" w:hanging="180"/>
                            <w:contextualSpacing/>
                            <w:rPr>
                              <w:color w:val="0D0D0D"/>
                              <w:sz w:val="16"/>
                              <w:szCs w:val="28"/>
                            </w:rPr>
                          </w:pPr>
                          <w:r w:rsidRPr="00545E75">
                            <w:rPr>
                              <w:color w:val="0D0D0D"/>
                              <w:sz w:val="16"/>
                              <w:szCs w:val="28"/>
                            </w:rPr>
                            <w:t>Passing Extension Messages</w:t>
                          </w:r>
                        </w:p>
                        <w:p w14:paraId="6AB92330" w14:textId="77777777" w:rsidR="00B579B7" w:rsidRPr="00545E75" w:rsidRDefault="00B579B7" w:rsidP="00096594">
                          <w:pPr>
                            <w:pStyle w:val="ListParagraph"/>
                            <w:numPr>
                              <w:ilvl w:val="0"/>
                              <w:numId w:val="36"/>
                            </w:numPr>
                            <w:spacing w:after="0"/>
                            <w:ind w:left="180" w:hanging="180"/>
                            <w:contextualSpacing/>
                            <w:rPr>
                              <w:color w:val="0D0D0D"/>
                              <w:sz w:val="16"/>
                              <w:szCs w:val="28"/>
                            </w:rPr>
                          </w:pPr>
                          <w:r w:rsidRPr="00545E75">
                            <w:rPr>
                              <w:color w:val="0D0D0D"/>
                              <w:sz w:val="16"/>
                              <w:szCs w:val="28"/>
                            </w:rPr>
                            <w:t>New technologies</w:t>
                          </w:r>
                        </w:p>
                        <w:p w14:paraId="5B87E93D" w14:textId="77777777" w:rsidR="00B579B7" w:rsidRPr="00545E75" w:rsidRDefault="00B579B7" w:rsidP="00096594">
                          <w:pPr>
                            <w:pStyle w:val="ListParagraph"/>
                            <w:numPr>
                              <w:ilvl w:val="0"/>
                              <w:numId w:val="36"/>
                            </w:numPr>
                            <w:spacing w:after="0"/>
                            <w:ind w:left="180" w:hanging="180"/>
                            <w:contextualSpacing/>
                            <w:rPr>
                              <w:color w:val="0D0D0D"/>
                              <w:sz w:val="16"/>
                              <w:szCs w:val="28"/>
                            </w:rPr>
                          </w:pPr>
                          <w:r w:rsidRPr="00545E75">
                            <w:rPr>
                              <w:color w:val="0D0D0D"/>
                              <w:sz w:val="16"/>
                              <w:szCs w:val="28"/>
                            </w:rPr>
                            <w:t>Fodder Production</w:t>
                          </w:r>
                        </w:p>
                      </w:txbxContent>
                    </v:textbox>
                  </v:shape>
                  <v:rect id="Rectangle 36" o:spid="_x0000_s1039" style="position:absolute;left:11589;top:-1597;width:27208;height:8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8f8MIA&#10;AADbAAAADwAAAGRycy9kb3ducmV2LnhtbERPS2vCQBC+C/6HZQq96aY9BE1dxQeFNrdEEXobstNs&#10;aHY2za4m/fddQfA2H99zVpvRtuJKvW8cK3iZJyCIK6cbrhWcju+zBQgfkDW2jknBH3nYrKeTFWba&#10;DVzQtQy1iCHsM1RgQugyKX1lyKKfu444ct+utxgi7GupexxiuG3la5Kk0mLDscFgR3tD1U95sQou&#10;6dIf8sMn777y+resOnMe20Kp56dx+wYi0Bge4rv7Q8f5S7j9E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7x/wwgAAANsAAAAPAAAAAAAAAAAAAAAAAJgCAABkcnMvZG93&#10;bnJldi54bWxQSwUGAAAAAAQABAD1AAAAhwMAAAAA&#10;" fillcolor="#92d050" strokecolor="#92d050" strokeweight="2pt">
                    <v:textbox>
                      <w:txbxContent>
                        <w:p w14:paraId="42DA98C4" w14:textId="77777777" w:rsidR="00B579B7" w:rsidRPr="00545E75" w:rsidRDefault="00B579B7" w:rsidP="00C13B0D">
                          <w:pPr>
                            <w:jc w:val="center"/>
                            <w:rPr>
                              <w:rFonts w:ascii="Calibri" w:hAnsi="Calibri"/>
                              <w:b/>
                              <w:color w:val="000000"/>
                            </w:rPr>
                          </w:pPr>
                          <w:r w:rsidRPr="00545E75">
                            <w:rPr>
                              <w:rFonts w:ascii="Calibri" w:hAnsi="Calibri"/>
                              <w:b/>
                              <w:color w:val="000000"/>
                            </w:rPr>
                            <w:t>VALUE CHAIN DRIVERS</w:t>
                          </w:r>
                        </w:p>
                        <w:p w14:paraId="5723686D" w14:textId="77777777" w:rsidR="00B579B7" w:rsidRPr="00545E75" w:rsidRDefault="00B579B7" w:rsidP="00C13B0D">
                          <w:pPr>
                            <w:jc w:val="center"/>
                            <w:rPr>
                              <w:rFonts w:ascii="Calibri" w:hAnsi="Calibri"/>
                              <w:color w:val="000000"/>
                              <w:sz w:val="20"/>
                              <w:szCs w:val="20"/>
                            </w:rPr>
                          </w:pPr>
                          <w:r w:rsidRPr="00545E75">
                            <w:rPr>
                              <w:rFonts w:ascii="Calibri" w:hAnsi="Calibri"/>
                              <w:color w:val="000000"/>
                              <w:sz w:val="20"/>
                              <w:szCs w:val="20"/>
                            </w:rPr>
                            <w:t>(Agri-Input Technology Suppliers, Buyers of Outputs, Financial Institutions)</w:t>
                          </w:r>
                        </w:p>
                      </w:txbxContent>
                    </v:textbox>
                  </v:rec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0" o:spid="_x0000_s1040" type="#_x0000_t13" style="position:absolute;left:18436;top:34219;width:8207;height:45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nAAr0A&#10;AADbAAAADwAAAGRycy9kb3ducmV2LnhtbERPy4rCMBTdC/5DuAPuNJ0uRKqpSGHUpa8PuDbXprS5&#10;6TTR1r83i4FZHs57sx1tK17U+9qxgu9FAoK4dLrmSsHt+jNfgfABWWPrmBS8ycM2n042mGk38Jle&#10;l1CJGMI+QwUmhC6T0peGLPqF64gj93C9xRBhX0nd4xDDbSvTJFlKizXHBoMdFYbK5vK0Csrn78Nh&#10;cjDV/dSle2qKdDUUSs2+xt0aRKAx/Iv/3EetII3r45f4A2T+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ynAAr0AAADbAAAADwAAAAAAAAAAAAAAAACYAgAAZHJzL2Rvd25yZXYu&#10;eG1sUEsFBgAAAAAEAAQA9QAAAIIDAAAAAA==&#10;" adj="15608" fillcolor="#92d050" strokecolor="#92d050" strokeweight="2pt">
                  <v:textbox>
                    <w:txbxContent>
                      <w:p w14:paraId="6FB0DC15" w14:textId="77777777" w:rsidR="00B579B7" w:rsidRPr="00C8039D" w:rsidRDefault="00B579B7" w:rsidP="00C13B0D">
                        <w:pPr>
                          <w:ind w:right="-421"/>
                          <w:rPr>
                            <w:rFonts w:ascii="Times" w:hAnsi="Times"/>
                            <w:b/>
                            <w:sz w:val="18"/>
                          </w:rPr>
                        </w:pPr>
                        <w:r w:rsidRPr="00C8039D">
                          <w:rPr>
                            <w:rFonts w:ascii="Times" w:hAnsi="Times"/>
                            <w:b/>
                            <w:sz w:val="18"/>
                          </w:rPr>
                          <w:t>INPUTS</w:t>
                        </w:r>
                      </w:p>
                    </w:txbxContent>
                  </v:textbox>
                </v:shape>
                <v:shape id="Right Arrow 41" o:spid="_x0000_s1041" type="#_x0000_t13" style="position:absolute;left:25103;top:33612;width:7224;height:47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zpsQA&#10;AADbAAAADwAAAGRycy9kb3ducmV2LnhtbESPzWrDMBCE74W8g9hCLqWRbUwJbpTQpA4N9JSfB1is&#10;jS1srYylOs7bR4VCj8PMfMOsNpPtxEiDN44VpIsEBHHltOFaweW8f12C8AFZY+eYFNzJw2Y9e1ph&#10;od2NjzSeQi0ihH2BCpoQ+kJKXzVk0S9cTxy9qxsshiiHWuoBbxFuO5klyZu0aDguNNjTrqGqPf1Y&#10;Bflh9OklWFO+XL/K76zdfubtVqn58/TxDiLQFP7Df+2DVpCl8Psl/gC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eM6bEAAAA2wAAAA8AAAAAAAAAAAAAAAAAmAIAAGRycy9k&#10;b3ducmV2LnhtbFBLBQYAAAAABAAEAPUAAACJAwAAAAA=&#10;" adj="15268" fillcolor="#00b0f0" strokecolor="#00b0f0" strokeweight="2pt">
                  <v:textbox>
                    <w:txbxContent>
                      <w:p w14:paraId="3B5E4652" w14:textId="77777777" w:rsidR="00B579B7" w:rsidRPr="00C8039D" w:rsidRDefault="00B579B7" w:rsidP="00C13B0D">
                        <w:pPr>
                          <w:ind w:right="-346"/>
                          <w:rPr>
                            <w:rFonts w:ascii="Times" w:hAnsi="Times"/>
                            <w:b/>
                            <w:sz w:val="16"/>
                          </w:rPr>
                        </w:pPr>
                        <w:r w:rsidRPr="00C8039D">
                          <w:rPr>
                            <w:rFonts w:ascii="Times" w:hAnsi="Times"/>
                            <w:b/>
                            <w:sz w:val="16"/>
                          </w:rPr>
                          <w:t>OUTPUTS</w:t>
                        </w:r>
                      </w:p>
                    </w:txbxContent>
                  </v:textbox>
                </v:shape>
              </v:group>
            </w:pict>
          </mc:Fallback>
        </mc:AlternateContent>
      </w:r>
    </w:p>
    <w:p w14:paraId="7ACF31E8" w14:textId="77777777" w:rsidR="00BA795F" w:rsidRDefault="00BA795F" w:rsidP="005F1821">
      <w:pPr>
        <w:autoSpaceDE w:val="0"/>
        <w:autoSpaceDN w:val="0"/>
        <w:adjustRightInd w:val="0"/>
        <w:spacing w:after="0" w:line="276" w:lineRule="auto"/>
        <w:rPr>
          <w:rFonts w:ascii="Calibri" w:eastAsia="Calibri" w:hAnsi="Calibri"/>
          <w:b/>
          <w:sz w:val="22"/>
          <w:szCs w:val="22"/>
          <w:lang w:val="en-ZA" w:eastAsia="en-US"/>
        </w:rPr>
      </w:pPr>
    </w:p>
    <w:p w14:paraId="79BA9334" w14:textId="77777777" w:rsidR="00BA795F" w:rsidRDefault="00BA795F" w:rsidP="005F1821">
      <w:pPr>
        <w:autoSpaceDE w:val="0"/>
        <w:autoSpaceDN w:val="0"/>
        <w:adjustRightInd w:val="0"/>
        <w:spacing w:after="0" w:line="276" w:lineRule="auto"/>
        <w:rPr>
          <w:rFonts w:ascii="Calibri" w:eastAsia="Calibri" w:hAnsi="Calibri"/>
          <w:b/>
          <w:sz w:val="22"/>
          <w:szCs w:val="22"/>
          <w:lang w:val="en-ZA" w:eastAsia="en-US"/>
        </w:rPr>
      </w:pPr>
    </w:p>
    <w:p w14:paraId="05AE30E6" w14:textId="77777777" w:rsidR="00BA795F" w:rsidRDefault="00BA795F" w:rsidP="005F1821">
      <w:pPr>
        <w:autoSpaceDE w:val="0"/>
        <w:autoSpaceDN w:val="0"/>
        <w:adjustRightInd w:val="0"/>
        <w:spacing w:after="0" w:line="276" w:lineRule="auto"/>
        <w:rPr>
          <w:rFonts w:ascii="Calibri" w:eastAsia="Calibri" w:hAnsi="Calibri"/>
          <w:b/>
          <w:sz w:val="22"/>
          <w:szCs w:val="22"/>
          <w:lang w:val="en-ZA" w:eastAsia="en-US"/>
        </w:rPr>
      </w:pPr>
    </w:p>
    <w:p w14:paraId="0696968A" w14:textId="77777777" w:rsidR="00BA795F" w:rsidRDefault="00BA795F" w:rsidP="005F1821">
      <w:pPr>
        <w:autoSpaceDE w:val="0"/>
        <w:autoSpaceDN w:val="0"/>
        <w:adjustRightInd w:val="0"/>
        <w:spacing w:after="0" w:line="276" w:lineRule="auto"/>
        <w:rPr>
          <w:rFonts w:ascii="Calibri" w:eastAsia="Calibri" w:hAnsi="Calibri"/>
          <w:b/>
          <w:sz w:val="22"/>
          <w:szCs w:val="22"/>
          <w:lang w:val="en-ZA" w:eastAsia="en-US"/>
        </w:rPr>
      </w:pPr>
    </w:p>
    <w:p w14:paraId="5A19DB56" w14:textId="77777777" w:rsidR="00BA795F" w:rsidRDefault="00BA795F" w:rsidP="005F1821">
      <w:pPr>
        <w:autoSpaceDE w:val="0"/>
        <w:autoSpaceDN w:val="0"/>
        <w:adjustRightInd w:val="0"/>
        <w:spacing w:after="0" w:line="276" w:lineRule="auto"/>
        <w:rPr>
          <w:rFonts w:ascii="Calibri" w:eastAsia="Calibri" w:hAnsi="Calibri"/>
          <w:b/>
          <w:sz w:val="22"/>
          <w:szCs w:val="22"/>
          <w:lang w:val="en-ZA" w:eastAsia="en-US"/>
        </w:rPr>
      </w:pPr>
    </w:p>
    <w:p w14:paraId="2D005CB7" w14:textId="77777777" w:rsidR="00BA795F" w:rsidRDefault="00BA795F" w:rsidP="005F1821">
      <w:pPr>
        <w:autoSpaceDE w:val="0"/>
        <w:autoSpaceDN w:val="0"/>
        <w:adjustRightInd w:val="0"/>
        <w:spacing w:after="0" w:line="276" w:lineRule="auto"/>
        <w:rPr>
          <w:rFonts w:ascii="Calibri" w:eastAsia="Calibri" w:hAnsi="Calibri"/>
          <w:b/>
          <w:sz w:val="22"/>
          <w:szCs w:val="22"/>
          <w:lang w:val="en-ZA" w:eastAsia="en-US"/>
        </w:rPr>
      </w:pPr>
    </w:p>
    <w:p w14:paraId="01F1B698" w14:textId="77777777" w:rsidR="00BA795F" w:rsidRDefault="00BA795F" w:rsidP="005F1821">
      <w:pPr>
        <w:autoSpaceDE w:val="0"/>
        <w:autoSpaceDN w:val="0"/>
        <w:adjustRightInd w:val="0"/>
        <w:spacing w:after="0" w:line="276" w:lineRule="auto"/>
        <w:rPr>
          <w:rFonts w:ascii="Calibri" w:eastAsia="Calibri" w:hAnsi="Calibri"/>
          <w:b/>
          <w:sz w:val="22"/>
          <w:szCs w:val="22"/>
          <w:lang w:val="en-ZA" w:eastAsia="en-US"/>
        </w:rPr>
      </w:pPr>
    </w:p>
    <w:p w14:paraId="30F69E17" w14:textId="77777777" w:rsidR="00BA795F" w:rsidRDefault="00BA795F" w:rsidP="005F1821">
      <w:pPr>
        <w:autoSpaceDE w:val="0"/>
        <w:autoSpaceDN w:val="0"/>
        <w:adjustRightInd w:val="0"/>
        <w:spacing w:after="0" w:line="276" w:lineRule="auto"/>
        <w:rPr>
          <w:rFonts w:ascii="Calibri" w:eastAsia="Calibri" w:hAnsi="Calibri"/>
          <w:b/>
          <w:sz w:val="22"/>
          <w:szCs w:val="22"/>
          <w:lang w:val="en-ZA" w:eastAsia="en-US"/>
        </w:rPr>
      </w:pPr>
    </w:p>
    <w:p w14:paraId="001BAD08" w14:textId="77777777" w:rsidR="00BA795F" w:rsidRDefault="00BA795F" w:rsidP="005F1821">
      <w:pPr>
        <w:autoSpaceDE w:val="0"/>
        <w:autoSpaceDN w:val="0"/>
        <w:adjustRightInd w:val="0"/>
        <w:spacing w:after="0" w:line="276" w:lineRule="auto"/>
        <w:rPr>
          <w:rFonts w:ascii="Calibri" w:eastAsia="Calibri" w:hAnsi="Calibri"/>
          <w:b/>
          <w:sz w:val="22"/>
          <w:szCs w:val="22"/>
          <w:lang w:val="en-ZA" w:eastAsia="en-US"/>
        </w:rPr>
      </w:pPr>
    </w:p>
    <w:p w14:paraId="40C9B9C3" w14:textId="77777777" w:rsidR="00BA795F" w:rsidRDefault="00BA795F" w:rsidP="005F1821">
      <w:pPr>
        <w:autoSpaceDE w:val="0"/>
        <w:autoSpaceDN w:val="0"/>
        <w:adjustRightInd w:val="0"/>
        <w:spacing w:after="0" w:line="276" w:lineRule="auto"/>
        <w:rPr>
          <w:rFonts w:ascii="Calibri" w:eastAsia="Calibri" w:hAnsi="Calibri"/>
          <w:b/>
          <w:sz w:val="22"/>
          <w:szCs w:val="22"/>
          <w:lang w:val="en-ZA" w:eastAsia="en-US"/>
        </w:rPr>
      </w:pPr>
    </w:p>
    <w:p w14:paraId="15E84DFA" w14:textId="77777777" w:rsidR="00BA795F" w:rsidRDefault="00BA795F" w:rsidP="005F1821">
      <w:pPr>
        <w:autoSpaceDE w:val="0"/>
        <w:autoSpaceDN w:val="0"/>
        <w:adjustRightInd w:val="0"/>
        <w:spacing w:after="0" w:line="276" w:lineRule="auto"/>
        <w:rPr>
          <w:rFonts w:ascii="Calibri" w:eastAsia="Calibri" w:hAnsi="Calibri"/>
          <w:b/>
          <w:sz w:val="22"/>
          <w:szCs w:val="22"/>
          <w:lang w:val="en-ZA" w:eastAsia="en-US"/>
        </w:rPr>
      </w:pPr>
    </w:p>
    <w:p w14:paraId="0C043369" w14:textId="77777777" w:rsidR="00BA795F" w:rsidRDefault="00BA795F" w:rsidP="005F1821">
      <w:pPr>
        <w:autoSpaceDE w:val="0"/>
        <w:autoSpaceDN w:val="0"/>
        <w:adjustRightInd w:val="0"/>
        <w:spacing w:after="0" w:line="276" w:lineRule="auto"/>
        <w:rPr>
          <w:rFonts w:ascii="Calibri" w:eastAsia="Calibri" w:hAnsi="Calibri"/>
          <w:b/>
          <w:sz w:val="22"/>
          <w:szCs w:val="22"/>
          <w:lang w:val="en-ZA" w:eastAsia="en-US"/>
        </w:rPr>
      </w:pPr>
    </w:p>
    <w:p w14:paraId="1834F07B" w14:textId="77777777" w:rsidR="00BA795F" w:rsidRDefault="00BA795F" w:rsidP="005F1821">
      <w:pPr>
        <w:autoSpaceDE w:val="0"/>
        <w:autoSpaceDN w:val="0"/>
        <w:adjustRightInd w:val="0"/>
        <w:spacing w:after="0" w:line="276" w:lineRule="auto"/>
        <w:rPr>
          <w:rFonts w:ascii="Calibri" w:eastAsia="Calibri" w:hAnsi="Calibri"/>
          <w:b/>
          <w:sz w:val="22"/>
          <w:szCs w:val="22"/>
          <w:lang w:val="en-ZA" w:eastAsia="en-US"/>
        </w:rPr>
      </w:pPr>
    </w:p>
    <w:p w14:paraId="41FA4E0A" w14:textId="77777777" w:rsidR="00BA795F" w:rsidRDefault="00BA795F" w:rsidP="005F1821">
      <w:pPr>
        <w:autoSpaceDE w:val="0"/>
        <w:autoSpaceDN w:val="0"/>
        <w:adjustRightInd w:val="0"/>
        <w:spacing w:after="0" w:line="276" w:lineRule="auto"/>
        <w:rPr>
          <w:rFonts w:ascii="Calibri" w:eastAsia="Calibri" w:hAnsi="Calibri"/>
          <w:b/>
          <w:sz w:val="22"/>
          <w:szCs w:val="22"/>
          <w:lang w:val="en-ZA" w:eastAsia="en-US"/>
        </w:rPr>
      </w:pPr>
    </w:p>
    <w:p w14:paraId="3A90A7AE" w14:textId="77777777" w:rsidR="00BA795F" w:rsidRDefault="00BA795F" w:rsidP="005F1821">
      <w:pPr>
        <w:autoSpaceDE w:val="0"/>
        <w:autoSpaceDN w:val="0"/>
        <w:adjustRightInd w:val="0"/>
        <w:spacing w:after="0" w:line="276" w:lineRule="auto"/>
        <w:rPr>
          <w:rFonts w:ascii="Calibri" w:eastAsia="Calibri" w:hAnsi="Calibri"/>
          <w:b/>
          <w:sz w:val="22"/>
          <w:szCs w:val="22"/>
          <w:lang w:val="en-ZA" w:eastAsia="en-US"/>
        </w:rPr>
      </w:pPr>
    </w:p>
    <w:p w14:paraId="5A7D9414" w14:textId="77777777" w:rsidR="00BA795F" w:rsidRDefault="00BA795F" w:rsidP="005F1821">
      <w:pPr>
        <w:autoSpaceDE w:val="0"/>
        <w:autoSpaceDN w:val="0"/>
        <w:adjustRightInd w:val="0"/>
        <w:spacing w:after="0" w:line="276" w:lineRule="auto"/>
        <w:rPr>
          <w:rFonts w:ascii="Calibri" w:eastAsia="Calibri" w:hAnsi="Calibri"/>
          <w:b/>
          <w:sz w:val="22"/>
          <w:szCs w:val="22"/>
          <w:lang w:val="en-ZA" w:eastAsia="en-US"/>
        </w:rPr>
      </w:pPr>
    </w:p>
    <w:p w14:paraId="1EA6A340" w14:textId="77777777" w:rsidR="00BA795F" w:rsidRDefault="00BA795F" w:rsidP="005F1821">
      <w:pPr>
        <w:autoSpaceDE w:val="0"/>
        <w:autoSpaceDN w:val="0"/>
        <w:adjustRightInd w:val="0"/>
        <w:spacing w:after="0" w:line="276" w:lineRule="auto"/>
        <w:rPr>
          <w:rFonts w:ascii="Calibri" w:eastAsia="Calibri" w:hAnsi="Calibri"/>
          <w:b/>
          <w:sz w:val="22"/>
          <w:szCs w:val="22"/>
          <w:lang w:val="en-ZA" w:eastAsia="en-US"/>
        </w:rPr>
      </w:pPr>
    </w:p>
    <w:p w14:paraId="79D19BDF" w14:textId="77777777" w:rsidR="00204DE8" w:rsidRDefault="00204DE8" w:rsidP="005F1821">
      <w:pPr>
        <w:autoSpaceDE w:val="0"/>
        <w:autoSpaceDN w:val="0"/>
        <w:adjustRightInd w:val="0"/>
        <w:spacing w:after="0" w:line="276" w:lineRule="auto"/>
        <w:rPr>
          <w:rFonts w:ascii="Calibri" w:eastAsia="Calibri" w:hAnsi="Calibri"/>
          <w:b/>
          <w:sz w:val="22"/>
          <w:szCs w:val="22"/>
          <w:lang w:val="en-ZA" w:eastAsia="en-US"/>
        </w:rPr>
      </w:pPr>
    </w:p>
    <w:p w14:paraId="7955C11B" w14:textId="77777777" w:rsidR="00204DE8" w:rsidRDefault="00204DE8" w:rsidP="005F1821">
      <w:pPr>
        <w:autoSpaceDE w:val="0"/>
        <w:autoSpaceDN w:val="0"/>
        <w:adjustRightInd w:val="0"/>
        <w:spacing w:after="0" w:line="276" w:lineRule="auto"/>
        <w:rPr>
          <w:rFonts w:ascii="Calibri" w:eastAsia="Calibri" w:hAnsi="Calibri"/>
          <w:b/>
          <w:sz w:val="22"/>
          <w:szCs w:val="22"/>
          <w:lang w:val="en-ZA" w:eastAsia="en-US"/>
        </w:rPr>
      </w:pPr>
    </w:p>
    <w:p w14:paraId="69DE15D4" w14:textId="77777777" w:rsidR="00204DE8" w:rsidRDefault="00204DE8" w:rsidP="005F1821">
      <w:pPr>
        <w:autoSpaceDE w:val="0"/>
        <w:autoSpaceDN w:val="0"/>
        <w:adjustRightInd w:val="0"/>
        <w:spacing w:after="0" w:line="276" w:lineRule="auto"/>
        <w:rPr>
          <w:rFonts w:ascii="Calibri" w:eastAsia="Calibri" w:hAnsi="Calibri"/>
          <w:b/>
          <w:sz w:val="22"/>
          <w:szCs w:val="22"/>
          <w:lang w:val="en-ZA" w:eastAsia="en-US"/>
        </w:rPr>
      </w:pPr>
    </w:p>
    <w:p w14:paraId="07F84AF3" w14:textId="77777777" w:rsidR="00204DE8" w:rsidRDefault="00204DE8" w:rsidP="005F1821">
      <w:pPr>
        <w:autoSpaceDE w:val="0"/>
        <w:autoSpaceDN w:val="0"/>
        <w:adjustRightInd w:val="0"/>
        <w:spacing w:after="0" w:line="276" w:lineRule="auto"/>
        <w:rPr>
          <w:rFonts w:ascii="Calibri" w:eastAsia="Calibri" w:hAnsi="Calibri"/>
          <w:b/>
          <w:sz w:val="22"/>
          <w:szCs w:val="22"/>
          <w:lang w:val="en-ZA" w:eastAsia="en-US"/>
        </w:rPr>
      </w:pPr>
    </w:p>
    <w:p w14:paraId="5B5FF317" w14:textId="77777777" w:rsidR="00845809" w:rsidRDefault="00845809" w:rsidP="00845809">
      <w:pPr>
        <w:tabs>
          <w:tab w:val="left" w:pos="770"/>
        </w:tabs>
        <w:autoSpaceDE w:val="0"/>
        <w:autoSpaceDN w:val="0"/>
        <w:adjustRightInd w:val="0"/>
        <w:spacing w:after="200" w:line="276" w:lineRule="auto"/>
        <w:contextualSpacing/>
        <w:rPr>
          <w:rFonts w:ascii="Calibri" w:eastAsia="Calibri" w:hAnsi="Calibri"/>
          <w:b/>
          <w:sz w:val="22"/>
          <w:szCs w:val="22"/>
          <w:lang w:val="en-ZA" w:eastAsia="en-US"/>
        </w:rPr>
      </w:pPr>
    </w:p>
    <w:p w14:paraId="2A3EB9A7" w14:textId="77777777" w:rsidR="00435EC5" w:rsidRDefault="00435EC5" w:rsidP="00845809">
      <w:pPr>
        <w:tabs>
          <w:tab w:val="left" w:pos="770"/>
        </w:tabs>
        <w:autoSpaceDE w:val="0"/>
        <w:autoSpaceDN w:val="0"/>
        <w:adjustRightInd w:val="0"/>
        <w:spacing w:after="200" w:line="276" w:lineRule="auto"/>
        <w:contextualSpacing/>
        <w:rPr>
          <w:rFonts w:ascii="Calibri" w:eastAsia="Calibri" w:hAnsi="Calibri"/>
          <w:b/>
          <w:sz w:val="22"/>
          <w:szCs w:val="22"/>
          <w:lang w:val="en-ZA" w:eastAsia="en-US"/>
        </w:rPr>
      </w:pPr>
    </w:p>
    <w:p w14:paraId="43650553" w14:textId="77777777" w:rsidR="00435EC5" w:rsidRDefault="00435EC5" w:rsidP="00845809">
      <w:pPr>
        <w:tabs>
          <w:tab w:val="left" w:pos="770"/>
        </w:tabs>
        <w:autoSpaceDE w:val="0"/>
        <w:autoSpaceDN w:val="0"/>
        <w:adjustRightInd w:val="0"/>
        <w:spacing w:after="200" w:line="276" w:lineRule="auto"/>
        <w:contextualSpacing/>
        <w:rPr>
          <w:rFonts w:ascii="Calibri" w:eastAsia="Calibri" w:hAnsi="Calibri"/>
          <w:b/>
          <w:sz w:val="22"/>
          <w:szCs w:val="22"/>
          <w:lang w:val="en-ZA" w:eastAsia="en-US"/>
        </w:rPr>
      </w:pPr>
    </w:p>
    <w:p w14:paraId="0AFD96A5" w14:textId="77777777" w:rsidR="00845809" w:rsidRPr="00845809" w:rsidRDefault="00845809" w:rsidP="00845809">
      <w:pPr>
        <w:tabs>
          <w:tab w:val="left" w:pos="770"/>
        </w:tabs>
        <w:autoSpaceDE w:val="0"/>
        <w:autoSpaceDN w:val="0"/>
        <w:adjustRightInd w:val="0"/>
        <w:spacing w:after="200" w:line="276" w:lineRule="auto"/>
        <w:contextualSpacing/>
        <w:rPr>
          <w:rFonts w:ascii="Calibri" w:hAnsi="Calibri"/>
          <w:color w:val="000000"/>
          <w:sz w:val="22"/>
          <w:szCs w:val="22"/>
          <w:lang w:val="en-US" w:eastAsia="en-US"/>
        </w:rPr>
      </w:pPr>
      <w:r>
        <w:rPr>
          <w:rFonts w:ascii="Calibri" w:hAnsi="Calibri"/>
          <w:color w:val="000000"/>
          <w:sz w:val="22"/>
          <w:szCs w:val="22"/>
          <w:lang w:val="en-US" w:eastAsia="en-US"/>
        </w:rPr>
        <w:t>As to achieve the project expected goals, AFAP proposes to intervene in the following objectives:</w:t>
      </w:r>
    </w:p>
    <w:p w14:paraId="3D88F0E3" w14:textId="761133C1" w:rsidR="00601C80" w:rsidRPr="00601C80" w:rsidRDefault="00601C80" w:rsidP="00601C80">
      <w:pPr>
        <w:pStyle w:val="ListParagraph"/>
        <w:numPr>
          <w:ilvl w:val="0"/>
          <w:numId w:val="35"/>
        </w:numPr>
        <w:rPr>
          <w:rFonts w:cs="Times New Roman"/>
          <w:color w:val="000000"/>
        </w:rPr>
      </w:pPr>
      <w:r w:rsidRPr="00601C80">
        <w:rPr>
          <w:rFonts w:cs="Times New Roman"/>
          <w:color w:val="000000"/>
        </w:rPr>
        <w:t xml:space="preserve">Stimulate increased demand </w:t>
      </w:r>
      <w:r w:rsidR="000E42A7">
        <w:rPr>
          <w:rFonts w:cs="Times New Roman"/>
          <w:color w:val="000000"/>
        </w:rPr>
        <w:t>a and usage of</w:t>
      </w:r>
      <w:r w:rsidRPr="00601C80">
        <w:rPr>
          <w:rFonts w:cs="Times New Roman"/>
          <w:color w:val="000000"/>
        </w:rPr>
        <w:t xml:space="preserve"> enhancing productivity inputs by smallholder farmers</w:t>
      </w:r>
      <w:r>
        <w:rPr>
          <w:rFonts w:cs="Times New Roman"/>
          <w:color w:val="000000"/>
        </w:rPr>
        <w:t xml:space="preserve"> in</w:t>
      </w:r>
      <w:r w:rsidRPr="00601C80">
        <w:t xml:space="preserve"> </w:t>
      </w:r>
      <w:r w:rsidR="000E42A7">
        <w:rPr>
          <w:rFonts w:cs="Times New Roman"/>
          <w:color w:val="000000"/>
        </w:rPr>
        <w:t xml:space="preserve">the target districts; </w:t>
      </w:r>
    </w:p>
    <w:p w14:paraId="498E101A" w14:textId="739D56A0" w:rsidR="00601C80" w:rsidRPr="00601C80" w:rsidRDefault="00601C80" w:rsidP="000E42A7">
      <w:pPr>
        <w:pStyle w:val="ListParagraph"/>
        <w:numPr>
          <w:ilvl w:val="0"/>
          <w:numId w:val="35"/>
        </w:numPr>
        <w:rPr>
          <w:rFonts w:cs="Times New Roman"/>
          <w:color w:val="000000"/>
        </w:rPr>
      </w:pPr>
      <w:r>
        <w:rPr>
          <w:rFonts w:cs="Times New Roman"/>
          <w:color w:val="000000"/>
        </w:rPr>
        <w:t>Develop an</w:t>
      </w:r>
      <w:r w:rsidRPr="00601C80">
        <w:rPr>
          <w:rFonts w:cs="Times New Roman"/>
          <w:color w:val="000000"/>
        </w:rPr>
        <w:t xml:space="preserve"> input distribution network targeting</w:t>
      </w:r>
      <w:r w:rsidR="000E42A7">
        <w:rPr>
          <w:rFonts w:cs="Times New Roman"/>
          <w:color w:val="000000"/>
        </w:rPr>
        <w:t xml:space="preserve"> smallholder farmers in </w:t>
      </w:r>
      <w:r w:rsidRPr="00601C80">
        <w:rPr>
          <w:rFonts w:cs="Times New Roman"/>
          <w:color w:val="000000"/>
        </w:rPr>
        <w:t xml:space="preserve"> </w:t>
      </w:r>
      <w:r w:rsidR="000E42A7" w:rsidRPr="000E42A7">
        <w:rPr>
          <w:rFonts w:cs="Times New Roman"/>
          <w:color w:val="000000"/>
        </w:rPr>
        <w:t>in the target districts;</w:t>
      </w:r>
    </w:p>
    <w:p w14:paraId="6A0C94E7" w14:textId="4168FC21" w:rsidR="00601C80" w:rsidRPr="00601C80" w:rsidRDefault="00FE7CCD" w:rsidP="000E42A7">
      <w:pPr>
        <w:pStyle w:val="ListParagraph"/>
        <w:numPr>
          <w:ilvl w:val="0"/>
          <w:numId w:val="35"/>
        </w:numPr>
        <w:rPr>
          <w:rFonts w:cs="Times New Roman"/>
          <w:color w:val="000000"/>
        </w:rPr>
      </w:pPr>
      <w:r>
        <w:rPr>
          <w:color w:val="000000"/>
        </w:rPr>
        <w:t>Stimulate i</w:t>
      </w:r>
      <w:r w:rsidR="00601C80" w:rsidRPr="00601C80">
        <w:rPr>
          <w:color w:val="000000"/>
        </w:rPr>
        <w:t>ncreas</w:t>
      </w:r>
      <w:r w:rsidR="000E42A7">
        <w:rPr>
          <w:color w:val="000000"/>
        </w:rPr>
        <w:t>ed supply of</w:t>
      </w:r>
      <w:r w:rsidR="000E42A7" w:rsidRPr="000E42A7">
        <w:rPr>
          <w:color w:val="000000"/>
        </w:rPr>
        <w:t xml:space="preserve"> enhancing productivity </w:t>
      </w:r>
      <w:r w:rsidR="000E42A7">
        <w:rPr>
          <w:color w:val="000000"/>
        </w:rPr>
        <w:t xml:space="preserve">to smallholder farmers in </w:t>
      </w:r>
      <w:r w:rsidR="000E42A7" w:rsidRPr="000E42A7">
        <w:rPr>
          <w:color w:val="000000"/>
        </w:rPr>
        <w:t>the target districts</w:t>
      </w:r>
      <w:r w:rsidR="000E42A7">
        <w:rPr>
          <w:color w:val="000000"/>
        </w:rPr>
        <w:t xml:space="preserve">; </w:t>
      </w:r>
      <w:r w:rsidR="000E42A7" w:rsidRPr="000E42A7">
        <w:rPr>
          <w:color w:val="000000"/>
        </w:rPr>
        <w:t xml:space="preserve"> </w:t>
      </w:r>
    </w:p>
    <w:p w14:paraId="0291F7FE" w14:textId="7BC14B0C" w:rsidR="00F46BDE" w:rsidRPr="000E42A7" w:rsidRDefault="00601C80" w:rsidP="00F46BDE">
      <w:pPr>
        <w:numPr>
          <w:ilvl w:val="0"/>
          <w:numId w:val="35"/>
        </w:numPr>
        <w:tabs>
          <w:tab w:val="left" w:pos="770"/>
        </w:tabs>
        <w:autoSpaceDE w:val="0"/>
        <w:autoSpaceDN w:val="0"/>
        <w:adjustRightInd w:val="0"/>
        <w:spacing w:after="0" w:line="276" w:lineRule="auto"/>
        <w:contextualSpacing/>
        <w:jc w:val="left"/>
        <w:rPr>
          <w:rFonts w:ascii="Calibri" w:hAnsi="Calibri"/>
          <w:color w:val="000000"/>
          <w:sz w:val="22"/>
          <w:szCs w:val="22"/>
          <w:lang w:val="en-US" w:eastAsia="en-US"/>
        </w:rPr>
      </w:pPr>
      <w:r w:rsidRPr="000E42A7">
        <w:rPr>
          <w:rFonts w:ascii="Calibri" w:hAnsi="Calibri"/>
          <w:color w:val="000000"/>
          <w:sz w:val="22"/>
          <w:szCs w:val="22"/>
          <w:lang w:val="en-US" w:eastAsia="en-US"/>
        </w:rPr>
        <w:t xml:space="preserve">Develop </w:t>
      </w:r>
      <w:r w:rsidR="000E42A7" w:rsidRPr="000E42A7">
        <w:rPr>
          <w:rFonts w:ascii="Calibri" w:hAnsi="Calibri"/>
          <w:color w:val="000000"/>
          <w:sz w:val="22"/>
          <w:szCs w:val="22"/>
          <w:lang w:val="en-US" w:eastAsia="en-US"/>
        </w:rPr>
        <w:t xml:space="preserve">sustainable </w:t>
      </w:r>
      <w:r w:rsidRPr="000E42A7">
        <w:rPr>
          <w:rFonts w:ascii="Calibri" w:hAnsi="Calibri"/>
          <w:color w:val="000000"/>
          <w:sz w:val="22"/>
          <w:szCs w:val="22"/>
          <w:lang w:val="en-US" w:eastAsia="en-US"/>
        </w:rPr>
        <w:t>output market network</w:t>
      </w:r>
      <w:r w:rsidR="000E42A7" w:rsidRPr="000E42A7">
        <w:rPr>
          <w:rFonts w:ascii="Calibri" w:hAnsi="Calibri"/>
          <w:color w:val="000000"/>
          <w:sz w:val="22"/>
          <w:szCs w:val="22"/>
          <w:lang w:val="en-US" w:eastAsia="en-US"/>
        </w:rPr>
        <w:t>s</w:t>
      </w:r>
      <w:r w:rsidRPr="00601C80">
        <w:t xml:space="preserve"> </w:t>
      </w:r>
      <w:r w:rsidR="000E42A7" w:rsidRPr="000E42A7">
        <w:rPr>
          <w:rFonts w:ascii="Calibri" w:hAnsi="Calibri"/>
          <w:color w:val="000000"/>
          <w:sz w:val="22"/>
          <w:szCs w:val="22"/>
          <w:lang w:val="en-US" w:eastAsia="en-US"/>
        </w:rPr>
        <w:t>for collection smallholder farmer’s produce in the target districts</w:t>
      </w:r>
      <w:r w:rsidR="000E42A7">
        <w:rPr>
          <w:rFonts w:ascii="Calibri" w:hAnsi="Calibri"/>
          <w:color w:val="000000"/>
          <w:sz w:val="22"/>
          <w:szCs w:val="22"/>
          <w:lang w:val="en-US" w:eastAsia="en-US"/>
        </w:rPr>
        <w:t>.</w:t>
      </w:r>
    </w:p>
    <w:p w14:paraId="1D0E651F" w14:textId="77777777" w:rsidR="000E42A7" w:rsidRDefault="000E42A7" w:rsidP="000E42A7">
      <w:pPr>
        <w:tabs>
          <w:tab w:val="left" w:pos="770"/>
        </w:tabs>
        <w:autoSpaceDE w:val="0"/>
        <w:autoSpaceDN w:val="0"/>
        <w:adjustRightInd w:val="0"/>
        <w:spacing w:after="0" w:line="276" w:lineRule="auto"/>
        <w:ind w:left="720"/>
        <w:contextualSpacing/>
        <w:jc w:val="left"/>
        <w:rPr>
          <w:rFonts w:ascii="Calibri" w:hAnsi="Calibri"/>
          <w:color w:val="000000"/>
          <w:sz w:val="22"/>
          <w:szCs w:val="22"/>
          <w:lang w:val="en-US" w:eastAsia="en-US"/>
        </w:rPr>
      </w:pPr>
    </w:p>
    <w:p w14:paraId="79482780" w14:textId="77777777" w:rsidR="00435EC5" w:rsidRDefault="00435EC5" w:rsidP="000E42A7">
      <w:pPr>
        <w:tabs>
          <w:tab w:val="left" w:pos="770"/>
        </w:tabs>
        <w:autoSpaceDE w:val="0"/>
        <w:autoSpaceDN w:val="0"/>
        <w:adjustRightInd w:val="0"/>
        <w:spacing w:after="0" w:line="276" w:lineRule="auto"/>
        <w:ind w:left="720"/>
        <w:contextualSpacing/>
        <w:jc w:val="left"/>
        <w:rPr>
          <w:rFonts w:ascii="Calibri" w:hAnsi="Calibri"/>
          <w:color w:val="000000"/>
          <w:sz w:val="22"/>
          <w:szCs w:val="22"/>
          <w:lang w:val="en-US" w:eastAsia="en-US"/>
        </w:rPr>
      </w:pPr>
    </w:p>
    <w:p w14:paraId="60204FF6" w14:textId="77777777" w:rsidR="00435EC5" w:rsidRDefault="00435EC5" w:rsidP="000E42A7">
      <w:pPr>
        <w:tabs>
          <w:tab w:val="left" w:pos="770"/>
        </w:tabs>
        <w:autoSpaceDE w:val="0"/>
        <w:autoSpaceDN w:val="0"/>
        <w:adjustRightInd w:val="0"/>
        <w:spacing w:after="0" w:line="276" w:lineRule="auto"/>
        <w:ind w:left="720"/>
        <w:contextualSpacing/>
        <w:jc w:val="left"/>
        <w:rPr>
          <w:rFonts w:ascii="Calibri" w:hAnsi="Calibri"/>
          <w:color w:val="000000"/>
          <w:sz w:val="22"/>
          <w:szCs w:val="22"/>
          <w:lang w:val="en-US" w:eastAsia="en-US"/>
        </w:rPr>
      </w:pPr>
    </w:p>
    <w:p w14:paraId="52A870F3" w14:textId="77777777" w:rsidR="00435EC5" w:rsidRDefault="00435EC5" w:rsidP="000E42A7">
      <w:pPr>
        <w:tabs>
          <w:tab w:val="left" w:pos="770"/>
        </w:tabs>
        <w:autoSpaceDE w:val="0"/>
        <w:autoSpaceDN w:val="0"/>
        <w:adjustRightInd w:val="0"/>
        <w:spacing w:after="0" w:line="276" w:lineRule="auto"/>
        <w:ind w:left="720"/>
        <w:contextualSpacing/>
        <w:jc w:val="left"/>
        <w:rPr>
          <w:rFonts w:ascii="Calibri" w:hAnsi="Calibri"/>
          <w:color w:val="000000"/>
          <w:sz w:val="22"/>
          <w:szCs w:val="22"/>
          <w:lang w:val="en-US" w:eastAsia="en-US"/>
        </w:rPr>
      </w:pPr>
    </w:p>
    <w:p w14:paraId="2301F94A" w14:textId="77777777" w:rsidR="00435EC5" w:rsidRDefault="00435EC5" w:rsidP="000E42A7">
      <w:pPr>
        <w:tabs>
          <w:tab w:val="left" w:pos="770"/>
        </w:tabs>
        <w:autoSpaceDE w:val="0"/>
        <w:autoSpaceDN w:val="0"/>
        <w:adjustRightInd w:val="0"/>
        <w:spacing w:after="0" w:line="276" w:lineRule="auto"/>
        <w:ind w:left="720"/>
        <w:contextualSpacing/>
        <w:jc w:val="left"/>
        <w:rPr>
          <w:rFonts w:ascii="Calibri" w:hAnsi="Calibri"/>
          <w:color w:val="000000"/>
          <w:sz w:val="22"/>
          <w:szCs w:val="22"/>
          <w:lang w:val="en-US" w:eastAsia="en-US"/>
        </w:rPr>
      </w:pPr>
    </w:p>
    <w:p w14:paraId="1DC54BA6" w14:textId="77777777" w:rsidR="00435EC5" w:rsidRDefault="00435EC5" w:rsidP="000E42A7">
      <w:pPr>
        <w:tabs>
          <w:tab w:val="left" w:pos="770"/>
        </w:tabs>
        <w:autoSpaceDE w:val="0"/>
        <w:autoSpaceDN w:val="0"/>
        <w:adjustRightInd w:val="0"/>
        <w:spacing w:after="0" w:line="276" w:lineRule="auto"/>
        <w:ind w:left="720"/>
        <w:contextualSpacing/>
        <w:jc w:val="left"/>
        <w:rPr>
          <w:rFonts w:ascii="Calibri" w:hAnsi="Calibri"/>
          <w:color w:val="000000"/>
          <w:sz w:val="22"/>
          <w:szCs w:val="22"/>
          <w:lang w:val="en-US" w:eastAsia="en-US"/>
        </w:rPr>
      </w:pPr>
    </w:p>
    <w:p w14:paraId="34F3E8E3" w14:textId="77777777" w:rsidR="00435EC5" w:rsidRDefault="00435EC5" w:rsidP="000E42A7">
      <w:pPr>
        <w:tabs>
          <w:tab w:val="left" w:pos="770"/>
        </w:tabs>
        <w:autoSpaceDE w:val="0"/>
        <w:autoSpaceDN w:val="0"/>
        <w:adjustRightInd w:val="0"/>
        <w:spacing w:after="0" w:line="276" w:lineRule="auto"/>
        <w:ind w:left="720"/>
        <w:contextualSpacing/>
        <w:jc w:val="left"/>
        <w:rPr>
          <w:rFonts w:ascii="Calibri" w:hAnsi="Calibri"/>
          <w:color w:val="000000"/>
          <w:sz w:val="22"/>
          <w:szCs w:val="22"/>
          <w:lang w:val="en-US" w:eastAsia="en-US"/>
        </w:rPr>
      </w:pPr>
    </w:p>
    <w:p w14:paraId="0C3A0E2E" w14:textId="77777777" w:rsidR="00435EC5" w:rsidRPr="000E42A7" w:rsidRDefault="00435EC5" w:rsidP="000E42A7">
      <w:pPr>
        <w:tabs>
          <w:tab w:val="left" w:pos="770"/>
        </w:tabs>
        <w:autoSpaceDE w:val="0"/>
        <w:autoSpaceDN w:val="0"/>
        <w:adjustRightInd w:val="0"/>
        <w:spacing w:after="0" w:line="276" w:lineRule="auto"/>
        <w:ind w:left="720"/>
        <w:contextualSpacing/>
        <w:jc w:val="left"/>
        <w:rPr>
          <w:rFonts w:ascii="Calibri" w:hAnsi="Calibri"/>
          <w:color w:val="000000"/>
          <w:sz w:val="22"/>
          <w:szCs w:val="22"/>
          <w:lang w:val="en-US" w:eastAsia="en-US"/>
        </w:rPr>
      </w:pPr>
    </w:p>
    <w:p w14:paraId="34E38F3C" w14:textId="77777777" w:rsidR="00601C80" w:rsidRDefault="007E7CB5" w:rsidP="007E7CB5">
      <w:pPr>
        <w:autoSpaceDE w:val="0"/>
        <w:autoSpaceDN w:val="0"/>
        <w:adjustRightInd w:val="0"/>
        <w:spacing w:after="0" w:line="276" w:lineRule="auto"/>
        <w:rPr>
          <w:rFonts w:ascii="Calibri" w:eastAsia="Calibri" w:hAnsi="Calibri"/>
          <w:bCs/>
          <w:color w:val="000000"/>
          <w:sz w:val="22"/>
          <w:szCs w:val="22"/>
          <w:lang w:val="en-ZA" w:eastAsia="en-US"/>
        </w:rPr>
      </w:pPr>
      <w:r>
        <w:rPr>
          <w:rFonts w:ascii="Calibri" w:eastAsia="Calibri" w:hAnsi="Calibri"/>
          <w:bCs/>
          <w:color w:val="000000"/>
          <w:sz w:val="22"/>
          <w:szCs w:val="22"/>
          <w:lang w:val="en-ZA" w:eastAsia="en-US"/>
        </w:rPr>
        <w:lastRenderedPageBreak/>
        <w:t xml:space="preserve">The </w:t>
      </w:r>
      <w:r w:rsidR="00F46BDE">
        <w:rPr>
          <w:rFonts w:ascii="Calibri" w:eastAsia="Calibri" w:hAnsi="Calibri"/>
          <w:bCs/>
          <w:color w:val="000000"/>
          <w:sz w:val="22"/>
          <w:szCs w:val="22"/>
          <w:lang w:val="en-ZA" w:eastAsia="en-US"/>
        </w:rPr>
        <w:t xml:space="preserve">following </w:t>
      </w:r>
      <w:r>
        <w:rPr>
          <w:rFonts w:ascii="Calibri" w:eastAsia="Calibri" w:hAnsi="Calibri"/>
          <w:bCs/>
          <w:color w:val="000000"/>
          <w:sz w:val="22"/>
          <w:szCs w:val="22"/>
          <w:lang w:val="en-ZA" w:eastAsia="en-US"/>
        </w:rPr>
        <w:t>are the description of intervention</w:t>
      </w:r>
      <w:r w:rsidR="00F46BDE">
        <w:rPr>
          <w:rFonts w:ascii="Calibri" w:eastAsia="Calibri" w:hAnsi="Calibri"/>
          <w:bCs/>
          <w:color w:val="000000"/>
          <w:sz w:val="22"/>
          <w:szCs w:val="22"/>
          <w:lang w:val="en-ZA" w:eastAsia="en-US"/>
        </w:rPr>
        <w:t xml:space="preserve"> approaches, activities and partners </w:t>
      </w:r>
      <w:r>
        <w:rPr>
          <w:rFonts w:ascii="Calibri" w:eastAsia="Calibri" w:hAnsi="Calibri"/>
          <w:bCs/>
          <w:color w:val="000000"/>
          <w:sz w:val="22"/>
          <w:szCs w:val="22"/>
          <w:lang w:val="en-ZA" w:eastAsia="en-US"/>
        </w:rPr>
        <w:t xml:space="preserve">for each objective in the proposed project: </w:t>
      </w:r>
    </w:p>
    <w:p w14:paraId="18FAC0FA" w14:textId="77777777" w:rsidR="00F46BDE" w:rsidRPr="00F46BDE" w:rsidRDefault="00F46BDE" w:rsidP="00F46BDE">
      <w:pPr>
        <w:autoSpaceDE w:val="0"/>
        <w:autoSpaceDN w:val="0"/>
        <w:adjustRightInd w:val="0"/>
        <w:spacing w:after="0" w:line="276" w:lineRule="auto"/>
        <w:ind w:left="1530" w:hanging="1530"/>
        <w:rPr>
          <w:rFonts w:ascii="Calibri" w:eastAsia="Calibri" w:hAnsi="Calibri"/>
          <w:bCs/>
          <w:color w:val="000000"/>
          <w:sz w:val="22"/>
          <w:szCs w:val="22"/>
          <w:lang w:val="en-ZA" w:eastAsia="en-US"/>
        </w:rPr>
      </w:pPr>
    </w:p>
    <w:p w14:paraId="66C9E892" w14:textId="0D93575B" w:rsidR="007E7CB5" w:rsidRPr="000A3E3C" w:rsidRDefault="00A76C53" w:rsidP="000A3E3C">
      <w:pPr>
        <w:autoSpaceDE w:val="0"/>
        <w:autoSpaceDN w:val="0"/>
        <w:adjustRightInd w:val="0"/>
        <w:spacing w:after="200" w:line="276" w:lineRule="auto"/>
        <w:ind w:left="1530" w:hanging="1530"/>
        <w:rPr>
          <w:rFonts w:ascii="Calibri" w:eastAsia="Calibri" w:hAnsi="Calibri"/>
          <w:b/>
          <w:bCs/>
          <w:color w:val="000000"/>
          <w:sz w:val="22"/>
          <w:szCs w:val="22"/>
          <w:u w:val="single"/>
          <w:lang w:val="en-ZA" w:eastAsia="en-US"/>
        </w:rPr>
      </w:pPr>
      <w:r w:rsidRPr="00A76C53">
        <w:rPr>
          <w:rFonts w:ascii="Calibri" w:eastAsia="Calibri" w:hAnsi="Calibri"/>
          <w:b/>
          <w:bCs/>
          <w:color w:val="000000"/>
          <w:sz w:val="22"/>
          <w:szCs w:val="22"/>
          <w:lang w:val="en-ZA" w:eastAsia="en-US"/>
        </w:rPr>
        <w:t xml:space="preserve">Objective </w:t>
      </w:r>
      <w:r w:rsidR="005F1821">
        <w:rPr>
          <w:rFonts w:ascii="Calibri" w:eastAsia="Calibri" w:hAnsi="Calibri"/>
          <w:b/>
          <w:bCs/>
          <w:color w:val="000000"/>
          <w:sz w:val="22"/>
          <w:szCs w:val="22"/>
          <w:lang w:val="en-ZA" w:eastAsia="en-US"/>
        </w:rPr>
        <w:t>#</w:t>
      </w:r>
      <w:r w:rsidR="004B709A">
        <w:rPr>
          <w:rFonts w:ascii="Calibri" w:eastAsia="Calibri" w:hAnsi="Calibri"/>
          <w:b/>
          <w:bCs/>
          <w:color w:val="000000"/>
          <w:sz w:val="22"/>
          <w:szCs w:val="22"/>
          <w:lang w:val="en-ZA" w:eastAsia="en-US"/>
        </w:rPr>
        <w:t>1:</w:t>
      </w:r>
      <w:r w:rsidR="004B709A">
        <w:rPr>
          <w:rFonts w:ascii="Calibri" w:eastAsia="Calibri" w:hAnsi="Calibri"/>
          <w:b/>
          <w:bCs/>
          <w:color w:val="000000"/>
          <w:sz w:val="22"/>
          <w:szCs w:val="22"/>
          <w:lang w:val="en-ZA" w:eastAsia="en-US"/>
        </w:rPr>
        <w:tab/>
      </w:r>
      <w:r w:rsidR="007E7CB5" w:rsidRPr="007E7CB5">
        <w:rPr>
          <w:rFonts w:ascii="Calibri" w:eastAsia="Calibri" w:hAnsi="Calibri"/>
          <w:b/>
          <w:color w:val="000000"/>
          <w:sz w:val="22"/>
          <w:szCs w:val="22"/>
          <w:lang w:val="en-ZA" w:eastAsia="en-US"/>
        </w:rPr>
        <w:t xml:space="preserve">Stimulate increased demand </w:t>
      </w:r>
      <w:r w:rsidR="002C4F17">
        <w:rPr>
          <w:rFonts w:ascii="Calibri" w:eastAsia="Calibri" w:hAnsi="Calibri"/>
          <w:b/>
          <w:color w:val="000000"/>
          <w:sz w:val="22"/>
          <w:szCs w:val="22"/>
          <w:lang w:val="en-ZA" w:eastAsia="en-US"/>
        </w:rPr>
        <w:t xml:space="preserve">and usage of </w:t>
      </w:r>
      <w:r w:rsidR="007E7CB5" w:rsidRPr="007E7CB5">
        <w:rPr>
          <w:rFonts w:ascii="Calibri" w:eastAsia="Calibri" w:hAnsi="Calibri"/>
          <w:b/>
          <w:color w:val="000000"/>
          <w:sz w:val="22"/>
          <w:szCs w:val="22"/>
          <w:lang w:val="en-ZA" w:eastAsia="en-US"/>
        </w:rPr>
        <w:t xml:space="preserve">enhancing productivity inputs by smallholder farmers in </w:t>
      </w:r>
      <w:r w:rsidR="002C4F17">
        <w:rPr>
          <w:rFonts w:ascii="Calibri" w:eastAsia="Calibri" w:hAnsi="Calibri"/>
          <w:b/>
          <w:color w:val="000000"/>
          <w:sz w:val="22"/>
          <w:szCs w:val="22"/>
          <w:lang w:val="en-ZA" w:eastAsia="en-US"/>
        </w:rPr>
        <w:t xml:space="preserve">Gaza </w:t>
      </w:r>
      <w:r w:rsidR="00AB3F0A">
        <w:rPr>
          <w:rFonts w:ascii="Calibri" w:eastAsia="Calibri" w:hAnsi="Calibri"/>
          <w:b/>
          <w:color w:val="000000"/>
          <w:sz w:val="22"/>
          <w:szCs w:val="22"/>
          <w:lang w:val="en-ZA" w:eastAsia="en-US"/>
        </w:rPr>
        <w:t>Province</w:t>
      </w:r>
    </w:p>
    <w:p w14:paraId="6AEC1A41" w14:textId="77777777" w:rsidR="004B709A" w:rsidRDefault="000A3E3C" w:rsidP="00A35685">
      <w:pPr>
        <w:autoSpaceDE w:val="0"/>
        <w:autoSpaceDN w:val="0"/>
        <w:adjustRightInd w:val="0"/>
        <w:spacing w:after="0" w:line="276" w:lineRule="auto"/>
        <w:rPr>
          <w:rFonts w:ascii="Calibri" w:eastAsia="Calibri" w:hAnsi="Calibri"/>
          <w:b/>
          <w:iCs/>
          <w:color w:val="000000"/>
          <w:sz w:val="22"/>
          <w:szCs w:val="22"/>
          <w:lang w:val="en-ZA" w:eastAsia="en-US"/>
        </w:rPr>
      </w:pPr>
      <w:r>
        <w:rPr>
          <w:rFonts w:ascii="Calibri" w:eastAsia="Calibri" w:hAnsi="Calibri"/>
          <w:b/>
          <w:iCs/>
          <w:color w:val="000000"/>
          <w:sz w:val="22"/>
          <w:szCs w:val="22"/>
          <w:lang w:val="en-ZA" w:eastAsia="en-US"/>
        </w:rPr>
        <w:t>Background</w:t>
      </w:r>
      <w:r w:rsidR="001F49F2" w:rsidRPr="004B709A">
        <w:rPr>
          <w:rFonts w:ascii="Calibri" w:eastAsia="Calibri" w:hAnsi="Calibri"/>
          <w:b/>
          <w:iCs/>
          <w:color w:val="000000"/>
          <w:sz w:val="22"/>
          <w:szCs w:val="22"/>
          <w:lang w:val="en-ZA" w:eastAsia="en-US"/>
        </w:rPr>
        <w:t>:</w:t>
      </w:r>
      <w:r w:rsidR="001F49F2" w:rsidRPr="001F49F2">
        <w:rPr>
          <w:rFonts w:ascii="Calibri" w:eastAsia="Calibri" w:hAnsi="Calibri"/>
          <w:b/>
          <w:i/>
          <w:iCs/>
          <w:color w:val="000000"/>
          <w:sz w:val="22"/>
          <w:szCs w:val="22"/>
          <w:lang w:val="en-ZA" w:eastAsia="en-US"/>
        </w:rPr>
        <w:t xml:space="preserve"> </w:t>
      </w:r>
    </w:p>
    <w:p w14:paraId="7EB81B0F" w14:textId="19672E6E" w:rsidR="00FA4869" w:rsidRDefault="00B35A43" w:rsidP="00A35685">
      <w:pPr>
        <w:autoSpaceDE w:val="0"/>
        <w:autoSpaceDN w:val="0"/>
        <w:adjustRightInd w:val="0"/>
        <w:spacing w:after="0" w:line="276" w:lineRule="auto"/>
        <w:rPr>
          <w:rFonts w:ascii="Calibri" w:eastAsia="Calibri" w:hAnsi="Calibri" w:cs="Calibri"/>
          <w:sz w:val="22"/>
          <w:szCs w:val="22"/>
          <w:lang w:val="en-ZA" w:eastAsia="en-US"/>
        </w:rPr>
      </w:pPr>
      <w:r>
        <w:rPr>
          <w:rFonts w:ascii="Calibri" w:eastAsia="Calibri" w:hAnsi="Calibri" w:cs="Calibri"/>
          <w:sz w:val="22"/>
          <w:szCs w:val="22"/>
          <w:lang w:val="en-ZA" w:eastAsia="en-US"/>
        </w:rPr>
        <w:t xml:space="preserve">Some </w:t>
      </w:r>
      <w:r w:rsidR="0043344A">
        <w:rPr>
          <w:rFonts w:ascii="Calibri" w:eastAsia="Calibri" w:hAnsi="Calibri" w:cs="Calibri"/>
          <w:sz w:val="22"/>
          <w:szCs w:val="22"/>
          <w:lang w:val="en-ZA" w:eastAsia="en-US"/>
        </w:rPr>
        <w:t xml:space="preserve">factors that limit the demand and usage of improved inputs </w:t>
      </w:r>
      <w:r>
        <w:rPr>
          <w:rFonts w:ascii="Calibri" w:eastAsia="Calibri" w:hAnsi="Calibri" w:cs="Calibri"/>
          <w:sz w:val="22"/>
          <w:szCs w:val="22"/>
          <w:lang w:val="en-ZA" w:eastAsia="en-US"/>
        </w:rPr>
        <w:t>include lack of knowledge of its benefits and</w:t>
      </w:r>
      <w:r w:rsidRPr="00B35A43">
        <w:rPr>
          <w:rFonts w:ascii="Calibri" w:eastAsia="Calibri" w:hAnsi="Calibri" w:cs="Calibri"/>
          <w:sz w:val="22"/>
          <w:szCs w:val="22"/>
          <w:lang w:val="en-ZA" w:eastAsia="en-US"/>
        </w:rPr>
        <w:t xml:space="preserve"> low return on farmers’ investment for improved inputs due to use of inappropriate combination of inputs (blanket fertilizer blends for all crops and soils)</w:t>
      </w:r>
      <w:r>
        <w:rPr>
          <w:rFonts w:ascii="Calibri" w:eastAsia="Calibri" w:hAnsi="Calibri" w:cs="Calibri"/>
          <w:sz w:val="22"/>
          <w:szCs w:val="22"/>
          <w:lang w:val="en-ZA" w:eastAsia="en-US"/>
        </w:rPr>
        <w:t xml:space="preserve">. The maximum genetic production potential of a specific seed can only be achieved if the soil contains and provides all nutrients required by the crop. The absence or limited quantities of a certain macro or micronutrient available for the plant in the soil will result in low yields. </w:t>
      </w:r>
      <w:r w:rsidR="00FA4869">
        <w:rPr>
          <w:rFonts w:ascii="Calibri" w:eastAsia="Calibri" w:hAnsi="Calibri" w:cs="Calibri"/>
          <w:sz w:val="22"/>
          <w:szCs w:val="22"/>
          <w:lang w:val="en-ZA" w:eastAsia="en-US"/>
        </w:rPr>
        <w:t xml:space="preserve">On the other side, factors such as water and best agricultural practices (planting time and density, weeding, pest controls, etc.) also play an important role </w:t>
      </w:r>
      <w:r w:rsidR="002C4F17">
        <w:rPr>
          <w:rFonts w:ascii="Calibri" w:eastAsia="Calibri" w:hAnsi="Calibri" w:cs="Calibri"/>
          <w:sz w:val="22"/>
          <w:szCs w:val="22"/>
          <w:lang w:val="en-ZA" w:eastAsia="en-US"/>
        </w:rPr>
        <w:t>in agricultural production. Therefore</w:t>
      </w:r>
      <w:r w:rsidR="00FA4869">
        <w:rPr>
          <w:rFonts w:ascii="Calibri" w:eastAsia="Calibri" w:hAnsi="Calibri" w:cs="Calibri"/>
          <w:sz w:val="22"/>
          <w:szCs w:val="22"/>
          <w:lang w:val="en-ZA" w:eastAsia="en-US"/>
        </w:rPr>
        <w:t xml:space="preserve">, it is important that besides knowing the benefits of using improved inputs and applying best agricultural practices, the farmers should also be provided with right inputs for the right soils and markets. </w:t>
      </w:r>
      <w:r w:rsidR="000A3E3C">
        <w:rPr>
          <w:rFonts w:ascii="Calibri" w:eastAsia="Calibri" w:hAnsi="Calibri" w:cs="Calibri"/>
          <w:sz w:val="22"/>
          <w:szCs w:val="22"/>
          <w:lang w:val="en-ZA" w:eastAsia="en-US"/>
        </w:rPr>
        <w:t xml:space="preserve">Thus, as to increase the demand and usage of enhancing productivity inputs for </w:t>
      </w:r>
      <w:r w:rsidR="000A3E3C" w:rsidRPr="000A3E3C">
        <w:rPr>
          <w:rFonts w:ascii="Calibri" w:eastAsia="Calibri" w:hAnsi="Calibri" w:cs="Calibri"/>
          <w:sz w:val="22"/>
          <w:szCs w:val="22"/>
          <w:lang w:val="en-ZA" w:eastAsia="en-US"/>
        </w:rPr>
        <w:t>maize, cassava, pigeon pea, cow peas, groundnuts and vegetables</w:t>
      </w:r>
      <w:r w:rsidR="000A3E3C">
        <w:rPr>
          <w:rFonts w:ascii="Calibri" w:eastAsia="Calibri" w:hAnsi="Calibri" w:cs="Calibri"/>
          <w:sz w:val="22"/>
          <w:szCs w:val="22"/>
          <w:lang w:val="en-ZA" w:eastAsia="en-US"/>
        </w:rPr>
        <w:t xml:space="preserve"> production in the target project areas, AFAP will implement the activities as described below:</w:t>
      </w:r>
    </w:p>
    <w:p w14:paraId="77F2FA91" w14:textId="77777777" w:rsidR="00FA4869" w:rsidRDefault="00FA4869" w:rsidP="00A35685">
      <w:pPr>
        <w:autoSpaceDE w:val="0"/>
        <w:autoSpaceDN w:val="0"/>
        <w:adjustRightInd w:val="0"/>
        <w:spacing w:after="0" w:line="276" w:lineRule="auto"/>
        <w:rPr>
          <w:rFonts w:ascii="Calibri" w:eastAsia="Calibri" w:hAnsi="Calibri" w:cs="Calibri"/>
          <w:sz w:val="22"/>
          <w:szCs w:val="22"/>
          <w:lang w:val="en-ZA" w:eastAsia="en-US"/>
        </w:rPr>
      </w:pPr>
    </w:p>
    <w:p w14:paraId="3F839113" w14:textId="77777777" w:rsidR="00FA4869" w:rsidRDefault="000A3E3C" w:rsidP="00A35685">
      <w:pPr>
        <w:autoSpaceDE w:val="0"/>
        <w:autoSpaceDN w:val="0"/>
        <w:adjustRightInd w:val="0"/>
        <w:spacing w:after="0" w:line="276" w:lineRule="auto"/>
        <w:rPr>
          <w:rFonts w:ascii="Calibri" w:eastAsia="Calibri" w:hAnsi="Calibri" w:cs="Calibri"/>
          <w:sz w:val="22"/>
          <w:szCs w:val="22"/>
          <w:lang w:val="en-ZA" w:eastAsia="en-US"/>
        </w:rPr>
      </w:pPr>
      <w:r w:rsidRPr="004B709A">
        <w:rPr>
          <w:rFonts w:ascii="Calibri" w:eastAsia="Calibri" w:hAnsi="Calibri"/>
          <w:b/>
          <w:iCs/>
          <w:color w:val="000000"/>
          <w:sz w:val="22"/>
          <w:szCs w:val="22"/>
          <w:lang w:val="en-ZA" w:eastAsia="en-US"/>
        </w:rPr>
        <w:t>Proposed activities:</w:t>
      </w:r>
      <w:r w:rsidRPr="00A76C53">
        <w:rPr>
          <w:rFonts w:ascii="Calibri" w:eastAsia="Calibri" w:hAnsi="Calibri"/>
          <w:iCs/>
          <w:color w:val="000000"/>
          <w:sz w:val="22"/>
          <w:szCs w:val="22"/>
          <w:lang w:val="en-ZA" w:eastAsia="en-US"/>
        </w:rPr>
        <w:t xml:space="preserve"> </w:t>
      </w:r>
      <w:r>
        <w:rPr>
          <w:rFonts w:ascii="Calibri" w:eastAsia="Calibri" w:hAnsi="Calibri"/>
          <w:iCs/>
          <w:color w:val="000000"/>
          <w:sz w:val="22"/>
          <w:szCs w:val="22"/>
          <w:lang w:val="en-ZA" w:eastAsia="en-US"/>
        </w:rPr>
        <w:t xml:space="preserve"> </w:t>
      </w:r>
      <w:r w:rsidR="00FA4869">
        <w:rPr>
          <w:rFonts w:ascii="Calibri" w:eastAsia="Calibri" w:hAnsi="Calibri" w:cs="Calibri"/>
          <w:sz w:val="22"/>
          <w:szCs w:val="22"/>
          <w:lang w:val="en-ZA" w:eastAsia="en-US"/>
        </w:rPr>
        <w:t xml:space="preserve">  </w:t>
      </w:r>
    </w:p>
    <w:p w14:paraId="35615E3E" w14:textId="77777777" w:rsidR="000A3E3C" w:rsidRDefault="000A3E3C" w:rsidP="000A3E3C">
      <w:pPr>
        <w:pStyle w:val="ListParagraph"/>
        <w:numPr>
          <w:ilvl w:val="0"/>
          <w:numId w:val="41"/>
        </w:numPr>
        <w:autoSpaceDE w:val="0"/>
        <w:autoSpaceDN w:val="0"/>
        <w:adjustRightInd w:val="0"/>
        <w:spacing w:after="0"/>
        <w:rPr>
          <w:rFonts w:eastAsia="Calibri"/>
          <w:lang w:val="en-ZA"/>
        </w:rPr>
      </w:pPr>
      <w:r w:rsidRPr="000A3E3C">
        <w:rPr>
          <w:rFonts w:eastAsia="Calibri"/>
          <w:lang w:val="en-ZA"/>
        </w:rPr>
        <w:t>S</w:t>
      </w:r>
      <w:r w:rsidR="005C17A0" w:rsidRPr="000A3E3C">
        <w:rPr>
          <w:rFonts w:eastAsia="Calibri"/>
          <w:lang w:val="en-ZA"/>
        </w:rPr>
        <w:t>oil sampling and Lab analysis</w:t>
      </w:r>
      <w:r w:rsidRPr="000A3E3C">
        <w:rPr>
          <w:rFonts w:eastAsia="Calibri"/>
          <w:lang w:val="en-ZA"/>
        </w:rPr>
        <w:t xml:space="preserve"> and/or </w:t>
      </w:r>
      <w:r>
        <w:rPr>
          <w:rFonts w:eastAsia="Calibri"/>
          <w:lang w:val="en-ZA"/>
        </w:rPr>
        <w:t>development</w:t>
      </w:r>
      <w:r w:rsidRPr="000A3E3C">
        <w:rPr>
          <w:rFonts w:eastAsia="Calibri"/>
          <w:lang w:val="en-ZA"/>
        </w:rPr>
        <w:t xml:space="preserve"> of specific fertilizer balanced blends</w:t>
      </w:r>
      <w:r>
        <w:rPr>
          <w:rFonts w:eastAsia="Calibri"/>
          <w:lang w:val="en-ZA"/>
        </w:rPr>
        <w:t xml:space="preserve"> for</w:t>
      </w:r>
      <w:r w:rsidRPr="000A3E3C">
        <w:t xml:space="preserve"> </w:t>
      </w:r>
      <w:r w:rsidRPr="000A3E3C">
        <w:rPr>
          <w:rFonts w:eastAsia="Calibri"/>
          <w:lang w:val="en-ZA"/>
        </w:rPr>
        <w:t>maize, cassava, pigeon pea, cow peas, groundnuts and vegetables production</w:t>
      </w:r>
      <w:r>
        <w:rPr>
          <w:rFonts w:eastAsia="Calibri"/>
          <w:lang w:val="en-ZA"/>
        </w:rPr>
        <w:t>;</w:t>
      </w:r>
    </w:p>
    <w:p w14:paraId="73695047" w14:textId="77777777" w:rsidR="00353292" w:rsidRDefault="00353292" w:rsidP="000A3E3C">
      <w:pPr>
        <w:pStyle w:val="ListParagraph"/>
        <w:numPr>
          <w:ilvl w:val="0"/>
          <w:numId w:val="41"/>
        </w:numPr>
        <w:autoSpaceDE w:val="0"/>
        <w:autoSpaceDN w:val="0"/>
        <w:adjustRightInd w:val="0"/>
        <w:spacing w:after="0"/>
        <w:rPr>
          <w:rFonts w:eastAsia="Calibri"/>
          <w:lang w:val="en-ZA"/>
        </w:rPr>
      </w:pPr>
      <w:r>
        <w:rPr>
          <w:rFonts w:eastAsia="Calibri"/>
          <w:lang w:val="en-ZA"/>
        </w:rPr>
        <w:t xml:space="preserve">Training </w:t>
      </w:r>
      <w:r w:rsidR="00673A89">
        <w:rPr>
          <w:rFonts w:eastAsia="Calibri"/>
          <w:lang w:val="en-ZA"/>
        </w:rPr>
        <w:t xml:space="preserve">of extension agents, lead farmers and farmers </w:t>
      </w:r>
      <w:r>
        <w:rPr>
          <w:rFonts w:eastAsia="Calibri"/>
          <w:lang w:val="en-ZA"/>
        </w:rPr>
        <w:t>on establishment and conduction of demo plots;</w:t>
      </w:r>
    </w:p>
    <w:p w14:paraId="2A39B93E" w14:textId="6E56301F" w:rsidR="000A3E3C" w:rsidRDefault="000A3E3C" w:rsidP="002C4F17">
      <w:pPr>
        <w:pStyle w:val="ListParagraph"/>
        <w:numPr>
          <w:ilvl w:val="0"/>
          <w:numId w:val="41"/>
        </w:numPr>
        <w:autoSpaceDE w:val="0"/>
        <w:autoSpaceDN w:val="0"/>
        <w:adjustRightInd w:val="0"/>
        <w:spacing w:after="0"/>
        <w:rPr>
          <w:rFonts w:eastAsia="Calibri"/>
          <w:lang w:val="en-ZA"/>
        </w:rPr>
      </w:pPr>
      <w:r>
        <w:rPr>
          <w:rFonts w:eastAsia="Calibri"/>
          <w:lang w:val="en-ZA"/>
        </w:rPr>
        <w:t xml:space="preserve">Establishment and conduction of </w:t>
      </w:r>
      <w:r w:rsidR="002C4F17" w:rsidRPr="002C4F17">
        <w:rPr>
          <w:rFonts w:eastAsia="Calibri"/>
          <w:lang w:val="en-ZA"/>
        </w:rPr>
        <w:t xml:space="preserve">demonstration plots </w:t>
      </w:r>
      <w:r w:rsidR="002C4F17">
        <w:rPr>
          <w:rFonts w:eastAsia="Calibri"/>
          <w:lang w:val="en-ZA"/>
        </w:rPr>
        <w:t xml:space="preserve">for </w:t>
      </w:r>
      <w:r>
        <w:rPr>
          <w:rFonts w:eastAsia="Calibri"/>
          <w:lang w:val="en-ZA"/>
        </w:rPr>
        <w:t xml:space="preserve">improved inputs and best agricultural practices with farmers </w:t>
      </w:r>
      <w:r w:rsidR="00267341">
        <w:rPr>
          <w:rFonts w:eastAsia="Calibri"/>
          <w:lang w:val="en-ZA"/>
        </w:rPr>
        <w:t>groups in the target villages</w:t>
      </w:r>
      <w:r>
        <w:rPr>
          <w:rFonts w:eastAsia="Calibri"/>
          <w:lang w:val="en-ZA"/>
        </w:rPr>
        <w:t>;</w:t>
      </w:r>
    </w:p>
    <w:p w14:paraId="03844656" w14:textId="77777777" w:rsidR="000A3E3C" w:rsidRDefault="000A3E3C" w:rsidP="000A3E3C">
      <w:pPr>
        <w:pStyle w:val="ListParagraph"/>
        <w:numPr>
          <w:ilvl w:val="0"/>
          <w:numId w:val="41"/>
        </w:numPr>
        <w:autoSpaceDE w:val="0"/>
        <w:autoSpaceDN w:val="0"/>
        <w:adjustRightInd w:val="0"/>
        <w:spacing w:after="0"/>
        <w:rPr>
          <w:rFonts w:eastAsia="Calibri"/>
          <w:lang w:val="en-ZA"/>
        </w:rPr>
      </w:pPr>
      <w:r>
        <w:rPr>
          <w:rFonts w:eastAsia="Calibri"/>
          <w:lang w:val="en-ZA"/>
        </w:rPr>
        <w:t xml:space="preserve">Conduction of field days </w:t>
      </w:r>
      <w:r w:rsidR="00267341">
        <w:rPr>
          <w:rFonts w:eastAsia="Calibri"/>
          <w:lang w:val="en-ZA"/>
        </w:rPr>
        <w:t>with farmers groups in the target villages; and</w:t>
      </w:r>
    </w:p>
    <w:p w14:paraId="7B80F9AA" w14:textId="77777777" w:rsidR="002C4F17" w:rsidRDefault="00267341" w:rsidP="00267341">
      <w:pPr>
        <w:pStyle w:val="ListParagraph"/>
        <w:numPr>
          <w:ilvl w:val="0"/>
          <w:numId w:val="41"/>
        </w:numPr>
        <w:autoSpaceDE w:val="0"/>
        <w:autoSpaceDN w:val="0"/>
        <w:adjustRightInd w:val="0"/>
        <w:spacing w:after="0"/>
        <w:rPr>
          <w:rFonts w:eastAsia="Calibri"/>
          <w:lang w:val="en-ZA"/>
        </w:rPr>
      </w:pPr>
      <w:r w:rsidRPr="00267341">
        <w:rPr>
          <w:rFonts w:eastAsia="Calibri"/>
          <w:lang w:val="en-ZA"/>
        </w:rPr>
        <w:t>Joint evaluation of the demonstra</w:t>
      </w:r>
      <w:r>
        <w:rPr>
          <w:rFonts w:eastAsia="Calibri"/>
          <w:lang w:val="en-ZA"/>
        </w:rPr>
        <w:t>tion plots and production of specific recommendations</w:t>
      </w:r>
      <w:r w:rsidR="002C4F17">
        <w:rPr>
          <w:rFonts w:eastAsia="Calibri"/>
          <w:lang w:val="en-ZA"/>
        </w:rPr>
        <w:t>;</w:t>
      </w:r>
    </w:p>
    <w:p w14:paraId="0F1C4E6F" w14:textId="77777777" w:rsidR="002C4F17" w:rsidRDefault="002C4F17" w:rsidP="002C4F17">
      <w:pPr>
        <w:pStyle w:val="ListParagraph"/>
        <w:numPr>
          <w:ilvl w:val="0"/>
          <w:numId w:val="41"/>
        </w:numPr>
        <w:autoSpaceDE w:val="0"/>
        <w:autoSpaceDN w:val="0"/>
        <w:adjustRightInd w:val="0"/>
        <w:spacing w:after="0"/>
        <w:rPr>
          <w:rFonts w:eastAsia="Calibri"/>
          <w:lang w:val="en-ZA"/>
        </w:rPr>
      </w:pPr>
      <w:r>
        <w:rPr>
          <w:rFonts w:eastAsia="Calibri"/>
          <w:lang w:val="en-ZA"/>
        </w:rPr>
        <w:t>Establishment of linkages between farmers and input retailers in the villages;</w:t>
      </w:r>
    </w:p>
    <w:p w14:paraId="048AF74F" w14:textId="43D36E0F" w:rsidR="000A3E3C" w:rsidRPr="002C4F17" w:rsidRDefault="002C4F17" w:rsidP="002C4F17">
      <w:pPr>
        <w:pStyle w:val="ListParagraph"/>
        <w:numPr>
          <w:ilvl w:val="0"/>
          <w:numId w:val="41"/>
        </w:numPr>
        <w:autoSpaceDE w:val="0"/>
        <w:autoSpaceDN w:val="0"/>
        <w:adjustRightInd w:val="0"/>
        <w:spacing w:after="0"/>
        <w:rPr>
          <w:rFonts w:eastAsia="Calibri"/>
          <w:lang w:val="en-ZA"/>
        </w:rPr>
      </w:pPr>
      <w:r>
        <w:rPr>
          <w:rFonts w:eastAsia="Calibri"/>
          <w:lang w:val="en-ZA"/>
        </w:rPr>
        <w:t>Provision of extension services</w:t>
      </w:r>
      <w:r w:rsidR="00267341" w:rsidRPr="002C4F17">
        <w:rPr>
          <w:rFonts w:eastAsia="Calibri"/>
          <w:lang w:val="en-ZA"/>
        </w:rPr>
        <w:t>.</w:t>
      </w:r>
    </w:p>
    <w:p w14:paraId="623E4FAA" w14:textId="77777777" w:rsidR="00A35685" w:rsidRPr="001F49F2" w:rsidRDefault="00A35685" w:rsidP="001F49F2">
      <w:pPr>
        <w:autoSpaceDE w:val="0"/>
        <w:autoSpaceDN w:val="0"/>
        <w:adjustRightInd w:val="0"/>
        <w:spacing w:after="0" w:line="276" w:lineRule="auto"/>
        <w:jc w:val="left"/>
        <w:rPr>
          <w:rFonts w:ascii="Calibri" w:eastAsia="Calibri" w:hAnsi="Calibri"/>
          <w:b/>
          <w:i/>
          <w:iCs/>
          <w:color w:val="000000"/>
          <w:sz w:val="22"/>
          <w:szCs w:val="22"/>
          <w:u w:val="single"/>
          <w:lang w:val="en-ZA" w:eastAsia="en-US"/>
        </w:rPr>
      </w:pPr>
    </w:p>
    <w:p w14:paraId="0B830EEB" w14:textId="77777777" w:rsidR="00267341" w:rsidRDefault="00267341" w:rsidP="00267341">
      <w:pPr>
        <w:autoSpaceDE w:val="0"/>
        <w:autoSpaceDN w:val="0"/>
        <w:adjustRightInd w:val="0"/>
        <w:spacing w:after="0" w:line="276" w:lineRule="auto"/>
        <w:rPr>
          <w:rFonts w:ascii="Calibri" w:eastAsia="Calibri" w:hAnsi="Calibri" w:cs="Calibri"/>
          <w:sz w:val="22"/>
          <w:szCs w:val="22"/>
          <w:lang w:val="en-ZA" w:eastAsia="en-US"/>
        </w:rPr>
      </w:pPr>
      <w:r>
        <w:rPr>
          <w:rFonts w:ascii="Calibri" w:eastAsia="Calibri" w:hAnsi="Calibri"/>
          <w:b/>
          <w:iCs/>
          <w:color w:val="000000"/>
          <w:sz w:val="22"/>
          <w:szCs w:val="22"/>
          <w:lang w:val="en-ZA" w:eastAsia="en-US"/>
        </w:rPr>
        <w:t>Proposed approach and partners</w:t>
      </w:r>
      <w:r w:rsidRPr="004B709A">
        <w:rPr>
          <w:rFonts w:ascii="Calibri" w:eastAsia="Calibri" w:hAnsi="Calibri"/>
          <w:b/>
          <w:iCs/>
          <w:color w:val="000000"/>
          <w:sz w:val="22"/>
          <w:szCs w:val="22"/>
          <w:lang w:val="en-ZA" w:eastAsia="en-US"/>
        </w:rPr>
        <w:t>:</w:t>
      </w:r>
      <w:r w:rsidRPr="00A76C53">
        <w:rPr>
          <w:rFonts w:ascii="Calibri" w:eastAsia="Calibri" w:hAnsi="Calibri"/>
          <w:iCs/>
          <w:color w:val="000000"/>
          <w:sz w:val="22"/>
          <w:szCs w:val="22"/>
          <w:lang w:val="en-ZA" w:eastAsia="en-US"/>
        </w:rPr>
        <w:t xml:space="preserve"> </w:t>
      </w:r>
      <w:r>
        <w:rPr>
          <w:rFonts w:ascii="Calibri" w:eastAsia="Calibri" w:hAnsi="Calibri"/>
          <w:iCs/>
          <w:color w:val="000000"/>
          <w:sz w:val="22"/>
          <w:szCs w:val="22"/>
          <w:lang w:val="en-ZA" w:eastAsia="en-US"/>
        </w:rPr>
        <w:t xml:space="preserve"> </w:t>
      </w:r>
      <w:r>
        <w:rPr>
          <w:rFonts w:ascii="Calibri" w:eastAsia="Calibri" w:hAnsi="Calibri" w:cs="Calibri"/>
          <w:sz w:val="22"/>
          <w:szCs w:val="22"/>
          <w:lang w:val="en-ZA" w:eastAsia="en-US"/>
        </w:rPr>
        <w:t xml:space="preserve">  </w:t>
      </w:r>
    </w:p>
    <w:p w14:paraId="3DDFFEE6" w14:textId="1255C721" w:rsidR="00267341" w:rsidRDefault="00267341" w:rsidP="005C17A0">
      <w:pPr>
        <w:spacing w:after="200" w:line="276" w:lineRule="auto"/>
        <w:rPr>
          <w:rFonts w:ascii="Calibri" w:eastAsia="Calibri" w:hAnsi="Calibri"/>
          <w:sz w:val="22"/>
          <w:szCs w:val="22"/>
          <w:lang w:val="en-ZA" w:eastAsia="en-US"/>
        </w:rPr>
      </w:pPr>
      <w:r>
        <w:rPr>
          <w:rFonts w:ascii="Calibri" w:eastAsia="Calibri" w:hAnsi="Calibri"/>
          <w:sz w:val="22"/>
          <w:szCs w:val="22"/>
          <w:lang w:val="en-ZA" w:eastAsia="en-US"/>
        </w:rPr>
        <w:t xml:space="preserve">For better planning and definition of number of demo plots per target </w:t>
      </w:r>
      <w:r w:rsidR="002C4F17">
        <w:rPr>
          <w:rFonts w:ascii="Calibri" w:eastAsia="Calibri" w:hAnsi="Calibri"/>
          <w:sz w:val="22"/>
          <w:szCs w:val="22"/>
          <w:lang w:val="en-ZA" w:eastAsia="en-US"/>
        </w:rPr>
        <w:t>district/</w:t>
      </w:r>
      <w:r>
        <w:rPr>
          <w:rFonts w:ascii="Calibri" w:eastAsia="Calibri" w:hAnsi="Calibri"/>
          <w:sz w:val="22"/>
          <w:szCs w:val="22"/>
          <w:lang w:val="en-ZA" w:eastAsia="en-US"/>
        </w:rPr>
        <w:t>village and crops</w:t>
      </w:r>
      <w:r w:rsidR="003B4400">
        <w:rPr>
          <w:rFonts w:ascii="Calibri" w:eastAsia="Calibri" w:hAnsi="Calibri"/>
          <w:sz w:val="22"/>
          <w:szCs w:val="22"/>
          <w:lang w:val="en-ZA" w:eastAsia="en-US"/>
        </w:rPr>
        <w:t xml:space="preserve"> as well as the farmers responsible for these</w:t>
      </w:r>
      <w:r>
        <w:rPr>
          <w:rFonts w:ascii="Calibri" w:eastAsia="Calibri" w:hAnsi="Calibri"/>
          <w:sz w:val="22"/>
          <w:szCs w:val="22"/>
          <w:lang w:val="en-ZA" w:eastAsia="en-US"/>
        </w:rPr>
        <w:t xml:space="preserve">, AFAP </w:t>
      </w:r>
      <w:r w:rsidR="002C4F17">
        <w:rPr>
          <w:rFonts w:ascii="Calibri" w:eastAsia="Calibri" w:hAnsi="Calibri"/>
          <w:sz w:val="22"/>
          <w:szCs w:val="22"/>
          <w:lang w:val="en-ZA" w:eastAsia="en-US"/>
        </w:rPr>
        <w:t xml:space="preserve">will develop </w:t>
      </w:r>
      <w:r>
        <w:rPr>
          <w:rFonts w:ascii="Calibri" w:eastAsia="Calibri" w:hAnsi="Calibri"/>
          <w:sz w:val="22"/>
          <w:szCs w:val="22"/>
          <w:lang w:val="en-ZA" w:eastAsia="en-US"/>
        </w:rPr>
        <w:t xml:space="preserve">a quick baseline, which will also help identifying the potential retail network to be developed in the villages as well as the entrepreneurs that can take over the input retail business. </w:t>
      </w:r>
      <w:r w:rsidR="003B4400">
        <w:rPr>
          <w:rFonts w:ascii="Calibri" w:eastAsia="Calibri" w:hAnsi="Calibri"/>
          <w:sz w:val="22"/>
          <w:szCs w:val="22"/>
          <w:lang w:val="en-ZA" w:eastAsia="en-US"/>
        </w:rPr>
        <w:t>AFAP</w:t>
      </w:r>
      <w:r w:rsidR="00121464">
        <w:rPr>
          <w:rFonts w:ascii="Calibri" w:eastAsia="Calibri" w:hAnsi="Calibri"/>
          <w:sz w:val="22"/>
          <w:szCs w:val="22"/>
          <w:lang w:val="en-ZA" w:eastAsia="en-US"/>
        </w:rPr>
        <w:t xml:space="preserve"> assure that</w:t>
      </w:r>
      <w:r w:rsidR="003B4400">
        <w:rPr>
          <w:rFonts w:ascii="Calibri" w:eastAsia="Calibri" w:hAnsi="Calibri"/>
          <w:sz w:val="22"/>
          <w:szCs w:val="22"/>
          <w:lang w:val="en-ZA" w:eastAsia="en-US"/>
        </w:rPr>
        <w:t xml:space="preserve"> soil samples </w:t>
      </w:r>
      <w:r w:rsidR="00121464">
        <w:rPr>
          <w:rFonts w:ascii="Calibri" w:eastAsia="Calibri" w:hAnsi="Calibri"/>
          <w:sz w:val="22"/>
          <w:szCs w:val="22"/>
          <w:lang w:val="en-ZA" w:eastAsia="en-US"/>
        </w:rPr>
        <w:t xml:space="preserve">are taken and blenders are recommended on the type of balanced fertilizer blends to supply to hubs, retailers and farmers for production of the main crops grown </w:t>
      </w:r>
      <w:r w:rsidR="00121464" w:rsidRPr="00121464">
        <w:rPr>
          <w:rFonts w:ascii="Calibri" w:eastAsia="Calibri" w:hAnsi="Calibri"/>
          <w:sz w:val="22"/>
          <w:szCs w:val="22"/>
          <w:lang w:val="en-ZA" w:eastAsia="en-US"/>
        </w:rPr>
        <w:t>in the region</w:t>
      </w:r>
      <w:r w:rsidR="00121464">
        <w:rPr>
          <w:rFonts w:ascii="Calibri" w:eastAsia="Calibri" w:hAnsi="Calibri"/>
          <w:sz w:val="22"/>
          <w:szCs w:val="22"/>
          <w:lang w:val="en-ZA" w:eastAsia="en-US"/>
        </w:rPr>
        <w:t>. D</w:t>
      </w:r>
      <w:r w:rsidR="003B4400">
        <w:rPr>
          <w:rFonts w:ascii="Calibri" w:eastAsia="Calibri" w:hAnsi="Calibri"/>
          <w:sz w:val="22"/>
          <w:szCs w:val="22"/>
          <w:lang w:val="en-ZA" w:eastAsia="en-US"/>
        </w:rPr>
        <w:t>emo plots will be</w:t>
      </w:r>
      <w:r w:rsidR="00121464">
        <w:rPr>
          <w:rFonts w:ascii="Calibri" w:eastAsia="Calibri" w:hAnsi="Calibri"/>
          <w:sz w:val="22"/>
          <w:szCs w:val="22"/>
          <w:lang w:val="en-ZA" w:eastAsia="en-US"/>
        </w:rPr>
        <w:t xml:space="preserve"> allocated to the early adopters</w:t>
      </w:r>
      <w:r w:rsidR="003B4400">
        <w:rPr>
          <w:rFonts w:ascii="Calibri" w:eastAsia="Calibri" w:hAnsi="Calibri"/>
          <w:sz w:val="22"/>
          <w:szCs w:val="22"/>
          <w:lang w:val="en-ZA" w:eastAsia="en-US"/>
        </w:rPr>
        <w:t xml:space="preserve"> or lead farmers. The costs of the inputs for the demos will be covered by the project and the farmers responsible for the demo will contribute by applying timely agricultural best practices. The final produce will be provided to the farmer. </w:t>
      </w:r>
    </w:p>
    <w:p w14:paraId="554299DE" w14:textId="36BBFDC9" w:rsidR="005778E2" w:rsidRDefault="003B4400" w:rsidP="005C17A0">
      <w:pPr>
        <w:spacing w:after="200" w:line="276" w:lineRule="auto"/>
        <w:rPr>
          <w:rFonts w:ascii="Calibri" w:eastAsia="Calibri" w:hAnsi="Calibri"/>
          <w:sz w:val="22"/>
          <w:szCs w:val="22"/>
          <w:lang w:val="en-ZA" w:eastAsia="en-US"/>
        </w:rPr>
      </w:pPr>
      <w:r>
        <w:rPr>
          <w:rFonts w:ascii="Calibri" w:eastAsia="Calibri" w:hAnsi="Calibri"/>
          <w:sz w:val="22"/>
          <w:szCs w:val="22"/>
          <w:lang w:val="en-ZA" w:eastAsia="en-US"/>
        </w:rPr>
        <w:t>AFAP counts on its partnership with fertilizer blending companies for production of fertilizer balanced blends for the crops to be promoted. These blending companies will also be late responsible for production and supply of the blends through a Hub Agro</w:t>
      </w:r>
      <w:r w:rsidR="005778E2">
        <w:rPr>
          <w:rFonts w:ascii="Calibri" w:eastAsia="Calibri" w:hAnsi="Calibri"/>
          <w:sz w:val="22"/>
          <w:szCs w:val="22"/>
          <w:lang w:val="en-ZA" w:eastAsia="en-US"/>
        </w:rPr>
        <w:t xml:space="preserve">dealer that will be identified or promoted specifically for the </w:t>
      </w:r>
      <w:r w:rsidR="005778E2">
        <w:rPr>
          <w:rFonts w:ascii="Calibri" w:eastAsia="Calibri" w:hAnsi="Calibri"/>
          <w:sz w:val="22"/>
          <w:szCs w:val="22"/>
          <w:lang w:val="en-ZA" w:eastAsia="en-US"/>
        </w:rPr>
        <w:lastRenderedPageBreak/>
        <w:t xml:space="preserve">project, as long as </w:t>
      </w:r>
      <w:r w:rsidR="006360AA">
        <w:rPr>
          <w:rFonts w:ascii="Calibri" w:eastAsia="Calibri" w:hAnsi="Calibri"/>
          <w:sz w:val="22"/>
          <w:szCs w:val="22"/>
          <w:lang w:val="en-ZA" w:eastAsia="en-US"/>
        </w:rPr>
        <w:t>he</w:t>
      </w:r>
      <w:r w:rsidR="005778E2">
        <w:rPr>
          <w:rFonts w:ascii="Calibri" w:eastAsia="Calibri" w:hAnsi="Calibri"/>
          <w:sz w:val="22"/>
          <w:szCs w:val="22"/>
          <w:lang w:val="en-ZA" w:eastAsia="en-US"/>
        </w:rPr>
        <w:t xml:space="preserve"> is committed to AFAP policy of providing additional benefits for smallholder farmers.</w:t>
      </w:r>
      <w:r w:rsidR="006360AA">
        <w:rPr>
          <w:rFonts w:ascii="Calibri" w:eastAsia="Calibri" w:hAnsi="Calibri"/>
          <w:sz w:val="22"/>
          <w:szCs w:val="22"/>
          <w:lang w:val="en-ZA" w:eastAsia="en-US"/>
        </w:rPr>
        <w:t xml:space="preserve"> For overall monitoring of the demand creation program AFAP will assign an Agronomist and also count on the </w:t>
      </w:r>
      <w:r w:rsidR="00121464">
        <w:rPr>
          <w:rFonts w:ascii="Calibri" w:eastAsia="Calibri" w:hAnsi="Calibri"/>
          <w:sz w:val="22"/>
          <w:szCs w:val="22"/>
          <w:lang w:val="en-ZA" w:eastAsia="en-US"/>
        </w:rPr>
        <w:t xml:space="preserve">extension agents from public sector and </w:t>
      </w:r>
      <w:r w:rsidR="006360AA">
        <w:rPr>
          <w:rFonts w:ascii="Calibri" w:eastAsia="Calibri" w:hAnsi="Calibri"/>
          <w:sz w:val="22"/>
          <w:szCs w:val="22"/>
          <w:lang w:val="en-ZA" w:eastAsia="en-US"/>
        </w:rPr>
        <w:t>private sector partners including the fertilizer blending</w:t>
      </w:r>
      <w:r w:rsidR="00121464">
        <w:rPr>
          <w:rFonts w:ascii="Calibri" w:eastAsia="Calibri" w:hAnsi="Calibri"/>
          <w:sz w:val="22"/>
          <w:szCs w:val="22"/>
          <w:lang w:val="en-ZA" w:eastAsia="en-US"/>
        </w:rPr>
        <w:t xml:space="preserve"> companies, seed suppliers</w:t>
      </w:r>
      <w:r w:rsidR="006360AA">
        <w:rPr>
          <w:rFonts w:ascii="Calibri" w:eastAsia="Calibri" w:hAnsi="Calibri"/>
          <w:sz w:val="22"/>
          <w:szCs w:val="22"/>
          <w:lang w:val="en-ZA" w:eastAsia="en-US"/>
        </w:rPr>
        <w:t xml:space="preserve"> </w:t>
      </w:r>
      <w:r w:rsidR="003B092C">
        <w:rPr>
          <w:rFonts w:ascii="Calibri" w:eastAsia="Calibri" w:hAnsi="Calibri"/>
          <w:sz w:val="22"/>
          <w:szCs w:val="22"/>
          <w:lang w:val="en-ZA" w:eastAsia="en-US"/>
        </w:rPr>
        <w:t xml:space="preserve">and distributors and hub agro dealers. </w:t>
      </w:r>
      <w:r w:rsidR="006360AA">
        <w:rPr>
          <w:rFonts w:ascii="Calibri" w:eastAsia="Calibri" w:hAnsi="Calibri"/>
          <w:sz w:val="22"/>
          <w:szCs w:val="22"/>
          <w:lang w:val="en-ZA" w:eastAsia="en-US"/>
        </w:rPr>
        <w:t xml:space="preserve">On the side and to assure </w:t>
      </w:r>
      <w:r w:rsidR="00353292">
        <w:rPr>
          <w:rFonts w:ascii="Calibri" w:eastAsia="Calibri" w:hAnsi="Calibri"/>
          <w:sz w:val="22"/>
          <w:szCs w:val="22"/>
          <w:lang w:val="en-ZA" w:eastAsia="en-US"/>
        </w:rPr>
        <w:t>frequent</w:t>
      </w:r>
      <w:r w:rsidR="006360AA">
        <w:rPr>
          <w:rFonts w:ascii="Calibri" w:eastAsia="Calibri" w:hAnsi="Calibri"/>
          <w:sz w:val="22"/>
          <w:szCs w:val="22"/>
          <w:lang w:val="en-ZA" w:eastAsia="en-US"/>
        </w:rPr>
        <w:t xml:space="preserve"> monitoring of the demos, AFAP will use its MOU with the Ministry of Agriculture and Food Security</w:t>
      </w:r>
      <w:r w:rsidR="00353292">
        <w:rPr>
          <w:rFonts w:ascii="Calibri" w:eastAsia="Calibri" w:hAnsi="Calibri"/>
          <w:sz w:val="22"/>
          <w:szCs w:val="22"/>
          <w:lang w:val="en-ZA" w:eastAsia="en-US"/>
        </w:rPr>
        <w:t xml:space="preserve"> (MASA)</w:t>
      </w:r>
      <w:r w:rsidR="006360AA">
        <w:rPr>
          <w:rFonts w:ascii="Calibri" w:eastAsia="Calibri" w:hAnsi="Calibri"/>
          <w:sz w:val="22"/>
          <w:szCs w:val="22"/>
          <w:lang w:val="en-ZA" w:eastAsia="en-US"/>
        </w:rPr>
        <w:t xml:space="preserve"> to engage some </w:t>
      </w:r>
      <w:r w:rsidR="00353292">
        <w:rPr>
          <w:rFonts w:ascii="Calibri" w:eastAsia="Calibri" w:hAnsi="Calibri"/>
          <w:sz w:val="22"/>
          <w:szCs w:val="22"/>
          <w:lang w:val="en-ZA" w:eastAsia="en-US"/>
        </w:rPr>
        <w:t xml:space="preserve">extension agents from MASA. AFAP will provide an incentive for these extension agents based on their performance.  </w:t>
      </w:r>
    </w:p>
    <w:p w14:paraId="7715AB18" w14:textId="77777777" w:rsidR="00A35685" w:rsidRDefault="00353292" w:rsidP="003846FE">
      <w:pPr>
        <w:autoSpaceDE w:val="0"/>
        <w:autoSpaceDN w:val="0"/>
        <w:adjustRightInd w:val="0"/>
        <w:spacing w:after="0" w:line="276" w:lineRule="auto"/>
        <w:rPr>
          <w:rFonts w:ascii="Calibri" w:eastAsia="Calibri" w:hAnsi="Calibri"/>
          <w:sz w:val="22"/>
          <w:szCs w:val="22"/>
          <w:lang w:val="en-ZA" w:eastAsia="en-US"/>
        </w:rPr>
      </w:pPr>
      <w:r>
        <w:rPr>
          <w:rFonts w:ascii="Calibri" w:eastAsia="Calibri" w:hAnsi="Calibri"/>
          <w:sz w:val="22"/>
          <w:szCs w:val="22"/>
          <w:lang w:val="en-ZA" w:eastAsia="en-US"/>
        </w:rPr>
        <w:t xml:space="preserve">For sustainability purposes the demand creation activities will become part of Hub Agrodealer and retailers marketing activities after the project.  </w:t>
      </w:r>
    </w:p>
    <w:p w14:paraId="1551A292" w14:textId="77777777" w:rsidR="00353292" w:rsidRDefault="00353292" w:rsidP="003846FE">
      <w:pPr>
        <w:autoSpaceDE w:val="0"/>
        <w:autoSpaceDN w:val="0"/>
        <w:adjustRightInd w:val="0"/>
        <w:spacing w:after="0" w:line="276" w:lineRule="auto"/>
        <w:rPr>
          <w:rFonts w:ascii="Calibri" w:eastAsia="Calibri" w:hAnsi="Calibri"/>
          <w:b/>
          <w:bCs/>
          <w:color w:val="000000"/>
          <w:sz w:val="22"/>
          <w:szCs w:val="22"/>
          <w:lang w:val="en-ZA" w:eastAsia="en-US"/>
        </w:rPr>
      </w:pPr>
    </w:p>
    <w:p w14:paraId="77D66F69" w14:textId="30B129AE" w:rsidR="008D0E27" w:rsidRPr="008D0E27" w:rsidRDefault="00A76C53" w:rsidP="008D0E27">
      <w:pPr>
        <w:tabs>
          <w:tab w:val="left" w:pos="1620"/>
        </w:tabs>
        <w:autoSpaceDE w:val="0"/>
        <w:autoSpaceDN w:val="0"/>
        <w:adjustRightInd w:val="0"/>
        <w:spacing w:line="276" w:lineRule="auto"/>
        <w:ind w:left="1620" w:hanging="1620"/>
        <w:rPr>
          <w:rFonts w:ascii="Calibri" w:eastAsia="Calibri" w:hAnsi="Calibri"/>
          <w:iCs/>
          <w:color w:val="000000"/>
          <w:sz w:val="22"/>
          <w:szCs w:val="22"/>
          <w:lang w:val="en-ZA" w:eastAsia="en-US"/>
        </w:rPr>
      </w:pPr>
      <w:r w:rsidRPr="00A76C53">
        <w:rPr>
          <w:rFonts w:ascii="Calibri" w:eastAsia="Calibri" w:hAnsi="Calibri"/>
          <w:b/>
          <w:bCs/>
          <w:color w:val="000000"/>
          <w:sz w:val="22"/>
          <w:szCs w:val="22"/>
          <w:lang w:val="en-ZA" w:eastAsia="en-US"/>
        </w:rPr>
        <w:t xml:space="preserve">Objective </w:t>
      </w:r>
      <w:r w:rsidR="005F1821">
        <w:rPr>
          <w:rFonts w:ascii="Calibri" w:eastAsia="Calibri" w:hAnsi="Calibri"/>
          <w:b/>
          <w:bCs/>
          <w:color w:val="000000"/>
          <w:sz w:val="22"/>
          <w:szCs w:val="22"/>
          <w:lang w:val="en-ZA" w:eastAsia="en-US"/>
        </w:rPr>
        <w:t>#</w:t>
      </w:r>
      <w:r w:rsidR="004B709A">
        <w:rPr>
          <w:rFonts w:ascii="Calibri" w:eastAsia="Calibri" w:hAnsi="Calibri"/>
          <w:b/>
          <w:bCs/>
          <w:color w:val="000000"/>
          <w:sz w:val="22"/>
          <w:szCs w:val="22"/>
          <w:lang w:val="en-ZA" w:eastAsia="en-US"/>
        </w:rPr>
        <w:t>2:</w:t>
      </w:r>
      <w:r w:rsidR="004B709A">
        <w:rPr>
          <w:rFonts w:ascii="Calibri" w:eastAsia="Calibri" w:hAnsi="Calibri"/>
          <w:b/>
          <w:bCs/>
          <w:color w:val="000000"/>
          <w:sz w:val="22"/>
          <w:szCs w:val="22"/>
          <w:lang w:val="en-ZA" w:eastAsia="en-US"/>
        </w:rPr>
        <w:tab/>
      </w:r>
      <w:r w:rsidR="00353292" w:rsidRPr="00353292">
        <w:rPr>
          <w:rFonts w:ascii="Calibri" w:eastAsia="Calibri" w:hAnsi="Calibri"/>
          <w:b/>
          <w:color w:val="000000"/>
          <w:sz w:val="22"/>
          <w:szCs w:val="22"/>
          <w:lang w:val="en-ZA" w:eastAsia="en-US"/>
        </w:rPr>
        <w:t>Develop an input di</w:t>
      </w:r>
      <w:r w:rsidR="00A62B47">
        <w:rPr>
          <w:rFonts w:ascii="Calibri" w:eastAsia="Calibri" w:hAnsi="Calibri"/>
          <w:b/>
          <w:color w:val="000000"/>
          <w:sz w:val="22"/>
          <w:szCs w:val="22"/>
          <w:lang w:val="en-ZA" w:eastAsia="en-US"/>
        </w:rPr>
        <w:t xml:space="preserve">stribution network targeting </w:t>
      </w:r>
      <w:r w:rsidR="003B092C" w:rsidRPr="003B092C">
        <w:rPr>
          <w:rFonts w:ascii="Calibri" w:eastAsia="Calibri" w:hAnsi="Calibri"/>
          <w:b/>
          <w:color w:val="000000"/>
          <w:sz w:val="22"/>
          <w:szCs w:val="22"/>
          <w:lang w:val="en-ZA" w:eastAsia="en-US"/>
        </w:rPr>
        <w:t xml:space="preserve">smallholder farmers in Gaza </w:t>
      </w:r>
      <w:r w:rsidR="00845A08">
        <w:rPr>
          <w:rFonts w:ascii="Calibri" w:eastAsia="Calibri" w:hAnsi="Calibri"/>
          <w:b/>
          <w:color w:val="000000"/>
          <w:sz w:val="22"/>
          <w:szCs w:val="22"/>
          <w:lang w:val="en-ZA" w:eastAsia="en-US"/>
        </w:rPr>
        <w:t>Province</w:t>
      </w:r>
    </w:p>
    <w:p w14:paraId="787D0E12" w14:textId="77777777" w:rsidR="004B709A" w:rsidRPr="008D0E27" w:rsidRDefault="00A62B47" w:rsidP="001F49F2">
      <w:pPr>
        <w:autoSpaceDE w:val="0"/>
        <w:autoSpaceDN w:val="0"/>
        <w:adjustRightInd w:val="0"/>
        <w:spacing w:after="0" w:line="276" w:lineRule="auto"/>
        <w:rPr>
          <w:rFonts w:ascii="Calibri" w:eastAsia="Calibri" w:hAnsi="Calibri"/>
          <w:b/>
          <w:iCs/>
          <w:color w:val="000000"/>
          <w:sz w:val="22"/>
          <w:szCs w:val="22"/>
          <w:lang w:val="en-ZA" w:eastAsia="en-US"/>
        </w:rPr>
      </w:pPr>
      <w:r>
        <w:rPr>
          <w:rFonts w:ascii="Calibri" w:eastAsia="Calibri" w:hAnsi="Calibri"/>
          <w:b/>
          <w:iCs/>
          <w:color w:val="000000"/>
          <w:sz w:val="22"/>
          <w:szCs w:val="22"/>
          <w:lang w:val="en-ZA" w:eastAsia="en-US"/>
        </w:rPr>
        <w:t>Background</w:t>
      </w:r>
      <w:r w:rsidR="001F49F2" w:rsidRPr="004B709A">
        <w:rPr>
          <w:rFonts w:ascii="Calibri" w:eastAsia="Calibri" w:hAnsi="Calibri"/>
          <w:b/>
          <w:i/>
          <w:iCs/>
          <w:color w:val="000000"/>
          <w:sz w:val="22"/>
          <w:szCs w:val="22"/>
          <w:lang w:val="en-ZA" w:eastAsia="en-US"/>
        </w:rPr>
        <w:t>:</w:t>
      </w:r>
      <w:r w:rsidR="001F49F2" w:rsidRPr="001F49F2">
        <w:rPr>
          <w:rFonts w:ascii="Calibri" w:eastAsia="Calibri" w:hAnsi="Calibri"/>
          <w:b/>
          <w:i/>
          <w:iCs/>
          <w:color w:val="000000"/>
          <w:sz w:val="22"/>
          <w:szCs w:val="22"/>
          <w:lang w:val="en-ZA" w:eastAsia="en-US"/>
        </w:rPr>
        <w:t xml:space="preserve"> </w:t>
      </w:r>
    </w:p>
    <w:p w14:paraId="7091BD5A" w14:textId="2554C4D9" w:rsidR="00504E5E" w:rsidRDefault="00A62B47" w:rsidP="001F49F2">
      <w:pPr>
        <w:autoSpaceDE w:val="0"/>
        <w:autoSpaceDN w:val="0"/>
        <w:adjustRightInd w:val="0"/>
        <w:spacing w:after="0" w:line="276" w:lineRule="auto"/>
        <w:rPr>
          <w:rFonts w:ascii="Calibri" w:eastAsia="Calibri" w:hAnsi="Calibri"/>
          <w:color w:val="000000"/>
          <w:sz w:val="22"/>
          <w:szCs w:val="22"/>
          <w:lang w:val="en-ZA" w:eastAsia="en-US"/>
        </w:rPr>
      </w:pPr>
      <w:r>
        <w:rPr>
          <w:rFonts w:ascii="Calibri" w:eastAsia="Calibri" w:hAnsi="Calibri"/>
          <w:color w:val="000000"/>
          <w:sz w:val="22"/>
          <w:szCs w:val="22"/>
          <w:lang w:val="en-ZA" w:eastAsia="en-US"/>
        </w:rPr>
        <w:t xml:space="preserve">As </w:t>
      </w:r>
      <w:r w:rsidR="003B092C">
        <w:rPr>
          <w:rFonts w:ascii="Calibri" w:eastAsia="Calibri" w:hAnsi="Calibri"/>
          <w:color w:val="000000"/>
          <w:sz w:val="22"/>
          <w:szCs w:val="22"/>
          <w:lang w:val="en-ZA" w:eastAsia="en-US"/>
        </w:rPr>
        <w:t>referred above</w:t>
      </w:r>
      <w:r>
        <w:rPr>
          <w:rFonts w:ascii="Calibri" w:eastAsia="Calibri" w:hAnsi="Calibri"/>
          <w:color w:val="000000"/>
          <w:sz w:val="22"/>
          <w:szCs w:val="22"/>
          <w:lang w:val="en-ZA" w:eastAsia="en-US"/>
        </w:rPr>
        <w:t xml:space="preserve"> </w:t>
      </w:r>
      <w:r w:rsidR="003B092C">
        <w:rPr>
          <w:rFonts w:ascii="Calibri" w:eastAsia="Calibri" w:hAnsi="Calibri"/>
          <w:color w:val="000000"/>
          <w:sz w:val="22"/>
          <w:szCs w:val="22"/>
          <w:lang w:val="en-ZA" w:eastAsia="en-US"/>
        </w:rPr>
        <w:t xml:space="preserve">factors that limit </w:t>
      </w:r>
      <w:r w:rsidR="001D4C0B" w:rsidRPr="001D4C0B">
        <w:rPr>
          <w:rFonts w:ascii="Calibri" w:eastAsia="Calibri" w:hAnsi="Calibri"/>
          <w:color w:val="000000"/>
          <w:sz w:val="22"/>
          <w:szCs w:val="22"/>
          <w:lang w:val="en-ZA" w:eastAsia="en-US"/>
        </w:rPr>
        <w:t>demand and usage of improved inputs</w:t>
      </w:r>
      <w:r w:rsidR="003B092C">
        <w:rPr>
          <w:rFonts w:ascii="Calibri" w:eastAsia="Calibri" w:hAnsi="Calibri"/>
          <w:color w:val="000000"/>
          <w:sz w:val="22"/>
          <w:szCs w:val="22"/>
          <w:lang w:val="en-ZA" w:eastAsia="en-US"/>
        </w:rPr>
        <w:t xml:space="preserve"> by smallholders </w:t>
      </w:r>
      <w:r w:rsidR="001D4C0B">
        <w:rPr>
          <w:rFonts w:ascii="Calibri" w:eastAsia="Calibri" w:hAnsi="Calibri"/>
          <w:color w:val="000000"/>
          <w:sz w:val="22"/>
          <w:szCs w:val="22"/>
          <w:lang w:val="en-ZA" w:eastAsia="en-US"/>
        </w:rPr>
        <w:t>include</w:t>
      </w:r>
      <w:r w:rsidR="003B092C">
        <w:rPr>
          <w:rFonts w:ascii="Calibri" w:eastAsia="Calibri" w:hAnsi="Calibri"/>
          <w:color w:val="000000"/>
          <w:sz w:val="22"/>
          <w:szCs w:val="22"/>
          <w:lang w:val="en-ZA" w:eastAsia="en-US"/>
        </w:rPr>
        <w:t>;</w:t>
      </w:r>
      <w:r w:rsidR="001D4C0B">
        <w:rPr>
          <w:rFonts w:ascii="Calibri" w:eastAsia="Calibri" w:hAnsi="Calibri"/>
          <w:color w:val="000000"/>
          <w:sz w:val="22"/>
          <w:szCs w:val="22"/>
          <w:lang w:val="en-ZA" w:eastAsia="en-US"/>
        </w:rPr>
        <w:t xml:space="preserve"> </w:t>
      </w:r>
      <w:r w:rsidRPr="00A62B47">
        <w:rPr>
          <w:rFonts w:ascii="Calibri" w:eastAsia="Calibri" w:hAnsi="Calibri"/>
          <w:color w:val="000000"/>
          <w:sz w:val="22"/>
          <w:szCs w:val="22"/>
          <w:lang w:val="en-ZA" w:eastAsia="en-US"/>
        </w:rPr>
        <w:t>lack or limited access to inputs combined with high costs pr</w:t>
      </w:r>
      <w:r w:rsidR="001D4C0B">
        <w:rPr>
          <w:rFonts w:ascii="Calibri" w:eastAsia="Calibri" w:hAnsi="Calibri"/>
          <w:color w:val="000000"/>
          <w:sz w:val="22"/>
          <w:szCs w:val="22"/>
          <w:lang w:val="en-ZA" w:eastAsia="en-US"/>
        </w:rPr>
        <w:t>acticed by unscrupulous dealers and</w:t>
      </w:r>
      <w:r w:rsidRPr="00A62B47">
        <w:rPr>
          <w:rFonts w:ascii="Calibri" w:eastAsia="Calibri" w:hAnsi="Calibri"/>
          <w:color w:val="000000"/>
          <w:sz w:val="22"/>
          <w:szCs w:val="22"/>
          <w:lang w:val="en-ZA" w:eastAsia="en-US"/>
        </w:rPr>
        <w:t xml:space="preserve"> lack of input retail or distribution networks in the villages</w:t>
      </w:r>
      <w:r w:rsidR="001D4C0B">
        <w:rPr>
          <w:rFonts w:ascii="Calibri" w:eastAsia="Calibri" w:hAnsi="Calibri"/>
          <w:color w:val="000000"/>
          <w:sz w:val="22"/>
          <w:szCs w:val="22"/>
          <w:lang w:val="en-ZA" w:eastAsia="en-US"/>
        </w:rPr>
        <w:t>.</w:t>
      </w:r>
      <w:r w:rsidRPr="00A62B47">
        <w:rPr>
          <w:rFonts w:ascii="Calibri" w:eastAsia="Calibri" w:hAnsi="Calibri"/>
          <w:color w:val="000000"/>
          <w:sz w:val="22"/>
          <w:szCs w:val="22"/>
          <w:lang w:val="en-ZA" w:eastAsia="en-US"/>
        </w:rPr>
        <w:t xml:space="preserve"> </w:t>
      </w:r>
      <w:r>
        <w:rPr>
          <w:rFonts w:ascii="Calibri" w:eastAsia="Calibri" w:hAnsi="Calibri"/>
          <w:color w:val="000000"/>
          <w:sz w:val="22"/>
          <w:szCs w:val="22"/>
          <w:lang w:val="en-ZA" w:eastAsia="en-US"/>
        </w:rPr>
        <w:t>AFAP believes a sustainable and reliable input distribution system can only be established if all the gaps</w:t>
      </w:r>
      <w:r w:rsidR="001D4C0B">
        <w:rPr>
          <w:rFonts w:ascii="Calibri" w:eastAsia="Calibri" w:hAnsi="Calibri"/>
          <w:color w:val="000000"/>
          <w:sz w:val="22"/>
          <w:szCs w:val="22"/>
          <w:lang w:val="en-ZA" w:eastAsia="en-US"/>
        </w:rPr>
        <w:t xml:space="preserve"> in the supply chain are filled and f</w:t>
      </w:r>
      <w:r>
        <w:rPr>
          <w:rFonts w:ascii="Calibri" w:eastAsia="Calibri" w:hAnsi="Calibri"/>
          <w:color w:val="000000"/>
          <w:sz w:val="22"/>
          <w:szCs w:val="22"/>
          <w:lang w:val="en-ZA" w:eastAsia="en-US"/>
        </w:rPr>
        <w:t xml:space="preserve">armers </w:t>
      </w:r>
      <w:r w:rsidR="001D4C0B">
        <w:rPr>
          <w:rFonts w:ascii="Calibri" w:eastAsia="Calibri" w:hAnsi="Calibri"/>
          <w:color w:val="000000"/>
          <w:sz w:val="22"/>
          <w:szCs w:val="22"/>
          <w:lang w:val="en-ZA" w:eastAsia="en-US"/>
        </w:rPr>
        <w:t xml:space="preserve">do not have to walk long distances to get inputs. In addition, AFAP also believes that the demand for inputs and the inputs business in rural areas can only survive if </w:t>
      </w:r>
      <w:r w:rsidR="003B092C">
        <w:rPr>
          <w:rFonts w:ascii="Calibri" w:eastAsia="Calibri" w:hAnsi="Calibri"/>
          <w:color w:val="000000"/>
          <w:sz w:val="22"/>
          <w:szCs w:val="22"/>
          <w:lang w:val="en-ZA" w:eastAsia="en-US"/>
        </w:rPr>
        <w:t xml:space="preserve">the Hub dealer or retailer also provides advice/extension to farmers. Finally, input dealers should </w:t>
      </w:r>
      <w:r w:rsidR="001D4C0B">
        <w:rPr>
          <w:rFonts w:ascii="Calibri" w:eastAsia="Calibri" w:hAnsi="Calibri"/>
          <w:color w:val="000000"/>
          <w:sz w:val="22"/>
          <w:szCs w:val="22"/>
          <w:lang w:val="en-ZA" w:eastAsia="en-US"/>
        </w:rPr>
        <w:t xml:space="preserve">understand that </w:t>
      </w:r>
      <w:r w:rsidR="00504E5E">
        <w:rPr>
          <w:rFonts w:ascii="Calibri" w:eastAsia="Calibri" w:hAnsi="Calibri"/>
          <w:color w:val="000000"/>
          <w:sz w:val="22"/>
          <w:szCs w:val="22"/>
          <w:lang w:val="en-ZA" w:eastAsia="en-US"/>
        </w:rPr>
        <w:t xml:space="preserve">although the </w:t>
      </w:r>
      <w:r w:rsidR="001D4C0B">
        <w:rPr>
          <w:rFonts w:ascii="Calibri" w:eastAsia="Calibri" w:hAnsi="Calibri"/>
          <w:color w:val="000000"/>
          <w:sz w:val="22"/>
          <w:szCs w:val="22"/>
          <w:lang w:val="en-ZA" w:eastAsia="en-US"/>
        </w:rPr>
        <w:t xml:space="preserve">input business is </w:t>
      </w:r>
      <w:r w:rsidR="00504E5E">
        <w:rPr>
          <w:rFonts w:ascii="Calibri" w:eastAsia="Calibri" w:hAnsi="Calibri"/>
          <w:color w:val="000000"/>
          <w:sz w:val="22"/>
          <w:szCs w:val="22"/>
          <w:lang w:val="en-ZA" w:eastAsia="en-US"/>
        </w:rPr>
        <w:t>a profitability activity it needs</w:t>
      </w:r>
      <w:r w:rsidR="001D4C0B">
        <w:rPr>
          <w:rFonts w:ascii="Calibri" w:eastAsia="Calibri" w:hAnsi="Calibri"/>
          <w:color w:val="000000"/>
          <w:sz w:val="22"/>
          <w:szCs w:val="22"/>
          <w:lang w:val="en-ZA" w:eastAsia="en-US"/>
        </w:rPr>
        <w:t xml:space="preserve"> to be re coupled with ethic</w:t>
      </w:r>
      <w:r w:rsidR="00504E5E">
        <w:rPr>
          <w:rFonts w:ascii="Calibri" w:eastAsia="Calibri" w:hAnsi="Calibri"/>
          <w:color w:val="000000"/>
          <w:sz w:val="22"/>
          <w:szCs w:val="22"/>
          <w:lang w:val="en-ZA" w:eastAsia="en-US"/>
        </w:rPr>
        <w:t>s. The more farmers increase their yields and income, the more inputs they will buy and thus more inputs will be sold and more profit for the input dealer.</w:t>
      </w:r>
      <w:r w:rsidR="003B092C">
        <w:rPr>
          <w:rFonts w:ascii="Calibri" w:eastAsia="Calibri" w:hAnsi="Calibri"/>
          <w:color w:val="000000"/>
          <w:sz w:val="22"/>
          <w:szCs w:val="22"/>
          <w:lang w:val="en-ZA" w:eastAsia="en-US"/>
        </w:rPr>
        <w:t xml:space="preserve"> </w:t>
      </w:r>
      <w:r w:rsidR="00504E5E">
        <w:rPr>
          <w:rFonts w:ascii="Calibri" w:eastAsia="Calibri" w:hAnsi="Calibri"/>
          <w:color w:val="000000"/>
          <w:sz w:val="22"/>
          <w:szCs w:val="22"/>
          <w:lang w:val="en-ZA" w:eastAsia="en-US"/>
        </w:rPr>
        <w:t>To achieve the</w:t>
      </w:r>
      <w:r w:rsidR="00A76C53" w:rsidRPr="00A76C53">
        <w:rPr>
          <w:rFonts w:ascii="Calibri" w:eastAsia="Calibri" w:hAnsi="Calibri"/>
          <w:color w:val="000000"/>
          <w:sz w:val="22"/>
          <w:szCs w:val="22"/>
          <w:lang w:val="en-ZA" w:eastAsia="en-US"/>
        </w:rPr>
        <w:t xml:space="preserve"> objective </w:t>
      </w:r>
      <w:r w:rsidR="00504E5E">
        <w:rPr>
          <w:rFonts w:ascii="Calibri" w:eastAsia="Calibri" w:hAnsi="Calibri"/>
          <w:color w:val="000000"/>
          <w:sz w:val="22"/>
          <w:szCs w:val="22"/>
          <w:lang w:val="en-ZA" w:eastAsia="en-US"/>
        </w:rPr>
        <w:t xml:space="preserve">above AFAP will: </w:t>
      </w:r>
    </w:p>
    <w:p w14:paraId="221A066E" w14:textId="77777777" w:rsidR="00504E5E" w:rsidRDefault="00504E5E" w:rsidP="001F49F2">
      <w:pPr>
        <w:autoSpaceDE w:val="0"/>
        <w:autoSpaceDN w:val="0"/>
        <w:adjustRightInd w:val="0"/>
        <w:spacing w:after="0" w:line="276" w:lineRule="auto"/>
        <w:rPr>
          <w:rFonts w:ascii="Calibri" w:eastAsia="Calibri" w:hAnsi="Calibri"/>
          <w:color w:val="000000"/>
          <w:sz w:val="22"/>
          <w:szCs w:val="22"/>
          <w:lang w:val="en-ZA" w:eastAsia="en-US"/>
        </w:rPr>
      </w:pPr>
    </w:p>
    <w:p w14:paraId="5B75709E" w14:textId="77777777" w:rsidR="00504E5E" w:rsidRDefault="00504E5E" w:rsidP="00504E5E">
      <w:pPr>
        <w:autoSpaceDE w:val="0"/>
        <w:autoSpaceDN w:val="0"/>
        <w:adjustRightInd w:val="0"/>
        <w:spacing w:after="0" w:line="276" w:lineRule="auto"/>
        <w:rPr>
          <w:rFonts w:ascii="Calibri" w:eastAsia="Calibri" w:hAnsi="Calibri" w:cs="Calibri"/>
          <w:sz w:val="22"/>
          <w:szCs w:val="22"/>
          <w:lang w:val="en-ZA" w:eastAsia="en-US"/>
        </w:rPr>
      </w:pPr>
      <w:r w:rsidRPr="004B709A">
        <w:rPr>
          <w:rFonts w:ascii="Calibri" w:eastAsia="Calibri" w:hAnsi="Calibri"/>
          <w:b/>
          <w:iCs/>
          <w:color w:val="000000"/>
          <w:sz w:val="22"/>
          <w:szCs w:val="22"/>
          <w:lang w:val="en-ZA" w:eastAsia="en-US"/>
        </w:rPr>
        <w:t>Proposed activities:</w:t>
      </w:r>
      <w:r w:rsidRPr="00A76C53">
        <w:rPr>
          <w:rFonts w:ascii="Calibri" w:eastAsia="Calibri" w:hAnsi="Calibri"/>
          <w:iCs/>
          <w:color w:val="000000"/>
          <w:sz w:val="22"/>
          <w:szCs w:val="22"/>
          <w:lang w:val="en-ZA" w:eastAsia="en-US"/>
        </w:rPr>
        <w:t xml:space="preserve"> </w:t>
      </w:r>
      <w:r>
        <w:rPr>
          <w:rFonts w:ascii="Calibri" w:eastAsia="Calibri" w:hAnsi="Calibri"/>
          <w:iCs/>
          <w:color w:val="000000"/>
          <w:sz w:val="22"/>
          <w:szCs w:val="22"/>
          <w:lang w:val="en-ZA" w:eastAsia="en-US"/>
        </w:rPr>
        <w:t xml:space="preserve"> </w:t>
      </w:r>
      <w:r>
        <w:rPr>
          <w:rFonts w:ascii="Calibri" w:eastAsia="Calibri" w:hAnsi="Calibri" w:cs="Calibri"/>
          <w:sz w:val="22"/>
          <w:szCs w:val="22"/>
          <w:lang w:val="en-ZA" w:eastAsia="en-US"/>
        </w:rPr>
        <w:t xml:space="preserve">  </w:t>
      </w:r>
    </w:p>
    <w:p w14:paraId="436E4241" w14:textId="4010766C" w:rsidR="00504E5E" w:rsidRDefault="00C13B0D" w:rsidP="00504E5E">
      <w:pPr>
        <w:pStyle w:val="ListParagraph"/>
        <w:numPr>
          <w:ilvl w:val="0"/>
          <w:numId w:val="42"/>
        </w:numPr>
        <w:autoSpaceDE w:val="0"/>
        <w:autoSpaceDN w:val="0"/>
        <w:adjustRightInd w:val="0"/>
        <w:spacing w:after="0"/>
        <w:rPr>
          <w:rFonts w:eastAsia="Calibri"/>
          <w:color w:val="000000"/>
          <w:lang w:val="en-ZA"/>
        </w:rPr>
      </w:pPr>
      <w:r>
        <w:rPr>
          <w:rFonts w:eastAsia="Calibri"/>
          <w:color w:val="000000"/>
          <w:lang w:val="en-ZA"/>
        </w:rPr>
        <w:t xml:space="preserve">Identify and </w:t>
      </w:r>
      <w:r w:rsidR="00504E5E">
        <w:rPr>
          <w:rFonts w:eastAsia="Calibri"/>
          <w:color w:val="000000"/>
          <w:lang w:val="en-ZA"/>
        </w:rPr>
        <w:t xml:space="preserve">train </w:t>
      </w:r>
      <w:r>
        <w:rPr>
          <w:rFonts w:eastAsia="Calibri"/>
          <w:color w:val="000000"/>
          <w:lang w:val="en-ZA"/>
        </w:rPr>
        <w:t xml:space="preserve">selected entrepreneurs to become rural retailers in the target </w:t>
      </w:r>
      <w:r w:rsidR="003B092C">
        <w:rPr>
          <w:rFonts w:eastAsia="Calibri"/>
          <w:color w:val="000000"/>
          <w:lang w:val="en-ZA"/>
        </w:rPr>
        <w:t>districts/</w:t>
      </w:r>
      <w:r>
        <w:rPr>
          <w:rFonts w:eastAsia="Calibri"/>
          <w:color w:val="000000"/>
          <w:lang w:val="en-ZA"/>
        </w:rPr>
        <w:t>villages;</w:t>
      </w:r>
    </w:p>
    <w:p w14:paraId="77F07DD1" w14:textId="2E2AA412" w:rsidR="00C13B0D" w:rsidRDefault="00C13B0D" w:rsidP="00504E5E">
      <w:pPr>
        <w:pStyle w:val="ListParagraph"/>
        <w:numPr>
          <w:ilvl w:val="0"/>
          <w:numId w:val="42"/>
        </w:numPr>
        <w:autoSpaceDE w:val="0"/>
        <w:autoSpaceDN w:val="0"/>
        <w:adjustRightInd w:val="0"/>
        <w:spacing w:after="0"/>
        <w:rPr>
          <w:rFonts w:eastAsia="Calibri"/>
          <w:color w:val="000000"/>
          <w:lang w:val="en-ZA"/>
        </w:rPr>
      </w:pPr>
      <w:r>
        <w:rPr>
          <w:rFonts w:eastAsia="Calibri"/>
          <w:color w:val="000000"/>
          <w:lang w:val="en-ZA"/>
        </w:rPr>
        <w:t xml:space="preserve">Identify and train </w:t>
      </w:r>
      <w:r w:rsidR="003B092C">
        <w:rPr>
          <w:rFonts w:eastAsia="Calibri"/>
          <w:color w:val="000000"/>
          <w:lang w:val="en-ZA"/>
        </w:rPr>
        <w:t>hub agro dealers in the target</w:t>
      </w:r>
      <w:r>
        <w:rPr>
          <w:rFonts w:eastAsia="Calibri"/>
          <w:color w:val="000000"/>
          <w:lang w:val="en-ZA"/>
        </w:rPr>
        <w:t>;</w:t>
      </w:r>
    </w:p>
    <w:p w14:paraId="0C1C1E1F" w14:textId="2FA2B345" w:rsidR="00122116" w:rsidRDefault="00122116" w:rsidP="00122116">
      <w:pPr>
        <w:pStyle w:val="ListParagraph"/>
        <w:numPr>
          <w:ilvl w:val="0"/>
          <w:numId w:val="42"/>
        </w:numPr>
        <w:autoSpaceDE w:val="0"/>
        <w:autoSpaceDN w:val="0"/>
        <w:adjustRightInd w:val="0"/>
        <w:spacing w:after="0"/>
        <w:rPr>
          <w:rFonts w:eastAsia="Calibri"/>
          <w:color w:val="000000"/>
          <w:lang w:val="en-ZA"/>
        </w:rPr>
      </w:pPr>
      <w:r>
        <w:rPr>
          <w:rFonts w:eastAsia="Calibri"/>
          <w:color w:val="000000"/>
          <w:lang w:val="en-ZA"/>
        </w:rPr>
        <w:t xml:space="preserve">Provide finance to match hub dealers investments in storage facilities, transport or equipment, as </w:t>
      </w:r>
      <w:r w:rsidRPr="00122116">
        <w:rPr>
          <w:rFonts w:eastAsia="Calibri"/>
          <w:color w:val="000000"/>
          <w:lang w:val="en-ZA"/>
        </w:rPr>
        <w:t xml:space="preserve"> they make inroads into </w:t>
      </w:r>
      <w:r>
        <w:rPr>
          <w:rFonts w:eastAsia="Calibri"/>
          <w:color w:val="000000"/>
          <w:lang w:val="en-ZA"/>
        </w:rPr>
        <w:t>rural</w:t>
      </w:r>
      <w:r w:rsidRPr="00122116">
        <w:rPr>
          <w:rFonts w:eastAsia="Calibri"/>
          <w:color w:val="000000"/>
          <w:lang w:val="en-ZA"/>
        </w:rPr>
        <w:t xml:space="preserve"> markets</w:t>
      </w:r>
      <w:r>
        <w:rPr>
          <w:rFonts w:eastAsia="Calibri"/>
          <w:color w:val="000000"/>
          <w:lang w:val="en-ZA"/>
        </w:rPr>
        <w:t xml:space="preserve"> in the districts and villages;  </w:t>
      </w:r>
    </w:p>
    <w:p w14:paraId="6017C2B2" w14:textId="77777777" w:rsidR="00C13B0D" w:rsidRDefault="00C13B0D" w:rsidP="00504E5E">
      <w:pPr>
        <w:pStyle w:val="ListParagraph"/>
        <w:numPr>
          <w:ilvl w:val="0"/>
          <w:numId w:val="42"/>
        </w:numPr>
        <w:autoSpaceDE w:val="0"/>
        <w:autoSpaceDN w:val="0"/>
        <w:adjustRightInd w:val="0"/>
        <w:spacing w:after="0"/>
        <w:rPr>
          <w:rFonts w:eastAsia="Calibri"/>
          <w:color w:val="000000"/>
          <w:lang w:val="en-ZA"/>
        </w:rPr>
      </w:pPr>
      <w:r>
        <w:rPr>
          <w:rFonts w:eastAsia="Calibri"/>
          <w:color w:val="000000"/>
          <w:lang w:val="en-ZA"/>
        </w:rPr>
        <w:t>E</w:t>
      </w:r>
      <w:r w:rsidR="00504E5E">
        <w:rPr>
          <w:rFonts w:eastAsia="Calibri"/>
          <w:color w:val="000000"/>
          <w:lang w:val="en-ZA"/>
        </w:rPr>
        <w:t>stablish</w:t>
      </w:r>
      <w:r>
        <w:rPr>
          <w:rFonts w:eastAsia="Calibri"/>
          <w:color w:val="000000"/>
          <w:lang w:val="en-ZA"/>
        </w:rPr>
        <w:t xml:space="preserve"> commercial</w:t>
      </w:r>
      <w:r w:rsidR="00504E5E">
        <w:rPr>
          <w:rFonts w:eastAsia="Calibri"/>
          <w:color w:val="000000"/>
          <w:lang w:val="en-ZA"/>
        </w:rPr>
        <w:t xml:space="preserve"> linkages between </w:t>
      </w:r>
      <w:r>
        <w:rPr>
          <w:rFonts w:eastAsia="Calibri"/>
          <w:color w:val="000000"/>
          <w:lang w:val="en-ZA"/>
        </w:rPr>
        <w:t>the</w:t>
      </w:r>
      <w:r w:rsidR="00504E5E">
        <w:rPr>
          <w:rFonts w:eastAsia="Calibri"/>
          <w:color w:val="000000"/>
          <w:lang w:val="en-ZA"/>
        </w:rPr>
        <w:t xml:space="preserve"> </w:t>
      </w:r>
      <w:r>
        <w:rPr>
          <w:rFonts w:eastAsia="Calibri"/>
          <w:color w:val="000000"/>
          <w:lang w:val="en-ZA"/>
        </w:rPr>
        <w:t xml:space="preserve">hub Agrodealer and the retailers in the </w:t>
      </w:r>
      <w:r w:rsidR="00504E5E">
        <w:rPr>
          <w:rFonts w:eastAsia="Calibri"/>
          <w:color w:val="000000"/>
          <w:lang w:val="en-ZA"/>
        </w:rPr>
        <w:t>target villages</w:t>
      </w:r>
      <w:r>
        <w:rPr>
          <w:rFonts w:eastAsia="Calibri"/>
          <w:color w:val="000000"/>
          <w:lang w:val="en-ZA"/>
        </w:rPr>
        <w:t>;</w:t>
      </w:r>
    </w:p>
    <w:p w14:paraId="0A95059A" w14:textId="77777777" w:rsidR="00504E5E" w:rsidRDefault="00C13B0D" w:rsidP="00504E5E">
      <w:pPr>
        <w:pStyle w:val="ListParagraph"/>
        <w:numPr>
          <w:ilvl w:val="0"/>
          <w:numId w:val="42"/>
        </w:numPr>
        <w:autoSpaceDE w:val="0"/>
        <w:autoSpaceDN w:val="0"/>
        <w:adjustRightInd w:val="0"/>
        <w:spacing w:after="0"/>
        <w:rPr>
          <w:rFonts w:eastAsia="Calibri"/>
          <w:color w:val="000000"/>
          <w:lang w:val="en-ZA"/>
        </w:rPr>
      </w:pPr>
      <w:r>
        <w:rPr>
          <w:rFonts w:eastAsia="Calibri"/>
          <w:color w:val="000000"/>
          <w:lang w:val="en-ZA"/>
        </w:rPr>
        <w:t>Establish commercial linkages between the hub Agrodealer and fertilizer, seed and CCPs suppliers;</w:t>
      </w:r>
      <w:r w:rsidR="00B017DB">
        <w:rPr>
          <w:rFonts w:eastAsia="Calibri"/>
          <w:color w:val="000000"/>
          <w:lang w:val="en-ZA"/>
        </w:rPr>
        <w:t xml:space="preserve"> and </w:t>
      </w:r>
    </w:p>
    <w:p w14:paraId="12049DBE" w14:textId="173F821B" w:rsidR="00B017DB" w:rsidRPr="00504E5E" w:rsidRDefault="00122116" w:rsidP="00504E5E">
      <w:pPr>
        <w:pStyle w:val="ListParagraph"/>
        <w:numPr>
          <w:ilvl w:val="0"/>
          <w:numId w:val="42"/>
        </w:numPr>
        <w:autoSpaceDE w:val="0"/>
        <w:autoSpaceDN w:val="0"/>
        <w:adjustRightInd w:val="0"/>
        <w:spacing w:after="0"/>
        <w:rPr>
          <w:rFonts w:eastAsia="Calibri"/>
          <w:color w:val="000000"/>
          <w:lang w:val="en-ZA"/>
        </w:rPr>
      </w:pPr>
      <w:r>
        <w:rPr>
          <w:rFonts w:eastAsia="Calibri"/>
          <w:color w:val="000000"/>
          <w:lang w:val="en-ZA"/>
        </w:rPr>
        <w:t xml:space="preserve">Mentoring of hubs and </w:t>
      </w:r>
      <w:r w:rsidR="00B017DB">
        <w:rPr>
          <w:rFonts w:eastAsia="Calibri"/>
          <w:color w:val="000000"/>
          <w:lang w:val="en-ZA"/>
        </w:rPr>
        <w:t>retailers;</w:t>
      </w:r>
    </w:p>
    <w:p w14:paraId="56244FB9" w14:textId="77777777" w:rsidR="00504E5E" w:rsidRDefault="00504E5E" w:rsidP="001F49F2">
      <w:pPr>
        <w:autoSpaceDE w:val="0"/>
        <w:autoSpaceDN w:val="0"/>
        <w:adjustRightInd w:val="0"/>
        <w:spacing w:after="0" w:line="276" w:lineRule="auto"/>
        <w:rPr>
          <w:rFonts w:ascii="Calibri" w:eastAsia="Calibri" w:hAnsi="Calibri"/>
          <w:color w:val="000000"/>
          <w:sz w:val="22"/>
          <w:szCs w:val="22"/>
          <w:lang w:val="en-ZA" w:eastAsia="en-US"/>
        </w:rPr>
      </w:pPr>
    </w:p>
    <w:p w14:paraId="4A1353E8" w14:textId="77777777" w:rsidR="00C13B0D" w:rsidRPr="00C13B0D" w:rsidRDefault="00C13B0D" w:rsidP="001F49F2">
      <w:pPr>
        <w:autoSpaceDE w:val="0"/>
        <w:autoSpaceDN w:val="0"/>
        <w:adjustRightInd w:val="0"/>
        <w:spacing w:after="0" w:line="276" w:lineRule="auto"/>
        <w:rPr>
          <w:rFonts w:ascii="Calibri" w:eastAsia="Calibri" w:hAnsi="Calibri"/>
          <w:b/>
          <w:color w:val="000000"/>
          <w:sz w:val="22"/>
          <w:szCs w:val="22"/>
          <w:lang w:val="en-ZA" w:eastAsia="en-US"/>
        </w:rPr>
      </w:pPr>
      <w:r w:rsidRPr="00C13B0D">
        <w:rPr>
          <w:rFonts w:ascii="Calibri" w:eastAsia="Calibri" w:hAnsi="Calibri"/>
          <w:b/>
          <w:color w:val="000000"/>
          <w:sz w:val="22"/>
          <w:szCs w:val="22"/>
          <w:lang w:val="en-ZA" w:eastAsia="en-US"/>
        </w:rPr>
        <w:t xml:space="preserve">Proposed approach and partners:    </w:t>
      </w:r>
    </w:p>
    <w:p w14:paraId="0550EF5A" w14:textId="612BD1B6" w:rsidR="00C13B0D" w:rsidRDefault="00C13B0D" w:rsidP="001F49F2">
      <w:pPr>
        <w:autoSpaceDE w:val="0"/>
        <w:autoSpaceDN w:val="0"/>
        <w:adjustRightInd w:val="0"/>
        <w:spacing w:after="0" w:line="276" w:lineRule="auto"/>
        <w:rPr>
          <w:rFonts w:ascii="Calibri" w:eastAsia="Calibri" w:hAnsi="Calibri"/>
          <w:color w:val="000000"/>
          <w:sz w:val="22"/>
          <w:szCs w:val="22"/>
          <w:lang w:val="en-ZA" w:eastAsia="en-US"/>
        </w:rPr>
      </w:pPr>
      <w:r>
        <w:rPr>
          <w:rFonts w:ascii="Calibri" w:eastAsia="Calibri" w:hAnsi="Calibri"/>
          <w:color w:val="000000"/>
          <w:sz w:val="22"/>
          <w:szCs w:val="22"/>
          <w:lang w:val="en-ZA" w:eastAsia="en-US"/>
        </w:rPr>
        <w:t xml:space="preserve">AFAP has already identified </w:t>
      </w:r>
      <w:r w:rsidR="00122116">
        <w:rPr>
          <w:rFonts w:ascii="Calibri" w:eastAsia="Calibri" w:hAnsi="Calibri"/>
          <w:color w:val="000000"/>
          <w:sz w:val="22"/>
          <w:szCs w:val="22"/>
          <w:lang w:val="en-ZA" w:eastAsia="en-US"/>
        </w:rPr>
        <w:t xml:space="preserve">some </w:t>
      </w:r>
      <w:r>
        <w:rPr>
          <w:rFonts w:ascii="Calibri" w:eastAsia="Calibri" w:hAnsi="Calibri"/>
          <w:color w:val="000000"/>
          <w:sz w:val="22"/>
          <w:szCs w:val="22"/>
          <w:lang w:val="en-ZA" w:eastAsia="en-US"/>
        </w:rPr>
        <w:t>potential Hub Agro-dealers for the project</w:t>
      </w:r>
      <w:r w:rsidR="00122116">
        <w:rPr>
          <w:rFonts w:ascii="Calibri" w:eastAsia="Calibri" w:hAnsi="Calibri"/>
          <w:color w:val="000000"/>
          <w:sz w:val="22"/>
          <w:szCs w:val="22"/>
          <w:lang w:val="en-ZA" w:eastAsia="en-US"/>
        </w:rPr>
        <w:t xml:space="preserve"> in the</w:t>
      </w:r>
      <w:r w:rsidR="00845A08">
        <w:rPr>
          <w:rFonts w:ascii="Calibri" w:eastAsia="Calibri" w:hAnsi="Calibri"/>
          <w:color w:val="000000"/>
          <w:sz w:val="22"/>
          <w:szCs w:val="22"/>
          <w:lang w:val="en-ZA" w:eastAsia="en-US"/>
        </w:rPr>
        <w:t xml:space="preserve"> 4 districts of</w:t>
      </w:r>
      <w:r w:rsidR="00122116">
        <w:rPr>
          <w:rFonts w:ascii="Calibri" w:eastAsia="Calibri" w:hAnsi="Calibri"/>
          <w:color w:val="000000"/>
          <w:sz w:val="22"/>
          <w:szCs w:val="22"/>
          <w:lang w:val="en-ZA" w:eastAsia="en-US"/>
        </w:rPr>
        <w:t xml:space="preserve"> Gaza</w:t>
      </w:r>
      <w:r>
        <w:rPr>
          <w:rFonts w:ascii="Calibri" w:eastAsia="Calibri" w:hAnsi="Calibri"/>
          <w:color w:val="000000"/>
          <w:sz w:val="22"/>
          <w:szCs w:val="22"/>
          <w:lang w:val="en-ZA" w:eastAsia="en-US"/>
        </w:rPr>
        <w:t>.</w:t>
      </w:r>
      <w:r w:rsidR="003B468B">
        <w:rPr>
          <w:rFonts w:ascii="Calibri" w:eastAsia="Calibri" w:hAnsi="Calibri"/>
          <w:color w:val="000000"/>
          <w:sz w:val="22"/>
          <w:szCs w:val="22"/>
          <w:lang w:val="en-ZA" w:eastAsia="en-US"/>
        </w:rPr>
        <w:t xml:space="preserve"> However, additional hubs should be promoted either through upgrading of some retailers or by expanding business areas.</w:t>
      </w:r>
      <w:r>
        <w:rPr>
          <w:rFonts w:ascii="Calibri" w:eastAsia="Calibri" w:hAnsi="Calibri"/>
          <w:color w:val="000000"/>
          <w:sz w:val="22"/>
          <w:szCs w:val="22"/>
          <w:lang w:val="en-ZA" w:eastAsia="en-US"/>
        </w:rPr>
        <w:t xml:space="preserve"> </w:t>
      </w:r>
      <w:r w:rsidR="00E12443">
        <w:rPr>
          <w:rFonts w:ascii="Calibri" w:eastAsia="Calibri" w:hAnsi="Calibri"/>
          <w:color w:val="000000"/>
          <w:sz w:val="22"/>
          <w:szCs w:val="22"/>
          <w:lang w:val="en-ZA" w:eastAsia="en-US"/>
        </w:rPr>
        <w:t xml:space="preserve">AFAP proposes to establish at least one </w:t>
      </w:r>
      <w:r w:rsidR="003B468B">
        <w:rPr>
          <w:rFonts w:ascii="Calibri" w:eastAsia="Calibri" w:hAnsi="Calibri"/>
          <w:color w:val="000000"/>
          <w:sz w:val="22"/>
          <w:szCs w:val="22"/>
          <w:lang w:val="en-ZA" w:eastAsia="en-US"/>
        </w:rPr>
        <w:t xml:space="preserve">hub dealer with an established </w:t>
      </w:r>
      <w:r w:rsidR="00E12443">
        <w:rPr>
          <w:rFonts w:ascii="Calibri" w:eastAsia="Calibri" w:hAnsi="Calibri"/>
          <w:color w:val="000000"/>
          <w:sz w:val="22"/>
          <w:szCs w:val="22"/>
          <w:lang w:val="en-ZA" w:eastAsia="en-US"/>
        </w:rPr>
        <w:t xml:space="preserve">input retail </w:t>
      </w:r>
      <w:r w:rsidR="003B468B">
        <w:rPr>
          <w:rFonts w:ascii="Calibri" w:eastAsia="Calibri" w:hAnsi="Calibri"/>
          <w:color w:val="000000"/>
          <w:sz w:val="22"/>
          <w:szCs w:val="22"/>
          <w:lang w:val="en-ZA" w:eastAsia="en-US"/>
        </w:rPr>
        <w:t>network in each target district</w:t>
      </w:r>
      <w:r w:rsidR="00E12443">
        <w:rPr>
          <w:rFonts w:ascii="Calibri" w:eastAsia="Calibri" w:hAnsi="Calibri"/>
          <w:color w:val="000000"/>
          <w:sz w:val="22"/>
          <w:szCs w:val="22"/>
          <w:lang w:val="en-ZA" w:eastAsia="en-US"/>
        </w:rPr>
        <w:t xml:space="preserve"> </w:t>
      </w:r>
      <w:r w:rsidR="003B468B">
        <w:rPr>
          <w:rFonts w:ascii="Calibri" w:eastAsia="Calibri" w:hAnsi="Calibri"/>
          <w:color w:val="000000"/>
          <w:sz w:val="22"/>
          <w:szCs w:val="22"/>
          <w:lang w:val="en-ZA" w:eastAsia="en-US"/>
        </w:rPr>
        <w:t xml:space="preserve">or </w:t>
      </w:r>
      <w:r w:rsidR="00E12443">
        <w:rPr>
          <w:rFonts w:ascii="Calibri" w:eastAsia="Calibri" w:hAnsi="Calibri"/>
          <w:color w:val="000000"/>
          <w:sz w:val="22"/>
          <w:szCs w:val="22"/>
          <w:lang w:val="en-ZA" w:eastAsia="en-US"/>
        </w:rPr>
        <w:t>village.</w:t>
      </w:r>
      <w:r w:rsidR="00207D11">
        <w:rPr>
          <w:rFonts w:ascii="Calibri" w:eastAsia="Calibri" w:hAnsi="Calibri"/>
          <w:color w:val="000000"/>
          <w:sz w:val="22"/>
          <w:szCs w:val="22"/>
          <w:lang w:val="en-ZA" w:eastAsia="en-US"/>
        </w:rPr>
        <w:t xml:space="preserve"> </w:t>
      </w:r>
      <w:r w:rsidR="003B468B">
        <w:rPr>
          <w:rFonts w:ascii="Calibri" w:eastAsia="Calibri" w:hAnsi="Calibri"/>
          <w:color w:val="000000"/>
          <w:sz w:val="22"/>
          <w:szCs w:val="22"/>
          <w:lang w:val="en-ZA" w:eastAsia="en-US"/>
        </w:rPr>
        <w:t xml:space="preserve">While working on demand creation activities, AFAP will identify and potential retailers in the villages, these retailers will be trained and linked with hub agro dealers and thus establish networks between hubs and retailers. On the other side, </w:t>
      </w:r>
      <w:r w:rsidR="00D11271">
        <w:rPr>
          <w:rFonts w:ascii="Calibri" w:eastAsia="Calibri" w:hAnsi="Calibri"/>
          <w:color w:val="000000"/>
          <w:sz w:val="22"/>
          <w:szCs w:val="22"/>
          <w:lang w:val="en-ZA" w:eastAsia="en-US"/>
        </w:rPr>
        <w:t>AFAP</w:t>
      </w:r>
      <w:r w:rsidR="003B468B">
        <w:rPr>
          <w:rFonts w:ascii="Calibri" w:eastAsia="Calibri" w:hAnsi="Calibri"/>
          <w:color w:val="000000"/>
          <w:sz w:val="22"/>
          <w:szCs w:val="22"/>
          <w:lang w:val="en-ZA" w:eastAsia="en-US"/>
        </w:rPr>
        <w:t xml:space="preserve"> will also identify and train hubs </w:t>
      </w:r>
      <w:r w:rsidR="004164B1">
        <w:rPr>
          <w:rFonts w:ascii="Calibri" w:eastAsia="Calibri" w:hAnsi="Calibri"/>
          <w:color w:val="000000"/>
          <w:sz w:val="22"/>
          <w:szCs w:val="22"/>
          <w:lang w:val="en-ZA" w:eastAsia="en-US"/>
        </w:rPr>
        <w:t>and match of their investments for establishment of input rural storage facilities and handling equipment. AFAP h</w:t>
      </w:r>
      <w:r w:rsidR="00D11271">
        <w:rPr>
          <w:rFonts w:ascii="Calibri" w:eastAsia="Calibri" w:hAnsi="Calibri"/>
          <w:color w:val="000000"/>
          <w:sz w:val="22"/>
          <w:szCs w:val="22"/>
          <w:lang w:val="en-ZA" w:eastAsia="en-US"/>
        </w:rPr>
        <w:t>a</w:t>
      </w:r>
      <w:r w:rsidR="004164B1">
        <w:rPr>
          <w:rFonts w:ascii="Calibri" w:eastAsia="Calibri" w:hAnsi="Calibri"/>
          <w:color w:val="000000"/>
          <w:sz w:val="22"/>
          <w:szCs w:val="22"/>
          <w:lang w:val="en-ZA" w:eastAsia="en-US"/>
        </w:rPr>
        <w:t>s</w:t>
      </w:r>
      <w:r w:rsidR="00D11271">
        <w:rPr>
          <w:rFonts w:ascii="Calibri" w:eastAsia="Calibri" w:hAnsi="Calibri"/>
          <w:color w:val="000000"/>
          <w:sz w:val="22"/>
          <w:szCs w:val="22"/>
          <w:lang w:val="en-ZA" w:eastAsia="en-US"/>
        </w:rPr>
        <w:t xml:space="preserve"> large experience in</w:t>
      </w:r>
      <w:r w:rsidR="00F76833">
        <w:rPr>
          <w:rFonts w:ascii="Calibri" w:eastAsia="Calibri" w:hAnsi="Calibri"/>
          <w:color w:val="000000"/>
          <w:sz w:val="22"/>
          <w:szCs w:val="22"/>
          <w:lang w:val="en-ZA" w:eastAsia="en-US"/>
        </w:rPr>
        <w:t xml:space="preserve"> managing matching investment funds for establishment inputs storage facilities and equipment</w:t>
      </w:r>
      <w:r w:rsidR="00D11271">
        <w:rPr>
          <w:rFonts w:ascii="Calibri" w:eastAsia="Calibri" w:hAnsi="Calibri"/>
          <w:color w:val="000000"/>
          <w:sz w:val="22"/>
          <w:szCs w:val="22"/>
          <w:lang w:val="en-ZA" w:eastAsia="en-US"/>
        </w:rPr>
        <w:t xml:space="preserve"> the establishment of quick impact containerized input retail shops. </w:t>
      </w:r>
      <w:r w:rsidR="00B017DB">
        <w:rPr>
          <w:rFonts w:ascii="Calibri" w:eastAsia="Calibri" w:hAnsi="Calibri"/>
          <w:color w:val="000000"/>
          <w:sz w:val="22"/>
          <w:szCs w:val="22"/>
          <w:lang w:val="en-ZA" w:eastAsia="en-US"/>
        </w:rPr>
        <w:t xml:space="preserve">AFAP </w:t>
      </w:r>
      <w:r w:rsidR="00F76833">
        <w:rPr>
          <w:rFonts w:ascii="Calibri" w:eastAsia="Calibri" w:hAnsi="Calibri"/>
          <w:color w:val="000000"/>
          <w:sz w:val="22"/>
          <w:szCs w:val="22"/>
          <w:lang w:val="en-ZA" w:eastAsia="en-US"/>
        </w:rPr>
        <w:t>uses the</w:t>
      </w:r>
      <w:r w:rsidR="00B017DB">
        <w:rPr>
          <w:rFonts w:ascii="Calibri" w:eastAsia="Calibri" w:hAnsi="Calibri"/>
          <w:color w:val="000000"/>
          <w:sz w:val="22"/>
          <w:szCs w:val="22"/>
          <w:lang w:val="en-ZA" w:eastAsia="en-US"/>
        </w:rPr>
        <w:t xml:space="preserve"> </w:t>
      </w:r>
      <w:r w:rsidR="00B017DB">
        <w:rPr>
          <w:rFonts w:ascii="Calibri" w:eastAsia="Calibri" w:hAnsi="Calibri"/>
          <w:color w:val="000000"/>
          <w:sz w:val="22"/>
          <w:szCs w:val="22"/>
          <w:lang w:val="en-ZA" w:eastAsia="en-US"/>
        </w:rPr>
        <w:lastRenderedPageBreak/>
        <w:t xml:space="preserve">Agribusiness Partnership Contracts </w:t>
      </w:r>
      <w:r w:rsidR="00F76833">
        <w:rPr>
          <w:rFonts w:ascii="Calibri" w:eastAsia="Calibri" w:hAnsi="Calibri"/>
          <w:color w:val="000000"/>
          <w:sz w:val="22"/>
          <w:szCs w:val="22"/>
          <w:lang w:val="en-ZA" w:eastAsia="en-US"/>
        </w:rPr>
        <w:t xml:space="preserve">(APC) </w:t>
      </w:r>
      <w:r w:rsidR="00B017DB">
        <w:rPr>
          <w:rFonts w:ascii="Calibri" w:eastAsia="Calibri" w:hAnsi="Calibri"/>
          <w:color w:val="000000"/>
          <w:sz w:val="22"/>
          <w:szCs w:val="22"/>
          <w:lang w:val="en-ZA" w:eastAsia="en-US"/>
        </w:rPr>
        <w:t xml:space="preserve">for </w:t>
      </w:r>
      <w:r w:rsidR="00F76833">
        <w:rPr>
          <w:rFonts w:ascii="Calibri" w:eastAsia="Calibri" w:hAnsi="Calibri"/>
          <w:color w:val="000000"/>
          <w:sz w:val="22"/>
          <w:szCs w:val="22"/>
          <w:lang w:val="en-ZA" w:eastAsia="en-US"/>
        </w:rPr>
        <w:t xml:space="preserve">matching </w:t>
      </w:r>
      <w:r w:rsidR="00B017DB">
        <w:rPr>
          <w:rFonts w:ascii="Calibri" w:eastAsia="Calibri" w:hAnsi="Calibri"/>
          <w:color w:val="000000"/>
          <w:sz w:val="22"/>
          <w:szCs w:val="22"/>
          <w:lang w:val="en-ZA" w:eastAsia="en-US"/>
        </w:rPr>
        <w:t>investment</w:t>
      </w:r>
      <w:r w:rsidR="00F76833">
        <w:rPr>
          <w:rFonts w:ascii="Calibri" w:eastAsia="Calibri" w:hAnsi="Calibri"/>
          <w:color w:val="000000"/>
          <w:sz w:val="22"/>
          <w:szCs w:val="22"/>
          <w:lang w:val="en-ZA" w:eastAsia="en-US"/>
        </w:rPr>
        <w:t xml:space="preserve"> assuring that APC beneficiaries extend additional benefits to smallholder farmers. </w:t>
      </w:r>
      <w:r w:rsidR="005008F9">
        <w:rPr>
          <w:rFonts w:ascii="Calibri" w:eastAsia="Calibri" w:hAnsi="Calibri"/>
          <w:color w:val="000000"/>
          <w:sz w:val="22"/>
          <w:szCs w:val="22"/>
          <w:lang w:val="en-ZA" w:eastAsia="en-US"/>
        </w:rPr>
        <w:t>The retailers and hubs will be trained on</w:t>
      </w:r>
      <w:r w:rsidR="00737485">
        <w:rPr>
          <w:rFonts w:ascii="Calibri" w:eastAsia="Calibri" w:hAnsi="Calibri"/>
          <w:color w:val="000000"/>
          <w:sz w:val="22"/>
          <w:szCs w:val="22"/>
          <w:lang w:val="en-ZA" w:eastAsia="en-US"/>
        </w:rPr>
        <w:t xml:space="preserve"> </w:t>
      </w:r>
      <w:r w:rsidR="00737485" w:rsidRPr="00737485">
        <w:rPr>
          <w:rFonts w:ascii="Calibri" w:eastAsia="Calibri" w:hAnsi="Calibri"/>
          <w:b/>
          <w:color w:val="000000"/>
          <w:sz w:val="22"/>
          <w:szCs w:val="22"/>
          <w:lang w:val="en-ZA" w:eastAsia="en-US"/>
        </w:rPr>
        <w:t>Basic Bu</w:t>
      </w:r>
      <w:r w:rsidR="00B579B7" w:rsidRPr="00737485">
        <w:rPr>
          <w:rFonts w:ascii="Calibri" w:eastAsia="Calibri" w:hAnsi="Calibri"/>
          <w:b/>
          <w:color w:val="000000"/>
          <w:sz w:val="22"/>
          <w:szCs w:val="22"/>
          <w:lang w:val="en-ZA" w:eastAsia="en-US"/>
        </w:rPr>
        <w:t>s</w:t>
      </w:r>
      <w:r w:rsidR="00737485" w:rsidRPr="00737485">
        <w:rPr>
          <w:rFonts w:ascii="Calibri" w:eastAsia="Calibri" w:hAnsi="Calibri"/>
          <w:b/>
          <w:color w:val="000000"/>
          <w:sz w:val="22"/>
          <w:szCs w:val="22"/>
          <w:lang w:val="en-ZA" w:eastAsia="en-US"/>
        </w:rPr>
        <w:t>ines</w:t>
      </w:r>
      <w:r w:rsidR="00B579B7" w:rsidRPr="00737485">
        <w:rPr>
          <w:rFonts w:ascii="Calibri" w:eastAsia="Calibri" w:hAnsi="Calibri"/>
          <w:b/>
          <w:color w:val="000000"/>
          <w:sz w:val="22"/>
          <w:szCs w:val="22"/>
          <w:lang w:val="en-ZA" w:eastAsia="en-US"/>
        </w:rPr>
        <w:t xml:space="preserve">s </w:t>
      </w:r>
      <w:r w:rsidR="00737485" w:rsidRPr="00737485">
        <w:rPr>
          <w:rFonts w:ascii="Calibri" w:eastAsia="Calibri" w:hAnsi="Calibri"/>
          <w:b/>
          <w:color w:val="000000"/>
          <w:sz w:val="22"/>
          <w:szCs w:val="22"/>
          <w:lang w:val="en-ZA" w:eastAsia="en-US"/>
        </w:rPr>
        <w:t>Management</w:t>
      </w:r>
      <w:r w:rsidR="00737485">
        <w:rPr>
          <w:rFonts w:ascii="Calibri" w:eastAsia="Calibri" w:hAnsi="Calibri"/>
          <w:color w:val="000000"/>
          <w:sz w:val="22"/>
          <w:szCs w:val="22"/>
          <w:lang w:val="en-ZA" w:eastAsia="en-US"/>
        </w:rPr>
        <w:t xml:space="preserve"> (</w:t>
      </w:r>
      <w:r w:rsidR="005008F9">
        <w:rPr>
          <w:rFonts w:ascii="Calibri" w:eastAsia="Calibri" w:hAnsi="Calibri"/>
          <w:color w:val="000000"/>
          <w:sz w:val="22"/>
          <w:szCs w:val="22"/>
          <w:lang w:val="en-ZA" w:eastAsia="en-US"/>
        </w:rPr>
        <w:t xml:space="preserve"> </w:t>
      </w:r>
      <w:r w:rsidR="00737485">
        <w:rPr>
          <w:rFonts w:ascii="Calibri" w:eastAsia="Calibri" w:hAnsi="Calibri"/>
          <w:color w:val="000000"/>
          <w:sz w:val="22"/>
          <w:szCs w:val="22"/>
          <w:lang w:val="en-ZA" w:eastAsia="en-US"/>
        </w:rPr>
        <w:t>m</w:t>
      </w:r>
      <w:r w:rsidR="00737485" w:rsidRPr="00B579B7">
        <w:rPr>
          <w:rFonts w:ascii="Calibri" w:eastAsia="Calibri" w:hAnsi="Calibri"/>
          <w:color w:val="000000"/>
          <w:sz w:val="22"/>
          <w:szCs w:val="22"/>
          <w:lang w:val="en-ZA" w:eastAsia="en-US"/>
        </w:rPr>
        <w:t>anaging working capital</w:t>
      </w:r>
      <w:r w:rsidR="00737485">
        <w:rPr>
          <w:rFonts w:ascii="Calibri" w:eastAsia="Calibri" w:hAnsi="Calibri"/>
          <w:color w:val="000000"/>
          <w:sz w:val="22"/>
          <w:szCs w:val="22"/>
          <w:lang w:val="en-ZA" w:eastAsia="en-US"/>
        </w:rPr>
        <w:t xml:space="preserve">, </w:t>
      </w:r>
      <w:r w:rsidR="00737485" w:rsidRPr="00B579B7">
        <w:rPr>
          <w:rFonts w:ascii="Calibri" w:eastAsia="Calibri" w:hAnsi="Calibri"/>
          <w:color w:val="000000"/>
          <w:sz w:val="22"/>
          <w:szCs w:val="22"/>
          <w:lang w:val="en-ZA" w:eastAsia="en-US"/>
        </w:rPr>
        <w:t>managing stocks</w:t>
      </w:r>
      <w:r w:rsidR="00737485">
        <w:rPr>
          <w:rFonts w:ascii="Calibri" w:eastAsia="Calibri" w:hAnsi="Calibri"/>
          <w:color w:val="000000"/>
          <w:sz w:val="22"/>
          <w:szCs w:val="22"/>
          <w:lang w:val="en-ZA" w:eastAsia="en-US"/>
        </w:rPr>
        <w:t xml:space="preserve">, </w:t>
      </w:r>
      <w:r w:rsidR="00737485" w:rsidRPr="00B579B7">
        <w:rPr>
          <w:rFonts w:ascii="Calibri" w:eastAsia="Calibri" w:hAnsi="Calibri"/>
          <w:color w:val="000000"/>
          <w:sz w:val="22"/>
          <w:szCs w:val="22"/>
          <w:lang w:val="en-ZA" w:eastAsia="en-US"/>
        </w:rPr>
        <w:t>selling and marketing</w:t>
      </w:r>
      <w:r w:rsidR="00737485">
        <w:rPr>
          <w:rFonts w:ascii="Calibri" w:eastAsia="Calibri" w:hAnsi="Calibri"/>
          <w:color w:val="000000"/>
          <w:sz w:val="22"/>
          <w:szCs w:val="22"/>
          <w:lang w:val="en-ZA" w:eastAsia="en-US"/>
        </w:rPr>
        <w:t xml:space="preserve">, </w:t>
      </w:r>
      <w:r w:rsidR="00737485" w:rsidRPr="00B579B7">
        <w:rPr>
          <w:rFonts w:ascii="Calibri" w:eastAsia="Calibri" w:hAnsi="Calibri"/>
          <w:color w:val="000000"/>
          <w:sz w:val="22"/>
          <w:szCs w:val="22"/>
          <w:lang w:val="en-ZA" w:eastAsia="en-US"/>
        </w:rPr>
        <w:t>basic business record keeping</w:t>
      </w:r>
      <w:r w:rsidR="00737485">
        <w:rPr>
          <w:rFonts w:ascii="Calibri" w:eastAsia="Calibri" w:hAnsi="Calibri"/>
          <w:color w:val="000000"/>
          <w:sz w:val="22"/>
          <w:szCs w:val="22"/>
          <w:lang w:val="en-ZA" w:eastAsia="en-US"/>
        </w:rPr>
        <w:t xml:space="preserve">, </w:t>
      </w:r>
      <w:r w:rsidR="00737485" w:rsidRPr="00B579B7">
        <w:rPr>
          <w:rFonts w:ascii="Calibri" w:eastAsia="Calibri" w:hAnsi="Calibri"/>
          <w:color w:val="000000"/>
          <w:sz w:val="22"/>
          <w:szCs w:val="22"/>
          <w:lang w:val="en-ZA" w:eastAsia="en-US"/>
        </w:rPr>
        <w:t>costing and pricing</w:t>
      </w:r>
      <w:r w:rsidR="00737485">
        <w:rPr>
          <w:rFonts w:ascii="Calibri" w:eastAsia="Calibri" w:hAnsi="Calibri"/>
          <w:color w:val="000000"/>
          <w:sz w:val="22"/>
          <w:szCs w:val="22"/>
          <w:lang w:val="en-ZA" w:eastAsia="en-US"/>
        </w:rPr>
        <w:t xml:space="preserve">, </w:t>
      </w:r>
      <w:r w:rsidR="00737485" w:rsidRPr="00B579B7">
        <w:rPr>
          <w:rFonts w:ascii="Calibri" w:eastAsia="Calibri" w:hAnsi="Calibri"/>
          <w:color w:val="000000"/>
          <w:sz w:val="22"/>
          <w:szCs w:val="22"/>
          <w:lang w:val="en-ZA" w:eastAsia="en-US"/>
        </w:rPr>
        <w:t>managing business relationships</w:t>
      </w:r>
      <w:r w:rsidR="00737485">
        <w:rPr>
          <w:rFonts w:ascii="Calibri" w:eastAsia="Calibri" w:hAnsi="Calibri"/>
          <w:color w:val="000000"/>
          <w:sz w:val="22"/>
          <w:szCs w:val="22"/>
          <w:lang w:val="en-ZA" w:eastAsia="en-US"/>
        </w:rPr>
        <w:t>)</w:t>
      </w:r>
      <w:r w:rsidR="00B579B7">
        <w:rPr>
          <w:rFonts w:ascii="Calibri" w:eastAsia="Calibri" w:hAnsi="Calibri"/>
          <w:color w:val="000000"/>
          <w:sz w:val="22"/>
          <w:szCs w:val="22"/>
          <w:lang w:val="en-ZA" w:eastAsia="en-US"/>
        </w:rPr>
        <w:t xml:space="preserve"> </w:t>
      </w:r>
      <w:r w:rsidR="00737485">
        <w:rPr>
          <w:rFonts w:ascii="Calibri" w:eastAsia="Calibri" w:hAnsi="Calibri"/>
          <w:color w:val="000000"/>
          <w:sz w:val="22"/>
          <w:szCs w:val="22"/>
          <w:lang w:val="en-ZA" w:eastAsia="en-US"/>
        </w:rPr>
        <w:t xml:space="preserve">and </w:t>
      </w:r>
      <w:r w:rsidR="00B579B7" w:rsidRPr="00737485">
        <w:rPr>
          <w:rFonts w:ascii="Calibri" w:eastAsia="Calibri" w:hAnsi="Calibri"/>
          <w:b/>
          <w:color w:val="000000"/>
          <w:sz w:val="22"/>
          <w:szCs w:val="22"/>
          <w:lang w:val="en-ZA" w:eastAsia="en-US"/>
        </w:rPr>
        <w:t>Product knowledge and Handling</w:t>
      </w:r>
      <w:r w:rsidR="00B579B7">
        <w:rPr>
          <w:rFonts w:ascii="Calibri" w:eastAsia="Calibri" w:hAnsi="Calibri"/>
          <w:color w:val="000000"/>
          <w:sz w:val="22"/>
          <w:szCs w:val="22"/>
          <w:lang w:val="en-ZA" w:eastAsia="en-US"/>
        </w:rPr>
        <w:t xml:space="preserve"> (crop protection p</w:t>
      </w:r>
      <w:r w:rsidR="00B579B7" w:rsidRPr="00B579B7">
        <w:rPr>
          <w:rFonts w:ascii="Calibri" w:eastAsia="Calibri" w:hAnsi="Calibri"/>
          <w:color w:val="000000"/>
          <w:sz w:val="22"/>
          <w:szCs w:val="22"/>
          <w:lang w:val="en-ZA" w:eastAsia="en-US"/>
        </w:rPr>
        <w:t>roducts</w:t>
      </w:r>
      <w:r w:rsidR="00B579B7">
        <w:rPr>
          <w:rFonts w:ascii="Calibri" w:eastAsia="Calibri" w:hAnsi="Calibri"/>
          <w:color w:val="000000"/>
          <w:sz w:val="22"/>
          <w:szCs w:val="22"/>
          <w:lang w:val="en-ZA" w:eastAsia="en-US"/>
        </w:rPr>
        <w:t>, b</w:t>
      </w:r>
      <w:r w:rsidR="00B579B7" w:rsidRPr="00B579B7">
        <w:rPr>
          <w:rFonts w:ascii="Calibri" w:eastAsia="Calibri" w:hAnsi="Calibri"/>
          <w:color w:val="000000"/>
          <w:sz w:val="22"/>
          <w:szCs w:val="22"/>
          <w:lang w:val="en-ZA" w:eastAsia="en-US"/>
        </w:rPr>
        <w:t>alanced fertilizers</w:t>
      </w:r>
      <w:r w:rsidR="00737485">
        <w:rPr>
          <w:rFonts w:ascii="Calibri" w:eastAsia="Calibri" w:hAnsi="Calibri"/>
          <w:color w:val="000000"/>
          <w:sz w:val="22"/>
          <w:szCs w:val="22"/>
          <w:lang w:val="en-ZA" w:eastAsia="en-US"/>
        </w:rPr>
        <w:t xml:space="preserve"> and seeds).</w:t>
      </w:r>
      <w:r w:rsidR="00B579B7">
        <w:rPr>
          <w:rFonts w:ascii="Calibri" w:eastAsia="Calibri" w:hAnsi="Calibri"/>
          <w:color w:val="000000"/>
          <w:sz w:val="22"/>
          <w:szCs w:val="22"/>
          <w:lang w:val="en-ZA" w:eastAsia="en-US"/>
        </w:rPr>
        <w:t xml:space="preserve"> </w:t>
      </w:r>
      <w:r w:rsidR="00490755">
        <w:rPr>
          <w:rFonts w:ascii="Calibri" w:eastAsia="Calibri" w:hAnsi="Calibri"/>
          <w:color w:val="000000"/>
          <w:sz w:val="22"/>
          <w:szCs w:val="22"/>
          <w:lang w:val="en-ZA" w:eastAsia="en-US"/>
        </w:rPr>
        <w:t xml:space="preserve">For the objective </w:t>
      </w:r>
      <w:r w:rsidR="003A2ECE">
        <w:rPr>
          <w:rFonts w:ascii="Calibri" w:eastAsia="Calibri" w:hAnsi="Calibri"/>
          <w:color w:val="000000"/>
          <w:sz w:val="22"/>
          <w:szCs w:val="22"/>
          <w:lang w:val="en-ZA" w:eastAsia="en-US"/>
        </w:rPr>
        <w:t>#2</w:t>
      </w:r>
      <w:r w:rsidR="00490755">
        <w:rPr>
          <w:rFonts w:ascii="Calibri" w:eastAsia="Calibri" w:hAnsi="Calibri"/>
          <w:color w:val="000000"/>
          <w:sz w:val="22"/>
          <w:szCs w:val="22"/>
          <w:lang w:val="en-ZA" w:eastAsia="en-US"/>
        </w:rPr>
        <w:t>, AFAP will assign an Agribusiness specialist that will also be respo</w:t>
      </w:r>
      <w:r w:rsidR="00F4352F">
        <w:rPr>
          <w:rFonts w:ascii="Calibri" w:eastAsia="Calibri" w:hAnsi="Calibri"/>
          <w:color w:val="000000"/>
          <w:sz w:val="22"/>
          <w:szCs w:val="22"/>
          <w:lang w:val="en-ZA" w:eastAsia="en-US"/>
        </w:rPr>
        <w:t xml:space="preserve">nsible for project coordination. </w:t>
      </w:r>
      <w:r w:rsidR="00490755">
        <w:rPr>
          <w:rFonts w:ascii="Calibri" w:eastAsia="Calibri" w:hAnsi="Calibri"/>
          <w:color w:val="000000"/>
          <w:sz w:val="22"/>
          <w:szCs w:val="22"/>
          <w:lang w:val="en-ZA" w:eastAsia="en-US"/>
        </w:rPr>
        <w:t xml:space="preserve"> </w:t>
      </w:r>
    </w:p>
    <w:p w14:paraId="0CFAF5C3" w14:textId="77777777" w:rsidR="00D11271" w:rsidRDefault="00D11271" w:rsidP="001F49F2">
      <w:pPr>
        <w:autoSpaceDE w:val="0"/>
        <w:autoSpaceDN w:val="0"/>
        <w:adjustRightInd w:val="0"/>
        <w:spacing w:after="0" w:line="276" w:lineRule="auto"/>
        <w:rPr>
          <w:rFonts w:ascii="Calibri" w:eastAsia="Calibri" w:hAnsi="Calibri"/>
          <w:color w:val="000000"/>
          <w:sz w:val="22"/>
          <w:szCs w:val="22"/>
          <w:lang w:val="en-ZA" w:eastAsia="en-US"/>
        </w:rPr>
      </w:pPr>
    </w:p>
    <w:p w14:paraId="12B2F7CF" w14:textId="54F2E6E0" w:rsidR="00A76C53" w:rsidRPr="00A76C53" w:rsidRDefault="00A76C53" w:rsidP="004B709A">
      <w:pPr>
        <w:tabs>
          <w:tab w:val="left" w:pos="770"/>
        </w:tabs>
        <w:autoSpaceDE w:val="0"/>
        <w:autoSpaceDN w:val="0"/>
        <w:adjustRightInd w:val="0"/>
        <w:spacing w:after="200" w:line="276" w:lineRule="auto"/>
        <w:ind w:left="1620" w:hanging="1620"/>
        <w:rPr>
          <w:rFonts w:ascii="Calibri" w:eastAsia="Calibri" w:hAnsi="Calibri"/>
          <w:b/>
          <w:color w:val="000000"/>
          <w:sz w:val="22"/>
          <w:szCs w:val="22"/>
          <w:lang w:val="en-ZA" w:eastAsia="en-US"/>
        </w:rPr>
      </w:pPr>
      <w:r w:rsidRPr="00A76C53">
        <w:rPr>
          <w:rFonts w:ascii="Calibri" w:eastAsia="Calibri" w:hAnsi="Calibri"/>
          <w:b/>
          <w:color w:val="000000"/>
          <w:sz w:val="22"/>
          <w:szCs w:val="22"/>
          <w:lang w:val="en-ZA" w:eastAsia="en-US"/>
        </w:rPr>
        <w:t xml:space="preserve">Objective </w:t>
      </w:r>
      <w:r w:rsidR="005F1821">
        <w:rPr>
          <w:rFonts w:ascii="Calibri" w:eastAsia="Calibri" w:hAnsi="Calibri"/>
          <w:b/>
          <w:color w:val="000000"/>
          <w:sz w:val="22"/>
          <w:szCs w:val="22"/>
          <w:lang w:val="en-ZA" w:eastAsia="en-US"/>
        </w:rPr>
        <w:t>#</w:t>
      </w:r>
      <w:r w:rsidRPr="00A76C53">
        <w:rPr>
          <w:rFonts w:ascii="Calibri" w:eastAsia="Calibri" w:hAnsi="Calibri"/>
          <w:b/>
          <w:color w:val="000000"/>
          <w:sz w:val="22"/>
          <w:szCs w:val="22"/>
          <w:lang w:val="en-ZA" w:eastAsia="en-US"/>
        </w:rPr>
        <w:t>3:</w:t>
      </w:r>
      <w:r w:rsidR="004B709A">
        <w:rPr>
          <w:rFonts w:ascii="Calibri" w:eastAsia="Calibri" w:hAnsi="Calibri"/>
          <w:color w:val="000000"/>
          <w:sz w:val="22"/>
          <w:szCs w:val="22"/>
          <w:lang w:val="en-ZA" w:eastAsia="en-US"/>
        </w:rPr>
        <w:tab/>
      </w:r>
      <w:r w:rsidR="00FE7CCD" w:rsidRPr="00FE7CCD">
        <w:rPr>
          <w:rFonts w:ascii="Calibri" w:eastAsia="Calibri" w:hAnsi="Calibri"/>
          <w:b/>
          <w:color w:val="000000"/>
          <w:sz w:val="22"/>
          <w:szCs w:val="22"/>
          <w:lang w:val="en-ZA" w:eastAsia="en-US"/>
        </w:rPr>
        <w:t xml:space="preserve">Stimulate increased supply of improved inputs </w:t>
      </w:r>
      <w:r w:rsidR="001F0C20">
        <w:rPr>
          <w:rFonts w:ascii="Calibri" w:eastAsia="Calibri" w:hAnsi="Calibri"/>
          <w:b/>
          <w:color w:val="000000"/>
          <w:sz w:val="22"/>
          <w:szCs w:val="22"/>
          <w:lang w:val="en-ZA" w:eastAsia="en-US"/>
        </w:rPr>
        <w:t xml:space="preserve">to </w:t>
      </w:r>
      <w:r w:rsidR="001F0C20" w:rsidRPr="001F0C20">
        <w:rPr>
          <w:rFonts w:ascii="Calibri" w:eastAsia="Calibri" w:hAnsi="Calibri"/>
          <w:b/>
          <w:color w:val="000000"/>
          <w:sz w:val="22"/>
          <w:szCs w:val="22"/>
          <w:lang w:val="en-ZA" w:eastAsia="en-US"/>
        </w:rPr>
        <w:t xml:space="preserve">smallholder farmers in Gaza </w:t>
      </w:r>
      <w:r w:rsidR="00845A08">
        <w:rPr>
          <w:rFonts w:ascii="Calibri" w:eastAsia="Calibri" w:hAnsi="Calibri"/>
          <w:b/>
          <w:color w:val="000000"/>
          <w:sz w:val="22"/>
          <w:szCs w:val="22"/>
          <w:lang w:val="en-ZA" w:eastAsia="en-US"/>
        </w:rPr>
        <w:t>Province</w:t>
      </w:r>
    </w:p>
    <w:p w14:paraId="76D97BFD" w14:textId="77777777" w:rsidR="004B709A" w:rsidRDefault="00F4352F" w:rsidP="00BA795F">
      <w:pPr>
        <w:autoSpaceDE w:val="0"/>
        <w:autoSpaceDN w:val="0"/>
        <w:adjustRightInd w:val="0"/>
        <w:spacing w:after="0" w:line="276" w:lineRule="auto"/>
        <w:rPr>
          <w:rFonts w:ascii="Calibri" w:eastAsia="Calibri" w:hAnsi="Calibri"/>
          <w:b/>
          <w:iCs/>
          <w:color w:val="000000"/>
          <w:sz w:val="22"/>
          <w:szCs w:val="22"/>
          <w:lang w:val="en-ZA" w:eastAsia="en-US"/>
        </w:rPr>
      </w:pPr>
      <w:r>
        <w:rPr>
          <w:rFonts w:ascii="Calibri" w:eastAsia="Calibri" w:hAnsi="Calibri"/>
          <w:b/>
          <w:iCs/>
          <w:color w:val="000000"/>
          <w:sz w:val="22"/>
          <w:szCs w:val="22"/>
          <w:lang w:val="en-ZA" w:eastAsia="en-US"/>
        </w:rPr>
        <w:t>Background</w:t>
      </w:r>
      <w:r w:rsidR="00BA795F" w:rsidRPr="004B709A">
        <w:rPr>
          <w:rFonts w:ascii="Calibri" w:eastAsia="Calibri" w:hAnsi="Calibri"/>
          <w:b/>
          <w:iCs/>
          <w:color w:val="000000"/>
          <w:sz w:val="22"/>
          <w:szCs w:val="22"/>
          <w:lang w:val="en-ZA" w:eastAsia="en-US"/>
        </w:rPr>
        <w:t>:</w:t>
      </w:r>
      <w:r w:rsidR="00BA795F" w:rsidRPr="00BA795F">
        <w:rPr>
          <w:rFonts w:ascii="Calibri" w:eastAsia="Calibri" w:hAnsi="Calibri"/>
          <w:b/>
          <w:i/>
          <w:iCs/>
          <w:color w:val="000000"/>
          <w:sz w:val="22"/>
          <w:szCs w:val="22"/>
          <w:lang w:val="en-ZA" w:eastAsia="en-US"/>
        </w:rPr>
        <w:t xml:space="preserve"> </w:t>
      </w:r>
    </w:p>
    <w:p w14:paraId="1076972B" w14:textId="26D9457B" w:rsidR="00BB1697" w:rsidRDefault="00F4352F" w:rsidP="00BB1697">
      <w:pPr>
        <w:autoSpaceDE w:val="0"/>
        <w:autoSpaceDN w:val="0"/>
        <w:adjustRightInd w:val="0"/>
        <w:spacing w:after="0" w:line="276" w:lineRule="auto"/>
        <w:rPr>
          <w:rFonts w:ascii="Calibri" w:eastAsia="Calibri" w:hAnsi="Calibri"/>
          <w:color w:val="000000"/>
          <w:sz w:val="22"/>
          <w:szCs w:val="22"/>
          <w:lang w:val="en-ZA" w:eastAsia="en-US"/>
        </w:rPr>
      </w:pPr>
      <w:r>
        <w:rPr>
          <w:rFonts w:ascii="Calibri" w:eastAsia="Calibri" w:hAnsi="Calibri"/>
          <w:color w:val="000000"/>
          <w:sz w:val="22"/>
          <w:szCs w:val="22"/>
          <w:lang w:val="en-ZA" w:eastAsia="en-US"/>
        </w:rPr>
        <w:t xml:space="preserve">The establishment of sustainable input distribution networks requires a combination of building capacity, establishment of commercial linkages, </w:t>
      </w:r>
      <w:r w:rsidR="00BB1697">
        <w:rPr>
          <w:rFonts w:ascii="Calibri" w:eastAsia="Calibri" w:hAnsi="Calibri"/>
          <w:color w:val="000000"/>
          <w:sz w:val="22"/>
          <w:szCs w:val="22"/>
          <w:lang w:val="en-ZA" w:eastAsia="en-US"/>
        </w:rPr>
        <w:t xml:space="preserve">frequent mentorship and </w:t>
      </w:r>
      <w:r>
        <w:rPr>
          <w:rFonts w:ascii="Calibri" w:eastAsia="Calibri" w:hAnsi="Calibri"/>
          <w:color w:val="000000"/>
          <w:sz w:val="22"/>
          <w:szCs w:val="22"/>
          <w:lang w:val="en-ZA" w:eastAsia="en-US"/>
        </w:rPr>
        <w:t>provision of mec</w:t>
      </w:r>
      <w:r w:rsidR="00BB1697">
        <w:rPr>
          <w:rFonts w:ascii="Calibri" w:eastAsia="Calibri" w:hAnsi="Calibri"/>
          <w:color w:val="000000"/>
          <w:sz w:val="22"/>
          <w:szCs w:val="22"/>
          <w:lang w:val="en-ZA" w:eastAsia="en-US"/>
        </w:rPr>
        <w:t xml:space="preserve">hanisms that reduce the risks while the supplier/distributor is strengthening their commercial relation with the Hub dealer/retailer. Once these pre-conditions are in place the flow of inputs from supplier/distributor to hub dealer/retailer and farmers increases, because the partners along the input supply chain will focus the attention only </w:t>
      </w:r>
      <w:r w:rsidR="00217A78">
        <w:rPr>
          <w:rFonts w:ascii="Calibri" w:eastAsia="Calibri" w:hAnsi="Calibri"/>
          <w:color w:val="000000"/>
          <w:sz w:val="22"/>
          <w:szCs w:val="22"/>
          <w:lang w:val="en-ZA" w:eastAsia="en-US"/>
        </w:rPr>
        <w:t xml:space="preserve">to </w:t>
      </w:r>
      <w:r w:rsidR="00BB1697">
        <w:rPr>
          <w:rFonts w:ascii="Calibri" w:eastAsia="Calibri" w:hAnsi="Calibri"/>
          <w:color w:val="000000"/>
          <w:sz w:val="22"/>
          <w:szCs w:val="22"/>
          <w:lang w:val="en-ZA" w:eastAsia="en-US"/>
        </w:rPr>
        <w:t xml:space="preserve">increase supply volumes while </w:t>
      </w:r>
      <w:r w:rsidR="00217A78">
        <w:rPr>
          <w:rFonts w:ascii="Calibri" w:eastAsia="Calibri" w:hAnsi="Calibri"/>
          <w:color w:val="000000"/>
          <w:sz w:val="22"/>
          <w:szCs w:val="22"/>
          <w:lang w:val="en-ZA" w:eastAsia="en-US"/>
        </w:rPr>
        <w:t>stimulating</w:t>
      </w:r>
      <w:r w:rsidR="00BB1697">
        <w:rPr>
          <w:rFonts w:ascii="Calibri" w:eastAsia="Calibri" w:hAnsi="Calibri"/>
          <w:color w:val="000000"/>
          <w:sz w:val="22"/>
          <w:szCs w:val="22"/>
          <w:lang w:val="en-ZA" w:eastAsia="en-US"/>
        </w:rPr>
        <w:t xml:space="preserve"> </w:t>
      </w:r>
      <w:r w:rsidR="00217A78">
        <w:rPr>
          <w:rFonts w:ascii="Calibri" w:eastAsia="Calibri" w:hAnsi="Calibri"/>
          <w:color w:val="000000"/>
          <w:sz w:val="22"/>
          <w:szCs w:val="22"/>
          <w:lang w:val="en-ZA" w:eastAsia="en-US"/>
        </w:rPr>
        <w:t xml:space="preserve">increased </w:t>
      </w:r>
      <w:r w:rsidR="00BB1697">
        <w:rPr>
          <w:rFonts w:ascii="Calibri" w:eastAsia="Calibri" w:hAnsi="Calibri"/>
          <w:color w:val="000000"/>
          <w:sz w:val="22"/>
          <w:szCs w:val="22"/>
          <w:lang w:val="en-ZA" w:eastAsia="en-US"/>
        </w:rPr>
        <w:t xml:space="preserve">demand for their products.  As to stimulate increased supply </w:t>
      </w:r>
      <w:r w:rsidR="00217A78">
        <w:rPr>
          <w:rFonts w:ascii="Calibri" w:eastAsia="Calibri" w:hAnsi="Calibri"/>
          <w:color w:val="000000"/>
          <w:sz w:val="22"/>
          <w:szCs w:val="22"/>
          <w:lang w:val="en-ZA" w:eastAsia="en-US"/>
        </w:rPr>
        <w:t>of improved inputs to hubs, retailers and farmers</w:t>
      </w:r>
      <w:r w:rsidR="00BB1697">
        <w:rPr>
          <w:rFonts w:ascii="Calibri" w:eastAsia="Calibri" w:hAnsi="Calibri"/>
          <w:color w:val="000000"/>
          <w:sz w:val="22"/>
          <w:szCs w:val="22"/>
          <w:lang w:val="en-ZA" w:eastAsia="en-US"/>
        </w:rPr>
        <w:t xml:space="preserve"> in the </w:t>
      </w:r>
      <w:r w:rsidR="00217A78">
        <w:rPr>
          <w:rFonts w:ascii="Calibri" w:eastAsia="Calibri" w:hAnsi="Calibri"/>
          <w:color w:val="000000"/>
          <w:sz w:val="22"/>
          <w:szCs w:val="22"/>
          <w:lang w:val="en-ZA" w:eastAsia="en-US"/>
        </w:rPr>
        <w:t xml:space="preserve">selected districts </w:t>
      </w:r>
      <w:r w:rsidR="00BB1697">
        <w:rPr>
          <w:rFonts w:ascii="Calibri" w:eastAsia="Calibri" w:hAnsi="Calibri"/>
          <w:color w:val="000000"/>
          <w:sz w:val="22"/>
          <w:szCs w:val="22"/>
          <w:lang w:val="en-ZA" w:eastAsia="en-US"/>
        </w:rPr>
        <w:t>AFAP will:</w:t>
      </w:r>
    </w:p>
    <w:p w14:paraId="309202A5" w14:textId="77777777" w:rsidR="00BB1697" w:rsidRPr="00E9550D" w:rsidRDefault="00BB1697" w:rsidP="00BA795F">
      <w:pPr>
        <w:autoSpaceDE w:val="0"/>
        <w:autoSpaceDN w:val="0"/>
        <w:adjustRightInd w:val="0"/>
        <w:spacing w:after="0" w:line="276" w:lineRule="auto"/>
        <w:jc w:val="left"/>
        <w:rPr>
          <w:rFonts w:ascii="Calibri" w:eastAsia="Calibri" w:hAnsi="Calibri"/>
          <w:color w:val="000000"/>
          <w:sz w:val="22"/>
          <w:szCs w:val="22"/>
          <w:lang w:val="en-ZA" w:eastAsia="en-US"/>
        </w:rPr>
      </w:pPr>
      <w:r>
        <w:rPr>
          <w:rFonts w:ascii="Calibri" w:eastAsia="Calibri" w:hAnsi="Calibri"/>
          <w:color w:val="000000"/>
          <w:sz w:val="22"/>
          <w:szCs w:val="22"/>
          <w:lang w:val="en-ZA" w:eastAsia="en-US"/>
        </w:rPr>
        <w:t xml:space="preserve"> </w:t>
      </w:r>
    </w:p>
    <w:p w14:paraId="6C7C4C5B" w14:textId="77777777" w:rsidR="004B709A" w:rsidRPr="00E9550D" w:rsidRDefault="00BA795F" w:rsidP="00BA795F">
      <w:pPr>
        <w:autoSpaceDE w:val="0"/>
        <w:autoSpaceDN w:val="0"/>
        <w:adjustRightInd w:val="0"/>
        <w:spacing w:after="0" w:line="276" w:lineRule="auto"/>
        <w:rPr>
          <w:rFonts w:asciiTheme="minorHAnsi" w:eastAsia="Calibri" w:hAnsiTheme="minorHAnsi"/>
          <w:color w:val="000000"/>
          <w:sz w:val="22"/>
          <w:szCs w:val="22"/>
          <w:lang w:val="en-ZA" w:eastAsia="en-US"/>
        </w:rPr>
      </w:pPr>
      <w:r w:rsidRPr="00E9550D">
        <w:rPr>
          <w:rFonts w:asciiTheme="minorHAnsi" w:eastAsia="Calibri" w:hAnsiTheme="minorHAnsi"/>
          <w:b/>
          <w:iCs/>
          <w:color w:val="000000"/>
          <w:sz w:val="22"/>
          <w:szCs w:val="22"/>
          <w:lang w:val="en-ZA" w:eastAsia="en-US"/>
        </w:rPr>
        <w:t>Proposed activities:</w:t>
      </w:r>
      <w:r w:rsidRPr="00E9550D">
        <w:rPr>
          <w:rFonts w:asciiTheme="minorHAnsi" w:eastAsia="Calibri" w:hAnsiTheme="minorHAnsi"/>
          <w:iCs/>
          <w:color w:val="000000"/>
          <w:sz w:val="22"/>
          <w:szCs w:val="22"/>
          <w:lang w:val="en-ZA" w:eastAsia="en-US"/>
        </w:rPr>
        <w:t xml:space="preserve"> </w:t>
      </w:r>
    </w:p>
    <w:p w14:paraId="778A25C8" w14:textId="382D16F8" w:rsidR="00A76C53" w:rsidRDefault="00E9550D" w:rsidP="00217A78">
      <w:pPr>
        <w:pStyle w:val="MainTitle-noTOC"/>
        <w:numPr>
          <w:ilvl w:val="0"/>
          <w:numId w:val="44"/>
        </w:numPr>
        <w:tabs>
          <w:tab w:val="left" w:pos="0"/>
        </w:tabs>
        <w:spacing w:after="0" w:line="276" w:lineRule="auto"/>
        <w:jc w:val="both"/>
        <w:outlineLvl w:val="0"/>
        <w:rPr>
          <w:rFonts w:asciiTheme="minorHAnsi" w:hAnsiTheme="minorHAnsi"/>
          <w:b w:val="0"/>
          <w:sz w:val="22"/>
          <w:szCs w:val="22"/>
        </w:rPr>
      </w:pPr>
      <w:r w:rsidRPr="00E9550D">
        <w:rPr>
          <w:rFonts w:asciiTheme="minorHAnsi" w:hAnsiTheme="minorHAnsi"/>
          <w:b w:val="0"/>
          <w:sz w:val="22"/>
          <w:szCs w:val="22"/>
        </w:rPr>
        <w:t xml:space="preserve">Work </w:t>
      </w:r>
      <w:r>
        <w:rPr>
          <w:rFonts w:asciiTheme="minorHAnsi" w:hAnsiTheme="minorHAnsi"/>
          <w:b w:val="0"/>
          <w:sz w:val="22"/>
          <w:szCs w:val="22"/>
        </w:rPr>
        <w:t xml:space="preserve">with the </w:t>
      </w:r>
      <w:r w:rsidR="00217A78">
        <w:rPr>
          <w:rFonts w:asciiTheme="minorHAnsi" w:hAnsiTheme="minorHAnsi"/>
          <w:b w:val="0"/>
          <w:sz w:val="22"/>
          <w:szCs w:val="22"/>
        </w:rPr>
        <w:t xml:space="preserve">hubs, </w:t>
      </w:r>
      <w:r>
        <w:rPr>
          <w:rFonts w:asciiTheme="minorHAnsi" w:hAnsiTheme="minorHAnsi"/>
          <w:b w:val="0"/>
          <w:sz w:val="22"/>
          <w:szCs w:val="22"/>
        </w:rPr>
        <w:t>retailers</w:t>
      </w:r>
      <w:r w:rsidR="00217A78">
        <w:rPr>
          <w:rFonts w:asciiTheme="minorHAnsi" w:hAnsiTheme="minorHAnsi"/>
          <w:b w:val="0"/>
          <w:sz w:val="22"/>
          <w:szCs w:val="22"/>
        </w:rPr>
        <w:t xml:space="preserve"> and farmers cooperatives</w:t>
      </w:r>
      <w:r>
        <w:rPr>
          <w:rFonts w:asciiTheme="minorHAnsi" w:hAnsiTheme="minorHAnsi"/>
          <w:b w:val="0"/>
          <w:sz w:val="22"/>
          <w:szCs w:val="22"/>
        </w:rPr>
        <w:t xml:space="preserve"> to identify the inputs on demand, the quantity needs and timeline for their supply to farmers in the </w:t>
      </w:r>
      <w:r w:rsidR="00217A78" w:rsidRPr="00217A78">
        <w:rPr>
          <w:rFonts w:asciiTheme="minorHAnsi" w:hAnsiTheme="minorHAnsi"/>
          <w:b w:val="0"/>
          <w:sz w:val="22"/>
          <w:szCs w:val="22"/>
        </w:rPr>
        <w:t xml:space="preserve">districts and </w:t>
      </w:r>
      <w:r>
        <w:rPr>
          <w:rFonts w:asciiTheme="minorHAnsi" w:hAnsiTheme="minorHAnsi"/>
          <w:b w:val="0"/>
          <w:sz w:val="22"/>
          <w:szCs w:val="22"/>
        </w:rPr>
        <w:t>villages;</w:t>
      </w:r>
    </w:p>
    <w:p w14:paraId="09D86B10" w14:textId="118DFFFC" w:rsidR="00E9550D" w:rsidRDefault="00E9550D" w:rsidP="00E9550D">
      <w:pPr>
        <w:pStyle w:val="MainTitle-noTOC"/>
        <w:numPr>
          <w:ilvl w:val="0"/>
          <w:numId w:val="44"/>
        </w:numPr>
        <w:tabs>
          <w:tab w:val="left" w:pos="0"/>
        </w:tabs>
        <w:spacing w:after="0" w:line="276" w:lineRule="auto"/>
        <w:jc w:val="both"/>
        <w:outlineLvl w:val="0"/>
        <w:rPr>
          <w:rFonts w:asciiTheme="minorHAnsi" w:hAnsiTheme="minorHAnsi"/>
          <w:b w:val="0"/>
          <w:sz w:val="22"/>
          <w:szCs w:val="22"/>
        </w:rPr>
      </w:pPr>
      <w:r>
        <w:rPr>
          <w:rFonts w:asciiTheme="minorHAnsi" w:hAnsiTheme="minorHAnsi"/>
          <w:b w:val="0"/>
          <w:sz w:val="22"/>
          <w:szCs w:val="22"/>
        </w:rPr>
        <w:t>Work with the selected input distributor</w:t>
      </w:r>
      <w:r w:rsidR="00217A78">
        <w:rPr>
          <w:rFonts w:asciiTheme="minorHAnsi" w:hAnsiTheme="minorHAnsi"/>
          <w:b w:val="0"/>
          <w:sz w:val="22"/>
          <w:szCs w:val="22"/>
        </w:rPr>
        <w:t>s</w:t>
      </w:r>
      <w:r>
        <w:rPr>
          <w:rFonts w:asciiTheme="minorHAnsi" w:hAnsiTheme="minorHAnsi"/>
          <w:b w:val="0"/>
          <w:sz w:val="22"/>
          <w:szCs w:val="22"/>
        </w:rPr>
        <w:t>/hub dealer</w:t>
      </w:r>
      <w:r w:rsidR="00217A78">
        <w:rPr>
          <w:rFonts w:asciiTheme="minorHAnsi" w:hAnsiTheme="minorHAnsi"/>
          <w:b w:val="0"/>
          <w:sz w:val="22"/>
          <w:szCs w:val="22"/>
        </w:rPr>
        <w:t>s</w:t>
      </w:r>
      <w:r>
        <w:rPr>
          <w:rFonts w:asciiTheme="minorHAnsi" w:hAnsiTheme="minorHAnsi"/>
          <w:b w:val="0"/>
          <w:sz w:val="22"/>
          <w:szCs w:val="22"/>
        </w:rPr>
        <w:t xml:space="preserve"> to define specific input packages and timeline for their supply to retailers in the </w:t>
      </w:r>
      <w:r w:rsidR="00217A78">
        <w:rPr>
          <w:rFonts w:asciiTheme="minorHAnsi" w:hAnsiTheme="minorHAnsi"/>
          <w:b w:val="0"/>
          <w:sz w:val="22"/>
          <w:szCs w:val="22"/>
        </w:rPr>
        <w:t xml:space="preserve">districts and </w:t>
      </w:r>
      <w:r>
        <w:rPr>
          <w:rFonts w:asciiTheme="minorHAnsi" w:hAnsiTheme="minorHAnsi"/>
          <w:b w:val="0"/>
          <w:sz w:val="22"/>
          <w:szCs w:val="22"/>
        </w:rPr>
        <w:t>villages;</w:t>
      </w:r>
    </w:p>
    <w:p w14:paraId="4E8FEC99" w14:textId="70D0F187" w:rsidR="00E9550D" w:rsidRDefault="00E9550D" w:rsidP="00E9550D">
      <w:pPr>
        <w:pStyle w:val="MainTitle-noTOC"/>
        <w:numPr>
          <w:ilvl w:val="0"/>
          <w:numId w:val="44"/>
        </w:numPr>
        <w:tabs>
          <w:tab w:val="left" w:pos="0"/>
        </w:tabs>
        <w:spacing w:after="0" w:line="276" w:lineRule="auto"/>
        <w:jc w:val="both"/>
        <w:outlineLvl w:val="0"/>
        <w:rPr>
          <w:rFonts w:asciiTheme="minorHAnsi" w:hAnsiTheme="minorHAnsi"/>
          <w:b w:val="0"/>
          <w:sz w:val="22"/>
          <w:szCs w:val="22"/>
        </w:rPr>
      </w:pPr>
      <w:r>
        <w:rPr>
          <w:rFonts w:asciiTheme="minorHAnsi" w:hAnsiTheme="minorHAnsi"/>
          <w:b w:val="0"/>
          <w:sz w:val="22"/>
          <w:szCs w:val="22"/>
        </w:rPr>
        <w:t>Support the input distributor</w:t>
      </w:r>
      <w:r w:rsidR="00217A78">
        <w:rPr>
          <w:rFonts w:asciiTheme="minorHAnsi" w:hAnsiTheme="minorHAnsi"/>
          <w:b w:val="0"/>
          <w:sz w:val="22"/>
          <w:szCs w:val="22"/>
        </w:rPr>
        <w:t>s</w:t>
      </w:r>
      <w:r>
        <w:rPr>
          <w:rFonts w:asciiTheme="minorHAnsi" w:hAnsiTheme="minorHAnsi"/>
          <w:b w:val="0"/>
          <w:sz w:val="22"/>
          <w:szCs w:val="22"/>
        </w:rPr>
        <w:t>/hub dealer</w:t>
      </w:r>
      <w:r w:rsidR="00217A78">
        <w:rPr>
          <w:rFonts w:asciiTheme="minorHAnsi" w:hAnsiTheme="minorHAnsi"/>
          <w:b w:val="0"/>
          <w:sz w:val="22"/>
          <w:szCs w:val="22"/>
        </w:rPr>
        <w:t>s</w:t>
      </w:r>
      <w:r>
        <w:rPr>
          <w:rFonts w:asciiTheme="minorHAnsi" w:hAnsiTheme="minorHAnsi"/>
          <w:b w:val="0"/>
          <w:sz w:val="22"/>
          <w:szCs w:val="22"/>
        </w:rPr>
        <w:t xml:space="preserve"> </w:t>
      </w:r>
      <w:r w:rsidR="00217A78">
        <w:rPr>
          <w:rFonts w:asciiTheme="minorHAnsi" w:hAnsiTheme="minorHAnsi"/>
          <w:b w:val="0"/>
          <w:sz w:val="22"/>
          <w:szCs w:val="22"/>
        </w:rPr>
        <w:t xml:space="preserve">establishing </w:t>
      </w:r>
      <w:r>
        <w:rPr>
          <w:rFonts w:asciiTheme="minorHAnsi" w:hAnsiTheme="minorHAnsi"/>
          <w:b w:val="0"/>
          <w:sz w:val="22"/>
          <w:szCs w:val="22"/>
        </w:rPr>
        <w:t xml:space="preserve">input distribution revolving credit </w:t>
      </w:r>
      <w:r w:rsidR="00217A78">
        <w:rPr>
          <w:rFonts w:asciiTheme="minorHAnsi" w:hAnsiTheme="minorHAnsi"/>
          <w:b w:val="0"/>
          <w:sz w:val="22"/>
          <w:szCs w:val="22"/>
        </w:rPr>
        <w:t xml:space="preserve">schemes and signing </w:t>
      </w:r>
      <w:r>
        <w:rPr>
          <w:rFonts w:asciiTheme="minorHAnsi" w:hAnsiTheme="minorHAnsi"/>
          <w:b w:val="0"/>
          <w:sz w:val="22"/>
          <w:szCs w:val="22"/>
        </w:rPr>
        <w:t xml:space="preserve">agreements with the hub dealer/retailers in the </w:t>
      </w:r>
      <w:r w:rsidR="00217A78">
        <w:rPr>
          <w:rFonts w:asciiTheme="minorHAnsi" w:hAnsiTheme="minorHAnsi"/>
          <w:b w:val="0"/>
          <w:sz w:val="22"/>
          <w:szCs w:val="22"/>
        </w:rPr>
        <w:t xml:space="preserve">districts and </w:t>
      </w:r>
      <w:r>
        <w:rPr>
          <w:rFonts w:asciiTheme="minorHAnsi" w:hAnsiTheme="minorHAnsi"/>
          <w:b w:val="0"/>
          <w:sz w:val="22"/>
          <w:szCs w:val="22"/>
        </w:rPr>
        <w:t>villages;</w:t>
      </w:r>
    </w:p>
    <w:p w14:paraId="7A6F1262" w14:textId="78890218" w:rsidR="00122116" w:rsidRDefault="00217A78" w:rsidP="00217A78">
      <w:pPr>
        <w:pStyle w:val="MainTitle-noTOC"/>
        <w:numPr>
          <w:ilvl w:val="0"/>
          <w:numId w:val="44"/>
        </w:numPr>
        <w:tabs>
          <w:tab w:val="left" w:pos="0"/>
        </w:tabs>
        <w:spacing w:after="0" w:line="276" w:lineRule="auto"/>
        <w:jc w:val="both"/>
        <w:outlineLvl w:val="0"/>
        <w:rPr>
          <w:rFonts w:asciiTheme="minorHAnsi" w:hAnsiTheme="minorHAnsi"/>
          <w:b w:val="0"/>
          <w:sz w:val="22"/>
          <w:szCs w:val="22"/>
        </w:rPr>
      </w:pPr>
      <w:r>
        <w:rPr>
          <w:rFonts w:asciiTheme="minorHAnsi" w:hAnsiTheme="minorHAnsi"/>
          <w:b w:val="0"/>
          <w:sz w:val="22"/>
          <w:szCs w:val="22"/>
        </w:rPr>
        <w:t>Establish and manage an</w:t>
      </w:r>
      <w:r w:rsidR="00E9550D">
        <w:rPr>
          <w:rFonts w:asciiTheme="minorHAnsi" w:hAnsiTheme="minorHAnsi"/>
          <w:b w:val="0"/>
          <w:sz w:val="22"/>
          <w:szCs w:val="22"/>
        </w:rPr>
        <w:t xml:space="preserve"> input distribut</w:t>
      </w:r>
      <w:r>
        <w:rPr>
          <w:rFonts w:asciiTheme="minorHAnsi" w:hAnsiTheme="minorHAnsi"/>
          <w:b w:val="0"/>
          <w:sz w:val="22"/>
          <w:szCs w:val="22"/>
        </w:rPr>
        <w:t>ion revolving credit guarantee between input</w:t>
      </w:r>
      <w:r w:rsidR="00E9550D">
        <w:rPr>
          <w:rFonts w:asciiTheme="minorHAnsi" w:hAnsiTheme="minorHAnsi"/>
          <w:b w:val="0"/>
          <w:sz w:val="22"/>
          <w:szCs w:val="22"/>
        </w:rPr>
        <w:t xml:space="preserve"> supplier</w:t>
      </w:r>
      <w:r>
        <w:rPr>
          <w:rFonts w:asciiTheme="minorHAnsi" w:hAnsiTheme="minorHAnsi"/>
          <w:b w:val="0"/>
          <w:sz w:val="22"/>
          <w:szCs w:val="22"/>
        </w:rPr>
        <w:t>s</w:t>
      </w:r>
      <w:r w:rsidR="00E9550D">
        <w:rPr>
          <w:rFonts w:asciiTheme="minorHAnsi" w:hAnsiTheme="minorHAnsi"/>
          <w:b w:val="0"/>
          <w:sz w:val="22"/>
          <w:szCs w:val="22"/>
        </w:rPr>
        <w:t>/distributor</w:t>
      </w:r>
      <w:r>
        <w:rPr>
          <w:rFonts w:asciiTheme="minorHAnsi" w:hAnsiTheme="minorHAnsi"/>
          <w:b w:val="0"/>
          <w:sz w:val="22"/>
          <w:szCs w:val="22"/>
        </w:rPr>
        <w:t>s</w:t>
      </w:r>
      <w:r w:rsidR="00E9550D">
        <w:rPr>
          <w:rFonts w:asciiTheme="minorHAnsi" w:hAnsiTheme="minorHAnsi"/>
          <w:b w:val="0"/>
          <w:sz w:val="22"/>
          <w:szCs w:val="22"/>
        </w:rPr>
        <w:t xml:space="preserve"> </w:t>
      </w:r>
      <w:r>
        <w:rPr>
          <w:rFonts w:asciiTheme="minorHAnsi" w:hAnsiTheme="minorHAnsi"/>
          <w:b w:val="0"/>
          <w:sz w:val="22"/>
          <w:szCs w:val="22"/>
        </w:rPr>
        <w:t xml:space="preserve">and </w:t>
      </w:r>
      <w:r w:rsidR="00E9550D">
        <w:rPr>
          <w:rFonts w:asciiTheme="minorHAnsi" w:hAnsiTheme="minorHAnsi"/>
          <w:b w:val="0"/>
          <w:sz w:val="22"/>
          <w:szCs w:val="22"/>
        </w:rPr>
        <w:t>hub</w:t>
      </w:r>
      <w:r>
        <w:rPr>
          <w:rFonts w:asciiTheme="minorHAnsi" w:hAnsiTheme="minorHAnsi"/>
          <w:b w:val="0"/>
          <w:sz w:val="22"/>
          <w:szCs w:val="22"/>
        </w:rPr>
        <w:t xml:space="preserve"> dealer/retailers as to reduce the risk while these actors establish commercial relationship</w:t>
      </w:r>
      <w:r w:rsidR="00B017DB">
        <w:rPr>
          <w:rFonts w:asciiTheme="minorHAnsi" w:hAnsiTheme="minorHAnsi"/>
          <w:b w:val="0"/>
          <w:sz w:val="22"/>
          <w:szCs w:val="22"/>
        </w:rPr>
        <w:t>;</w:t>
      </w:r>
    </w:p>
    <w:p w14:paraId="4D7A9A08" w14:textId="77777777" w:rsidR="00A76C53" w:rsidRPr="00B017DB" w:rsidRDefault="00E9550D" w:rsidP="00B017DB">
      <w:pPr>
        <w:pStyle w:val="MainTitle-noTOC"/>
        <w:numPr>
          <w:ilvl w:val="0"/>
          <w:numId w:val="44"/>
        </w:numPr>
        <w:tabs>
          <w:tab w:val="left" w:pos="0"/>
        </w:tabs>
        <w:spacing w:line="276" w:lineRule="auto"/>
        <w:jc w:val="both"/>
        <w:outlineLvl w:val="0"/>
        <w:rPr>
          <w:rFonts w:asciiTheme="minorHAnsi" w:hAnsiTheme="minorHAnsi"/>
          <w:b w:val="0"/>
          <w:sz w:val="22"/>
          <w:szCs w:val="22"/>
        </w:rPr>
      </w:pPr>
      <w:r>
        <w:rPr>
          <w:rFonts w:asciiTheme="minorHAnsi" w:hAnsiTheme="minorHAnsi"/>
          <w:b w:val="0"/>
          <w:sz w:val="22"/>
          <w:szCs w:val="22"/>
        </w:rPr>
        <w:t xml:space="preserve">Mentorship </w:t>
      </w:r>
      <w:r w:rsidR="00B017DB">
        <w:rPr>
          <w:rFonts w:asciiTheme="minorHAnsi" w:hAnsiTheme="minorHAnsi"/>
          <w:b w:val="0"/>
          <w:sz w:val="22"/>
          <w:szCs w:val="22"/>
        </w:rPr>
        <w:t>of the input supply/distribution scheme.</w:t>
      </w:r>
    </w:p>
    <w:p w14:paraId="7374056A" w14:textId="77777777" w:rsidR="00B017DB" w:rsidRPr="00C13B0D" w:rsidRDefault="00B017DB" w:rsidP="00B017DB">
      <w:pPr>
        <w:autoSpaceDE w:val="0"/>
        <w:autoSpaceDN w:val="0"/>
        <w:adjustRightInd w:val="0"/>
        <w:spacing w:after="0" w:line="276" w:lineRule="auto"/>
        <w:rPr>
          <w:rFonts w:ascii="Calibri" w:eastAsia="Calibri" w:hAnsi="Calibri"/>
          <w:b/>
          <w:color w:val="000000"/>
          <w:sz w:val="22"/>
          <w:szCs w:val="22"/>
          <w:lang w:val="en-ZA" w:eastAsia="en-US"/>
        </w:rPr>
      </w:pPr>
      <w:r w:rsidRPr="00C13B0D">
        <w:rPr>
          <w:rFonts w:ascii="Calibri" w:eastAsia="Calibri" w:hAnsi="Calibri"/>
          <w:b/>
          <w:color w:val="000000"/>
          <w:sz w:val="22"/>
          <w:szCs w:val="22"/>
          <w:lang w:val="en-ZA" w:eastAsia="en-US"/>
        </w:rPr>
        <w:t xml:space="preserve">Proposed approach and partners:    </w:t>
      </w:r>
    </w:p>
    <w:p w14:paraId="4500A28D" w14:textId="63362377" w:rsidR="003A2ECE" w:rsidRPr="00B017DB" w:rsidRDefault="00B017DB" w:rsidP="00782D16">
      <w:pPr>
        <w:pStyle w:val="MainTitle-noTOC"/>
        <w:tabs>
          <w:tab w:val="left" w:pos="0"/>
        </w:tabs>
        <w:spacing w:line="276" w:lineRule="auto"/>
        <w:jc w:val="both"/>
        <w:outlineLvl w:val="0"/>
        <w:rPr>
          <w:rFonts w:asciiTheme="minorHAnsi" w:hAnsiTheme="minorHAnsi"/>
          <w:b w:val="0"/>
          <w:sz w:val="22"/>
          <w:szCs w:val="22"/>
        </w:rPr>
      </w:pPr>
      <w:r w:rsidRPr="00B017DB">
        <w:rPr>
          <w:rFonts w:asciiTheme="minorHAnsi" w:hAnsiTheme="minorHAnsi"/>
          <w:b w:val="0"/>
          <w:sz w:val="22"/>
          <w:szCs w:val="22"/>
        </w:rPr>
        <w:t xml:space="preserve">As </w:t>
      </w:r>
      <w:r>
        <w:rPr>
          <w:rFonts w:asciiTheme="minorHAnsi" w:hAnsiTheme="minorHAnsi"/>
          <w:b w:val="0"/>
          <w:sz w:val="22"/>
          <w:szCs w:val="22"/>
        </w:rPr>
        <w:t>indicated in the objective #2 AFAP will identify and train entrepreneurs to become input retailers. In addition, AFAP has already identified</w:t>
      </w:r>
      <w:r w:rsidR="000F1909">
        <w:rPr>
          <w:rFonts w:asciiTheme="minorHAnsi" w:hAnsiTheme="minorHAnsi"/>
          <w:b w:val="0"/>
          <w:sz w:val="22"/>
          <w:szCs w:val="22"/>
        </w:rPr>
        <w:t xml:space="preserve"> </w:t>
      </w:r>
      <w:r>
        <w:rPr>
          <w:rFonts w:asciiTheme="minorHAnsi" w:hAnsiTheme="minorHAnsi"/>
          <w:b w:val="0"/>
          <w:sz w:val="22"/>
          <w:szCs w:val="22"/>
        </w:rPr>
        <w:t xml:space="preserve">potential hub dealers that </w:t>
      </w:r>
      <w:r w:rsidR="000F1909">
        <w:rPr>
          <w:rFonts w:asciiTheme="minorHAnsi" w:hAnsiTheme="minorHAnsi"/>
          <w:b w:val="0"/>
          <w:sz w:val="22"/>
          <w:szCs w:val="22"/>
        </w:rPr>
        <w:t>will trained and mentored and be</w:t>
      </w:r>
      <w:r>
        <w:rPr>
          <w:rFonts w:asciiTheme="minorHAnsi" w:hAnsiTheme="minorHAnsi"/>
          <w:b w:val="0"/>
          <w:sz w:val="22"/>
          <w:szCs w:val="22"/>
        </w:rPr>
        <w:t xml:space="preserve"> linked with </w:t>
      </w:r>
      <w:r w:rsidR="000F1909">
        <w:rPr>
          <w:rFonts w:asciiTheme="minorHAnsi" w:hAnsiTheme="minorHAnsi"/>
          <w:b w:val="0"/>
          <w:sz w:val="22"/>
          <w:szCs w:val="22"/>
        </w:rPr>
        <w:t xml:space="preserve">both input suppliers (seeds, fertilizers and CPPs) and </w:t>
      </w:r>
      <w:r>
        <w:rPr>
          <w:rFonts w:asciiTheme="minorHAnsi" w:hAnsiTheme="minorHAnsi"/>
          <w:b w:val="0"/>
          <w:sz w:val="22"/>
          <w:szCs w:val="22"/>
        </w:rPr>
        <w:t>retailers</w:t>
      </w:r>
      <w:r w:rsidR="000F1909">
        <w:rPr>
          <w:rFonts w:asciiTheme="minorHAnsi" w:hAnsiTheme="minorHAnsi"/>
          <w:b w:val="0"/>
          <w:sz w:val="22"/>
          <w:szCs w:val="22"/>
        </w:rPr>
        <w:t xml:space="preserve"> within their networks. In addition, AFAP</w:t>
      </w:r>
      <w:r w:rsidR="003A2ECE">
        <w:rPr>
          <w:rFonts w:asciiTheme="minorHAnsi" w:hAnsiTheme="minorHAnsi"/>
          <w:b w:val="0"/>
          <w:sz w:val="22"/>
          <w:szCs w:val="22"/>
        </w:rPr>
        <w:t xml:space="preserve"> </w:t>
      </w:r>
      <w:r w:rsidR="000F1909">
        <w:rPr>
          <w:rFonts w:asciiTheme="minorHAnsi" w:hAnsiTheme="minorHAnsi"/>
          <w:b w:val="0"/>
          <w:sz w:val="22"/>
          <w:szCs w:val="22"/>
        </w:rPr>
        <w:t xml:space="preserve">will establish </w:t>
      </w:r>
      <w:r w:rsidR="003A2ECE">
        <w:rPr>
          <w:rFonts w:asciiTheme="minorHAnsi" w:hAnsiTheme="minorHAnsi"/>
          <w:b w:val="0"/>
          <w:sz w:val="22"/>
          <w:szCs w:val="22"/>
        </w:rPr>
        <w:t>input</w:t>
      </w:r>
      <w:r w:rsidR="000F1909">
        <w:rPr>
          <w:rFonts w:asciiTheme="minorHAnsi" w:hAnsiTheme="minorHAnsi"/>
          <w:b w:val="0"/>
          <w:sz w:val="22"/>
          <w:szCs w:val="22"/>
        </w:rPr>
        <w:t>s</w:t>
      </w:r>
      <w:r w:rsidR="003A2ECE">
        <w:rPr>
          <w:rFonts w:asciiTheme="minorHAnsi" w:hAnsiTheme="minorHAnsi"/>
          <w:b w:val="0"/>
          <w:sz w:val="22"/>
          <w:szCs w:val="22"/>
        </w:rPr>
        <w:t xml:space="preserve"> distribution guarantee </w:t>
      </w:r>
      <w:r w:rsidR="000F1909">
        <w:rPr>
          <w:rFonts w:asciiTheme="minorHAnsi" w:hAnsiTheme="minorHAnsi"/>
          <w:b w:val="0"/>
          <w:sz w:val="22"/>
          <w:szCs w:val="22"/>
        </w:rPr>
        <w:t xml:space="preserve">scheme </w:t>
      </w:r>
      <w:r w:rsidR="003A2ECE">
        <w:rPr>
          <w:rFonts w:asciiTheme="minorHAnsi" w:hAnsiTheme="minorHAnsi"/>
          <w:b w:val="0"/>
          <w:sz w:val="22"/>
          <w:szCs w:val="22"/>
        </w:rPr>
        <w:t xml:space="preserve">that will allow the </w:t>
      </w:r>
      <w:r w:rsidR="000F1909">
        <w:rPr>
          <w:rFonts w:asciiTheme="minorHAnsi" w:hAnsiTheme="minorHAnsi"/>
          <w:b w:val="0"/>
          <w:sz w:val="22"/>
          <w:szCs w:val="22"/>
        </w:rPr>
        <w:t>input suppliers/</w:t>
      </w:r>
      <w:r w:rsidR="003A2ECE">
        <w:rPr>
          <w:rFonts w:asciiTheme="minorHAnsi" w:hAnsiTheme="minorHAnsi"/>
          <w:b w:val="0"/>
          <w:sz w:val="22"/>
          <w:szCs w:val="22"/>
        </w:rPr>
        <w:t>distributor</w:t>
      </w:r>
      <w:r w:rsidR="000F1909">
        <w:rPr>
          <w:rFonts w:asciiTheme="minorHAnsi" w:hAnsiTheme="minorHAnsi"/>
          <w:b w:val="0"/>
          <w:sz w:val="22"/>
          <w:szCs w:val="22"/>
        </w:rPr>
        <w:t>s</w:t>
      </w:r>
      <w:r w:rsidR="003A2ECE">
        <w:rPr>
          <w:rFonts w:asciiTheme="minorHAnsi" w:hAnsiTheme="minorHAnsi"/>
          <w:b w:val="0"/>
          <w:sz w:val="22"/>
          <w:szCs w:val="22"/>
        </w:rPr>
        <w:t xml:space="preserve"> to supply inputs on revolving credit consignments to </w:t>
      </w:r>
      <w:r w:rsidR="000F1909">
        <w:rPr>
          <w:rFonts w:asciiTheme="minorHAnsi" w:hAnsiTheme="minorHAnsi"/>
          <w:b w:val="0"/>
          <w:sz w:val="22"/>
          <w:szCs w:val="22"/>
        </w:rPr>
        <w:t xml:space="preserve">hubs and </w:t>
      </w:r>
      <w:r w:rsidR="003A2ECE">
        <w:rPr>
          <w:rFonts w:asciiTheme="minorHAnsi" w:hAnsiTheme="minorHAnsi"/>
          <w:b w:val="0"/>
          <w:sz w:val="22"/>
          <w:szCs w:val="22"/>
        </w:rPr>
        <w:t xml:space="preserve">retailers. </w:t>
      </w:r>
      <w:r w:rsidR="000F1909">
        <w:rPr>
          <w:rFonts w:asciiTheme="minorHAnsi" w:hAnsiTheme="minorHAnsi"/>
          <w:b w:val="0"/>
          <w:sz w:val="22"/>
          <w:szCs w:val="22"/>
        </w:rPr>
        <w:t xml:space="preserve">Once commercial relations between inputs suppliers/distributors and hubs/retailers are </w:t>
      </w:r>
      <w:r w:rsidR="007701AB">
        <w:rPr>
          <w:rFonts w:asciiTheme="minorHAnsi" w:hAnsiTheme="minorHAnsi"/>
          <w:b w:val="0"/>
          <w:sz w:val="22"/>
          <w:szCs w:val="22"/>
        </w:rPr>
        <w:t>established and strengthened, the guarantee</w:t>
      </w:r>
      <w:r w:rsidR="003A2ECE">
        <w:rPr>
          <w:rFonts w:asciiTheme="minorHAnsi" w:hAnsiTheme="minorHAnsi"/>
          <w:b w:val="0"/>
          <w:sz w:val="22"/>
          <w:szCs w:val="22"/>
        </w:rPr>
        <w:t xml:space="preserve"> be used to integrate more retailers or hub dealers in the supply chain</w:t>
      </w:r>
      <w:r w:rsidR="007701AB">
        <w:rPr>
          <w:rFonts w:asciiTheme="minorHAnsi" w:hAnsiTheme="minorHAnsi"/>
          <w:b w:val="0"/>
          <w:sz w:val="22"/>
          <w:szCs w:val="22"/>
        </w:rPr>
        <w:t xml:space="preserve"> as to stimulate constant competition between these private sector actors. </w:t>
      </w:r>
      <w:r w:rsidR="00D61E63">
        <w:rPr>
          <w:rFonts w:asciiTheme="minorHAnsi" w:hAnsiTheme="minorHAnsi"/>
          <w:b w:val="0"/>
          <w:sz w:val="22"/>
          <w:szCs w:val="22"/>
        </w:rPr>
        <w:t>Objective</w:t>
      </w:r>
      <w:r w:rsidR="003A2ECE">
        <w:rPr>
          <w:rFonts w:asciiTheme="minorHAnsi" w:hAnsiTheme="minorHAnsi"/>
          <w:b w:val="0"/>
          <w:sz w:val="22"/>
          <w:szCs w:val="22"/>
        </w:rPr>
        <w:t xml:space="preserve"> #3 will be also coordinat</w:t>
      </w:r>
      <w:r w:rsidR="00464A05">
        <w:rPr>
          <w:rFonts w:asciiTheme="minorHAnsi" w:hAnsiTheme="minorHAnsi"/>
          <w:b w:val="0"/>
          <w:sz w:val="22"/>
          <w:szCs w:val="22"/>
        </w:rPr>
        <w:t>ed by AFAP Agribusiness specialist.</w:t>
      </w:r>
    </w:p>
    <w:p w14:paraId="4468DC8E" w14:textId="6DBD0A5B" w:rsidR="008A30BC" w:rsidRDefault="008A30BC" w:rsidP="008A30BC">
      <w:pPr>
        <w:tabs>
          <w:tab w:val="left" w:pos="770"/>
        </w:tabs>
        <w:autoSpaceDE w:val="0"/>
        <w:autoSpaceDN w:val="0"/>
        <w:adjustRightInd w:val="0"/>
        <w:spacing w:after="200" w:line="276" w:lineRule="auto"/>
        <w:ind w:left="1620" w:hanging="1620"/>
        <w:rPr>
          <w:rFonts w:ascii="Calibri" w:eastAsia="Calibri" w:hAnsi="Calibri"/>
          <w:b/>
          <w:color w:val="000000"/>
          <w:sz w:val="22"/>
          <w:szCs w:val="22"/>
          <w:lang w:val="en-ZA" w:eastAsia="en-US"/>
        </w:rPr>
      </w:pPr>
      <w:r w:rsidRPr="00A76C53">
        <w:rPr>
          <w:rFonts w:ascii="Calibri" w:eastAsia="Calibri" w:hAnsi="Calibri"/>
          <w:b/>
          <w:color w:val="000000"/>
          <w:sz w:val="22"/>
          <w:szCs w:val="22"/>
          <w:lang w:val="en-ZA" w:eastAsia="en-US"/>
        </w:rPr>
        <w:t xml:space="preserve">Objective </w:t>
      </w:r>
      <w:r>
        <w:rPr>
          <w:rFonts w:ascii="Calibri" w:eastAsia="Calibri" w:hAnsi="Calibri"/>
          <w:b/>
          <w:color w:val="000000"/>
          <w:sz w:val="22"/>
          <w:szCs w:val="22"/>
          <w:lang w:val="en-ZA" w:eastAsia="en-US"/>
        </w:rPr>
        <w:t>#</w:t>
      </w:r>
      <w:r w:rsidR="00673A89">
        <w:rPr>
          <w:rFonts w:ascii="Calibri" w:eastAsia="Calibri" w:hAnsi="Calibri"/>
          <w:b/>
          <w:color w:val="000000"/>
          <w:sz w:val="22"/>
          <w:szCs w:val="22"/>
          <w:lang w:val="en-ZA" w:eastAsia="en-US"/>
        </w:rPr>
        <w:t>4</w:t>
      </w:r>
      <w:r w:rsidRPr="00A76C53">
        <w:rPr>
          <w:rFonts w:ascii="Calibri" w:eastAsia="Calibri" w:hAnsi="Calibri"/>
          <w:b/>
          <w:color w:val="000000"/>
          <w:sz w:val="22"/>
          <w:szCs w:val="22"/>
          <w:lang w:val="en-ZA" w:eastAsia="en-US"/>
        </w:rPr>
        <w:t>:</w:t>
      </w:r>
      <w:r>
        <w:rPr>
          <w:rFonts w:ascii="Calibri" w:eastAsia="Calibri" w:hAnsi="Calibri"/>
          <w:color w:val="000000"/>
          <w:sz w:val="22"/>
          <w:szCs w:val="22"/>
          <w:lang w:val="en-ZA" w:eastAsia="en-US"/>
        </w:rPr>
        <w:tab/>
      </w:r>
      <w:r w:rsidRPr="008A30BC">
        <w:rPr>
          <w:rFonts w:ascii="Calibri" w:eastAsia="Calibri" w:hAnsi="Calibri"/>
          <w:b/>
          <w:color w:val="000000"/>
          <w:sz w:val="22"/>
          <w:szCs w:val="22"/>
          <w:lang w:val="en-ZA" w:eastAsia="en-US"/>
        </w:rPr>
        <w:t>Develop output market network</w:t>
      </w:r>
      <w:r w:rsidR="007701AB">
        <w:rPr>
          <w:rFonts w:ascii="Calibri" w:eastAsia="Calibri" w:hAnsi="Calibri"/>
          <w:b/>
          <w:color w:val="000000"/>
          <w:sz w:val="22"/>
          <w:szCs w:val="22"/>
          <w:lang w:val="en-ZA" w:eastAsia="en-US"/>
        </w:rPr>
        <w:t>s</w:t>
      </w:r>
      <w:r w:rsidRPr="008A30BC">
        <w:rPr>
          <w:rFonts w:ascii="Calibri" w:eastAsia="Calibri" w:hAnsi="Calibri"/>
          <w:b/>
          <w:color w:val="000000"/>
          <w:sz w:val="22"/>
          <w:szCs w:val="22"/>
          <w:lang w:val="en-ZA" w:eastAsia="en-US"/>
        </w:rPr>
        <w:t xml:space="preserve"> </w:t>
      </w:r>
      <w:r w:rsidR="007701AB">
        <w:rPr>
          <w:rFonts w:ascii="Calibri" w:eastAsia="Calibri" w:hAnsi="Calibri"/>
          <w:b/>
          <w:color w:val="000000"/>
          <w:sz w:val="22"/>
          <w:szCs w:val="22"/>
          <w:lang w:val="en-ZA" w:eastAsia="en-US"/>
        </w:rPr>
        <w:t xml:space="preserve">for </w:t>
      </w:r>
      <w:r w:rsidR="007701AB" w:rsidRPr="007701AB">
        <w:rPr>
          <w:rFonts w:ascii="Calibri" w:eastAsia="Calibri" w:hAnsi="Calibri"/>
          <w:b/>
          <w:color w:val="000000"/>
          <w:sz w:val="22"/>
          <w:szCs w:val="22"/>
          <w:lang w:val="en-ZA" w:eastAsia="en-US"/>
        </w:rPr>
        <w:t xml:space="preserve">smallholder farmers in Gaza </w:t>
      </w:r>
      <w:r w:rsidR="00845A08">
        <w:rPr>
          <w:rFonts w:ascii="Calibri" w:eastAsia="Calibri" w:hAnsi="Calibri"/>
          <w:b/>
          <w:color w:val="000000"/>
          <w:sz w:val="22"/>
          <w:szCs w:val="22"/>
          <w:lang w:val="en-ZA" w:eastAsia="en-US"/>
        </w:rPr>
        <w:t>Province</w:t>
      </w:r>
    </w:p>
    <w:p w14:paraId="05E20B8E" w14:textId="77777777" w:rsidR="00F647EE" w:rsidRDefault="00F647EE" w:rsidP="00F647EE">
      <w:pPr>
        <w:autoSpaceDE w:val="0"/>
        <w:autoSpaceDN w:val="0"/>
        <w:adjustRightInd w:val="0"/>
        <w:spacing w:after="0" w:line="276" w:lineRule="auto"/>
        <w:rPr>
          <w:rFonts w:ascii="Calibri" w:eastAsia="Calibri" w:hAnsi="Calibri"/>
          <w:b/>
          <w:iCs/>
          <w:color w:val="000000"/>
          <w:sz w:val="22"/>
          <w:szCs w:val="22"/>
          <w:lang w:val="en-ZA" w:eastAsia="en-US"/>
        </w:rPr>
      </w:pPr>
      <w:r>
        <w:rPr>
          <w:rFonts w:ascii="Calibri" w:eastAsia="Calibri" w:hAnsi="Calibri"/>
          <w:b/>
          <w:iCs/>
          <w:color w:val="000000"/>
          <w:sz w:val="22"/>
          <w:szCs w:val="22"/>
          <w:lang w:val="en-ZA" w:eastAsia="en-US"/>
        </w:rPr>
        <w:t>Background</w:t>
      </w:r>
      <w:r w:rsidRPr="004B709A">
        <w:rPr>
          <w:rFonts w:ascii="Calibri" w:eastAsia="Calibri" w:hAnsi="Calibri"/>
          <w:b/>
          <w:iCs/>
          <w:color w:val="000000"/>
          <w:sz w:val="22"/>
          <w:szCs w:val="22"/>
          <w:lang w:val="en-ZA" w:eastAsia="en-US"/>
        </w:rPr>
        <w:t>:</w:t>
      </w:r>
      <w:r w:rsidRPr="00BA795F">
        <w:rPr>
          <w:rFonts w:ascii="Calibri" w:eastAsia="Calibri" w:hAnsi="Calibri"/>
          <w:b/>
          <w:i/>
          <w:iCs/>
          <w:color w:val="000000"/>
          <w:sz w:val="22"/>
          <w:szCs w:val="22"/>
          <w:lang w:val="en-ZA" w:eastAsia="en-US"/>
        </w:rPr>
        <w:t xml:space="preserve"> </w:t>
      </w:r>
    </w:p>
    <w:p w14:paraId="4BE20381" w14:textId="06F5A48E" w:rsidR="00F647EE" w:rsidRDefault="00F647EE" w:rsidP="00F647EE">
      <w:pPr>
        <w:tabs>
          <w:tab w:val="left" w:pos="770"/>
          <w:tab w:val="left" w:pos="1530"/>
        </w:tabs>
        <w:autoSpaceDE w:val="0"/>
        <w:autoSpaceDN w:val="0"/>
        <w:adjustRightInd w:val="0"/>
        <w:spacing w:after="200" w:line="276" w:lineRule="auto"/>
        <w:rPr>
          <w:rFonts w:ascii="Calibri" w:eastAsia="Calibri" w:hAnsi="Calibri"/>
          <w:color w:val="000000"/>
          <w:sz w:val="22"/>
          <w:szCs w:val="22"/>
          <w:lang w:val="en-ZA" w:eastAsia="en-US"/>
        </w:rPr>
      </w:pPr>
      <w:r>
        <w:rPr>
          <w:rFonts w:ascii="Calibri" w:eastAsia="Calibri" w:hAnsi="Calibri"/>
          <w:color w:val="000000"/>
          <w:sz w:val="22"/>
          <w:szCs w:val="22"/>
          <w:lang w:val="en-ZA" w:eastAsia="en-US"/>
        </w:rPr>
        <w:t xml:space="preserve">Normally smallholder farmers grow food crops for their own consumption and the surplus for income generation. On the other side, it is clear that farmers will invest in high yield improved inputs mainly for the cash crops. However, most of the food crops can be also considered cash crops as long as there is a specific </w:t>
      </w:r>
      <w:r>
        <w:rPr>
          <w:rFonts w:ascii="Calibri" w:eastAsia="Calibri" w:hAnsi="Calibri"/>
          <w:color w:val="000000"/>
          <w:sz w:val="22"/>
          <w:szCs w:val="22"/>
          <w:lang w:val="en-ZA" w:eastAsia="en-US"/>
        </w:rPr>
        <w:lastRenderedPageBreak/>
        <w:t>market th</w:t>
      </w:r>
      <w:r w:rsidR="00353F50">
        <w:rPr>
          <w:rFonts w:ascii="Calibri" w:eastAsia="Calibri" w:hAnsi="Calibri"/>
          <w:color w:val="000000"/>
          <w:sz w:val="22"/>
          <w:szCs w:val="22"/>
          <w:lang w:val="en-ZA" w:eastAsia="en-US"/>
        </w:rPr>
        <w:t>at demands for these products. The c</w:t>
      </w:r>
      <w:r>
        <w:rPr>
          <w:rFonts w:ascii="Calibri" w:eastAsia="Calibri" w:hAnsi="Calibri"/>
          <w:color w:val="000000"/>
          <w:sz w:val="22"/>
          <w:szCs w:val="22"/>
          <w:lang w:val="en-ZA" w:eastAsia="en-US"/>
        </w:rPr>
        <w:t>ombi</w:t>
      </w:r>
      <w:r w:rsidR="00E6613A">
        <w:rPr>
          <w:rFonts w:ascii="Calibri" w:eastAsia="Calibri" w:hAnsi="Calibri"/>
          <w:color w:val="000000"/>
          <w:sz w:val="22"/>
          <w:szCs w:val="22"/>
          <w:lang w:val="en-ZA" w:eastAsia="en-US"/>
        </w:rPr>
        <w:t xml:space="preserve">nation of food </w:t>
      </w:r>
      <w:r>
        <w:rPr>
          <w:rFonts w:ascii="Calibri" w:eastAsia="Calibri" w:hAnsi="Calibri"/>
          <w:color w:val="000000"/>
          <w:sz w:val="22"/>
          <w:szCs w:val="22"/>
          <w:lang w:val="en-ZA" w:eastAsia="en-US"/>
        </w:rPr>
        <w:t xml:space="preserve">and cash crop production can provides incentives for farmers to use improved inputs and apply best agricultural practices, and thus reduce the production area required for farmers to get the quantity of produce required for their own consumption and for the market. As to develop output market networks for </w:t>
      </w:r>
      <w:r w:rsidR="00E6613A">
        <w:rPr>
          <w:rFonts w:ascii="Calibri" w:eastAsia="Calibri" w:hAnsi="Calibri"/>
          <w:color w:val="000000"/>
          <w:sz w:val="22"/>
          <w:szCs w:val="22"/>
          <w:lang w:val="en-ZA" w:eastAsia="en-US"/>
        </w:rPr>
        <w:t xml:space="preserve">smallholder </w:t>
      </w:r>
      <w:r>
        <w:rPr>
          <w:rFonts w:ascii="Calibri" w:eastAsia="Calibri" w:hAnsi="Calibri"/>
          <w:color w:val="000000"/>
          <w:sz w:val="22"/>
          <w:szCs w:val="22"/>
          <w:lang w:val="en-ZA" w:eastAsia="en-US"/>
        </w:rPr>
        <w:t>farmers produce, AFAP will:</w:t>
      </w:r>
    </w:p>
    <w:p w14:paraId="38AD3931" w14:textId="77777777" w:rsidR="00F647EE" w:rsidRPr="00BA4CAA" w:rsidRDefault="00F647EE" w:rsidP="00F647EE">
      <w:pPr>
        <w:autoSpaceDE w:val="0"/>
        <w:autoSpaceDN w:val="0"/>
        <w:adjustRightInd w:val="0"/>
        <w:spacing w:after="0" w:line="276" w:lineRule="auto"/>
        <w:rPr>
          <w:rFonts w:asciiTheme="minorHAnsi" w:eastAsia="Calibri" w:hAnsiTheme="minorHAnsi"/>
          <w:b/>
          <w:color w:val="000000"/>
          <w:sz w:val="22"/>
          <w:szCs w:val="22"/>
          <w:lang w:val="en-ZA" w:eastAsia="en-US"/>
        </w:rPr>
      </w:pPr>
      <w:r w:rsidRPr="00BA4CAA">
        <w:rPr>
          <w:rFonts w:asciiTheme="minorHAnsi" w:eastAsia="Calibri" w:hAnsiTheme="minorHAnsi"/>
          <w:b/>
          <w:iCs/>
          <w:color w:val="000000"/>
          <w:sz w:val="22"/>
          <w:szCs w:val="22"/>
          <w:lang w:val="en-ZA" w:eastAsia="en-US"/>
        </w:rPr>
        <w:t xml:space="preserve">Proposed activities: </w:t>
      </w:r>
    </w:p>
    <w:p w14:paraId="6877D1A8" w14:textId="77777777" w:rsidR="00BA4CAA" w:rsidRDefault="00BA4CAA" w:rsidP="00BA4CAA">
      <w:pPr>
        <w:pStyle w:val="ListParagraph"/>
        <w:numPr>
          <w:ilvl w:val="0"/>
          <w:numId w:val="46"/>
        </w:numPr>
        <w:tabs>
          <w:tab w:val="left" w:pos="770"/>
          <w:tab w:val="left" w:pos="1530"/>
        </w:tabs>
        <w:autoSpaceDE w:val="0"/>
        <w:autoSpaceDN w:val="0"/>
        <w:adjustRightInd w:val="0"/>
        <w:spacing w:after="0"/>
        <w:rPr>
          <w:rFonts w:asciiTheme="minorHAnsi" w:hAnsiTheme="minorHAnsi"/>
          <w:lang w:val="en-ZA"/>
        </w:rPr>
      </w:pPr>
      <w:r>
        <w:rPr>
          <w:rFonts w:asciiTheme="minorHAnsi" w:hAnsiTheme="minorHAnsi"/>
          <w:lang w:val="en-ZA"/>
        </w:rPr>
        <w:t>AFAP will identify the niche market for the farmers produce, the standard requirements and timeline for supply of these products;</w:t>
      </w:r>
    </w:p>
    <w:p w14:paraId="57B31776" w14:textId="77777777" w:rsidR="00BA4CAA" w:rsidRDefault="00BA4CAA" w:rsidP="00BA4CAA">
      <w:pPr>
        <w:pStyle w:val="ListParagraph"/>
        <w:numPr>
          <w:ilvl w:val="0"/>
          <w:numId w:val="46"/>
        </w:numPr>
        <w:tabs>
          <w:tab w:val="left" w:pos="770"/>
          <w:tab w:val="left" w:pos="1530"/>
        </w:tabs>
        <w:autoSpaceDE w:val="0"/>
        <w:autoSpaceDN w:val="0"/>
        <w:adjustRightInd w:val="0"/>
        <w:spacing w:after="0"/>
        <w:rPr>
          <w:rFonts w:asciiTheme="minorHAnsi" w:hAnsiTheme="minorHAnsi"/>
          <w:lang w:val="en-ZA"/>
        </w:rPr>
      </w:pPr>
      <w:r>
        <w:rPr>
          <w:rFonts w:asciiTheme="minorHAnsi" w:hAnsiTheme="minorHAnsi"/>
          <w:lang w:val="en-ZA"/>
        </w:rPr>
        <w:t xml:space="preserve">Training of extensions and farmers on best agricultural practices </w:t>
      </w:r>
      <w:r w:rsidR="0074505F">
        <w:rPr>
          <w:rFonts w:asciiTheme="minorHAnsi" w:hAnsiTheme="minorHAnsi"/>
          <w:lang w:val="en-ZA"/>
        </w:rPr>
        <w:t xml:space="preserve">including post-harvest management </w:t>
      </w:r>
      <w:r>
        <w:rPr>
          <w:rFonts w:asciiTheme="minorHAnsi" w:hAnsiTheme="minorHAnsi"/>
          <w:lang w:val="en-ZA"/>
        </w:rPr>
        <w:t xml:space="preserve">to </w:t>
      </w:r>
      <w:r w:rsidR="00344A47">
        <w:rPr>
          <w:rFonts w:asciiTheme="minorHAnsi" w:hAnsiTheme="minorHAnsi"/>
          <w:lang w:val="en-ZA"/>
        </w:rPr>
        <w:t>meet market standards of produces to be sold;</w:t>
      </w:r>
    </w:p>
    <w:p w14:paraId="0C97E642" w14:textId="77777777" w:rsidR="00344A47" w:rsidRDefault="00344A47" w:rsidP="00BA4CAA">
      <w:pPr>
        <w:pStyle w:val="ListParagraph"/>
        <w:numPr>
          <w:ilvl w:val="0"/>
          <w:numId w:val="46"/>
        </w:numPr>
        <w:tabs>
          <w:tab w:val="left" w:pos="770"/>
          <w:tab w:val="left" w:pos="1530"/>
        </w:tabs>
        <w:autoSpaceDE w:val="0"/>
        <w:autoSpaceDN w:val="0"/>
        <w:adjustRightInd w:val="0"/>
        <w:spacing w:after="0"/>
        <w:rPr>
          <w:rFonts w:asciiTheme="minorHAnsi" w:hAnsiTheme="minorHAnsi"/>
          <w:lang w:val="en-ZA"/>
        </w:rPr>
      </w:pPr>
      <w:r>
        <w:rPr>
          <w:rFonts w:asciiTheme="minorHAnsi" w:hAnsiTheme="minorHAnsi"/>
          <w:lang w:val="en-ZA"/>
        </w:rPr>
        <w:t>Training of retailers and hub dealer to operate as the first output aggregators;</w:t>
      </w:r>
    </w:p>
    <w:p w14:paraId="3A692408" w14:textId="77777777" w:rsidR="00344A47" w:rsidRDefault="00344A47" w:rsidP="00BA4CAA">
      <w:pPr>
        <w:pStyle w:val="ListParagraph"/>
        <w:numPr>
          <w:ilvl w:val="0"/>
          <w:numId w:val="46"/>
        </w:numPr>
        <w:tabs>
          <w:tab w:val="left" w:pos="770"/>
          <w:tab w:val="left" w:pos="1530"/>
        </w:tabs>
        <w:autoSpaceDE w:val="0"/>
        <w:autoSpaceDN w:val="0"/>
        <w:adjustRightInd w:val="0"/>
        <w:spacing w:after="0"/>
        <w:rPr>
          <w:rFonts w:asciiTheme="minorHAnsi" w:hAnsiTheme="minorHAnsi"/>
          <w:lang w:val="en-ZA"/>
        </w:rPr>
      </w:pPr>
      <w:r>
        <w:rPr>
          <w:rFonts w:asciiTheme="minorHAnsi" w:hAnsiTheme="minorHAnsi"/>
          <w:lang w:val="en-ZA"/>
        </w:rPr>
        <w:t xml:space="preserve">Establishment of linkages between the retailers, hub dealer and output market companies; </w:t>
      </w:r>
    </w:p>
    <w:p w14:paraId="6E980744" w14:textId="77777777" w:rsidR="00344A47" w:rsidRDefault="00344A47" w:rsidP="00BA4CAA">
      <w:pPr>
        <w:pStyle w:val="ListParagraph"/>
        <w:numPr>
          <w:ilvl w:val="0"/>
          <w:numId w:val="46"/>
        </w:numPr>
        <w:tabs>
          <w:tab w:val="left" w:pos="770"/>
          <w:tab w:val="left" w:pos="1530"/>
        </w:tabs>
        <w:autoSpaceDE w:val="0"/>
        <w:autoSpaceDN w:val="0"/>
        <w:adjustRightInd w:val="0"/>
        <w:spacing w:after="0"/>
        <w:rPr>
          <w:rFonts w:asciiTheme="minorHAnsi" w:hAnsiTheme="minorHAnsi"/>
          <w:lang w:val="en-ZA"/>
        </w:rPr>
      </w:pPr>
      <w:r>
        <w:rPr>
          <w:rFonts w:asciiTheme="minorHAnsi" w:hAnsiTheme="minorHAnsi"/>
          <w:lang w:val="en-ZA"/>
        </w:rPr>
        <w:t>Support output market companies, hub dealer and retailers to sign production contracts and output market agreements; and</w:t>
      </w:r>
    </w:p>
    <w:p w14:paraId="595BBD07" w14:textId="77777777" w:rsidR="00344A47" w:rsidRDefault="00344A47" w:rsidP="00344A47">
      <w:pPr>
        <w:pStyle w:val="ListParagraph"/>
        <w:numPr>
          <w:ilvl w:val="0"/>
          <w:numId w:val="46"/>
        </w:numPr>
        <w:tabs>
          <w:tab w:val="left" w:pos="770"/>
          <w:tab w:val="left" w:pos="1530"/>
        </w:tabs>
        <w:autoSpaceDE w:val="0"/>
        <w:autoSpaceDN w:val="0"/>
        <w:adjustRightInd w:val="0"/>
        <w:spacing w:after="0"/>
        <w:rPr>
          <w:rFonts w:asciiTheme="minorHAnsi" w:hAnsiTheme="minorHAnsi"/>
          <w:lang w:val="en-ZA"/>
        </w:rPr>
      </w:pPr>
      <w:r>
        <w:rPr>
          <w:rFonts w:asciiTheme="minorHAnsi" w:hAnsiTheme="minorHAnsi"/>
          <w:lang w:val="en-ZA"/>
        </w:rPr>
        <w:t xml:space="preserve">Mentorship of farmers production practices, retailers and hub dealers aggregation practices; </w:t>
      </w:r>
    </w:p>
    <w:p w14:paraId="2F6FA32A" w14:textId="77777777" w:rsidR="00344A47" w:rsidRPr="00344A47" w:rsidRDefault="00344A47" w:rsidP="00344A47">
      <w:pPr>
        <w:pStyle w:val="ListParagraph"/>
        <w:tabs>
          <w:tab w:val="left" w:pos="770"/>
          <w:tab w:val="left" w:pos="1530"/>
        </w:tabs>
        <w:autoSpaceDE w:val="0"/>
        <w:autoSpaceDN w:val="0"/>
        <w:adjustRightInd w:val="0"/>
        <w:spacing w:after="0"/>
        <w:rPr>
          <w:rFonts w:asciiTheme="minorHAnsi" w:hAnsiTheme="minorHAnsi"/>
          <w:lang w:val="en-ZA"/>
        </w:rPr>
      </w:pPr>
    </w:p>
    <w:p w14:paraId="68D35221" w14:textId="77777777" w:rsidR="00344A47" w:rsidRDefault="00344A47" w:rsidP="00344A47">
      <w:pPr>
        <w:autoSpaceDE w:val="0"/>
        <w:autoSpaceDN w:val="0"/>
        <w:adjustRightInd w:val="0"/>
        <w:spacing w:after="0" w:line="276" w:lineRule="auto"/>
        <w:rPr>
          <w:rFonts w:ascii="Calibri" w:eastAsia="Calibri" w:hAnsi="Calibri"/>
          <w:b/>
          <w:color w:val="000000"/>
          <w:sz w:val="22"/>
          <w:szCs w:val="22"/>
          <w:lang w:val="en-ZA" w:eastAsia="en-US"/>
        </w:rPr>
      </w:pPr>
      <w:r w:rsidRPr="00C13B0D">
        <w:rPr>
          <w:rFonts w:ascii="Calibri" w:eastAsia="Calibri" w:hAnsi="Calibri"/>
          <w:b/>
          <w:color w:val="000000"/>
          <w:sz w:val="22"/>
          <w:szCs w:val="22"/>
          <w:lang w:val="en-ZA" w:eastAsia="en-US"/>
        </w:rPr>
        <w:t xml:space="preserve">Proposed approach and partners:    </w:t>
      </w:r>
    </w:p>
    <w:p w14:paraId="0E02ADF5" w14:textId="2DF83668" w:rsidR="00344A47" w:rsidRDefault="00344A47" w:rsidP="00344A47">
      <w:pPr>
        <w:autoSpaceDE w:val="0"/>
        <w:autoSpaceDN w:val="0"/>
        <w:adjustRightInd w:val="0"/>
        <w:spacing w:after="0" w:line="276" w:lineRule="auto"/>
        <w:rPr>
          <w:rFonts w:ascii="Calibri" w:eastAsia="Calibri" w:hAnsi="Calibri"/>
          <w:color w:val="000000"/>
          <w:sz w:val="22"/>
          <w:szCs w:val="22"/>
          <w:lang w:val="en-ZA" w:eastAsia="en-US"/>
        </w:rPr>
      </w:pPr>
      <w:r>
        <w:rPr>
          <w:rFonts w:ascii="Calibri" w:eastAsia="Calibri" w:hAnsi="Calibri"/>
          <w:color w:val="000000"/>
          <w:sz w:val="22"/>
          <w:szCs w:val="22"/>
          <w:lang w:val="en-ZA" w:eastAsia="en-US"/>
        </w:rPr>
        <w:t>AFAP believes that the hub agro dealers and retailers can maximize their sales and sustain the input business (seasonal business) if they combine the input and the output business. The retailers and hub dealers are better positioned t</w:t>
      </w:r>
      <w:r w:rsidR="00B96A43">
        <w:rPr>
          <w:rFonts w:ascii="Calibri" w:eastAsia="Calibri" w:hAnsi="Calibri"/>
          <w:color w:val="000000"/>
          <w:sz w:val="22"/>
          <w:szCs w:val="22"/>
          <w:lang w:val="en-ZA" w:eastAsia="en-US"/>
        </w:rPr>
        <w:t xml:space="preserve">o know </w:t>
      </w:r>
      <w:r w:rsidR="00D61E63">
        <w:rPr>
          <w:rFonts w:ascii="Calibri" w:eastAsia="Calibri" w:hAnsi="Calibri"/>
          <w:color w:val="000000"/>
          <w:sz w:val="22"/>
          <w:szCs w:val="22"/>
          <w:lang w:val="en-ZA" w:eastAsia="en-US"/>
        </w:rPr>
        <w:t>the best farmers</w:t>
      </w:r>
      <w:r w:rsidR="00B96A43">
        <w:rPr>
          <w:rFonts w:ascii="Calibri" w:eastAsia="Calibri" w:hAnsi="Calibri"/>
          <w:color w:val="000000"/>
          <w:sz w:val="22"/>
          <w:szCs w:val="22"/>
          <w:lang w:val="en-ZA" w:eastAsia="en-US"/>
        </w:rPr>
        <w:t xml:space="preserve">; </w:t>
      </w:r>
      <w:r w:rsidR="00D61E63">
        <w:rPr>
          <w:rFonts w:ascii="Calibri" w:eastAsia="Calibri" w:hAnsi="Calibri"/>
          <w:color w:val="000000"/>
          <w:sz w:val="22"/>
          <w:szCs w:val="22"/>
          <w:lang w:val="en-ZA" w:eastAsia="en-US"/>
        </w:rPr>
        <w:t>the</w:t>
      </w:r>
      <w:r>
        <w:rPr>
          <w:rFonts w:ascii="Calibri" w:eastAsia="Calibri" w:hAnsi="Calibri"/>
          <w:color w:val="000000"/>
          <w:sz w:val="22"/>
          <w:szCs w:val="22"/>
          <w:lang w:val="en-ZA" w:eastAsia="en-US"/>
        </w:rPr>
        <w:t xml:space="preserve"> produ</w:t>
      </w:r>
      <w:r w:rsidR="00B96A43">
        <w:rPr>
          <w:rFonts w:ascii="Calibri" w:eastAsia="Calibri" w:hAnsi="Calibri"/>
          <w:color w:val="000000"/>
          <w:sz w:val="22"/>
          <w:szCs w:val="22"/>
          <w:lang w:val="en-ZA" w:eastAsia="en-US"/>
        </w:rPr>
        <w:t>cts they grow better for market;</w:t>
      </w:r>
      <w:r>
        <w:rPr>
          <w:rFonts w:ascii="Calibri" w:eastAsia="Calibri" w:hAnsi="Calibri"/>
          <w:color w:val="000000"/>
          <w:sz w:val="22"/>
          <w:szCs w:val="22"/>
          <w:lang w:val="en-ZA" w:eastAsia="en-US"/>
        </w:rPr>
        <w:t xml:space="preserve"> the market needs, the market requirements</w:t>
      </w:r>
      <w:r w:rsidR="00D61E63">
        <w:rPr>
          <w:rFonts w:ascii="Calibri" w:eastAsia="Calibri" w:hAnsi="Calibri"/>
          <w:color w:val="000000"/>
          <w:sz w:val="22"/>
          <w:szCs w:val="22"/>
          <w:lang w:val="en-ZA" w:eastAsia="en-US"/>
        </w:rPr>
        <w:t xml:space="preserve"> and the needs</w:t>
      </w:r>
      <w:r>
        <w:rPr>
          <w:rFonts w:ascii="Calibri" w:eastAsia="Calibri" w:hAnsi="Calibri"/>
          <w:color w:val="000000"/>
          <w:sz w:val="22"/>
          <w:szCs w:val="22"/>
          <w:lang w:val="en-ZA" w:eastAsia="en-US"/>
        </w:rPr>
        <w:t xml:space="preserve"> to meet these requirements?</w:t>
      </w:r>
      <w:r w:rsidR="00B96A43">
        <w:rPr>
          <w:rFonts w:ascii="Calibri" w:eastAsia="Calibri" w:hAnsi="Calibri"/>
          <w:color w:val="000000"/>
          <w:sz w:val="22"/>
          <w:szCs w:val="22"/>
          <w:lang w:val="en-ZA" w:eastAsia="en-US"/>
        </w:rPr>
        <w:t xml:space="preserve"> On the other side, output companies prefer to work with organized </w:t>
      </w:r>
      <w:r w:rsidR="00D61E63">
        <w:rPr>
          <w:rFonts w:ascii="Calibri" w:eastAsia="Calibri" w:hAnsi="Calibri"/>
          <w:color w:val="000000"/>
          <w:sz w:val="22"/>
          <w:szCs w:val="22"/>
          <w:lang w:val="en-ZA" w:eastAsia="en-US"/>
        </w:rPr>
        <w:t xml:space="preserve">and structured </w:t>
      </w:r>
      <w:r w:rsidR="00B96A43">
        <w:rPr>
          <w:rFonts w:ascii="Calibri" w:eastAsia="Calibri" w:hAnsi="Calibri"/>
          <w:color w:val="000000"/>
          <w:sz w:val="22"/>
          <w:szCs w:val="22"/>
          <w:lang w:val="en-ZA" w:eastAsia="en-US"/>
        </w:rPr>
        <w:t>market</w:t>
      </w:r>
      <w:r w:rsidR="00D61E63">
        <w:rPr>
          <w:rFonts w:ascii="Calibri" w:eastAsia="Calibri" w:hAnsi="Calibri"/>
          <w:color w:val="000000"/>
          <w:sz w:val="22"/>
          <w:szCs w:val="22"/>
          <w:lang w:val="en-ZA" w:eastAsia="en-US"/>
        </w:rPr>
        <w:t>s</w:t>
      </w:r>
      <w:r w:rsidR="00B96A43">
        <w:rPr>
          <w:rFonts w:ascii="Calibri" w:eastAsia="Calibri" w:hAnsi="Calibri"/>
          <w:color w:val="000000"/>
          <w:sz w:val="22"/>
          <w:szCs w:val="22"/>
          <w:lang w:val="en-ZA" w:eastAsia="en-US"/>
        </w:rPr>
        <w:t xml:space="preserve"> </w:t>
      </w:r>
      <w:r w:rsidR="00D61E63">
        <w:rPr>
          <w:rFonts w:ascii="Calibri" w:eastAsia="Calibri" w:hAnsi="Calibri"/>
          <w:color w:val="000000"/>
          <w:sz w:val="22"/>
          <w:szCs w:val="22"/>
          <w:lang w:val="en-ZA" w:eastAsia="en-US"/>
        </w:rPr>
        <w:t>than with seasonal output intermediaries</w:t>
      </w:r>
      <w:r w:rsidR="00B96A43">
        <w:rPr>
          <w:rFonts w:ascii="Calibri" w:eastAsia="Calibri" w:hAnsi="Calibri"/>
          <w:color w:val="000000"/>
          <w:sz w:val="22"/>
          <w:szCs w:val="22"/>
          <w:lang w:val="en-ZA" w:eastAsia="en-US"/>
        </w:rPr>
        <w:t xml:space="preserve">. Linking hubs and retailers with output marketing can help the input suppliers to understand the market needs and this will help them selecting the right inputs to be provided to farmers to meet the market requirements. Training and mentorship of the actors is very important </w:t>
      </w:r>
      <w:r w:rsidR="00D61E63">
        <w:rPr>
          <w:rFonts w:ascii="Calibri" w:eastAsia="Calibri" w:hAnsi="Calibri"/>
          <w:color w:val="000000"/>
          <w:sz w:val="22"/>
          <w:szCs w:val="22"/>
          <w:lang w:val="en-ZA" w:eastAsia="en-US"/>
        </w:rPr>
        <w:t>since this help</w:t>
      </w:r>
      <w:r w:rsidR="00B96A43">
        <w:rPr>
          <w:rFonts w:ascii="Calibri" w:eastAsia="Calibri" w:hAnsi="Calibri"/>
          <w:color w:val="000000"/>
          <w:sz w:val="22"/>
          <w:szCs w:val="22"/>
          <w:lang w:val="en-ZA" w:eastAsia="en-US"/>
        </w:rPr>
        <w:t xml:space="preserve"> both aggregators and final buyers to assure that th</w:t>
      </w:r>
      <w:r w:rsidR="00D61E63">
        <w:rPr>
          <w:rFonts w:ascii="Calibri" w:eastAsia="Calibri" w:hAnsi="Calibri"/>
          <w:color w:val="000000"/>
          <w:sz w:val="22"/>
          <w:szCs w:val="22"/>
          <w:lang w:val="en-ZA" w:eastAsia="en-US"/>
        </w:rPr>
        <w:t>e needs and requirements are me</w:t>
      </w:r>
      <w:r w:rsidR="00B96A43">
        <w:rPr>
          <w:rFonts w:ascii="Calibri" w:eastAsia="Calibri" w:hAnsi="Calibri"/>
          <w:color w:val="000000"/>
          <w:sz w:val="22"/>
          <w:szCs w:val="22"/>
          <w:lang w:val="en-ZA" w:eastAsia="en-US"/>
        </w:rPr>
        <w:t xml:space="preserve">t. For this objective, AFAP will engage the senior agronomist and the agribusiness specialist, the public extension agents, lead farmers and farmers in general. </w:t>
      </w:r>
    </w:p>
    <w:p w14:paraId="6BD867B4" w14:textId="77777777" w:rsidR="00D61E63" w:rsidRPr="00344A47" w:rsidRDefault="00D61E63" w:rsidP="00344A47">
      <w:pPr>
        <w:autoSpaceDE w:val="0"/>
        <w:autoSpaceDN w:val="0"/>
        <w:adjustRightInd w:val="0"/>
        <w:spacing w:after="0" w:line="276" w:lineRule="auto"/>
        <w:rPr>
          <w:rFonts w:ascii="Calibri" w:eastAsia="Calibri" w:hAnsi="Calibri"/>
          <w:color w:val="000000"/>
          <w:sz w:val="22"/>
          <w:szCs w:val="22"/>
          <w:lang w:val="en-ZA" w:eastAsia="en-US"/>
        </w:rPr>
      </w:pPr>
    </w:p>
    <w:p w14:paraId="6036E51E" w14:textId="60A6920C" w:rsidR="00B96A43" w:rsidRPr="00B96A43" w:rsidRDefault="00B96A43" w:rsidP="00B96A43">
      <w:pPr>
        <w:tabs>
          <w:tab w:val="left" w:pos="770"/>
          <w:tab w:val="left" w:pos="1530"/>
        </w:tabs>
        <w:autoSpaceDE w:val="0"/>
        <w:autoSpaceDN w:val="0"/>
        <w:adjustRightInd w:val="0"/>
        <w:spacing w:after="0"/>
        <w:jc w:val="left"/>
        <w:rPr>
          <w:rFonts w:asciiTheme="minorHAnsi" w:hAnsiTheme="minorHAnsi"/>
          <w:sz w:val="22"/>
          <w:szCs w:val="22"/>
          <w:lang w:val="en-ZA"/>
        </w:rPr>
        <w:sectPr w:rsidR="00B96A43" w:rsidRPr="00B96A43" w:rsidSect="00BE761D">
          <w:footerReference w:type="default" r:id="rId10"/>
          <w:pgSz w:w="11907" w:h="16840" w:code="9"/>
          <w:pgMar w:top="1134" w:right="1134" w:bottom="1134" w:left="1134" w:header="562" w:footer="720" w:gutter="0"/>
          <w:paperSrc w:first="1" w:other="1"/>
          <w:pgNumType w:start="1"/>
          <w:cols w:space="720"/>
          <w:docGrid w:linePitch="78"/>
        </w:sectPr>
      </w:pPr>
      <w:r w:rsidRPr="00B96A43">
        <w:rPr>
          <w:rFonts w:asciiTheme="minorHAnsi" w:hAnsiTheme="minorHAnsi"/>
          <w:sz w:val="22"/>
          <w:szCs w:val="22"/>
          <w:lang w:val="en-ZA"/>
        </w:rPr>
        <w:t xml:space="preserve">The </w:t>
      </w:r>
      <w:r w:rsidRPr="00C07E80">
        <w:rPr>
          <w:rFonts w:asciiTheme="minorHAnsi" w:hAnsiTheme="minorHAnsi"/>
          <w:b/>
          <w:sz w:val="22"/>
          <w:szCs w:val="22"/>
          <w:lang w:val="en-ZA"/>
        </w:rPr>
        <w:t>table 1</w:t>
      </w:r>
      <w:r>
        <w:rPr>
          <w:rFonts w:asciiTheme="minorHAnsi" w:hAnsiTheme="minorHAnsi"/>
          <w:sz w:val="22"/>
          <w:szCs w:val="22"/>
          <w:lang w:val="en-ZA"/>
        </w:rPr>
        <w:t xml:space="preserve"> below summarizes the</w:t>
      </w:r>
      <w:r w:rsidR="00C07E80">
        <w:rPr>
          <w:rFonts w:asciiTheme="minorHAnsi" w:hAnsiTheme="minorHAnsi"/>
          <w:sz w:val="22"/>
          <w:szCs w:val="22"/>
          <w:lang w:val="en-ZA"/>
        </w:rPr>
        <w:t xml:space="preserve"> </w:t>
      </w:r>
      <w:r>
        <w:rPr>
          <w:rFonts w:asciiTheme="minorHAnsi" w:hAnsiTheme="minorHAnsi"/>
          <w:sz w:val="22"/>
          <w:szCs w:val="22"/>
          <w:lang w:val="en-ZA"/>
        </w:rPr>
        <w:t>ac</w:t>
      </w:r>
      <w:r w:rsidR="00D61E63">
        <w:rPr>
          <w:rFonts w:asciiTheme="minorHAnsi" w:hAnsiTheme="minorHAnsi"/>
          <w:sz w:val="22"/>
          <w:szCs w:val="22"/>
          <w:lang w:val="en-ZA"/>
        </w:rPr>
        <w:t xml:space="preserve">tivities, expected achievements and </w:t>
      </w:r>
      <w:r>
        <w:rPr>
          <w:rFonts w:asciiTheme="minorHAnsi" w:hAnsiTheme="minorHAnsi"/>
          <w:sz w:val="22"/>
          <w:szCs w:val="22"/>
          <w:lang w:val="en-ZA"/>
        </w:rPr>
        <w:t xml:space="preserve">results </w:t>
      </w:r>
      <w:r w:rsidR="00C07E80">
        <w:rPr>
          <w:rFonts w:asciiTheme="minorHAnsi" w:hAnsiTheme="minorHAnsi"/>
          <w:sz w:val="22"/>
          <w:szCs w:val="22"/>
          <w:lang w:val="en-ZA"/>
        </w:rPr>
        <w:t>per objective</w:t>
      </w:r>
      <w:r w:rsidR="00DE4855">
        <w:rPr>
          <w:rFonts w:asciiTheme="minorHAnsi" w:hAnsiTheme="minorHAnsi"/>
          <w:sz w:val="22"/>
          <w:szCs w:val="22"/>
          <w:lang w:val="en-ZA"/>
        </w:rPr>
        <w:t xml:space="preserve"> and respective activities</w:t>
      </w:r>
      <w:r w:rsidR="00C07E80">
        <w:rPr>
          <w:rFonts w:asciiTheme="minorHAnsi" w:hAnsiTheme="minorHAnsi"/>
          <w:sz w:val="22"/>
          <w:szCs w:val="22"/>
          <w:lang w:val="en-ZA"/>
        </w:rPr>
        <w:t>.</w:t>
      </w:r>
    </w:p>
    <w:tbl>
      <w:tblPr>
        <w:tblW w:w="15930" w:type="dxa"/>
        <w:tblInd w:w="-522" w:type="dxa"/>
        <w:tblBorders>
          <w:top w:val="single" w:sz="4" w:space="0" w:color="008040"/>
          <w:left w:val="single" w:sz="4" w:space="0" w:color="008040"/>
          <w:bottom w:val="single" w:sz="4" w:space="0" w:color="008040"/>
          <w:right w:val="single" w:sz="4" w:space="0" w:color="008040"/>
          <w:insideH w:val="single" w:sz="4" w:space="0" w:color="008040"/>
          <w:insideV w:val="single" w:sz="4" w:space="0" w:color="008040"/>
        </w:tblBorders>
        <w:tblLook w:val="04A0" w:firstRow="1" w:lastRow="0" w:firstColumn="1" w:lastColumn="0" w:noHBand="0" w:noVBand="1"/>
      </w:tblPr>
      <w:tblGrid>
        <w:gridCol w:w="3150"/>
        <w:gridCol w:w="6120"/>
        <w:gridCol w:w="6660"/>
      </w:tblGrid>
      <w:tr w:rsidR="0002276B" w:rsidRPr="00D0029E" w14:paraId="76808224" w14:textId="77777777" w:rsidTr="00AB22D2">
        <w:tc>
          <w:tcPr>
            <w:tcW w:w="15930" w:type="dxa"/>
            <w:gridSpan w:val="3"/>
            <w:shd w:val="clear" w:color="auto" w:fill="008040"/>
          </w:tcPr>
          <w:p w14:paraId="3500AA08" w14:textId="26EFA82D" w:rsidR="0002276B" w:rsidRPr="0002276B" w:rsidRDefault="0002276B" w:rsidP="00963FFE">
            <w:pPr>
              <w:spacing w:after="0" w:line="360" w:lineRule="auto"/>
              <w:jc w:val="left"/>
              <w:rPr>
                <w:rFonts w:asciiTheme="minorHAnsi" w:hAnsiTheme="minorHAnsi"/>
                <w:b/>
                <w:color w:val="FFFFFF"/>
                <w:sz w:val="26"/>
                <w:szCs w:val="26"/>
                <w:lang w:val="en-AU" w:eastAsia="en-US"/>
              </w:rPr>
            </w:pPr>
            <w:r w:rsidRPr="000C7AC6">
              <w:rPr>
                <w:rFonts w:asciiTheme="minorHAnsi" w:hAnsiTheme="minorHAnsi"/>
                <w:b/>
                <w:color w:val="FFFFFF"/>
                <w:sz w:val="22"/>
                <w:szCs w:val="22"/>
                <w:lang w:val="en-AU" w:eastAsia="en-US"/>
              </w:rPr>
              <w:lastRenderedPageBreak/>
              <w:t xml:space="preserve">TABLE 1: </w:t>
            </w:r>
            <w:r>
              <w:rPr>
                <w:rFonts w:asciiTheme="minorHAnsi" w:hAnsiTheme="minorHAnsi"/>
                <w:b/>
                <w:color w:val="FFFFFF"/>
                <w:sz w:val="22"/>
                <w:szCs w:val="22"/>
                <w:lang w:val="en-AU" w:eastAsia="en-US"/>
              </w:rPr>
              <w:t xml:space="preserve">                                                       </w:t>
            </w:r>
            <w:r w:rsidR="00DE4855">
              <w:rPr>
                <w:rFonts w:asciiTheme="minorHAnsi" w:hAnsiTheme="minorHAnsi"/>
                <w:b/>
                <w:color w:val="FFFFFF"/>
                <w:sz w:val="26"/>
                <w:szCs w:val="26"/>
                <w:lang w:val="en-AU" w:eastAsia="en-US"/>
              </w:rPr>
              <w:t>Increase Smallholders</w:t>
            </w:r>
            <w:r w:rsidRPr="0002276B">
              <w:rPr>
                <w:rFonts w:asciiTheme="minorHAnsi" w:hAnsiTheme="minorHAnsi"/>
                <w:b/>
                <w:color w:val="FFFFFF"/>
                <w:sz w:val="26"/>
                <w:szCs w:val="26"/>
                <w:lang w:val="en-AU" w:eastAsia="en-US"/>
              </w:rPr>
              <w:t>’</w:t>
            </w:r>
            <w:r w:rsidR="00DE4855">
              <w:rPr>
                <w:rFonts w:asciiTheme="minorHAnsi" w:hAnsiTheme="minorHAnsi"/>
                <w:b/>
                <w:color w:val="FFFFFF"/>
                <w:sz w:val="26"/>
                <w:szCs w:val="26"/>
                <w:lang w:val="en-AU" w:eastAsia="en-US"/>
              </w:rPr>
              <w:t xml:space="preserve"> Agricultural Production, Productivity and Incomes </w:t>
            </w:r>
          </w:p>
          <w:p w14:paraId="7587D197" w14:textId="49C0219F" w:rsidR="0002276B" w:rsidRPr="000C7AC6" w:rsidRDefault="00DE4855" w:rsidP="00B60E5E">
            <w:pPr>
              <w:spacing w:after="0" w:line="360" w:lineRule="auto"/>
              <w:jc w:val="center"/>
              <w:rPr>
                <w:rFonts w:asciiTheme="minorHAnsi" w:hAnsiTheme="minorHAnsi"/>
                <w:b/>
                <w:color w:val="FFFFFF"/>
                <w:sz w:val="22"/>
                <w:szCs w:val="22"/>
                <w:lang w:val="en-AU" w:eastAsia="en-US"/>
              </w:rPr>
            </w:pPr>
            <w:r>
              <w:rPr>
                <w:rFonts w:asciiTheme="minorHAnsi" w:hAnsiTheme="minorHAnsi"/>
                <w:b/>
                <w:color w:val="FFFFFF"/>
                <w:sz w:val="26"/>
                <w:szCs w:val="26"/>
                <w:lang w:val="en-AU" w:eastAsia="en-US"/>
              </w:rPr>
              <w:t xml:space="preserve">in the </w:t>
            </w:r>
            <w:r w:rsidR="00B60E5E">
              <w:rPr>
                <w:rFonts w:asciiTheme="minorHAnsi" w:hAnsiTheme="minorHAnsi"/>
                <w:b/>
                <w:color w:val="FFFFFF"/>
                <w:sz w:val="26"/>
                <w:szCs w:val="26"/>
                <w:lang w:val="en-AU" w:eastAsia="en-US"/>
              </w:rPr>
              <w:t>Gaza Province</w:t>
            </w:r>
            <w:r>
              <w:rPr>
                <w:rFonts w:asciiTheme="minorHAnsi" w:hAnsiTheme="minorHAnsi"/>
                <w:b/>
                <w:color w:val="FFFFFF"/>
                <w:sz w:val="26"/>
                <w:szCs w:val="26"/>
                <w:lang w:val="en-AU" w:eastAsia="en-US"/>
              </w:rPr>
              <w:t xml:space="preserve"> </w:t>
            </w:r>
            <w:r w:rsidRPr="0002276B">
              <w:rPr>
                <w:rFonts w:asciiTheme="minorHAnsi" w:hAnsiTheme="minorHAnsi"/>
                <w:b/>
                <w:color w:val="FFFFFF"/>
                <w:sz w:val="26"/>
                <w:szCs w:val="26"/>
                <w:lang w:val="en-AU" w:eastAsia="en-US"/>
              </w:rPr>
              <w:t xml:space="preserve">  </w:t>
            </w:r>
          </w:p>
        </w:tc>
      </w:tr>
      <w:tr w:rsidR="00DE4855" w:rsidRPr="00D0029E" w14:paraId="5866138C" w14:textId="77777777" w:rsidTr="00DE4855">
        <w:trPr>
          <w:trHeight w:val="746"/>
        </w:trPr>
        <w:tc>
          <w:tcPr>
            <w:tcW w:w="3150" w:type="dxa"/>
          </w:tcPr>
          <w:p w14:paraId="3B0D9BAF" w14:textId="77777777" w:rsidR="00DE4855" w:rsidRDefault="00DE4855" w:rsidP="00C17C67">
            <w:pPr>
              <w:spacing w:after="0"/>
              <w:jc w:val="left"/>
              <w:rPr>
                <w:rFonts w:asciiTheme="minorHAnsi" w:eastAsia="Calibri" w:hAnsiTheme="minorHAnsi"/>
                <w:b/>
                <w:color w:val="000000"/>
                <w:sz w:val="22"/>
                <w:szCs w:val="22"/>
                <w:lang w:val="en-AU" w:eastAsia="en-US"/>
              </w:rPr>
            </w:pPr>
          </w:p>
          <w:p w14:paraId="141A651D" w14:textId="77777777" w:rsidR="00DE4855" w:rsidRPr="00E165C1" w:rsidRDefault="00DE4855" w:rsidP="0002276B">
            <w:pPr>
              <w:spacing w:after="0"/>
              <w:jc w:val="center"/>
              <w:rPr>
                <w:rFonts w:asciiTheme="minorHAnsi" w:eastAsia="Calibri" w:hAnsiTheme="minorHAnsi"/>
                <w:b/>
                <w:color w:val="000000"/>
                <w:sz w:val="26"/>
                <w:szCs w:val="26"/>
                <w:lang w:val="en-AU" w:eastAsia="en-US"/>
              </w:rPr>
            </w:pPr>
            <w:r w:rsidRPr="00E165C1">
              <w:rPr>
                <w:rFonts w:asciiTheme="minorHAnsi" w:eastAsia="Calibri" w:hAnsiTheme="minorHAnsi"/>
                <w:b/>
                <w:color w:val="000000"/>
                <w:sz w:val="26"/>
                <w:szCs w:val="26"/>
                <w:lang w:val="en-AU" w:eastAsia="en-US"/>
              </w:rPr>
              <w:t>Objectives</w:t>
            </w:r>
          </w:p>
        </w:tc>
        <w:tc>
          <w:tcPr>
            <w:tcW w:w="6120" w:type="dxa"/>
          </w:tcPr>
          <w:p w14:paraId="53A5C986" w14:textId="77777777" w:rsidR="00DE4855" w:rsidRDefault="00DE4855" w:rsidP="00963FFE">
            <w:pPr>
              <w:spacing w:after="0"/>
              <w:jc w:val="left"/>
              <w:rPr>
                <w:rFonts w:asciiTheme="minorHAnsi" w:eastAsia="Calibri" w:hAnsiTheme="minorHAnsi"/>
                <w:b/>
                <w:sz w:val="22"/>
                <w:szCs w:val="22"/>
                <w:lang w:val="en-AU" w:eastAsia="en-US"/>
              </w:rPr>
            </w:pPr>
          </w:p>
          <w:p w14:paraId="1A30F82B" w14:textId="77777777" w:rsidR="00DE4855" w:rsidRPr="00E165C1" w:rsidRDefault="00DE4855" w:rsidP="0002276B">
            <w:pPr>
              <w:spacing w:after="0"/>
              <w:jc w:val="center"/>
              <w:rPr>
                <w:rFonts w:asciiTheme="minorHAnsi" w:eastAsia="Calibri" w:hAnsiTheme="minorHAnsi"/>
                <w:b/>
                <w:sz w:val="26"/>
                <w:szCs w:val="26"/>
                <w:lang w:val="en-AU" w:eastAsia="en-US"/>
              </w:rPr>
            </w:pPr>
            <w:r w:rsidRPr="00E165C1">
              <w:rPr>
                <w:rFonts w:asciiTheme="minorHAnsi" w:eastAsia="Calibri" w:hAnsiTheme="minorHAnsi"/>
                <w:b/>
                <w:sz w:val="26"/>
                <w:szCs w:val="26"/>
                <w:lang w:val="en-AU" w:eastAsia="en-US"/>
              </w:rPr>
              <w:t>Activities to be carried out</w:t>
            </w:r>
          </w:p>
        </w:tc>
        <w:tc>
          <w:tcPr>
            <w:tcW w:w="6660" w:type="dxa"/>
          </w:tcPr>
          <w:p w14:paraId="04B85A8B" w14:textId="77777777" w:rsidR="00DE4855" w:rsidRDefault="00DE4855" w:rsidP="00963FFE">
            <w:pPr>
              <w:spacing w:after="0"/>
              <w:jc w:val="left"/>
              <w:rPr>
                <w:rFonts w:asciiTheme="minorHAnsi" w:eastAsia="Calibri" w:hAnsiTheme="minorHAnsi"/>
                <w:b/>
                <w:sz w:val="22"/>
                <w:szCs w:val="22"/>
                <w:lang w:val="en-AU" w:eastAsia="en-US"/>
              </w:rPr>
            </w:pPr>
          </w:p>
          <w:p w14:paraId="4F9669CF" w14:textId="53F561D3" w:rsidR="00DE4855" w:rsidRPr="00DE4855" w:rsidRDefault="00DE4855" w:rsidP="00DE4855">
            <w:pPr>
              <w:spacing w:after="0"/>
              <w:jc w:val="center"/>
              <w:rPr>
                <w:rFonts w:asciiTheme="minorHAnsi" w:eastAsia="Calibri" w:hAnsiTheme="minorHAnsi"/>
                <w:b/>
                <w:sz w:val="26"/>
                <w:szCs w:val="26"/>
                <w:lang w:val="en-AU" w:eastAsia="en-US"/>
              </w:rPr>
            </w:pPr>
            <w:r>
              <w:rPr>
                <w:rFonts w:asciiTheme="minorHAnsi" w:eastAsia="Calibri" w:hAnsiTheme="minorHAnsi"/>
                <w:b/>
                <w:sz w:val="26"/>
                <w:szCs w:val="26"/>
                <w:lang w:val="en-AU" w:eastAsia="en-US"/>
              </w:rPr>
              <w:t>Expected achievements/results</w:t>
            </w:r>
          </w:p>
        </w:tc>
      </w:tr>
      <w:tr w:rsidR="00DE4855" w:rsidRPr="00D0029E" w14:paraId="4E62BFAD" w14:textId="77777777" w:rsidTr="00DE4855">
        <w:trPr>
          <w:trHeight w:val="341"/>
        </w:trPr>
        <w:tc>
          <w:tcPr>
            <w:tcW w:w="3150" w:type="dxa"/>
            <w:shd w:val="clear" w:color="auto" w:fill="FFFFFF"/>
          </w:tcPr>
          <w:p w14:paraId="0DA940C5" w14:textId="60AFA3DA" w:rsidR="00DE4855" w:rsidRPr="00673A89" w:rsidRDefault="00DE4855" w:rsidP="00845A08">
            <w:pPr>
              <w:spacing w:after="0"/>
              <w:rPr>
                <w:rFonts w:asciiTheme="minorHAnsi" w:hAnsiTheme="minorHAnsi"/>
                <w:sz w:val="22"/>
                <w:szCs w:val="22"/>
                <w:lang w:val="en-AU" w:eastAsia="en-US"/>
              </w:rPr>
            </w:pPr>
            <w:r w:rsidRPr="00673A89">
              <w:rPr>
                <w:rFonts w:asciiTheme="minorHAnsi" w:hAnsiTheme="minorHAnsi"/>
                <w:b/>
                <w:color w:val="006600"/>
                <w:sz w:val="22"/>
                <w:szCs w:val="22"/>
                <w:lang w:val="en-AU" w:eastAsia="en-US"/>
              </w:rPr>
              <w:t>#1</w:t>
            </w:r>
            <w:r w:rsidRPr="00673A89">
              <w:rPr>
                <w:rFonts w:asciiTheme="minorHAnsi" w:hAnsiTheme="minorHAnsi"/>
                <w:sz w:val="22"/>
                <w:szCs w:val="22"/>
                <w:lang w:val="en-AU" w:eastAsia="en-US"/>
              </w:rPr>
              <w:t xml:space="preserve"> </w:t>
            </w:r>
            <w:r w:rsidRPr="00D61E63">
              <w:rPr>
                <w:rFonts w:asciiTheme="minorHAnsi" w:eastAsia="Calibri" w:hAnsiTheme="minorHAnsi"/>
                <w:b/>
                <w:sz w:val="22"/>
                <w:szCs w:val="22"/>
                <w:lang w:val="en-AU" w:eastAsia="en-US"/>
              </w:rPr>
              <w:t xml:space="preserve">Stimulate increased demand and usage of enhancing productivity inputs by smallholder farmers in Gaza </w:t>
            </w:r>
            <w:r w:rsidR="00845A08">
              <w:rPr>
                <w:rFonts w:asciiTheme="minorHAnsi" w:eastAsia="Calibri" w:hAnsiTheme="minorHAnsi"/>
                <w:b/>
                <w:sz w:val="22"/>
                <w:szCs w:val="22"/>
                <w:lang w:val="en-AU" w:eastAsia="en-US"/>
              </w:rPr>
              <w:t>Province</w:t>
            </w:r>
          </w:p>
        </w:tc>
        <w:tc>
          <w:tcPr>
            <w:tcW w:w="6120" w:type="dxa"/>
            <w:shd w:val="clear" w:color="auto" w:fill="auto"/>
          </w:tcPr>
          <w:p w14:paraId="2C156BA3" w14:textId="7CD1E563" w:rsidR="00DE4855" w:rsidRDefault="00DE4855" w:rsidP="00673A89">
            <w:pPr>
              <w:autoSpaceDE w:val="0"/>
              <w:autoSpaceDN w:val="0"/>
              <w:adjustRightInd w:val="0"/>
              <w:spacing w:after="0"/>
              <w:rPr>
                <w:rFonts w:asciiTheme="minorHAnsi" w:eastAsia="Calibri" w:hAnsiTheme="minorHAnsi"/>
                <w:sz w:val="22"/>
                <w:szCs w:val="22"/>
                <w:lang w:val="en-ZA"/>
              </w:rPr>
            </w:pPr>
            <w:r w:rsidRPr="00673A89">
              <w:rPr>
                <w:rFonts w:asciiTheme="minorHAnsi" w:eastAsia="Calibri" w:hAnsiTheme="minorHAnsi"/>
                <w:sz w:val="22"/>
                <w:szCs w:val="22"/>
                <w:lang w:val="en-ZA"/>
              </w:rPr>
              <w:t>Soil sampling and Lab analysis and/or development of specific fertilizer balanced blends</w:t>
            </w:r>
            <w:r>
              <w:rPr>
                <w:rFonts w:asciiTheme="minorHAnsi" w:eastAsia="Calibri" w:hAnsiTheme="minorHAnsi"/>
                <w:sz w:val="22"/>
                <w:szCs w:val="22"/>
                <w:lang w:val="en-ZA"/>
              </w:rPr>
              <w:t>;</w:t>
            </w:r>
          </w:p>
          <w:p w14:paraId="781FF39E" w14:textId="77777777" w:rsidR="00DE4855" w:rsidRPr="00E32891" w:rsidRDefault="00DE4855" w:rsidP="00673A89">
            <w:pPr>
              <w:autoSpaceDE w:val="0"/>
              <w:autoSpaceDN w:val="0"/>
              <w:adjustRightInd w:val="0"/>
              <w:spacing w:after="0"/>
              <w:rPr>
                <w:rFonts w:asciiTheme="minorHAnsi" w:eastAsia="Calibri" w:hAnsiTheme="minorHAnsi"/>
                <w:sz w:val="22"/>
                <w:szCs w:val="22"/>
                <w:lang w:val="en-ZA"/>
              </w:rPr>
            </w:pPr>
          </w:p>
          <w:p w14:paraId="6238E3AA" w14:textId="77777777" w:rsidR="00DE4855" w:rsidRDefault="00DE4855" w:rsidP="00673A89">
            <w:pPr>
              <w:autoSpaceDE w:val="0"/>
              <w:autoSpaceDN w:val="0"/>
              <w:adjustRightInd w:val="0"/>
              <w:spacing w:after="0"/>
              <w:rPr>
                <w:rFonts w:asciiTheme="minorHAnsi" w:eastAsia="Calibri" w:hAnsiTheme="minorHAnsi"/>
                <w:sz w:val="22"/>
                <w:szCs w:val="22"/>
                <w:lang w:val="en-ZA"/>
              </w:rPr>
            </w:pPr>
          </w:p>
          <w:p w14:paraId="4CCF04A3" w14:textId="1AA25F90" w:rsidR="00DE4855" w:rsidRPr="00673A89" w:rsidRDefault="00DE4855" w:rsidP="00673A89">
            <w:pPr>
              <w:autoSpaceDE w:val="0"/>
              <w:autoSpaceDN w:val="0"/>
              <w:adjustRightInd w:val="0"/>
              <w:spacing w:after="0"/>
              <w:rPr>
                <w:rFonts w:asciiTheme="minorHAnsi" w:eastAsia="Calibri" w:hAnsiTheme="minorHAnsi"/>
                <w:sz w:val="22"/>
                <w:szCs w:val="22"/>
                <w:lang w:val="en-ZA"/>
              </w:rPr>
            </w:pPr>
            <w:r>
              <w:rPr>
                <w:rFonts w:asciiTheme="minorHAnsi" w:eastAsia="Calibri" w:hAnsiTheme="minorHAnsi"/>
                <w:sz w:val="22"/>
                <w:szCs w:val="22"/>
                <w:lang w:val="en-ZA"/>
              </w:rPr>
              <w:t>T</w:t>
            </w:r>
            <w:r w:rsidRPr="00673A89">
              <w:rPr>
                <w:rFonts w:asciiTheme="minorHAnsi" w:eastAsia="Calibri" w:hAnsiTheme="minorHAnsi"/>
                <w:sz w:val="22"/>
                <w:szCs w:val="22"/>
                <w:lang w:val="en-ZA"/>
              </w:rPr>
              <w:t xml:space="preserve">raining </w:t>
            </w:r>
            <w:r>
              <w:rPr>
                <w:rFonts w:asciiTheme="minorHAnsi" w:eastAsia="Calibri" w:hAnsiTheme="minorHAnsi"/>
                <w:sz w:val="22"/>
                <w:szCs w:val="22"/>
                <w:lang w:val="en-ZA"/>
              </w:rPr>
              <w:t xml:space="preserve">of extension agents (TOT), lead farmers and farmer </w:t>
            </w:r>
            <w:r w:rsidRPr="00673A89">
              <w:rPr>
                <w:rFonts w:asciiTheme="minorHAnsi" w:eastAsia="Calibri" w:hAnsiTheme="minorHAnsi"/>
                <w:sz w:val="22"/>
                <w:szCs w:val="22"/>
                <w:lang w:val="en-ZA"/>
              </w:rPr>
              <w:t>on establishment and conduction of demo plots;</w:t>
            </w:r>
          </w:p>
          <w:p w14:paraId="3CF1B270" w14:textId="77777777" w:rsidR="00DE4855" w:rsidRDefault="00DE4855" w:rsidP="00673A89">
            <w:pPr>
              <w:autoSpaceDE w:val="0"/>
              <w:autoSpaceDN w:val="0"/>
              <w:adjustRightInd w:val="0"/>
              <w:spacing w:after="0"/>
              <w:rPr>
                <w:rFonts w:asciiTheme="minorHAnsi" w:eastAsia="Calibri" w:hAnsiTheme="minorHAnsi"/>
                <w:lang w:val="en-ZA"/>
              </w:rPr>
            </w:pPr>
          </w:p>
          <w:p w14:paraId="1F5748A2" w14:textId="77777777" w:rsidR="00DE4855" w:rsidRPr="00673A89" w:rsidRDefault="00DE4855" w:rsidP="00673A89">
            <w:pPr>
              <w:autoSpaceDE w:val="0"/>
              <w:autoSpaceDN w:val="0"/>
              <w:adjustRightInd w:val="0"/>
              <w:spacing w:after="0"/>
              <w:rPr>
                <w:rFonts w:asciiTheme="minorHAnsi" w:eastAsia="Calibri" w:hAnsiTheme="minorHAnsi"/>
                <w:sz w:val="22"/>
                <w:szCs w:val="22"/>
                <w:lang w:val="en-ZA"/>
              </w:rPr>
            </w:pPr>
            <w:r w:rsidRPr="00673A89">
              <w:rPr>
                <w:rFonts w:asciiTheme="minorHAnsi" w:eastAsia="Calibri" w:hAnsiTheme="minorHAnsi"/>
                <w:sz w:val="22"/>
                <w:szCs w:val="22"/>
                <w:lang w:val="en-ZA"/>
              </w:rPr>
              <w:t>Establishment and conduction of improved inputs and best agricultural practices demonstration plots with farmers groups in the target villages;</w:t>
            </w:r>
          </w:p>
          <w:p w14:paraId="728A2F70" w14:textId="77777777" w:rsidR="00DE4855" w:rsidRPr="00673A89" w:rsidRDefault="00DE4855" w:rsidP="00673A89">
            <w:pPr>
              <w:autoSpaceDE w:val="0"/>
              <w:autoSpaceDN w:val="0"/>
              <w:adjustRightInd w:val="0"/>
              <w:spacing w:after="0"/>
              <w:rPr>
                <w:rFonts w:asciiTheme="minorHAnsi" w:eastAsia="Calibri" w:hAnsiTheme="minorHAnsi"/>
                <w:sz w:val="22"/>
                <w:szCs w:val="22"/>
                <w:lang w:val="en-ZA"/>
              </w:rPr>
            </w:pPr>
          </w:p>
          <w:p w14:paraId="3A4ACB8E" w14:textId="77777777" w:rsidR="00DE4855" w:rsidRPr="00673A89" w:rsidRDefault="00DE4855" w:rsidP="00673A89">
            <w:pPr>
              <w:autoSpaceDE w:val="0"/>
              <w:autoSpaceDN w:val="0"/>
              <w:adjustRightInd w:val="0"/>
              <w:spacing w:after="0"/>
              <w:rPr>
                <w:rFonts w:asciiTheme="minorHAnsi" w:eastAsia="Calibri" w:hAnsiTheme="minorHAnsi"/>
                <w:sz w:val="22"/>
                <w:szCs w:val="22"/>
                <w:lang w:val="en-ZA"/>
              </w:rPr>
            </w:pPr>
            <w:r w:rsidRPr="00673A89">
              <w:rPr>
                <w:rFonts w:asciiTheme="minorHAnsi" w:eastAsia="Calibri" w:hAnsiTheme="minorHAnsi"/>
                <w:sz w:val="22"/>
                <w:szCs w:val="22"/>
                <w:lang w:val="en-ZA"/>
              </w:rPr>
              <w:t>Conduction of field days with farmers groups in the target villages; and</w:t>
            </w:r>
          </w:p>
          <w:p w14:paraId="7A1B3A98" w14:textId="77777777" w:rsidR="00DE4855" w:rsidRDefault="00DE4855" w:rsidP="003A0074">
            <w:pPr>
              <w:autoSpaceDE w:val="0"/>
              <w:autoSpaceDN w:val="0"/>
              <w:adjustRightInd w:val="0"/>
              <w:spacing w:after="0"/>
              <w:rPr>
                <w:rFonts w:asciiTheme="minorHAnsi" w:eastAsia="Calibri" w:hAnsiTheme="minorHAnsi"/>
                <w:sz w:val="22"/>
                <w:szCs w:val="22"/>
                <w:lang w:val="en-ZA"/>
              </w:rPr>
            </w:pPr>
          </w:p>
          <w:p w14:paraId="01A3C4BF" w14:textId="77777777" w:rsidR="00DE4855" w:rsidRPr="003A0074" w:rsidRDefault="00DE4855" w:rsidP="003A0074">
            <w:pPr>
              <w:autoSpaceDE w:val="0"/>
              <w:autoSpaceDN w:val="0"/>
              <w:adjustRightInd w:val="0"/>
              <w:spacing w:after="0"/>
              <w:rPr>
                <w:rFonts w:asciiTheme="minorHAnsi" w:eastAsia="Calibri" w:hAnsiTheme="minorHAnsi"/>
                <w:sz w:val="22"/>
                <w:szCs w:val="22"/>
                <w:lang w:val="en-ZA"/>
              </w:rPr>
            </w:pPr>
            <w:r w:rsidRPr="00673A89">
              <w:rPr>
                <w:rFonts w:asciiTheme="minorHAnsi" w:eastAsia="Calibri" w:hAnsiTheme="minorHAnsi"/>
                <w:sz w:val="22"/>
                <w:szCs w:val="22"/>
                <w:lang w:val="en-ZA"/>
              </w:rPr>
              <w:t>Joint evaluation of the demonstration plots and production of specific recommendations.</w:t>
            </w:r>
          </w:p>
        </w:tc>
        <w:tc>
          <w:tcPr>
            <w:tcW w:w="6660" w:type="dxa"/>
          </w:tcPr>
          <w:p w14:paraId="298A91D5" w14:textId="77777777" w:rsidR="00DE4855" w:rsidRDefault="00DE4855" w:rsidP="00860CEE">
            <w:pPr>
              <w:spacing w:after="0"/>
              <w:rPr>
                <w:rFonts w:asciiTheme="minorHAnsi" w:hAnsiTheme="minorHAnsi"/>
                <w:sz w:val="22"/>
                <w:szCs w:val="22"/>
                <w:lang w:val="en-US" w:eastAsia="en-US"/>
              </w:rPr>
            </w:pPr>
            <w:r>
              <w:rPr>
                <w:rFonts w:asciiTheme="minorHAnsi" w:hAnsiTheme="minorHAnsi"/>
                <w:sz w:val="22"/>
                <w:szCs w:val="22"/>
                <w:lang w:val="en-US" w:eastAsia="en-US"/>
              </w:rPr>
              <w:t xml:space="preserve">Recommendations of specific fertilizer blends for  rice, </w:t>
            </w:r>
            <w:r w:rsidRPr="005B002F">
              <w:rPr>
                <w:rFonts w:asciiTheme="minorHAnsi" w:hAnsiTheme="minorHAnsi"/>
                <w:sz w:val="22"/>
                <w:szCs w:val="22"/>
                <w:lang w:val="en-US" w:eastAsia="en-US"/>
              </w:rPr>
              <w:t>maize, cassava, pigeon pea, cow peas, groundnuts and vegetables production</w:t>
            </w:r>
            <w:r>
              <w:rPr>
                <w:rFonts w:asciiTheme="minorHAnsi" w:hAnsiTheme="minorHAnsi"/>
                <w:sz w:val="22"/>
                <w:szCs w:val="22"/>
                <w:lang w:val="en-US" w:eastAsia="en-US"/>
              </w:rPr>
              <w:t xml:space="preserve"> developed;</w:t>
            </w:r>
          </w:p>
          <w:p w14:paraId="44095E23" w14:textId="77777777" w:rsidR="00DE4855" w:rsidRDefault="00DE4855" w:rsidP="00860CEE">
            <w:pPr>
              <w:spacing w:after="0"/>
              <w:rPr>
                <w:rFonts w:asciiTheme="minorHAnsi" w:hAnsiTheme="minorHAnsi"/>
                <w:sz w:val="22"/>
                <w:szCs w:val="22"/>
                <w:lang w:val="en-US" w:eastAsia="en-US"/>
              </w:rPr>
            </w:pPr>
          </w:p>
          <w:p w14:paraId="366D42AD" w14:textId="3E0FA2E4" w:rsidR="00DE4855" w:rsidRDefault="00DE4855" w:rsidP="00860CEE">
            <w:pPr>
              <w:spacing w:after="0"/>
              <w:rPr>
                <w:rFonts w:asciiTheme="minorHAnsi" w:hAnsiTheme="minorHAnsi"/>
                <w:sz w:val="22"/>
                <w:szCs w:val="22"/>
                <w:lang w:val="en-US" w:eastAsia="en-US"/>
              </w:rPr>
            </w:pPr>
            <w:r>
              <w:rPr>
                <w:rFonts w:asciiTheme="minorHAnsi" w:hAnsiTheme="minorHAnsi"/>
                <w:sz w:val="22"/>
                <w:szCs w:val="22"/>
                <w:lang w:val="en-US" w:eastAsia="en-US"/>
              </w:rPr>
              <w:t>At least</w:t>
            </w:r>
            <w:r w:rsidR="00845A08">
              <w:rPr>
                <w:rFonts w:asciiTheme="minorHAnsi" w:hAnsiTheme="minorHAnsi"/>
                <w:sz w:val="22"/>
                <w:szCs w:val="22"/>
                <w:lang w:val="en-US" w:eastAsia="en-US"/>
              </w:rPr>
              <w:t xml:space="preserve"> 1 extension agent</w:t>
            </w:r>
            <w:r>
              <w:rPr>
                <w:rFonts w:asciiTheme="minorHAnsi" w:hAnsiTheme="minorHAnsi"/>
                <w:sz w:val="22"/>
                <w:szCs w:val="22"/>
                <w:lang w:val="en-US" w:eastAsia="en-US"/>
              </w:rPr>
              <w:t xml:space="preserve"> per district, 1 lead farmer per village will be trained on</w:t>
            </w:r>
            <w:r w:rsidRPr="005B002F">
              <w:rPr>
                <w:rFonts w:asciiTheme="minorHAnsi" w:hAnsiTheme="minorHAnsi"/>
                <w:sz w:val="22"/>
                <w:szCs w:val="22"/>
                <w:lang w:val="en-US" w:eastAsia="en-US"/>
              </w:rPr>
              <w:t xml:space="preserve"> establishment and conduction of demo plots</w:t>
            </w:r>
            <w:r>
              <w:rPr>
                <w:rFonts w:asciiTheme="minorHAnsi" w:hAnsiTheme="minorHAnsi"/>
                <w:sz w:val="22"/>
                <w:szCs w:val="22"/>
                <w:lang w:val="en-US" w:eastAsia="en-US"/>
              </w:rPr>
              <w:t>;</w:t>
            </w:r>
          </w:p>
          <w:p w14:paraId="18A3B826" w14:textId="77777777" w:rsidR="00DE4855" w:rsidRDefault="00DE4855" w:rsidP="00860CEE">
            <w:pPr>
              <w:spacing w:after="0"/>
              <w:rPr>
                <w:rFonts w:asciiTheme="minorHAnsi" w:hAnsiTheme="minorHAnsi"/>
                <w:sz w:val="22"/>
                <w:szCs w:val="22"/>
                <w:lang w:val="en-US" w:eastAsia="en-US"/>
              </w:rPr>
            </w:pPr>
          </w:p>
          <w:p w14:paraId="5BDC405A" w14:textId="77777777" w:rsidR="00DE4855" w:rsidRDefault="00DE4855" w:rsidP="00860CEE">
            <w:pPr>
              <w:spacing w:after="0"/>
              <w:rPr>
                <w:rFonts w:asciiTheme="minorHAnsi" w:hAnsiTheme="minorHAnsi"/>
                <w:sz w:val="22"/>
                <w:szCs w:val="22"/>
                <w:lang w:val="en-US" w:eastAsia="en-US"/>
              </w:rPr>
            </w:pPr>
            <w:r>
              <w:rPr>
                <w:rFonts w:asciiTheme="minorHAnsi" w:hAnsiTheme="minorHAnsi"/>
                <w:sz w:val="22"/>
                <w:szCs w:val="22"/>
                <w:lang w:val="en-US" w:eastAsia="en-US"/>
              </w:rPr>
              <w:t>At least 1 demo plot per each village and per crop established in the target districts;</w:t>
            </w:r>
          </w:p>
          <w:p w14:paraId="2B9D9F87" w14:textId="77777777" w:rsidR="00DE4855" w:rsidRDefault="00DE4855" w:rsidP="00860CEE">
            <w:pPr>
              <w:spacing w:after="0"/>
              <w:rPr>
                <w:rFonts w:asciiTheme="minorHAnsi" w:hAnsiTheme="minorHAnsi"/>
                <w:sz w:val="22"/>
                <w:szCs w:val="22"/>
                <w:lang w:val="en-US" w:eastAsia="en-US"/>
              </w:rPr>
            </w:pPr>
          </w:p>
          <w:p w14:paraId="58FDC7EC" w14:textId="77777777" w:rsidR="00DE4855" w:rsidRDefault="00DE4855" w:rsidP="00860CEE">
            <w:pPr>
              <w:spacing w:after="0"/>
              <w:rPr>
                <w:rFonts w:asciiTheme="minorHAnsi" w:hAnsiTheme="minorHAnsi"/>
                <w:sz w:val="22"/>
                <w:szCs w:val="22"/>
                <w:lang w:val="en-US" w:eastAsia="en-US"/>
              </w:rPr>
            </w:pPr>
          </w:p>
          <w:p w14:paraId="588CCC9B" w14:textId="77777777" w:rsidR="00DE4855" w:rsidRDefault="00DE4855" w:rsidP="00860CEE">
            <w:pPr>
              <w:spacing w:after="0"/>
              <w:rPr>
                <w:rFonts w:asciiTheme="minorHAnsi" w:hAnsiTheme="minorHAnsi"/>
                <w:sz w:val="22"/>
                <w:szCs w:val="22"/>
                <w:lang w:val="en-US" w:eastAsia="en-US"/>
              </w:rPr>
            </w:pPr>
            <w:r>
              <w:rPr>
                <w:rFonts w:asciiTheme="minorHAnsi" w:hAnsiTheme="minorHAnsi"/>
                <w:sz w:val="22"/>
                <w:szCs w:val="22"/>
                <w:lang w:val="en-US" w:eastAsia="en-US"/>
              </w:rPr>
              <w:t xml:space="preserve">At least 3 field days per demo per during the crop cycle; and </w:t>
            </w:r>
          </w:p>
          <w:p w14:paraId="2C9247D4" w14:textId="77777777" w:rsidR="00DE4855" w:rsidRDefault="00DE4855" w:rsidP="003A0074">
            <w:pPr>
              <w:spacing w:after="0"/>
              <w:rPr>
                <w:rFonts w:asciiTheme="minorHAnsi" w:hAnsiTheme="minorHAnsi"/>
                <w:sz w:val="22"/>
                <w:szCs w:val="22"/>
                <w:lang w:val="en-US" w:eastAsia="en-US"/>
              </w:rPr>
            </w:pPr>
          </w:p>
          <w:p w14:paraId="3338299A" w14:textId="77777777" w:rsidR="00DE4855" w:rsidRDefault="00DE4855" w:rsidP="00DE4855">
            <w:pPr>
              <w:spacing w:after="0"/>
              <w:rPr>
                <w:rFonts w:asciiTheme="minorHAnsi" w:hAnsiTheme="minorHAnsi"/>
                <w:sz w:val="22"/>
                <w:szCs w:val="22"/>
                <w:lang w:val="en-US" w:eastAsia="en-US"/>
              </w:rPr>
            </w:pPr>
          </w:p>
          <w:p w14:paraId="62360B77" w14:textId="02DA4A9D" w:rsidR="00DE4855" w:rsidRPr="00284665" w:rsidRDefault="00DE4855" w:rsidP="00DE4855">
            <w:pPr>
              <w:spacing w:after="0"/>
              <w:rPr>
                <w:rFonts w:asciiTheme="minorHAnsi" w:hAnsiTheme="minorHAnsi"/>
                <w:b/>
                <w:sz w:val="22"/>
                <w:szCs w:val="22"/>
                <w:lang w:val="en-US" w:eastAsia="en-US"/>
              </w:rPr>
            </w:pPr>
            <w:r>
              <w:rPr>
                <w:rFonts w:asciiTheme="minorHAnsi" w:hAnsiTheme="minorHAnsi"/>
                <w:sz w:val="22"/>
                <w:szCs w:val="22"/>
                <w:lang w:val="en-US" w:eastAsia="en-US"/>
              </w:rPr>
              <w:t>At least 1 evaluation per demo and per crop in the target villages.</w:t>
            </w:r>
          </w:p>
        </w:tc>
      </w:tr>
      <w:tr w:rsidR="00DE4855" w:rsidRPr="00D0029E" w14:paraId="444B0C4D" w14:textId="77777777" w:rsidTr="00563D8E">
        <w:trPr>
          <w:trHeight w:val="341"/>
        </w:trPr>
        <w:tc>
          <w:tcPr>
            <w:tcW w:w="15930" w:type="dxa"/>
            <w:gridSpan w:val="3"/>
            <w:shd w:val="clear" w:color="auto" w:fill="FFFFFF"/>
          </w:tcPr>
          <w:p w14:paraId="3EA7BEAF" w14:textId="793CF962" w:rsidR="00DE4855" w:rsidRPr="00255F5D" w:rsidRDefault="00DE4855" w:rsidP="00963FFE">
            <w:pPr>
              <w:spacing w:after="0"/>
              <w:jc w:val="right"/>
              <w:rPr>
                <w:rFonts w:asciiTheme="minorHAnsi" w:hAnsiTheme="minorHAnsi"/>
                <w:b/>
                <w:color w:val="008000"/>
                <w:sz w:val="22"/>
                <w:szCs w:val="22"/>
                <w:lang w:val="en-US" w:eastAsia="en-US"/>
              </w:rPr>
            </w:pPr>
          </w:p>
        </w:tc>
      </w:tr>
      <w:tr w:rsidR="00DE4855" w:rsidRPr="002B2169" w14:paraId="4EF1C5DE" w14:textId="77777777" w:rsidTr="00DE4855">
        <w:trPr>
          <w:trHeight w:val="971"/>
        </w:trPr>
        <w:tc>
          <w:tcPr>
            <w:tcW w:w="3150" w:type="dxa"/>
            <w:shd w:val="clear" w:color="auto" w:fill="auto"/>
          </w:tcPr>
          <w:p w14:paraId="0E23BFD1" w14:textId="458F36D5" w:rsidR="00DE4855" w:rsidRPr="00AD0B9D" w:rsidRDefault="00DE4855" w:rsidP="00845A08">
            <w:pPr>
              <w:shd w:val="clear" w:color="auto" w:fill="FFFFFF"/>
              <w:spacing w:after="0"/>
              <w:rPr>
                <w:rFonts w:asciiTheme="minorHAnsi" w:hAnsiTheme="minorHAnsi"/>
                <w:b/>
                <w:sz w:val="22"/>
                <w:szCs w:val="22"/>
                <w:lang w:eastAsia="en-US"/>
              </w:rPr>
            </w:pPr>
            <w:r w:rsidRPr="00AD0B9D">
              <w:rPr>
                <w:rFonts w:asciiTheme="minorHAnsi" w:hAnsiTheme="minorHAnsi"/>
                <w:b/>
                <w:color w:val="006600"/>
                <w:sz w:val="22"/>
                <w:szCs w:val="22"/>
                <w:lang w:eastAsia="en-US"/>
              </w:rPr>
              <w:t>#2</w:t>
            </w:r>
            <w:r>
              <w:rPr>
                <w:rFonts w:asciiTheme="minorHAnsi" w:hAnsiTheme="minorHAnsi"/>
                <w:b/>
                <w:sz w:val="22"/>
                <w:szCs w:val="22"/>
                <w:lang w:eastAsia="en-US"/>
              </w:rPr>
              <w:t xml:space="preserve"> </w:t>
            </w:r>
            <w:r w:rsidRPr="0055179A">
              <w:rPr>
                <w:rFonts w:asciiTheme="minorHAnsi" w:eastAsia="Calibri" w:hAnsiTheme="minorHAnsi"/>
                <w:b/>
                <w:color w:val="000000"/>
                <w:sz w:val="22"/>
                <w:szCs w:val="22"/>
                <w:lang w:eastAsia="en-US"/>
              </w:rPr>
              <w:t>Develop an input distribution network ta</w:t>
            </w:r>
            <w:r w:rsidR="00845A08">
              <w:rPr>
                <w:rFonts w:asciiTheme="minorHAnsi" w:eastAsia="Calibri" w:hAnsiTheme="minorHAnsi"/>
                <w:b/>
                <w:color w:val="000000"/>
                <w:sz w:val="22"/>
                <w:szCs w:val="22"/>
                <w:lang w:eastAsia="en-US"/>
              </w:rPr>
              <w:t xml:space="preserve">rgeting smallholder farmers in the 4 </w:t>
            </w:r>
            <w:r w:rsidRPr="0055179A">
              <w:rPr>
                <w:rFonts w:asciiTheme="minorHAnsi" w:eastAsia="Calibri" w:hAnsiTheme="minorHAnsi"/>
                <w:b/>
                <w:color w:val="000000"/>
                <w:sz w:val="22"/>
                <w:szCs w:val="22"/>
                <w:lang w:eastAsia="en-US"/>
              </w:rPr>
              <w:t>target</w:t>
            </w:r>
            <w:r w:rsidR="00845A08">
              <w:rPr>
                <w:rFonts w:asciiTheme="minorHAnsi" w:eastAsia="Calibri" w:hAnsiTheme="minorHAnsi"/>
                <w:b/>
                <w:color w:val="000000"/>
                <w:sz w:val="22"/>
                <w:szCs w:val="22"/>
                <w:lang w:eastAsia="en-US"/>
              </w:rPr>
              <w:t>ed</w:t>
            </w:r>
            <w:r w:rsidRPr="0055179A">
              <w:rPr>
                <w:rFonts w:asciiTheme="minorHAnsi" w:eastAsia="Calibri" w:hAnsiTheme="minorHAnsi"/>
                <w:b/>
                <w:color w:val="000000"/>
                <w:sz w:val="22"/>
                <w:szCs w:val="22"/>
                <w:lang w:eastAsia="en-US"/>
              </w:rPr>
              <w:t xml:space="preserve"> districts</w:t>
            </w:r>
          </w:p>
        </w:tc>
        <w:tc>
          <w:tcPr>
            <w:tcW w:w="6120" w:type="dxa"/>
            <w:shd w:val="clear" w:color="auto" w:fill="auto"/>
          </w:tcPr>
          <w:p w14:paraId="0C82603D" w14:textId="77777777" w:rsidR="00DE4855" w:rsidRPr="00673A89" w:rsidRDefault="00DE4855" w:rsidP="00673A89">
            <w:pPr>
              <w:spacing w:after="0"/>
              <w:rPr>
                <w:rFonts w:asciiTheme="minorHAnsi" w:hAnsiTheme="minorHAnsi"/>
                <w:sz w:val="22"/>
                <w:szCs w:val="22"/>
                <w:lang w:val="en-AU" w:eastAsia="en-US"/>
              </w:rPr>
            </w:pPr>
            <w:r w:rsidRPr="00673A89">
              <w:rPr>
                <w:rFonts w:asciiTheme="minorHAnsi" w:hAnsiTheme="minorHAnsi"/>
                <w:sz w:val="22"/>
                <w:szCs w:val="22"/>
                <w:lang w:val="en-AU" w:eastAsia="en-US"/>
              </w:rPr>
              <w:t>Identify and train selected entrepreneurs to become rural retailers in the target villages;</w:t>
            </w:r>
          </w:p>
          <w:p w14:paraId="6FB09782" w14:textId="77777777" w:rsidR="00DE4855" w:rsidRDefault="00DE4855" w:rsidP="00673A89">
            <w:pPr>
              <w:spacing w:after="0"/>
              <w:rPr>
                <w:rFonts w:asciiTheme="minorHAnsi" w:hAnsiTheme="minorHAnsi"/>
                <w:sz w:val="22"/>
                <w:szCs w:val="22"/>
                <w:lang w:val="en-AU" w:eastAsia="en-US"/>
              </w:rPr>
            </w:pPr>
          </w:p>
          <w:p w14:paraId="64B15407" w14:textId="3C176179" w:rsidR="00DE4855" w:rsidRPr="00673A89" w:rsidRDefault="00DE4855" w:rsidP="00673A89">
            <w:pPr>
              <w:spacing w:after="0"/>
              <w:rPr>
                <w:rFonts w:asciiTheme="minorHAnsi" w:hAnsiTheme="minorHAnsi"/>
                <w:sz w:val="22"/>
                <w:szCs w:val="22"/>
                <w:lang w:val="en-AU" w:eastAsia="en-US"/>
              </w:rPr>
            </w:pPr>
            <w:r w:rsidRPr="00673A89">
              <w:rPr>
                <w:rFonts w:asciiTheme="minorHAnsi" w:hAnsiTheme="minorHAnsi"/>
                <w:sz w:val="22"/>
                <w:szCs w:val="22"/>
                <w:lang w:val="en-AU" w:eastAsia="en-US"/>
              </w:rPr>
              <w:t>Identify and train a potential hub Agrodealer located in the project target areas;</w:t>
            </w:r>
          </w:p>
          <w:p w14:paraId="32D39BE7" w14:textId="77777777" w:rsidR="00DE4855" w:rsidRDefault="00DE4855" w:rsidP="00673A89">
            <w:pPr>
              <w:spacing w:after="0"/>
              <w:rPr>
                <w:rFonts w:asciiTheme="minorHAnsi" w:hAnsiTheme="minorHAnsi"/>
                <w:sz w:val="22"/>
                <w:szCs w:val="22"/>
                <w:lang w:val="en-AU" w:eastAsia="en-US"/>
              </w:rPr>
            </w:pPr>
          </w:p>
          <w:p w14:paraId="7B10B37F" w14:textId="77777777" w:rsidR="00DE4855" w:rsidRDefault="00DE4855" w:rsidP="00673A89">
            <w:pPr>
              <w:spacing w:after="0"/>
              <w:rPr>
                <w:rFonts w:asciiTheme="minorHAnsi" w:hAnsiTheme="minorHAnsi"/>
                <w:sz w:val="22"/>
                <w:szCs w:val="22"/>
                <w:lang w:val="en-AU" w:eastAsia="en-US"/>
              </w:rPr>
            </w:pPr>
            <w:r w:rsidRPr="00673A89">
              <w:rPr>
                <w:rFonts w:asciiTheme="minorHAnsi" w:hAnsiTheme="minorHAnsi"/>
                <w:sz w:val="22"/>
                <w:szCs w:val="22"/>
                <w:lang w:val="en-AU" w:eastAsia="en-US"/>
              </w:rPr>
              <w:t>Establish commercial linkages between the</w:t>
            </w:r>
            <w:r>
              <w:rPr>
                <w:rFonts w:asciiTheme="minorHAnsi" w:hAnsiTheme="minorHAnsi"/>
                <w:sz w:val="22"/>
                <w:szCs w:val="22"/>
                <w:lang w:val="en-AU" w:eastAsia="en-US"/>
              </w:rPr>
              <w:t xml:space="preserve"> input distributor/</w:t>
            </w:r>
            <w:r w:rsidRPr="00673A89">
              <w:rPr>
                <w:rFonts w:asciiTheme="minorHAnsi" w:hAnsiTheme="minorHAnsi"/>
                <w:sz w:val="22"/>
                <w:szCs w:val="22"/>
                <w:lang w:val="en-AU" w:eastAsia="en-US"/>
              </w:rPr>
              <w:t>hub Agrodealer and the retailers in the target villages;</w:t>
            </w:r>
          </w:p>
          <w:p w14:paraId="3B51F9FC" w14:textId="77777777" w:rsidR="00845A08" w:rsidRPr="00673A89" w:rsidRDefault="00845A08" w:rsidP="00673A89">
            <w:pPr>
              <w:spacing w:after="0"/>
              <w:rPr>
                <w:rFonts w:asciiTheme="minorHAnsi" w:hAnsiTheme="minorHAnsi"/>
                <w:sz w:val="22"/>
                <w:szCs w:val="22"/>
                <w:lang w:val="en-AU" w:eastAsia="en-US"/>
              </w:rPr>
            </w:pPr>
          </w:p>
          <w:p w14:paraId="76FE40C8" w14:textId="77777777" w:rsidR="00DE4855" w:rsidRDefault="00DE4855" w:rsidP="00673A89">
            <w:pPr>
              <w:spacing w:after="0"/>
              <w:rPr>
                <w:rFonts w:asciiTheme="minorHAnsi" w:hAnsiTheme="minorHAnsi"/>
                <w:sz w:val="22"/>
                <w:szCs w:val="22"/>
                <w:lang w:val="en-AU" w:eastAsia="en-US"/>
              </w:rPr>
            </w:pPr>
            <w:r w:rsidRPr="00673A89">
              <w:rPr>
                <w:rFonts w:asciiTheme="minorHAnsi" w:hAnsiTheme="minorHAnsi"/>
                <w:sz w:val="22"/>
                <w:szCs w:val="22"/>
                <w:lang w:val="en-AU" w:eastAsia="en-US"/>
              </w:rPr>
              <w:lastRenderedPageBreak/>
              <w:t>Establish commercial linkages between the hub Agrodealer and fertilizer</w:t>
            </w:r>
            <w:r>
              <w:rPr>
                <w:rFonts w:asciiTheme="minorHAnsi" w:hAnsiTheme="minorHAnsi"/>
                <w:sz w:val="22"/>
                <w:szCs w:val="22"/>
                <w:lang w:val="en-AU" w:eastAsia="en-US"/>
              </w:rPr>
              <w:t>, seed and CCPs suppliers; and m</w:t>
            </w:r>
            <w:r w:rsidRPr="00673A89">
              <w:rPr>
                <w:rFonts w:asciiTheme="minorHAnsi" w:hAnsiTheme="minorHAnsi"/>
                <w:sz w:val="22"/>
                <w:szCs w:val="22"/>
                <w:lang w:val="en-AU" w:eastAsia="en-US"/>
              </w:rPr>
              <w:t>entoring of trained retailers;</w:t>
            </w:r>
          </w:p>
          <w:p w14:paraId="4550B931" w14:textId="77777777" w:rsidR="00DE4855" w:rsidRDefault="00DE4855" w:rsidP="00673A89">
            <w:pPr>
              <w:spacing w:after="0"/>
              <w:rPr>
                <w:rFonts w:asciiTheme="minorHAnsi" w:hAnsiTheme="minorHAnsi"/>
                <w:sz w:val="22"/>
                <w:szCs w:val="22"/>
                <w:lang w:val="en-AU" w:eastAsia="en-US"/>
              </w:rPr>
            </w:pPr>
          </w:p>
          <w:p w14:paraId="38CB875F" w14:textId="21A5B50C" w:rsidR="00DE4855" w:rsidRPr="000C7AC6" w:rsidRDefault="00DE4855" w:rsidP="00673A89">
            <w:pPr>
              <w:spacing w:after="0"/>
              <w:rPr>
                <w:rFonts w:asciiTheme="minorHAnsi" w:hAnsiTheme="minorHAnsi"/>
                <w:sz w:val="22"/>
                <w:szCs w:val="22"/>
                <w:lang w:val="en-AU" w:eastAsia="en-US"/>
              </w:rPr>
            </w:pPr>
            <w:r>
              <w:rPr>
                <w:rFonts w:asciiTheme="minorHAnsi" w:hAnsiTheme="minorHAnsi"/>
                <w:sz w:val="22"/>
                <w:szCs w:val="22"/>
                <w:lang w:val="en-AU" w:eastAsia="en-US"/>
              </w:rPr>
              <w:t>Establishment of rural input storage facilities at hub dealer level in the districts and retail level in the villages.</w:t>
            </w:r>
          </w:p>
        </w:tc>
        <w:tc>
          <w:tcPr>
            <w:tcW w:w="6660" w:type="dxa"/>
          </w:tcPr>
          <w:p w14:paraId="230CA17D" w14:textId="77777777" w:rsidR="00DE4855" w:rsidRDefault="00DE4855" w:rsidP="003A0074">
            <w:pPr>
              <w:spacing w:after="0"/>
              <w:rPr>
                <w:rFonts w:asciiTheme="minorHAnsi" w:hAnsiTheme="minorHAnsi"/>
                <w:sz w:val="22"/>
                <w:szCs w:val="22"/>
                <w:lang w:val="en-AU" w:eastAsia="en-US"/>
              </w:rPr>
            </w:pPr>
            <w:r>
              <w:rPr>
                <w:rFonts w:asciiTheme="minorHAnsi" w:hAnsiTheme="minorHAnsi"/>
                <w:sz w:val="22"/>
                <w:szCs w:val="22"/>
                <w:lang w:val="en-AU" w:eastAsia="en-US"/>
              </w:rPr>
              <w:lastRenderedPageBreak/>
              <w:t xml:space="preserve">At least 1 retailer identified and trained and established in each village. </w:t>
            </w:r>
          </w:p>
          <w:p w14:paraId="369BFA33" w14:textId="77777777" w:rsidR="00DE4855" w:rsidRDefault="00DE4855" w:rsidP="003A0074">
            <w:pPr>
              <w:spacing w:after="0"/>
              <w:rPr>
                <w:rFonts w:asciiTheme="minorHAnsi" w:hAnsiTheme="minorHAnsi"/>
                <w:sz w:val="22"/>
                <w:szCs w:val="22"/>
                <w:lang w:val="en-AU" w:eastAsia="en-US"/>
              </w:rPr>
            </w:pPr>
          </w:p>
          <w:p w14:paraId="015C19A6" w14:textId="77777777" w:rsidR="00DE4855" w:rsidRDefault="00DE4855" w:rsidP="003A0074">
            <w:pPr>
              <w:spacing w:after="0"/>
              <w:rPr>
                <w:rFonts w:asciiTheme="minorHAnsi" w:hAnsiTheme="minorHAnsi"/>
                <w:sz w:val="22"/>
                <w:szCs w:val="22"/>
                <w:lang w:val="en-AU" w:eastAsia="en-US"/>
              </w:rPr>
            </w:pPr>
          </w:p>
          <w:p w14:paraId="18DA3C70" w14:textId="392E2BC5" w:rsidR="00DE4855" w:rsidRDefault="00DE4855" w:rsidP="003A0074">
            <w:pPr>
              <w:spacing w:after="0"/>
              <w:rPr>
                <w:rFonts w:asciiTheme="minorHAnsi" w:hAnsiTheme="minorHAnsi"/>
                <w:sz w:val="22"/>
                <w:szCs w:val="22"/>
                <w:lang w:val="en-AU" w:eastAsia="en-US"/>
              </w:rPr>
            </w:pPr>
            <w:r>
              <w:rPr>
                <w:rFonts w:asciiTheme="minorHAnsi" w:hAnsiTheme="minorHAnsi"/>
                <w:sz w:val="22"/>
                <w:szCs w:val="22"/>
                <w:lang w:val="en-AU" w:eastAsia="en-US"/>
              </w:rPr>
              <w:t>At least 1 hub dealer identified and trained and esta</w:t>
            </w:r>
            <w:r w:rsidR="00845A08">
              <w:rPr>
                <w:rFonts w:asciiTheme="minorHAnsi" w:hAnsiTheme="minorHAnsi"/>
                <w:sz w:val="22"/>
                <w:szCs w:val="22"/>
                <w:lang w:val="en-AU" w:eastAsia="en-US"/>
              </w:rPr>
              <w:t>blished in each target district</w:t>
            </w:r>
            <w:r>
              <w:rPr>
                <w:rFonts w:asciiTheme="minorHAnsi" w:hAnsiTheme="minorHAnsi"/>
                <w:sz w:val="22"/>
                <w:szCs w:val="22"/>
                <w:lang w:val="en-AU" w:eastAsia="en-US"/>
              </w:rPr>
              <w:t xml:space="preserve">. </w:t>
            </w:r>
            <w:r w:rsidRPr="003A0074">
              <w:rPr>
                <w:rFonts w:asciiTheme="minorHAnsi" w:hAnsiTheme="minorHAnsi"/>
                <w:sz w:val="22"/>
                <w:szCs w:val="22"/>
                <w:lang w:val="en-AU" w:eastAsia="en-US"/>
              </w:rPr>
              <w:t xml:space="preserve"> </w:t>
            </w:r>
          </w:p>
          <w:p w14:paraId="074D5A3A" w14:textId="77777777" w:rsidR="00DE4855" w:rsidRDefault="00DE4855" w:rsidP="003A0074">
            <w:pPr>
              <w:spacing w:after="0"/>
              <w:rPr>
                <w:rFonts w:asciiTheme="minorHAnsi" w:hAnsiTheme="minorHAnsi"/>
                <w:sz w:val="22"/>
                <w:szCs w:val="22"/>
                <w:lang w:val="en-AU" w:eastAsia="en-US"/>
              </w:rPr>
            </w:pPr>
          </w:p>
          <w:p w14:paraId="3D8B05C3" w14:textId="77777777" w:rsidR="00DE4855" w:rsidRDefault="00DE4855" w:rsidP="003A0074">
            <w:pPr>
              <w:spacing w:after="0"/>
              <w:rPr>
                <w:rFonts w:asciiTheme="minorHAnsi" w:hAnsiTheme="minorHAnsi"/>
                <w:sz w:val="22"/>
                <w:szCs w:val="22"/>
                <w:lang w:val="en-AU" w:eastAsia="en-US"/>
              </w:rPr>
            </w:pPr>
            <w:r>
              <w:rPr>
                <w:rFonts w:asciiTheme="minorHAnsi" w:hAnsiTheme="minorHAnsi"/>
                <w:sz w:val="22"/>
                <w:szCs w:val="22"/>
                <w:lang w:val="en-AU" w:eastAsia="en-US"/>
              </w:rPr>
              <w:t>Business relations established between input distributors/hub dealer and retailers in the villages;</w:t>
            </w:r>
          </w:p>
          <w:p w14:paraId="52F01515" w14:textId="77777777" w:rsidR="00845A08" w:rsidRDefault="00845A08" w:rsidP="003A0074">
            <w:pPr>
              <w:spacing w:after="0"/>
              <w:rPr>
                <w:rFonts w:asciiTheme="minorHAnsi" w:hAnsiTheme="minorHAnsi"/>
                <w:sz w:val="22"/>
                <w:szCs w:val="22"/>
                <w:lang w:val="en-AU" w:eastAsia="en-US"/>
              </w:rPr>
            </w:pPr>
          </w:p>
          <w:p w14:paraId="6885F549" w14:textId="77777777" w:rsidR="00DE4855" w:rsidRDefault="00DE4855" w:rsidP="00DA3968">
            <w:pPr>
              <w:spacing w:after="0"/>
              <w:rPr>
                <w:rFonts w:asciiTheme="minorHAnsi" w:hAnsiTheme="minorHAnsi"/>
                <w:sz w:val="22"/>
                <w:szCs w:val="22"/>
                <w:lang w:val="en-AU" w:eastAsia="en-US"/>
              </w:rPr>
            </w:pPr>
            <w:r>
              <w:rPr>
                <w:rFonts w:asciiTheme="minorHAnsi" w:hAnsiTheme="minorHAnsi"/>
                <w:sz w:val="22"/>
                <w:szCs w:val="22"/>
                <w:lang w:val="en-AU" w:eastAsia="en-US"/>
              </w:rPr>
              <w:lastRenderedPageBreak/>
              <w:t>Business relations established between input suppliers and input distributors/hub dealers. Mentorship of input retailers implemented.</w:t>
            </w:r>
          </w:p>
          <w:p w14:paraId="761FDEE9" w14:textId="77777777" w:rsidR="00DE4855" w:rsidRDefault="00DE4855" w:rsidP="00DA3968">
            <w:pPr>
              <w:spacing w:after="0"/>
              <w:rPr>
                <w:rFonts w:asciiTheme="minorHAnsi" w:hAnsiTheme="minorHAnsi"/>
                <w:sz w:val="22"/>
                <w:szCs w:val="22"/>
                <w:lang w:val="en-AU" w:eastAsia="en-US"/>
              </w:rPr>
            </w:pPr>
          </w:p>
          <w:p w14:paraId="44DD5602" w14:textId="77777777" w:rsidR="00DE4855" w:rsidRDefault="00DE4855" w:rsidP="00DE4855">
            <w:pPr>
              <w:spacing w:after="0"/>
              <w:rPr>
                <w:rFonts w:asciiTheme="minorHAnsi" w:hAnsiTheme="minorHAnsi"/>
                <w:sz w:val="22"/>
                <w:szCs w:val="22"/>
                <w:lang w:val="en-AU" w:eastAsia="en-US"/>
              </w:rPr>
            </w:pPr>
          </w:p>
          <w:p w14:paraId="76F5CE21" w14:textId="3FB79857" w:rsidR="00DE4855" w:rsidRPr="002B2169" w:rsidRDefault="00DE4855" w:rsidP="00DE4855">
            <w:pPr>
              <w:spacing w:after="0"/>
              <w:rPr>
                <w:rFonts w:asciiTheme="minorHAnsi" w:hAnsiTheme="minorHAnsi"/>
                <w:sz w:val="22"/>
                <w:szCs w:val="22"/>
                <w:lang w:val="en-AU" w:eastAsia="en-US"/>
              </w:rPr>
            </w:pPr>
            <w:r>
              <w:rPr>
                <w:rFonts w:asciiTheme="minorHAnsi" w:hAnsiTheme="minorHAnsi"/>
                <w:sz w:val="22"/>
                <w:szCs w:val="22"/>
                <w:lang w:val="en-AU" w:eastAsia="en-US"/>
              </w:rPr>
              <w:t>At least 1 improved input storage facility established per district and 1 retails shop established per villages</w:t>
            </w:r>
          </w:p>
        </w:tc>
      </w:tr>
      <w:tr w:rsidR="00DE4855" w:rsidRPr="00D0029E" w14:paraId="7A09203D" w14:textId="77777777" w:rsidTr="00C32D01">
        <w:trPr>
          <w:trHeight w:val="287"/>
        </w:trPr>
        <w:tc>
          <w:tcPr>
            <w:tcW w:w="15930" w:type="dxa"/>
            <w:gridSpan w:val="3"/>
            <w:shd w:val="clear" w:color="auto" w:fill="auto"/>
          </w:tcPr>
          <w:p w14:paraId="40222C45" w14:textId="69B8BDF0" w:rsidR="00DE4855" w:rsidRPr="00AD0EAB" w:rsidRDefault="00DE4855" w:rsidP="00DE4855">
            <w:pPr>
              <w:spacing w:before="100" w:beforeAutospacing="1" w:after="0" w:line="240" w:lineRule="exact"/>
              <w:jc w:val="right"/>
              <w:rPr>
                <w:rFonts w:asciiTheme="minorHAnsi" w:hAnsiTheme="minorHAnsi"/>
                <w:b/>
                <w:color w:val="007A37"/>
                <w:sz w:val="22"/>
                <w:szCs w:val="22"/>
                <w:lang w:val="en-AU" w:eastAsia="en-US"/>
              </w:rPr>
            </w:pPr>
          </w:p>
        </w:tc>
      </w:tr>
      <w:tr w:rsidR="00DE4855" w:rsidRPr="00D0029E" w14:paraId="2A65B0EE" w14:textId="77777777" w:rsidTr="00DE4855">
        <w:trPr>
          <w:trHeight w:val="719"/>
        </w:trPr>
        <w:tc>
          <w:tcPr>
            <w:tcW w:w="3150" w:type="dxa"/>
            <w:shd w:val="clear" w:color="auto" w:fill="auto"/>
          </w:tcPr>
          <w:p w14:paraId="4B26C7CF" w14:textId="148F497A" w:rsidR="00DE4855" w:rsidRPr="000C7AC6" w:rsidRDefault="00DE4855" w:rsidP="00845A08">
            <w:pPr>
              <w:shd w:val="clear" w:color="auto" w:fill="FFFFFF"/>
              <w:spacing w:after="0"/>
              <w:rPr>
                <w:rFonts w:asciiTheme="minorHAnsi" w:hAnsiTheme="minorHAnsi"/>
                <w:b/>
                <w:color w:val="006600"/>
                <w:sz w:val="22"/>
                <w:szCs w:val="22"/>
                <w:lang w:val="en-AU" w:eastAsia="en-US"/>
              </w:rPr>
            </w:pPr>
            <w:r>
              <w:rPr>
                <w:rFonts w:asciiTheme="minorHAnsi" w:hAnsiTheme="minorHAnsi"/>
                <w:b/>
                <w:color w:val="006600"/>
                <w:sz w:val="22"/>
                <w:szCs w:val="22"/>
                <w:lang w:val="en-AU" w:eastAsia="en-US"/>
              </w:rPr>
              <w:t>#3</w:t>
            </w:r>
            <w:r>
              <w:rPr>
                <w:rFonts w:asciiTheme="minorHAnsi" w:hAnsiTheme="minorHAnsi"/>
                <w:b/>
                <w:sz w:val="22"/>
                <w:szCs w:val="22"/>
                <w:lang w:val="en-AU" w:eastAsia="en-US"/>
              </w:rPr>
              <w:t xml:space="preserve"> </w:t>
            </w:r>
            <w:r w:rsidRPr="0055179A">
              <w:rPr>
                <w:rFonts w:asciiTheme="minorHAnsi" w:eastAsia="Calibri" w:hAnsiTheme="minorHAnsi"/>
                <w:b/>
                <w:color w:val="000000"/>
                <w:sz w:val="22"/>
                <w:szCs w:val="22"/>
                <w:lang w:val="en-AU" w:eastAsia="en-US"/>
              </w:rPr>
              <w:t xml:space="preserve">Stimulate increased supply of enhancing productivity to smallholder farmers in the </w:t>
            </w:r>
            <w:r w:rsidR="00845A08">
              <w:rPr>
                <w:rFonts w:asciiTheme="minorHAnsi" w:eastAsia="Calibri" w:hAnsiTheme="minorHAnsi"/>
                <w:b/>
                <w:color w:val="000000"/>
                <w:sz w:val="22"/>
                <w:szCs w:val="22"/>
                <w:lang w:val="en-AU" w:eastAsia="en-US"/>
              </w:rPr>
              <w:t xml:space="preserve">4 </w:t>
            </w:r>
            <w:r w:rsidRPr="0055179A">
              <w:rPr>
                <w:rFonts w:asciiTheme="minorHAnsi" w:eastAsia="Calibri" w:hAnsiTheme="minorHAnsi"/>
                <w:b/>
                <w:color w:val="000000"/>
                <w:sz w:val="22"/>
                <w:szCs w:val="22"/>
                <w:lang w:val="en-AU" w:eastAsia="en-US"/>
              </w:rPr>
              <w:t>target</w:t>
            </w:r>
            <w:r w:rsidR="00845A08">
              <w:rPr>
                <w:rFonts w:asciiTheme="minorHAnsi" w:eastAsia="Calibri" w:hAnsiTheme="minorHAnsi"/>
                <w:b/>
                <w:color w:val="000000"/>
                <w:sz w:val="22"/>
                <w:szCs w:val="22"/>
                <w:lang w:val="en-AU" w:eastAsia="en-US"/>
              </w:rPr>
              <w:t>ed</w:t>
            </w:r>
            <w:r w:rsidRPr="0055179A">
              <w:rPr>
                <w:rFonts w:asciiTheme="minorHAnsi" w:eastAsia="Calibri" w:hAnsiTheme="minorHAnsi"/>
                <w:b/>
                <w:color w:val="000000"/>
                <w:sz w:val="22"/>
                <w:szCs w:val="22"/>
                <w:lang w:val="en-AU" w:eastAsia="en-US"/>
              </w:rPr>
              <w:t xml:space="preserve"> districts</w:t>
            </w:r>
          </w:p>
        </w:tc>
        <w:tc>
          <w:tcPr>
            <w:tcW w:w="6120" w:type="dxa"/>
            <w:shd w:val="clear" w:color="auto" w:fill="auto"/>
          </w:tcPr>
          <w:p w14:paraId="29CC2F96" w14:textId="77777777" w:rsidR="00DE4855" w:rsidRDefault="00DE4855" w:rsidP="00673A89">
            <w:pPr>
              <w:spacing w:after="0"/>
              <w:rPr>
                <w:rFonts w:asciiTheme="minorHAnsi" w:hAnsiTheme="minorHAnsi"/>
                <w:sz w:val="22"/>
                <w:szCs w:val="22"/>
                <w:lang w:val="en-AU" w:eastAsia="en-US"/>
              </w:rPr>
            </w:pPr>
            <w:r w:rsidRPr="00673A89">
              <w:rPr>
                <w:rFonts w:asciiTheme="minorHAnsi" w:hAnsiTheme="minorHAnsi"/>
                <w:sz w:val="22"/>
                <w:szCs w:val="22"/>
                <w:lang w:val="en-AU" w:eastAsia="en-US"/>
              </w:rPr>
              <w:t>Work with the retailers to identify the inputs on demand, the quantity needs and timeline for their supply to farmers in the villages;</w:t>
            </w:r>
          </w:p>
          <w:p w14:paraId="194A49BD" w14:textId="77777777" w:rsidR="00DE4855" w:rsidRDefault="00DE4855" w:rsidP="00673A89">
            <w:pPr>
              <w:spacing w:after="0"/>
              <w:rPr>
                <w:rFonts w:asciiTheme="minorHAnsi" w:hAnsiTheme="minorHAnsi"/>
                <w:sz w:val="22"/>
                <w:szCs w:val="22"/>
                <w:lang w:val="en-AU" w:eastAsia="en-US"/>
              </w:rPr>
            </w:pPr>
          </w:p>
          <w:p w14:paraId="51FB8CA2" w14:textId="77777777" w:rsidR="00DE4855" w:rsidRPr="00673A89" w:rsidRDefault="00DE4855" w:rsidP="00673A89">
            <w:pPr>
              <w:spacing w:after="0"/>
              <w:rPr>
                <w:rFonts w:asciiTheme="minorHAnsi" w:hAnsiTheme="minorHAnsi"/>
                <w:sz w:val="22"/>
                <w:szCs w:val="22"/>
                <w:lang w:val="en-AU" w:eastAsia="en-US"/>
              </w:rPr>
            </w:pPr>
            <w:r w:rsidRPr="00673A89">
              <w:rPr>
                <w:rFonts w:asciiTheme="minorHAnsi" w:hAnsiTheme="minorHAnsi"/>
                <w:sz w:val="22"/>
                <w:szCs w:val="22"/>
                <w:lang w:val="en-AU" w:eastAsia="en-US"/>
              </w:rPr>
              <w:t>Work with the selected input distributor/hub dealer to define specific input packages and timeline for their supply to retailers;</w:t>
            </w:r>
          </w:p>
          <w:p w14:paraId="3A4F0CCD" w14:textId="77777777" w:rsidR="00DE4855" w:rsidRDefault="00DE4855" w:rsidP="00673A89">
            <w:pPr>
              <w:spacing w:after="0"/>
              <w:rPr>
                <w:rFonts w:asciiTheme="minorHAnsi" w:hAnsiTheme="minorHAnsi"/>
                <w:sz w:val="22"/>
                <w:szCs w:val="22"/>
                <w:lang w:val="en-AU" w:eastAsia="en-US"/>
              </w:rPr>
            </w:pPr>
          </w:p>
          <w:p w14:paraId="05AAE82C" w14:textId="1C3EC32C" w:rsidR="00DE4855" w:rsidRDefault="00DE4855" w:rsidP="00673A89">
            <w:pPr>
              <w:spacing w:after="0"/>
              <w:rPr>
                <w:rFonts w:asciiTheme="minorHAnsi" w:hAnsiTheme="minorHAnsi"/>
                <w:sz w:val="22"/>
                <w:szCs w:val="22"/>
                <w:lang w:val="en-AU" w:eastAsia="en-US"/>
              </w:rPr>
            </w:pPr>
            <w:r w:rsidRPr="00673A89">
              <w:rPr>
                <w:rFonts w:asciiTheme="minorHAnsi" w:hAnsiTheme="minorHAnsi"/>
                <w:sz w:val="22"/>
                <w:szCs w:val="22"/>
                <w:lang w:val="en-AU" w:eastAsia="en-US"/>
              </w:rPr>
              <w:t>Support the input distributor</w:t>
            </w:r>
            <w:r>
              <w:rPr>
                <w:rFonts w:asciiTheme="minorHAnsi" w:hAnsiTheme="minorHAnsi"/>
                <w:sz w:val="22"/>
                <w:szCs w:val="22"/>
                <w:lang w:val="en-AU" w:eastAsia="en-US"/>
              </w:rPr>
              <w:t>s</w:t>
            </w:r>
            <w:r w:rsidRPr="00673A89">
              <w:rPr>
                <w:rFonts w:asciiTheme="minorHAnsi" w:hAnsiTheme="minorHAnsi"/>
                <w:sz w:val="22"/>
                <w:szCs w:val="22"/>
                <w:lang w:val="en-AU" w:eastAsia="en-US"/>
              </w:rPr>
              <w:t>/hub dealer</w:t>
            </w:r>
            <w:r>
              <w:rPr>
                <w:rFonts w:asciiTheme="minorHAnsi" w:hAnsiTheme="minorHAnsi"/>
                <w:sz w:val="22"/>
                <w:szCs w:val="22"/>
                <w:lang w:val="en-AU" w:eastAsia="en-US"/>
              </w:rPr>
              <w:t xml:space="preserve">s in developing and signing </w:t>
            </w:r>
            <w:r w:rsidRPr="00673A89">
              <w:rPr>
                <w:rFonts w:asciiTheme="minorHAnsi" w:hAnsiTheme="minorHAnsi"/>
                <w:sz w:val="22"/>
                <w:szCs w:val="22"/>
                <w:lang w:val="en-AU" w:eastAsia="en-US"/>
              </w:rPr>
              <w:t>input distribution revolving credit agreements with</w:t>
            </w:r>
            <w:r>
              <w:rPr>
                <w:rFonts w:asciiTheme="minorHAnsi" w:hAnsiTheme="minorHAnsi"/>
                <w:sz w:val="22"/>
                <w:szCs w:val="22"/>
                <w:lang w:val="en-AU" w:eastAsia="en-US"/>
              </w:rPr>
              <w:t xml:space="preserve"> the hub dealer/retailers</w:t>
            </w:r>
            <w:r w:rsidRPr="00673A89">
              <w:rPr>
                <w:rFonts w:asciiTheme="minorHAnsi" w:hAnsiTheme="minorHAnsi"/>
                <w:sz w:val="22"/>
                <w:szCs w:val="22"/>
                <w:lang w:val="en-AU" w:eastAsia="en-US"/>
              </w:rPr>
              <w:t>;</w:t>
            </w:r>
          </w:p>
          <w:p w14:paraId="7181F5C1" w14:textId="77777777" w:rsidR="00DE4855" w:rsidRDefault="00DE4855" w:rsidP="00673A89">
            <w:pPr>
              <w:spacing w:after="0"/>
              <w:rPr>
                <w:rFonts w:asciiTheme="minorHAnsi" w:hAnsiTheme="minorHAnsi"/>
                <w:sz w:val="22"/>
                <w:szCs w:val="22"/>
                <w:lang w:val="en-AU" w:eastAsia="en-US"/>
              </w:rPr>
            </w:pPr>
          </w:p>
          <w:p w14:paraId="08998F58" w14:textId="1757148A" w:rsidR="00DE4855" w:rsidRDefault="00DE4855" w:rsidP="00673A89">
            <w:pPr>
              <w:spacing w:after="0"/>
              <w:rPr>
                <w:rFonts w:asciiTheme="minorHAnsi" w:hAnsiTheme="minorHAnsi"/>
                <w:sz w:val="22"/>
                <w:szCs w:val="22"/>
                <w:lang w:val="en-AU" w:eastAsia="en-US"/>
              </w:rPr>
            </w:pPr>
            <w:r w:rsidRPr="00673A89">
              <w:rPr>
                <w:rFonts w:asciiTheme="minorHAnsi" w:hAnsiTheme="minorHAnsi"/>
                <w:sz w:val="22"/>
                <w:szCs w:val="22"/>
                <w:lang w:val="en-AU" w:eastAsia="en-US"/>
              </w:rPr>
              <w:t xml:space="preserve">Provision of </w:t>
            </w:r>
            <w:r>
              <w:rPr>
                <w:rFonts w:asciiTheme="minorHAnsi" w:hAnsiTheme="minorHAnsi"/>
                <w:sz w:val="22"/>
                <w:szCs w:val="22"/>
                <w:lang w:val="en-AU" w:eastAsia="en-US"/>
              </w:rPr>
              <w:t xml:space="preserve">input </w:t>
            </w:r>
            <w:r w:rsidRPr="00673A89">
              <w:rPr>
                <w:rFonts w:asciiTheme="minorHAnsi" w:hAnsiTheme="minorHAnsi"/>
                <w:sz w:val="22"/>
                <w:szCs w:val="22"/>
                <w:lang w:val="en-AU" w:eastAsia="en-US"/>
              </w:rPr>
              <w:t>distribution revolving credit guarantee to supplier/distributor to reduce the risk while strengthening the relation with hub dealer/retailers; and</w:t>
            </w:r>
          </w:p>
          <w:p w14:paraId="75052D68" w14:textId="77777777" w:rsidR="00845A08" w:rsidRDefault="00845A08" w:rsidP="007A760B">
            <w:pPr>
              <w:spacing w:after="0"/>
              <w:rPr>
                <w:rFonts w:asciiTheme="minorHAnsi" w:hAnsiTheme="minorHAnsi"/>
                <w:sz w:val="22"/>
                <w:szCs w:val="22"/>
                <w:lang w:val="en-AU" w:eastAsia="en-US"/>
              </w:rPr>
            </w:pPr>
          </w:p>
          <w:p w14:paraId="1A30B28A" w14:textId="77777777" w:rsidR="00DE4855" w:rsidRPr="000C7AC6" w:rsidRDefault="00DE4855" w:rsidP="007A760B">
            <w:pPr>
              <w:spacing w:after="0"/>
              <w:rPr>
                <w:rFonts w:asciiTheme="minorHAnsi" w:hAnsiTheme="minorHAnsi"/>
                <w:sz w:val="22"/>
                <w:szCs w:val="22"/>
                <w:lang w:val="en-AU" w:eastAsia="en-US"/>
              </w:rPr>
            </w:pPr>
            <w:r w:rsidRPr="00673A89">
              <w:rPr>
                <w:rFonts w:asciiTheme="minorHAnsi" w:hAnsiTheme="minorHAnsi"/>
                <w:sz w:val="22"/>
                <w:szCs w:val="22"/>
                <w:lang w:val="en-AU" w:eastAsia="en-US"/>
              </w:rPr>
              <w:t>Mentor</w:t>
            </w:r>
            <w:r>
              <w:rPr>
                <w:rFonts w:asciiTheme="minorHAnsi" w:hAnsiTheme="minorHAnsi"/>
                <w:sz w:val="22"/>
                <w:szCs w:val="22"/>
                <w:lang w:val="en-AU" w:eastAsia="en-US"/>
              </w:rPr>
              <w:t>ing</w:t>
            </w:r>
            <w:r w:rsidRPr="00673A89">
              <w:rPr>
                <w:rFonts w:asciiTheme="minorHAnsi" w:hAnsiTheme="minorHAnsi"/>
                <w:sz w:val="22"/>
                <w:szCs w:val="22"/>
                <w:lang w:val="en-AU" w:eastAsia="en-US"/>
              </w:rPr>
              <w:t xml:space="preserve"> of the input supply/distribution scheme.</w:t>
            </w:r>
          </w:p>
        </w:tc>
        <w:tc>
          <w:tcPr>
            <w:tcW w:w="6660" w:type="dxa"/>
          </w:tcPr>
          <w:p w14:paraId="261C3941" w14:textId="77777777" w:rsidR="00DE4855" w:rsidRDefault="00DE4855" w:rsidP="00103203">
            <w:pPr>
              <w:spacing w:after="0"/>
              <w:rPr>
                <w:rFonts w:asciiTheme="minorHAnsi" w:hAnsiTheme="minorHAnsi"/>
                <w:sz w:val="22"/>
                <w:szCs w:val="22"/>
                <w:lang w:val="en-AU" w:eastAsia="en-US"/>
              </w:rPr>
            </w:pPr>
            <w:r>
              <w:rPr>
                <w:rFonts w:asciiTheme="minorHAnsi" w:hAnsiTheme="minorHAnsi"/>
                <w:sz w:val="22"/>
                <w:szCs w:val="22"/>
                <w:lang w:val="en-AU" w:eastAsia="en-US"/>
              </w:rPr>
              <w:t>Inputs on demand, quantities and timeline for supply defined with support from retailers and farmers in the target villages;</w:t>
            </w:r>
          </w:p>
          <w:p w14:paraId="23CD3587" w14:textId="77777777" w:rsidR="00DE4855" w:rsidRDefault="00DE4855" w:rsidP="00103203">
            <w:pPr>
              <w:spacing w:after="0"/>
              <w:rPr>
                <w:rFonts w:asciiTheme="minorHAnsi" w:hAnsiTheme="minorHAnsi"/>
                <w:sz w:val="22"/>
                <w:szCs w:val="22"/>
                <w:lang w:val="en-AU" w:eastAsia="en-US"/>
              </w:rPr>
            </w:pPr>
          </w:p>
          <w:p w14:paraId="58028DC2" w14:textId="77777777" w:rsidR="00845A08" w:rsidRDefault="00845A08" w:rsidP="00103203">
            <w:pPr>
              <w:spacing w:after="0"/>
              <w:rPr>
                <w:rFonts w:asciiTheme="minorHAnsi" w:hAnsiTheme="minorHAnsi"/>
                <w:sz w:val="22"/>
                <w:szCs w:val="22"/>
                <w:lang w:val="en-AU" w:eastAsia="en-US"/>
              </w:rPr>
            </w:pPr>
          </w:p>
          <w:p w14:paraId="128B3764" w14:textId="77777777" w:rsidR="00DE4855" w:rsidRDefault="00DE4855" w:rsidP="00103203">
            <w:pPr>
              <w:spacing w:after="0"/>
              <w:rPr>
                <w:rFonts w:asciiTheme="minorHAnsi" w:hAnsiTheme="minorHAnsi"/>
                <w:sz w:val="22"/>
                <w:szCs w:val="22"/>
                <w:lang w:val="en-AU" w:eastAsia="en-US"/>
              </w:rPr>
            </w:pPr>
            <w:r>
              <w:rPr>
                <w:rFonts w:asciiTheme="minorHAnsi" w:hAnsiTheme="minorHAnsi"/>
                <w:sz w:val="22"/>
                <w:szCs w:val="22"/>
                <w:lang w:val="en-AU" w:eastAsia="en-US"/>
              </w:rPr>
              <w:t xml:space="preserve">Inputs packages, timeline and quantities defined with input distributors/hub dealer;  </w:t>
            </w:r>
          </w:p>
          <w:p w14:paraId="01D8A56A" w14:textId="77777777" w:rsidR="00DE4855" w:rsidRDefault="00DE4855" w:rsidP="00103203">
            <w:pPr>
              <w:spacing w:after="0"/>
              <w:rPr>
                <w:rFonts w:asciiTheme="minorHAnsi" w:hAnsiTheme="minorHAnsi"/>
                <w:sz w:val="22"/>
                <w:szCs w:val="22"/>
                <w:lang w:val="en-AU" w:eastAsia="en-US"/>
              </w:rPr>
            </w:pPr>
          </w:p>
          <w:p w14:paraId="30F0F67E" w14:textId="77777777" w:rsidR="00DE4855" w:rsidRDefault="00DE4855" w:rsidP="00103203">
            <w:pPr>
              <w:spacing w:after="0"/>
              <w:rPr>
                <w:rFonts w:asciiTheme="minorHAnsi" w:hAnsiTheme="minorHAnsi"/>
                <w:sz w:val="22"/>
                <w:szCs w:val="22"/>
                <w:lang w:val="en-AU" w:eastAsia="en-US"/>
              </w:rPr>
            </w:pPr>
            <w:r>
              <w:rPr>
                <w:rFonts w:asciiTheme="minorHAnsi" w:hAnsiTheme="minorHAnsi"/>
                <w:sz w:val="22"/>
                <w:szCs w:val="22"/>
                <w:lang w:val="en-AU" w:eastAsia="en-US"/>
              </w:rPr>
              <w:t>I</w:t>
            </w:r>
            <w:r w:rsidRPr="008A2237">
              <w:rPr>
                <w:rFonts w:asciiTheme="minorHAnsi" w:hAnsiTheme="minorHAnsi"/>
                <w:sz w:val="22"/>
                <w:szCs w:val="22"/>
                <w:lang w:val="en-AU" w:eastAsia="en-US"/>
              </w:rPr>
              <w:t xml:space="preserve">nput distribution revolving credit agreements </w:t>
            </w:r>
            <w:r>
              <w:rPr>
                <w:rFonts w:asciiTheme="minorHAnsi" w:hAnsiTheme="minorHAnsi"/>
                <w:sz w:val="22"/>
                <w:szCs w:val="22"/>
                <w:lang w:val="en-AU" w:eastAsia="en-US"/>
              </w:rPr>
              <w:t>signed between inputs suppliers and all hub dealers and between hub</w:t>
            </w:r>
            <w:r w:rsidRPr="008A2237">
              <w:rPr>
                <w:rFonts w:asciiTheme="minorHAnsi" w:hAnsiTheme="minorHAnsi"/>
                <w:sz w:val="22"/>
                <w:szCs w:val="22"/>
                <w:lang w:val="en-AU" w:eastAsia="en-US"/>
              </w:rPr>
              <w:t xml:space="preserve"> dealer</w:t>
            </w:r>
            <w:r>
              <w:rPr>
                <w:rFonts w:asciiTheme="minorHAnsi" w:hAnsiTheme="minorHAnsi"/>
                <w:sz w:val="22"/>
                <w:szCs w:val="22"/>
                <w:lang w:val="en-AU" w:eastAsia="en-US"/>
              </w:rPr>
              <w:t xml:space="preserve">s and all </w:t>
            </w:r>
            <w:r w:rsidRPr="008A2237">
              <w:rPr>
                <w:rFonts w:asciiTheme="minorHAnsi" w:hAnsiTheme="minorHAnsi"/>
                <w:sz w:val="22"/>
                <w:szCs w:val="22"/>
                <w:lang w:val="en-AU" w:eastAsia="en-US"/>
              </w:rPr>
              <w:t xml:space="preserve">retailers in the </w:t>
            </w:r>
            <w:r>
              <w:rPr>
                <w:rFonts w:asciiTheme="minorHAnsi" w:hAnsiTheme="minorHAnsi"/>
                <w:sz w:val="22"/>
                <w:szCs w:val="22"/>
                <w:lang w:val="en-AU" w:eastAsia="en-US"/>
              </w:rPr>
              <w:t xml:space="preserve">target districts and villages. </w:t>
            </w:r>
          </w:p>
          <w:p w14:paraId="272D0A07" w14:textId="77777777" w:rsidR="00DE4855" w:rsidRDefault="00DE4855" w:rsidP="00103203">
            <w:pPr>
              <w:spacing w:after="0"/>
              <w:rPr>
                <w:rFonts w:asciiTheme="minorHAnsi" w:hAnsiTheme="minorHAnsi"/>
                <w:sz w:val="22"/>
                <w:szCs w:val="22"/>
                <w:lang w:val="en-AU" w:eastAsia="en-US"/>
              </w:rPr>
            </w:pPr>
          </w:p>
          <w:p w14:paraId="05E6889C" w14:textId="77777777" w:rsidR="00DE4855" w:rsidRDefault="00DE4855" w:rsidP="00103203">
            <w:pPr>
              <w:spacing w:after="0"/>
              <w:rPr>
                <w:rFonts w:asciiTheme="minorHAnsi" w:hAnsiTheme="minorHAnsi"/>
                <w:sz w:val="22"/>
                <w:szCs w:val="22"/>
                <w:lang w:val="en-AU" w:eastAsia="en-US"/>
              </w:rPr>
            </w:pPr>
            <w:r>
              <w:rPr>
                <w:rFonts w:asciiTheme="minorHAnsi" w:hAnsiTheme="minorHAnsi"/>
                <w:sz w:val="22"/>
                <w:szCs w:val="22"/>
                <w:lang w:val="en-AU" w:eastAsia="en-US"/>
              </w:rPr>
              <w:t>I</w:t>
            </w:r>
            <w:r w:rsidRPr="008A2237">
              <w:rPr>
                <w:rFonts w:asciiTheme="minorHAnsi" w:hAnsiTheme="minorHAnsi"/>
                <w:sz w:val="22"/>
                <w:szCs w:val="22"/>
                <w:lang w:val="en-AU" w:eastAsia="en-US"/>
              </w:rPr>
              <w:t>nput distribution revolving credit guarantee to supplier/distributor</w:t>
            </w:r>
            <w:r>
              <w:rPr>
                <w:rFonts w:asciiTheme="minorHAnsi" w:hAnsiTheme="minorHAnsi"/>
                <w:sz w:val="22"/>
                <w:szCs w:val="22"/>
                <w:lang w:val="en-AU" w:eastAsia="en-US"/>
              </w:rPr>
              <w:t xml:space="preserve"> provided, contract signed and inputs supplied to retailers on revolving credit consignments; </w:t>
            </w:r>
          </w:p>
          <w:p w14:paraId="62ABD821" w14:textId="77777777" w:rsidR="00845A08" w:rsidRDefault="00845A08" w:rsidP="00DE4855">
            <w:pPr>
              <w:spacing w:after="0"/>
              <w:rPr>
                <w:rFonts w:asciiTheme="minorHAnsi" w:hAnsiTheme="minorHAnsi"/>
                <w:sz w:val="22"/>
                <w:szCs w:val="22"/>
                <w:lang w:val="en-AU" w:eastAsia="en-US"/>
              </w:rPr>
            </w:pPr>
          </w:p>
          <w:p w14:paraId="1BC315AB" w14:textId="0DBEF874" w:rsidR="00DE4855" w:rsidRPr="00423FE2" w:rsidRDefault="00DE4855" w:rsidP="00DE4855">
            <w:pPr>
              <w:spacing w:after="0"/>
              <w:rPr>
                <w:rFonts w:asciiTheme="minorHAnsi" w:hAnsiTheme="minorHAnsi"/>
                <w:sz w:val="22"/>
                <w:szCs w:val="22"/>
                <w:lang w:val="en-AU" w:eastAsia="en-US"/>
              </w:rPr>
            </w:pPr>
            <w:r>
              <w:rPr>
                <w:rFonts w:asciiTheme="minorHAnsi" w:hAnsiTheme="minorHAnsi"/>
                <w:sz w:val="22"/>
                <w:szCs w:val="22"/>
                <w:lang w:val="en-AU" w:eastAsia="en-US"/>
              </w:rPr>
              <w:t>Input supply/distribution scheme monitored and mentored during the project cycle.</w:t>
            </w:r>
          </w:p>
          <w:p w14:paraId="2F4CA514" w14:textId="338B9AD0" w:rsidR="00DE4855" w:rsidRDefault="00DE4855" w:rsidP="00AB22D2">
            <w:pPr>
              <w:spacing w:after="0"/>
              <w:jc w:val="right"/>
              <w:rPr>
                <w:rFonts w:asciiTheme="minorHAnsi" w:hAnsiTheme="minorHAnsi"/>
                <w:b/>
                <w:sz w:val="22"/>
                <w:szCs w:val="22"/>
                <w:lang w:val="en-AU" w:eastAsia="en-US"/>
              </w:rPr>
            </w:pPr>
          </w:p>
        </w:tc>
      </w:tr>
      <w:tr w:rsidR="00DE4855" w:rsidRPr="00D0029E" w14:paraId="7CC480FB" w14:textId="77777777" w:rsidTr="005F5A15">
        <w:trPr>
          <w:trHeight w:val="359"/>
        </w:trPr>
        <w:tc>
          <w:tcPr>
            <w:tcW w:w="15930" w:type="dxa"/>
            <w:gridSpan w:val="3"/>
            <w:shd w:val="clear" w:color="auto" w:fill="auto"/>
          </w:tcPr>
          <w:p w14:paraId="11261371" w14:textId="6B858DAE" w:rsidR="00DE4855" w:rsidRPr="00DE4855" w:rsidRDefault="00DE4855" w:rsidP="00DE4855">
            <w:pPr>
              <w:spacing w:before="100" w:beforeAutospacing="1" w:after="100" w:afterAutospacing="1"/>
              <w:jc w:val="right"/>
              <w:rPr>
                <w:rFonts w:asciiTheme="minorHAnsi" w:hAnsiTheme="minorHAnsi"/>
                <w:b/>
                <w:sz w:val="22"/>
                <w:szCs w:val="22"/>
                <w:lang w:val="en-US" w:eastAsia="en-US"/>
              </w:rPr>
            </w:pPr>
          </w:p>
        </w:tc>
      </w:tr>
      <w:tr w:rsidR="00DE4855" w:rsidRPr="00D0029E" w14:paraId="03F2E7CD" w14:textId="77777777" w:rsidTr="00DE4855">
        <w:trPr>
          <w:trHeight w:val="809"/>
        </w:trPr>
        <w:tc>
          <w:tcPr>
            <w:tcW w:w="3150" w:type="dxa"/>
            <w:shd w:val="clear" w:color="auto" w:fill="auto"/>
          </w:tcPr>
          <w:p w14:paraId="19952076" w14:textId="720638AD" w:rsidR="00DE4855" w:rsidRDefault="00DE4855" w:rsidP="00845A08">
            <w:pPr>
              <w:shd w:val="clear" w:color="auto" w:fill="FFFFFF"/>
              <w:spacing w:after="0"/>
              <w:rPr>
                <w:rFonts w:asciiTheme="minorHAnsi" w:hAnsiTheme="minorHAnsi"/>
                <w:b/>
                <w:color w:val="006600"/>
                <w:sz w:val="22"/>
                <w:szCs w:val="22"/>
                <w:lang w:val="en-AU" w:eastAsia="en-US"/>
              </w:rPr>
            </w:pPr>
            <w:r>
              <w:rPr>
                <w:rFonts w:asciiTheme="minorHAnsi" w:hAnsiTheme="minorHAnsi"/>
                <w:b/>
                <w:color w:val="006600"/>
                <w:sz w:val="22"/>
                <w:szCs w:val="22"/>
                <w:lang w:val="en-AU" w:eastAsia="en-US"/>
              </w:rPr>
              <w:t>#4</w:t>
            </w:r>
            <w:r>
              <w:rPr>
                <w:rFonts w:asciiTheme="minorHAnsi" w:hAnsiTheme="minorHAnsi"/>
                <w:b/>
                <w:sz w:val="22"/>
                <w:szCs w:val="22"/>
                <w:lang w:val="en-AU" w:eastAsia="en-US"/>
              </w:rPr>
              <w:t xml:space="preserve"> </w:t>
            </w:r>
            <w:r w:rsidRPr="0055179A">
              <w:rPr>
                <w:rFonts w:asciiTheme="minorHAnsi" w:hAnsiTheme="minorHAnsi"/>
                <w:b/>
                <w:sz w:val="22"/>
                <w:szCs w:val="22"/>
                <w:lang w:val="en-AU" w:eastAsia="en-US"/>
              </w:rPr>
              <w:t xml:space="preserve">Develop sustainable output market networks for collection smallholder farmer’s produce in the </w:t>
            </w:r>
            <w:r w:rsidR="00845A08">
              <w:rPr>
                <w:rFonts w:asciiTheme="minorHAnsi" w:hAnsiTheme="minorHAnsi"/>
                <w:b/>
                <w:sz w:val="22"/>
                <w:szCs w:val="22"/>
                <w:lang w:val="en-AU" w:eastAsia="en-US"/>
              </w:rPr>
              <w:t xml:space="preserve">4 </w:t>
            </w:r>
            <w:r w:rsidRPr="0055179A">
              <w:rPr>
                <w:rFonts w:asciiTheme="minorHAnsi" w:hAnsiTheme="minorHAnsi"/>
                <w:b/>
                <w:sz w:val="22"/>
                <w:szCs w:val="22"/>
                <w:lang w:val="en-AU" w:eastAsia="en-US"/>
              </w:rPr>
              <w:t>target</w:t>
            </w:r>
            <w:r w:rsidR="00845A08">
              <w:rPr>
                <w:rFonts w:asciiTheme="minorHAnsi" w:hAnsiTheme="minorHAnsi"/>
                <w:b/>
                <w:sz w:val="22"/>
                <w:szCs w:val="22"/>
                <w:lang w:val="en-AU" w:eastAsia="en-US"/>
              </w:rPr>
              <w:t>ed</w:t>
            </w:r>
            <w:r w:rsidRPr="0055179A">
              <w:rPr>
                <w:rFonts w:asciiTheme="minorHAnsi" w:hAnsiTheme="minorHAnsi"/>
                <w:b/>
                <w:sz w:val="22"/>
                <w:szCs w:val="22"/>
                <w:lang w:val="en-AU" w:eastAsia="en-US"/>
              </w:rPr>
              <w:t xml:space="preserve"> districts</w:t>
            </w:r>
          </w:p>
        </w:tc>
        <w:tc>
          <w:tcPr>
            <w:tcW w:w="6120" w:type="dxa"/>
            <w:shd w:val="clear" w:color="auto" w:fill="auto"/>
          </w:tcPr>
          <w:p w14:paraId="090B0B57" w14:textId="3D4E7582" w:rsidR="00DE4855" w:rsidRDefault="00DE4855" w:rsidP="00673A89">
            <w:pPr>
              <w:spacing w:after="0"/>
              <w:rPr>
                <w:rFonts w:asciiTheme="minorHAnsi" w:hAnsiTheme="minorHAnsi"/>
                <w:sz w:val="22"/>
                <w:szCs w:val="22"/>
                <w:lang w:val="en-AU" w:eastAsia="en-US"/>
              </w:rPr>
            </w:pPr>
            <w:r w:rsidRPr="00673A89">
              <w:rPr>
                <w:rFonts w:asciiTheme="minorHAnsi" w:hAnsiTheme="minorHAnsi"/>
                <w:sz w:val="22"/>
                <w:szCs w:val="22"/>
                <w:lang w:val="en-AU" w:eastAsia="en-US"/>
              </w:rPr>
              <w:t>AFAP will identify the niche market for the farmers produce, standard requirements and timeline for supply of these products;</w:t>
            </w:r>
          </w:p>
          <w:p w14:paraId="07BEAC20" w14:textId="77777777" w:rsidR="00DE4855" w:rsidRPr="00673A89" w:rsidRDefault="00DE4855" w:rsidP="00673A89">
            <w:pPr>
              <w:spacing w:after="0"/>
              <w:rPr>
                <w:rFonts w:asciiTheme="minorHAnsi" w:hAnsiTheme="minorHAnsi"/>
                <w:sz w:val="22"/>
                <w:szCs w:val="22"/>
                <w:lang w:val="en-AU" w:eastAsia="en-US"/>
              </w:rPr>
            </w:pPr>
          </w:p>
          <w:p w14:paraId="38DDFED9" w14:textId="77777777" w:rsidR="00DE4855" w:rsidRDefault="00DE4855" w:rsidP="00673A89">
            <w:pPr>
              <w:spacing w:after="0"/>
              <w:rPr>
                <w:rFonts w:asciiTheme="minorHAnsi" w:hAnsiTheme="minorHAnsi"/>
                <w:sz w:val="22"/>
                <w:szCs w:val="22"/>
                <w:lang w:val="en-AU" w:eastAsia="en-US"/>
              </w:rPr>
            </w:pPr>
            <w:r w:rsidRPr="0055179A">
              <w:rPr>
                <w:rFonts w:asciiTheme="minorHAnsi" w:hAnsiTheme="minorHAnsi"/>
                <w:sz w:val="22"/>
                <w:szCs w:val="22"/>
                <w:lang w:val="en-AU" w:eastAsia="en-US"/>
              </w:rPr>
              <w:t>Training of extensions and farmers on best agricultural practices including post-harvest management to meet market standards of produces to be sold;</w:t>
            </w:r>
          </w:p>
          <w:p w14:paraId="37869FA7" w14:textId="77777777" w:rsidR="00DE4855" w:rsidRPr="00673A89" w:rsidRDefault="00DE4855" w:rsidP="00673A89">
            <w:pPr>
              <w:spacing w:after="0"/>
              <w:rPr>
                <w:rFonts w:asciiTheme="minorHAnsi" w:hAnsiTheme="minorHAnsi"/>
                <w:sz w:val="22"/>
                <w:szCs w:val="22"/>
                <w:lang w:val="en-AU" w:eastAsia="en-US"/>
              </w:rPr>
            </w:pPr>
          </w:p>
          <w:p w14:paraId="42A794D2" w14:textId="77777777" w:rsidR="00DE4855" w:rsidRDefault="00DE4855" w:rsidP="00673A89">
            <w:pPr>
              <w:spacing w:after="0"/>
              <w:rPr>
                <w:rFonts w:asciiTheme="minorHAnsi" w:hAnsiTheme="minorHAnsi"/>
                <w:sz w:val="22"/>
                <w:szCs w:val="22"/>
                <w:lang w:val="en-AU" w:eastAsia="en-US"/>
              </w:rPr>
            </w:pPr>
            <w:r w:rsidRPr="00673A89">
              <w:rPr>
                <w:rFonts w:asciiTheme="minorHAnsi" w:hAnsiTheme="minorHAnsi"/>
                <w:sz w:val="22"/>
                <w:szCs w:val="22"/>
                <w:lang w:val="en-AU" w:eastAsia="en-US"/>
              </w:rPr>
              <w:t>Training of retailers and hub dealer to operate as the first output aggregators;</w:t>
            </w:r>
          </w:p>
          <w:p w14:paraId="32051D3F" w14:textId="77777777" w:rsidR="00DE4855" w:rsidRPr="00673A89" w:rsidRDefault="00DE4855" w:rsidP="00673A89">
            <w:pPr>
              <w:spacing w:after="0"/>
              <w:rPr>
                <w:rFonts w:asciiTheme="minorHAnsi" w:hAnsiTheme="minorHAnsi"/>
                <w:sz w:val="22"/>
                <w:szCs w:val="22"/>
                <w:lang w:val="en-AU" w:eastAsia="en-US"/>
              </w:rPr>
            </w:pPr>
          </w:p>
          <w:p w14:paraId="093FD561" w14:textId="77777777" w:rsidR="00DE4855" w:rsidRDefault="00DE4855" w:rsidP="00673A89">
            <w:pPr>
              <w:spacing w:after="0"/>
              <w:rPr>
                <w:rFonts w:asciiTheme="minorHAnsi" w:hAnsiTheme="minorHAnsi"/>
                <w:sz w:val="22"/>
                <w:szCs w:val="22"/>
                <w:lang w:val="en-AU" w:eastAsia="en-US"/>
              </w:rPr>
            </w:pPr>
            <w:r w:rsidRPr="00673A89">
              <w:rPr>
                <w:rFonts w:asciiTheme="minorHAnsi" w:hAnsiTheme="minorHAnsi"/>
                <w:sz w:val="22"/>
                <w:szCs w:val="22"/>
                <w:lang w:val="en-AU" w:eastAsia="en-US"/>
              </w:rPr>
              <w:t>Establishment of linkages between the retailers, hub dealer and output market</w:t>
            </w:r>
            <w:r>
              <w:rPr>
                <w:rFonts w:asciiTheme="minorHAnsi" w:hAnsiTheme="minorHAnsi"/>
                <w:sz w:val="22"/>
                <w:szCs w:val="22"/>
                <w:lang w:val="en-AU" w:eastAsia="en-US"/>
              </w:rPr>
              <w:t>ing</w:t>
            </w:r>
            <w:r w:rsidRPr="00673A89">
              <w:rPr>
                <w:rFonts w:asciiTheme="minorHAnsi" w:hAnsiTheme="minorHAnsi"/>
                <w:sz w:val="22"/>
                <w:szCs w:val="22"/>
                <w:lang w:val="en-AU" w:eastAsia="en-US"/>
              </w:rPr>
              <w:t xml:space="preserve"> companies; </w:t>
            </w:r>
          </w:p>
          <w:p w14:paraId="4C153582" w14:textId="77777777" w:rsidR="00DE4855" w:rsidRDefault="00DE4855" w:rsidP="00673A89">
            <w:pPr>
              <w:spacing w:after="0"/>
              <w:rPr>
                <w:rFonts w:asciiTheme="minorHAnsi" w:hAnsiTheme="minorHAnsi"/>
                <w:sz w:val="22"/>
                <w:szCs w:val="22"/>
                <w:lang w:val="en-AU" w:eastAsia="en-US"/>
              </w:rPr>
            </w:pPr>
          </w:p>
          <w:p w14:paraId="64B292C4" w14:textId="77777777" w:rsidR="00DE4855" w:rsidRDefault="00DE4855" w:rsidP="00673A89">
            <w:pPr>
              <w:spacing w:after="0"/>
              <w:rPr>
                <w:rFonts w:asciiTheme="minorHAnsi" w:hAnsiTheme="minorHAnsi"/>
                <w:sz w:val="22"/>
                <w:szCs w:val="22"/>
                <w:lang w:val="en-AU" w:eastAsia="en-US"/>
              </w:rPr>
            </w:pPr>
            <w:r w:rsidRPr="00673A89">
              <w:rPr>
                <w:rFonts w:asciiTheme="minorHAnsi" w:hAnsiTheme="minorHAnsi"/>
                <w:sz w:val="22"/>
                <w:szCs w:val="22"/>
                <w:lang w:val="en-AU" w:eastAsia="en-US"/>
              </w:rPr>
              <w:t>Support output market companies, hub dealer and retailers to sign production contracts and output market agreements; and</w:t>
            </w:r>
          </w:p>
          <w:p w14:paraId="31B5618A" w14:textId="77777777" w:rsidR="00DE4855" w:rsidRPr="00673A89" w:rsidRDefault="00DE4855" w:rsidP="00673A89">
            <w:pPr>
              <w:spacing w:after="0"/>
              <w:rPr>
                <w:rFonts w:asciiTheme="minorHAnsi" w:hAnsiTheme="minorHAnsi"/>
                <w:sz w:val="22"/>
                <w:szCs w:val="22"/>
                <w:lang w:val="en-AU" w:eastAsia="en-US"/>
              </w:rPr>
            </w:pPr>
          </w:p>
          <w:p w14:paraId="166BBA09" w14:textId="77777777" w:rsidR="00DE4855" w:rsidRPr="000C7AC6" w:rsidRDefault="00DE4855" w:rsidP="00673A89">
            <w:pPr>
              <w:spacing w:after="0"/>
              <w:rPr>
                <w:rFonts w:asciiTheme="minorHAnsi" w:hAnsiTheme="minorHAnsi"/>
                <w:sz w:val="22"/>
                <w:szCs w:val="22"/>
                <w:lang w:val="en-AU" w:eastAsia="en-US"/>
              </w:rPr>
            </w:pPr>
            <w:r w:rsidRPr="00673A89">
              <w:rPr>
                <w:rFonts w:asciiTheme="minorHAnsi" w:hAnsiTheme="minorHAnsi"/>
                <w:sz w:val="22"/>
                <w:szCs w:val="22"/>
                <w:lang w:val="en-AU" w:eastAsia="en-US"/>
              </w:rPr>
              <w:t xml:space="preserve">Mentorship of farmers </w:t>
            </w:r>
            <w:r>
              <w:rPr>
                <w:rFonts w:asciiTheme="minorHAnsi" w:hAnsiTheme="minorHAnsi"/>
                <w:sz w:val="22"/>
                <w:szCs w:val="22"/>
                <w:lang w:val="en-AU" w:eastAsia="en-US"/>
              </w:rPr>
              <w:t xml:space="preserve">on bets </w:t>
            </w:r>
            <w:r w:rsidRPr="00673A89">
              <w:rPr>
                <w:rFonts w:asciiTheme="minorHAnsi" w:hAnsiTheme="minorHAnsi"/>
                <w:sz w:val="22"/>
                <w:szCs w:val="22"/>
                <w:lang w:val="en-AU" w:eastAsia="en-US"/>
              </w:rPr>
              <w:t>production practices, retailers and hub dealers</w:t>
            </w:r>
            <w:r>
              <w:rPr>
                <w:rFonts w:asciiTheme="minorHAnsi" w:hAnsiTheme="minorHAnsi"/>
                <w:sz w:val="22"/>
                <w:szCs w:val="22"/>
                <w:lang w:val="en-AU" w:eastAsia="en-US"/>
              </w:rPr>
              <w:t xml:space="preserve"> on</w:t>
            </w:r>
            <w:r w:rsidRPr="00673A89">
              <w:rPr>
                <w:rFonts w:asciiTheme="minorHAnsi" w:hAnsiTheme="minorHAnsi"/>
                <w:sz w:val="22"/>
                <w:szCs w:val="22"/>
                <w:lang w:val="en-AU" w:eastAsia="en-US"/>
              </w:rPr>
              <w:t xml:space="preserve"> aggregation practices;</w:t>
            </w:r>
          </w:p>
        </w:tc>
        <w:tc>
          <w:tcPr>
            <w:tcW w:w="6660" w:type="dxa"/>
          </w:tcPr>
          <w:p w14:paraId="3BC62AF1" w14:textId="77777777" w:rsidR="00DE4855" w:rsidRDefault="00DE4855" w:rsidP="006563CA">
            <w:pPr>
              <w:spacing w:after="0"/>
              <w:rPr>
                <w:rFonts w:asciiTheme="minorHAnsi" w:hAnsiTheme="minorHAnsi"/>
                <w:sz w:val="22"/>
                <w:szCs w:val="22"/>
                <w:lang w:val="en-AU" w:eastAsia="en-US"/>
              </w:rPr>
            </w:pPr>
            <w:r>
              <w:rPr>
                <w:rFonts w:asciiTheme="minorHAnsi" w:hAnsiTheme="minorHAnsi"/>
                <w:sz w:val="22"/>
                <w:szCs w:val="22"/>
                <w:lang w:val="en-AU" w:eastAsia="en-US"/>
              </w:rPr>
              <w:lastRenderedPageBreak/>
              <w:t>N</w:t>
            </w:r>
            <w:r w:rsidRPr="006563CA">
              <w:rPr>
                <w:rFonts w:asciiTheme="minorHAnsi" w:hAnsiTheme="minorHAnsi"/>
                <w:sz w:val="22"/>
                <w:szCs w:val="22"/>
                <w:lang w:val="en-AU" w:eastAsia="en-US"/>
              </w:rPr>
              <w:t>iche</w:t>
            </w:r>
            <w:r>
              <w:rPr>
                <w:rFonts w:asciiTheme="minorHAnsi" w:hAnsiTheme="minorHAnsi"/>
                <w:sz w:val="22"/>
                <w:szCs w:val="22"/>
                <w:lang w:val="en-AU" w:eastAsia="en-US"/>
              </w:rPr>
              <w:t xml:space="preserve"> market for the farmers produce and</w:t>
            </w:r>
            <w:r w:rsidRPr="006563CA">
              <w:rPr>
                <w:rFonts w:asciiTheme="minorHAnsi" w:hAnsiTheme="minorHAnsi"/>
                <w:sz w:val="22"/>
                <w:szCs w:val="22"/>
                <w:lang w:val="en-AU" w:eastAsia="en-US"/>
              </w:rPr>
              <w:t xml:space="preserve"> standard requirements </w:t>
            </w:r>
            <w:r>
              <w:rPr>
                <w:rFonts w:asciiTheme="minorHAnsi" w:hAnsiTheme="minorHAnsi"/>
                <w:sz w:val="22"/>
                <w:szCs w:val="22"/>
                <w:lang w:val="en-AU" w:eastAsia="en-US"/>
              </w:rPr>
              <w:t xml:space="preserve">identified </w:t>
            </w:r>
            <w:r w:rsidRPr="006563CA">
              <w:rPr>
                <w:rFonts w:asciiTheme="minorHAnsi" w:hAnsiTheme="minorHAnsi"/>
                <w:sz w:val="22"/>
                <w:szCs w:val="22"/>
                <w:lang w:val="en-AU" w:eastAsia="en-US"/>
              </w:rPr>
              <w:t>and timeline for</w:t>
            </w:r>
            <w:r>
              <w:rPr>
                <w:rFonts w:asciiTheme="minorHAnsi" w:hAnsiTheme="minorHAnsi"/>
                <w:sz w:val="22"/>
                <w:szCs w:val="22"/>
                <w:lang w:val="en-AU" w:eastAsia="en-US"/>
              </w:rPr>
              <w:t xml:space="preserve"> products</w:t>
            </w:r>
            <w:r w:rsidRPr="006563CA">
              <w:rPr>
                <w:rFonts w:asciiTheme="minorHAnsi" w:hAnsiTheme="minorHAnsi"/>
                <w:sz w:val="22"/>
                <w:szCs w:val="22"/>
                <w:lang w:val="en-AU" w:eastAsia="en-US"/>
              </w:rPr>
              <w:t xml:space="preserve"> supply </w:t>
            </w:r>
            <w:r>
              <w:rPr>
                <w:rFonts w:asciiTheme="minorHAnsi" w:hAnsiTheme="minorHAnsi"/>
                <w:sz w:val="22"/>
                <w:szCs w:val="22"/>
                <w:lang w:val="en-AU" w:eastAsia="en-US"/>
              </w:rPr>
              <w:t>established;</w:t>
            </w:r>
          </w:p>
          <w:p w14:paraId="3C6A289B" w14:textId="77777777" w:rsidR="00DE4855" w:rsidRDefault="00DE4855" w:rsidP="006563CA">
            <w:pPr>
              <w:spacing w:after="0"/>
              <w:rPr>
                <w:rFonts w:asciiTheme="minorHAnsi" w:hAnsiTheme="minorHAnsi"/>
                <w:sz w:val="22"/>
                <w:szCs w:val="22"/>
                <w:lang w:val="en-AU" w:eastAsia="en-US"/>
              </w:rPr>
            </w:pPr>
          </w:p>
          <w:p w14:paraId="4FA49FF8" w14:textId="77777777" w:rsidR="00DE4855" w:rsidRDefault="00DE4855" w:rsidP="006563CA">
            <w:pPr>
              <w:spacing w:after="0"/>
              <w:rPr>
                <w:rFonts w:asciiTheme="minorHAnsi" w:hAnsiTheme="minorHAnsi"/>
                <w:sz w:val="22"/>
                <w:szCs w:val="22"/>
                <w:lang w:val="en-AU" w:eastAsia="en-US"/>
              </w:rPr>
            </w:pPr>
            <w:r w:rsidRPr="0055179A">
              <w:rPr>
                <w:rFonts w:asciiTheme="minorHAnsi" w:hAnsiTheme="minorHAnsi"/>
                <w:sz w:val="22"/>
                <w:szCs w:val="22"/>
                <w:lang w:val="en-AU" w:eastAsia="en-US"/>
              </w:rPr>
              <w:t>Extensions and farmers trained on best agricultural practices to meet market standards of farmers produce;</w:t>
            </w:r>
          </w:p>
          <w:p w14:paraId="7999C8E1" w14:textId="77777777" w:rsidR="00DE4855" w:rsidRDefault="00DE4855" w:rsidP="006563CA">
            <w:pPr>
              <w:spacing w:after="0"/>
              <w:rPr>
                <w:rFonts w:asciiTheme="minorHAnsi" w:hAnsiTheme="minorHAnsi"/>
                <w:sz w:val="22"/>
                <w:szCs w:val="22"/>
                <w:lang w:val="en-AU" w:eastAsia="en-US"/>
              </w:rPr>
            </w:pPr>
          </w:p>
          <w:p w14:paraId="1BBC4D23" w14:textId="77777777" w:rsidR="00DE4855" w:rsidRDefault="00DE4855" w:rsidP="006563CA">
            <w:pPr>
              <w:spacing w:after="0"/>
              <w:rPr>
                <w:rFonts w:asciiTheme="minorHAnsi" w:hAnsiTheme="minorHAnsi"/>
                <w:sz w:val="22"/>
                <w:szCs w:val="22"/>
                <w:lang w:val="en-AU" w:eastAsia="en-US"/>
              </w:rPr>
            </w:pPr>
          </w:p>
          <w:p w14:paraId="21E7F2B0" w14:textId="77777777" w:rsidR="00DE4855" w:rsidRDefault="00DE4855" w:rsidP="006563CA">
            <w:pPr>
              <w:spacing w:after="0"/>
              <w:rPr>
                <w:rFonts w:asciiTheme="minorHAnsi" w:hAnsiTheme="minorHAnsi"/>
                <w:sz w:val="22"/>
                <w:szCs w:val="22"/>
                <w:lang w:val="en-AU" w:eastAsia="en-US"/>
              </w:rPr>
            </w:pPr>
            <w:r w:rsidRPr="0055179A">
              <w:rPr>
                <w:rFonts w:asciiTheme="minorHAnsi" w:hAnsiTheme="minorHAnsi"/>
                <w:sz w:val="22"/>
                <w:szCs w:val="22"/>
                <w:lang w:val="en-AU" w:eastAsia="en-US"/>
              </w:rPr>
              <w:t>Retailers and hub dealer trained on quality control, packaging, and output marketing;</w:t>
            </w:r>
          </w:p>
          <w:p w14:paraId="5A55FB8A" w14:textId="77777777" w:rsidR="00DE4855" w:rsidRDefault="00DE4855" w:rsidP="006563CA">
            <w:pPr>
              <w:spacing w:after="0"/>
              <w:rPr>
                <w:rFonts w:asciiTheme="minorHAnsi" w:hAnsiTheme="minorHAnsi"/>
                <w:sz w:val="22"/>
                <w:szCs w:val="22"/>
                <w:lang w:val="en-AU" w:eastAsia="en-US"/>
              </w:rPr>
            </w:pPr>
          </w:p>
          <w:p w14:paraId="2F9FC06A" w14:textId="77777777" w:rsidR="00DE4855" w:rsidRDefault="00DE4855" w:rsidP="006563CA">
            <w:pPr>
              <w:spacing w:after="0"/>
              <w:rPr>
                <w:rFonts w:asciiTheme="minorHAnsi" w:hAnsiTheme="minorHAnsi"/>
                <w:sz w:val="22"/>
                <w:szCs w:val="22"/>
                <w:lang w:val="en-AU" w:eastAsia="en-US"/>
              </w:rPr>
            </w:pPr>
            <w:r>
              <w:rPr>
                <w:rFonts w:asciiTheme="minorHAnsi" w:hAnsiTheme="minorHAnsi"/>
                <w:sz w:val="22"/>
                <w:szCs w:val="22"/>
                <w:lang w:val="en-AU" w:eastAsia="en-US"/>
              </w:rPr>
              <w:t>Business relationships between retailers, hub dealer and output marketing companies established;</w:t>
            </w:r>
          </w:p>
          <w:p w14:paraId="1EA56FD6" w14:textId="77777777" w:rsidR="00DE4855" w:rsidRDefault="00DE4855" w:rsidP="006563CA">
            <w:pPr>
              <w:spacing w:after="0"/>
              <w:rPr>
                <w:rFonts w:asciiTheme="minorHAnsi" w:hAnsiTheme="minorHAnsi"/>
                <w:sz w:val="22"/>
                <w:szCs w:val="22"/>
                <w:lang w:val="en-AU" w:eastAsia="en-US"/>
              </w:rPr>
            </w:pPr>
          </w:p>
          <w:p w14:paraId="4BC0299A" w14:textId="77777777" w:rsidR="00DE4855" w:rsidRDefault="00DE4855" w:rsidP="006563CA">
            <w:pPr>
              <w:spacing w:after="0"/>
              <w:rPr>
                <w:rFonts w:asciiTheme="minorHAnsi" w:hAnsiTheme="minorHAnsi"/>
                <w:sz w:val="22"/>
                <w:szCs w:val="22"/>
                <w:lang w:val="en-AU" w:eastAsia="en-US"/>
              </w:rPr>
            </w:pPr>
            <w:r>
              <w:rPr>
                <w:rFonts w:asciiTheme="minorHAnsi" w:hAnsiTheme="minorHAnsi"/>
                <w:sz w:val="22"/>
                <w:szCs w:val="22"/>
                <w:lang w:val="en-AU" w:eastAsia="en-US"/>
              </w:rPr>
              <w:t>Output marketing contracts between retailers, hub dealer and output marketing companies signed and implemented; and</w:t>
            </w:r>
          </w:p>
          <w:p w14:paraId="2608D004" w14:textId="77777777" w:rsidR="00DE4855" w:rsidRDefault="00DE4855" w:rsidP="006563CA">
            <w:pPr>
              <w:spacing w:after="0"/>
              <w:rPr>
                <w:rFonts w:asciiTheme="minorHAnsi" w:hAnsiTheme="minorHAnsi"/>
                <w:sz w:val="22"/>
                <w:szCs w:val="22"/>
                <w:lang w:val="en-AU" w:eastAsia="en-US"/>
              </w:rPr>
            </w:pPr>
          </w:p>
          <w:p w14:paraId="772A23BC" w14:textId="77777777" w:rsidR="00DE4855" w:rsidRDefault="00DE4855" w:rsidP="006563CA">
            <w:pPr>
              <w:spacing w:after="0"/>
              <w:rPr>
                <w:rFonts w:asciiTheme="minorHAnsi" w:hAnsiTheme="minorHAnsi"/>
                <w:sz w:val="22"/>
                <w:szCs w:val="22"/>
                <w:lang w:val="en-AU" w:eastAsia="en-US"/>
              </w:rPr>
            </w:pPr>
            <w:r w:rsidRPr="006563CA">
              <w:rPr>
                <w:rFonts w:asciiTheme="minorHAnsi" w:hAnsiTheme="minorHAnsi"/>
                <w:sz w:val="22"/>
                <w:szCs w:val="22"/>
                <w:lang w:val="en-AU" w:eastAsia="en-US"/>
              </w:rPr>
              <w:t xml:space="preserve">Mentorship of farmers on bets production practices, retailers and hub dealers </w:t>
            </w:r>
            <w:r>
              <w:rPr>
                <w:rFonts w:asciiTheme="minorHAnsi" w:hAnsiTheme="minorHAnsi"/>
                <w:sz w:val="22"/>
                <w:szCs w:val="22"/>
                <w:lang w:val="en-AU" w:eastAsia="en-US"/>
              </w:rPr>
              <w:t xml:space="preserve">on </w:t>
            </w:r>
            <w:r w:rsidRPr="006563CA">
              <w:rPr>
                <w:rFonts w:asciiTheme="minorHAnsi" w:hAnsiTheme="minorHAnsi"/>
                <w:sz w:val="22"/>
                <w:szCs w:val="22"/>
                <w:lang w:val="en-AU" w:eastAsia="en-US"/>
              </w:rPr>
              <w:t>aggregation practices</w:t>
            </w:r>
            <w:r>
              <w:rPr>
                <w:rFonts w:asciiTheme="minorHAnsi" w:hAnsiTheme="minorHAnsi"/>
                <w:sz w:val="22"/>
                <w:szCs w:val="22"/>
                <w:lang w:val="en-AU" w:eastAsia="en-US"/>
              </w:rPr>
              <w:t xml:space="preserve"> implemented.</w:t>
            </w:r>
          </w:p>
          <w:p w14:paraId="74E4ADF8" w14:textId="26A9CA07" w:rsidR="00DE4855" w:rsidRPr="0055179A" w:rsidRDefault="00DE4855" w:rsidP="00DE4855">
            <w:pPr>
              <w:spacing w:after="0"/>
              <w:rPr>
                <w:rFonts w:asciiTheme="minorHAnsi" w:hAnsiTheme="minorHAnsi"/>
                <w:sz w:val="22"/>
                <w:szCs w:val="22"/>
                <w:lang w:val="en-AU" w:eastAsia="en-US"/>
              </w:rPr>
            </w:pPr>
          </w:p>
        </w:tc>
      </w:tr>
    </w:tbl>
    <w:p w14:paraId="1B76553D" w14:textId="77777777" w:rsidR="00D337BE" w:rsidRDefault="00D337BE" w:rsidP="00A16CFE">
      <w:pPr>
        <w:pStyle w:val="MainTitle-noTOC"/>
        <w:tabs>
          <w:tab w:val="left" w:pos="0"/>
          <w:tab w:val="left" w:pos="360"/>
        </w:tabs>
        <w:spacing w:after="0" w:line="276" w:lineRule="auto"/>
        <w:jc w:val="both"/>
        <w:outlineLvl w:val="0"/>
        <w:rPr>
          <w:b w:val="0"/>
          <w:sz w:val="24"/>
          <w:szCs w:val="24"/>
        </w:rPr>
        <w:sectPr w:rsidR="00D337BE" w:rsidSect="005801A8">
          <w:pgSz w:w="16840" w:h="11907" w:orient="landscape" w:code="9"/>
          <w:pgMar w:top="1134" w:right="1134" w:bottom="540" w:left="1134" w:header="562" w:footer="720" w:gutter="0"/>
          <w:paperSrc w:first="1" w:other="1"/>
          <w:pgNumType w:fmt="lowerRoman" w:start="1"/>
          <w:cols w:space="720"/>
          <w:docGrid w:linePitch="326"/>
        </w:sectPr>
      </w:pPr>
    </w:p>
    <w:p w14:paraId="25B0C5C0" w14:textId="77777777" w:rsidR="00C67C39" w:rsidRPr="000C7AC6" w:rsidRDefault="00C67C39" w:rsidP="00A16CFE">
      <w:pPr>
        <w:pStyle w:val="MainTitle-noTOC"/>
        <w:tabs>
          <w:tab w:val="left" w:pos="0"/>
        </w:tabs>
        <w:spacing w:after="0" w:line="276" w:lineRule="auto"/>
        <w:jc w:val="both"/>
        <w:outlineLvl w:val="0"/>
        <w:rPr>
          <w:b w:val="0"/>
          <w:sz w:val="22"/>
          <w:szCs w:val="22"/>
        </w:rPr>
      </w:pPr>
    </w:p>
    <w:p w14:paraId="099F2042" w14:textId="77777777" w:rsidR="0071686A" w:rsidRDefault="0071686A" w:rsidP="000C7AC6">
      <w:pPr>
        <w:pStyle w:val="MainTitle-noTOC"/>
        <w:numPr>
          <w:ilvl w:val="0"/>
          <w:numId w:val="38"/>
        </w:numPr>
        <w:ind w:left="360"/>
        <w:jc w:val="both"/>
        <w:outlineLvl w:val="0"/>
        <w:rPr>
          <w:rFonts w:asciiTheme="minorHAnsi" w:hAnsiTheme="minorHAnsi"/>
          <w:sz w:val="22"/>
          <w:szCs w:val="22"/>
        </w:rPr>
      </w:pPr>
      <w:r>
        <w:rPr>
          <w:rFonts w:asciiTheme="minorHAnsi" w:hAnsiTheme="minorHAnsi"/>
          <w:sz w:val="22"/>
          <w:szCs w:val="22"/>
        </w:rPr>
        <w:t>PERSONEL</w:t>
      </w:r>
    </w:p>
    <w:p w14:paraId="38A53EB9" w14:textId="77777777" w:rsidR="0071686A" w:rsidRDefault="0071686A" w:rsidP="0071686A">
      <w:pPr>
        <w:pStyle w:val="MainTitle-noTOC"/>
        <w:jc w:val="both"/>
        <w:outlineLvl w:val="0"/>
        <w:rPr>
          <w:rFonts w:asciiTheme="minorHAnsi" w:hAnsiTheme="minorHAnsi"/>
          <w:b w:val="0"/>
          <w:sz w:val="22"/>
          <w:szCs w:val="22"/>
        </w:rPr>
      </w:pPr>
      <w:r>
        <w:rPr>
          <w:rFonts w:asciiTheme="minorHAnsi" w:hAnsiTheme="minorHAnsi"/>
          <w:b w:val="0"/>
          <w:sz w:val="22"/>
          <w:szCs w:val="22"/>
        </w:rPr>
        <w:t>For smooth implementation of the proposed project implementation AFAP will assign the following staff:</w:t>
      </w:r>
    </w:p>
    <w:p w14:paraId="36640245" w14:textId="77777777" w:rsidR="0071686A" w:rsidRDefault="00AF30C6" w:rsidP="00A5751C">
      <w:pPr>
        <w:pStyle w:val="MainTitle-noTOC"/>
        <w:numPr>
          <w:ilvl w:val="0"/>
          <w:numId w:val="47"/>
        </w:numPr>
        <w:spacing w:line="276" w:lineRule="auto"/>
        <w:jc w:val="both"/>
        <w:outlineLvl w:val="0"/>
        <w:rPr>
          <w:rFonts w:asciiTheme="minorHAnsi" w:hAnsiTheme="minorHAnsi"/>
          <w:b w:val="0"/>
          <w:sz w:val="22"/>
          <w:szCs w:val="22"/>
        </w:rPr>
      </w:pPr>
      <w:r>
        <w:rPr>
          <w:rFonts w:asciiTheme="minorHAnsi" w:hAnsiTheme="minorHAnsi"/>
          <w:b w:val="0"/>
          <w:sz w:val="22"/>
          <w:szCs w:val="22"/>
        </w:rPr>
        <w:t xml:space="preserve">1 </w:t>
      </w:r>
      <w:r w:rsidR="0071686A">
        <w:rPr>
          <w:rFonts w:asciiTheme="minorHAnsi" w:hAnsiTheme="minorHAnsi"/>
          <w:b w:val="0"/>
          <w:sz w:val="22"/>
          <w:szCs w:val="22"/>
        </w:rPr>
        <w:t>Senior Agribusiness Specialist &amp; Project coordinator</w:t>
      </w:r>
      <w:r>
        <w:rPr>
          <w:rFonts w:asciiTheme="minorHAnsi" w:hAnsiTheme="minorHAnsi"/>
          <w:b w:val="0"/>
          <w:sz w:val="22"/>
          <w:szCs w:val="22"/>
        </w:rPr>
        <w:t>;</w:t>
      </w:r>
      <w:r w:rsidR="0071686A">
        <w:rPr>
          <w:rFonts w:asciiTheme="minorHAnsi" w:hAnsiTheme="minorHAnsi"/>
          <w:b w:val="0"/>
          <w:sz w:val="22"/>
          <w:szCs w:val="22"/>
        </w:rPr>
        <w:t xml:space="preserve"> </w:t>
      </w:r>
    </w:p>
    <w:p w14:paraId="35B7DA59" w14:textId="77777777" w:rsidR="0071686A" w:rsidRDefault="00AF30C6" w:rsidP="00A5751C">
      <w:pPr>
        <w:pStyle w:val="MainTitle-noTOC"/>
        <w:numPr>
          <w:ilvl w:val="0"/>
          <w:numId w:val="47"/>
        </w:numPr>
        <w:spacing w:line="276" w:lineRule="auto"/>
        <w:jc w:val="both"/>
        <w:outlineLvl w:val="0"/>
        <w:rPr>
          <w:rFonts w:asciiTheme="minorHAnsi" w:hAnsiTheme="minorHAnsi"/>
          <w:b w:val="0"/>
          <w:sz w:val="22"/>
          <w:szCs w:val="22"/>
        </w:rPr>
      </w:pPr>
      <w:r>
        <w:rPr>
          <w:rFonts w:asciiTheme="minorHAnsi" w:hAnsiTheme="minorHAnsi"/>
          <w:b w:val="0"/>
          <w:sz w:val="22"/>
          <w:szCs w:val="22"/>
        </w:rPr>
        <w:t xml:space="preserve">1 </w:t>
      </w:r>
      <w:r w:rsidR="0071686A">
        <w:rPr>
          <w:rFonts w:asciiTheme="minorHAnsi" w:hAnsiTheme="minorHAnsi"/>
          <w:b w:val="0"/>
          <w:sz w:val="22"/>
          <w:szCs w:val="22"/>
        </w:rPr>
        <w:t>Senior Agronomist</w:t>
      </w:r>
      <w:r>
        <w:rPr>
          <w:rFonts w:asciiTheme="minorHAnsi" w:hAnsiTheme="minorHAnsi"/>
          <w:b w:val="0"/>
          <w:sz w:val="22"/>
          <w:szCs w:val="22"/>
        </w:rPr>
        <w:t>;</w:t>
      </w:r>
      <w:r w:rsidR="0071686A">
        <w:rPr>
          <w:rFonts w:asciiTheme="minorHAnsi" w:hAnsiTheme="minorHAnsi"/>
          <w:b w:val="0"/>
          <w:sz w:val="22"/>
          <w:szCs w:val="22"/>
        </w:rPr>
        <w:t xml:space="preserve">  </w:t>
      </w:r>
    </w:p>
    <w:p w14:paraId="69405488" w14:textId="77777777" w:rsidR="0071686A" w:rsidRDefault="00AF30C6" w:rsidP="00A5751C">
      <w:pPr>
        <w:pStyle w:val="MainTitle-noTOC"/>
        <w:numPr>
          <w:ilvl w:val="0"/>
          <w:numId w:val="47"/>
        </w:numPr>
        <w:spacing w:line="276" w:lineRule="auto"/>
        <w:jc w:val="both"/>
        <w:outlineLvl w:val="0"/>
        <w:rPr>
          <w:rFonts w:asciiTheme="minorHAnsi" w:hAnsiTheme="minorHAnsi"/>
          <w:b w:val="0"/>
          <w:sz w:val="22"/>
          <w:szCs w:val="22"/>
        </w:rPr>
      </w:pPr>
      <w:r>
        <w:rPr>
          <w:rFonts w:asciiTheme="minorHAnsi" w:hAnsiTheme="minorHAnsi"/>
          <w:b w:val="0"/>
          <w:sz w:val="22"/>
          <w:szCs w:val="22"/>
        </w:rPr>
        <w:t>1 Junior Agronomist &amp; M&amp;E officer;</w:t>
      </w:r>
      <w:r w:rsidR="0071686A">
        <w:rPr>
          <w:rFonts w:asciiTheme="minorHAnsi" w:hAnsiTheme="minorHAnsi"/>
          <w:b w:val="0"/>
          <w:sz w:val="22"/>
          <w:szCs w:val="22"/>
        </w:rPr>
        <w:t xml:space="preserve"> </w:t>
      </w:r>
    </w:p>
    <w:p w14:paraId="63F7DB31" w14:textId="6E33D9F2" w:rsidR="0071686A" w:rsidRDefault="00DE4855" w:rsidP="00A5751C">
      <w:pPr>
        <w:pStyle w:val="MainTitle-noTOC"/>
        <w:numPr>
          <w:ilvl w:val="0"/>
          <w:numId w:val="47"/>
        </w:numPr>
        <w:spacing w:line="276" w:lineRule="auto"/>
        <w:jc w:val="both"/>
        <w:outlineLvl w:val="0"/>
        <w:rPr>
          <w:rFonts w:asciiTheme="minorHAnsi" w:hAnsiTheme="minorHAnsi"/>
          <w:b w:val="0"/>
          <w:sz w:val="22"/>
          <w:szCs w:val="22"/>
        </w:rPr>
      </w:pPr>
      <w:r>
        <w:rPr>
          <w:rFonts w:asciiTheme="minorHAnsi" w:hAnsiTheme="minorHAnsi"/>
          <w:b w:val="0"/>
          <w:sz w:val="22"/>
          <w:szCs w:val="22"/>
        </w:rPr>
        <w:t xml:space="preserve">Office Administration Officer &amp; Accountant; and </w:t>
      </w:r>
    </w:p>
    <w:p w14:paraId="36A0D552" w14:textId="0C314840" w:rsidR="0071686A" w:rsidRDefault="00DE4855" w:rsidP="00A5751C">
      <w:pPr>
        <w:pStyle w:val="MainTitle-noTOC"/>
        <w:numPr>
          <w:ilvl w:val="0"/>
          <w:numId w:val="47"/>
        </w:numPr>
        <w:spacing w:line="276" w:lineRule="auto"/>
        <w:jc w:val="both"/>
        <w:outlineLvl w:val="0"/>
        <w:rPr>
          <w:rFonts w:asciiTheme="minorHAnsi" w:hAnsiTheme="minorHAnsi"/>
          <w:b w:val="0"/>
          <w:sz w:val="22"/>
          <w:szCs w:val="22"/>
        </w:rPr>
      </w:pPr>
      <w:r>
        <w:rPr>
          <w:rFonts w:asciiTheme="minorHAnsi" w:hAnsiTheme="minorHAnsi"/>
          <w:b w:val="0"/>
          <w:sz w:val="22"/>
          <w:szCs w:val="22"/>
        </w:rPr>
        <w:t>Driver</w:t>
      </w:r>
    </w:p>
    <w:p w14:paraId="563D15D2" w14:textId="253FDB87" w:rsidR="00DE4855" w:rsidRPr="00AF30C6" w:rsidRDefault="00F67997" w:rsidP="00DE4855">
      <w:pPr>
        <w:pStyle w:val="MainTitle-noTOC"/>
        <w:jc w:val="both"/>
        <w:outlineLvl w:val="0"/>
        <w:rPr>
          <w:rFonts w:asciiTheme="minorHAnsi" w:hAnsiTheme="minorHAnsi"/>
          <w:b w:val="0"/>
          <w:sz w:val="22"/>
          <w:szCs w:val="22"/>
        </w:rPr>
      </w:pPr>
      <w:r>
        <w:rPr>
          <w:rFonts w:asciiTheme="minorHAnsi" w:hAnsiTheme="minorHAnsi"/>
          <w:b w:val="0"/>
          <w:sz w:val="22"/>
          <w:szCs w:val="22"/>
        </w:rPr>
        <w:t>AFAP will also count on its partnership with Ministry of Agriculture and Food Security (MASA) to outsource at 1 extension agent from MASA per district to provide support on demand creation activities.</w:t>
      </w:r>
    </w:p>
    <w:p w14:paraId="5324818E" w14:textId="77777777" w:rsidR="00E077B4" w:rsidRPr="000C7AC6" w:rsidRDefault="00E077B4" w:rsidP="000C7AC6">
      <w:pPr>
        <w:pStyle w:val="MainTitle-noTOC"/>
        <w:numPr>
          <w:ilvl w:val="0"/>
          <w:numId w:val="38"/>
        </w:numPr>
        <w:ind w:left="360"/>
        <w:jc w:val="both"/>
        <w:outlineLvl w:val="0"/>
        <w:rPr>
          <w:rFonts w:asciiTheme="minorHAnsi" w:hAnsiTheme="minorHAnsi"/>
          <w:sz w:val="22"/>
          <w:szCs w:val="22"/>
        </w:rPr>
      </w:pPr>
      <w:r w:rsidRPr="000C7AC6">
        <w:rPr>
          <w:rFonts w:asciiTheme="minorHAnsi" w:hAnsiTheme="minorHAnsi"/>
          <w:sz w:val="22"/>
          <w:szCs w:val="22"/>
        </w:rPr>
        <w:t xml:space="preserve">REPORTING </w:t>
      </w:r>
    </w:p>
    <w:p w14:paraId="3A8B0B77" w14:textId="4C8E260D" w:rsidR="002A39C3" w:rsidRPr="000C7AC6" w:rsidRDefault="00E077B4" w:rsidP="002A39C3">
      <w:pPr>
        <w:autoSpaceDE w:val="0"/>
        <w:autoSpaceDN w:val="0"/>
        <w:adjustRightInd w:val="0"/>
        <w:spacing w:after="0" w:line="276" w:lineRule="auto"/>
        <w:rPr>
          <w:rFonts w:asciiTheme="minorHAnsi" w:hAnsiTheme="minorHAnsi"/>
          <w:sz w:val="22"/>
          <w:szCs w:val="22"/>
          <w:lang w:val="en-US"/>
        </w:rPr>
      </w:pPr>
      <w:r w:rsidRPr="000C7AC6">
        <w:rPr>
          <w:rFonts w:asciiTheme="minorHAnsi" w:hAnsiTheme="minorHAnsi"/>
          <w:sz w:val="22"/>
          <w:szCs w:val="22"/>
          <w:lang w:val="en-US"/>
        </w:rPr>
        <w:t xml:space="preserve">AFAP will comply with </w:t>
      </w:r>
      <w:r w:rsidR="000753F4" w:rsidRPr="000C7AC6">
        <w:rPr>
          <w:rFonts w:asciiTheme="minorHAnsi" w:hAnsiTheme="minorHAnsi"/>
          <w:sz w:val="22"/>
          <w:szCs w:val="22"/>
          <w:lang w:val="en-US"/>
        </w:rPr>
        <w:t xml:space="preserve">the </w:t>
      </w:r>
      <w:proofErr w:type="spellStart"/>
      <w:r w:rsidR="00F67997">
        <w:rPr>
          <w:rFonts w:asciiTheme="minorHAnsi" w:hAnsiTheme="minorHAnsi"/>
          <w:sz w:val="22"/>
          <w:szCs w:val="22"/>
          <w:lang w:val="en-US"/>
        </w:rPr>
        <w:t>GlobalGiving</w:t>
      </w:r>
      <w:proofErr w:type="spellEnd"/>
      <w:r w:rsidR="00AF30C6">
        <w:rPr>
          <w:rFonts w:asciiTheme="minorHAnsi" w:hAnsiTheme="minorHAnsi"/>
          <w:sz w:val="22"/>
          <w:szCs w:val="22"/>
          <w:lang w:val="en-US"/>
        </w:rPr>
        <w:t xml:space="preserve"> </w:t>
      </w:r>
      <w:r w:rsidRPr="000C7AC6">
        <w:rPr>
          <w:rFonts w:asciiTheme="minorHAnsi" w:hAnsiTheme="minorHAnsi"/>
          <w:sz w:val="22"/>
          <w:szCs w:val="22"/>
          <w:lang w:val="en-US"/>
        </w:rPr>
        <w:t>requirements for standard project reports, including semi-annual, and annual t</w:t>
      </w:r>
      <w:r w:rsidR="00AF30C6">
        <w:rPr>
          <w:rFonts w:asciiTheme="minorHAnsi" w:hAnsiTheme="minorHAnsi"/>
          <w:sz w:val="22"/>
          <w:szCs w:val="22"/>
          <w:lang w:val="en-US"/>
        </w:rPr>
        <w:t xml:space="preserve">echnical and financial reports </w:t>
      </w:r>
      <w:r w:rsidRPr="000C7AC6">
        <w:rPr>
          <w:rFonts w:asciiTheme="minorHAnsi" w:hAnsiTheme="minorHAnsi"/>
          <w:sz w:val="22"/>
          <w:szCs w:val="22"/>
          <w:lang w:val="en-US"/>
        </w:rPr>
        <w:t>and other materials a</w:t>
      </w:r>
      <w:r w:rsidR="00AF30C6">
        <w:rPr>
          <w:rFonts w:asciiTheme="minorHAnsi" w:hAnsiTheme="minorHAnsi"/>
          <w:sz w:val="22"/>
          <w:szCs w:val="22"/>
          <w:lang w:val="en-US"/>
        </w:rPr>
        <w:t>s requested.  T</w:t>
      </w:r>
      <w:r w:rsidRPr="000C7AC6">
        <w:rPr>
          <w:rFonts w:asciiTheme="minorHAnsi" w:hAnsiTheme="minorHAnsi"/>
          <w:sz w:val="22"/>
          <w:szCs w:val="22"/>
          <w:lang w:val="en-US"/>
        </w:rPr>
        <w:t xml:space="preserve">hese reports will summarize all activities conducted with project funding including those carried out by </w:t>
      </w:r>
      <w:r w:rsidR="00AF30C6">
        <w:rPr>
          <w:rFonts w:asciiTheme="minorHAnsi" w:hAnsiTheme="minorHAnsi"/>
          <w:sz w:val="22"/>
          <w:szCs w:val="22"/>
          <w:lang w:val="en-US"/>
        </w:rPr>
        <w:t xml:space="preserve">other AFAP </w:t>
      </w:r>
      <w:r w:rsidRPr="000C7AC6">
        <w:rPr>
          <w:rFonts w:asciiTheme="minorHAnsi" w:hAnsiTheme="minorHAnsi"/>
          <w:sz w:val="22"/>
          <w:szCs w:val="22"/>
          <w:lang w:val="en-US"/>
        </w:rPr>
        <w:t>partners</w:t>
      </w:r>
      <w:r w:rsidR="00AF30C6">
        <w:rPr>
          <w:rFonts w:asciiTheme="minorHAnsi" w:hAnsiTheme="minorHAnsi"/>
          <w:sz w:val="22"/>
          <w:szCs w:val="22"/>
          <w:lang w:val="en-US"/>
        </w:rPr>
        <w:t xml:space="preserve"> with relevance to the project</w:t>
      </w:r>
      <w:r w:rsidRPr="000C7AC6">
        <w:rPr>
          <w:rFonts w:asciiTheme="minorHAnsi" w:hAnsiTheme="minorHAnsi"/>
          <w:sz w:val="22"/>
          <w:szCs w:val="22"/>
          <w:lang w:val="en-US"/>
        </w:rPr>
        <w:t xml:space="preserve">.  </w:t>
      </w:r>
    </w:p>
    <w:p w14:paraId="034396C5" w14:textId="77777777" w:rsidR="002A39C3" w:rsidRPr="000C7AC6" w:rsidRDefault="002A39C3" w:rsidP="002A39C3">
      <w:pPr>
        <w:autoSpaceDE w:val="0"/>
        <w:autoSpaceDN w:val="0"/>
        <w:adjustRightInd w:val="0"/>
        <w:spacing w:after="0" w:line="276" w:lineRule="auto"/>
        <w:rPr>
          <w:rFonts w:asciiTheme="minorHAnsi" w:hAnsiTheme="minorHAnsi"/>
          <w:sz w:val="22"/>
          <w:szCs w:val="22"/>
          <w:lang w:val="en-US"/>
        </w:rPr>
      </w:pPr>
    </w:p>
    <w:p w14:paraId="52FBC26E" w14:textId="77777777" w:rsidR="002A39C3" w:rsidRPr="000C7AC6" w:rsidRDefault="002A39C3" w:rsidP="000C7AC6">
      <w:pPr>
        <w:pStyle w:val="ListParagraph"/>
        <w:numPr>
          <w:ilvl w:val="0"/>
          <w:numId w:val="38"/>
        </w:numPr>
        <w:ind w:left="360"/>
        <w:rPr>
          <w:rFonts w:asciiTheme="minorHAnsi" w:hAnsiTheme="minorHAnsi"/>
          <w:b/>
          <w:bCs/>
        </w:rPr>
      </w:pPr>
      <w:r w:rsidRPr="000C7AC6">
        <w:rPr>
          <w:rFonts w:asciiTheme="minorHAnsi" w:hAnsiTheme="minorHAnsi"/>
          <w:b/>
          <w:bCs/>
        </w:rPr>
        <w:t>BUDGET</w:t>
      </w:r>
    </w:p>
    <w:p w14:paraId="1F5EDF04" w14:textId="1D8CC1DB" w:rsidR="00E077B4" w:rsidRPr="000C7AC6" w:rsidRDefault="00F351CF" w:rsidP="000C7AC6">
      <w:pPr>
        <w:spacing w:line="276" w:lineRule="auto"/>
        <w:rPr>
          <w:rFonts w:asciiTheme="minorHAnsi" w:hAnsiTheme="minorHAnsi"/>
          <w:sz w:val="22"/>
          <w:szCs w:val="22"/>
        </w:rPr>
      </w:pPr>
      <w:r w:rsidRPr="002103A3">
        <w:rPr>
          <w:rFonts w:asciiTheme="minorHAnsi" w:hAnsiTheme="minorHAnsi"/>
          <w:sz w:val="22"/>
          <w:szCs w:val="22"/>
        </w:rPr>
        <w:t xml:space="preserve">AFAP </w:t>
      </w:r>
      <w:r w:rsidR="002103A3" w:rsidRPr="002103A3">
        <w:rPr>
          <w:rFonts w:asciiTheme="minorHAnsi" w:hAnsiTheme="minorHAnsi"/>
          <w:sz w:val="22"/>
          <w:szCs w:val="22"/>
        </w:rPr>
        <w:t>already have</w:t>
      </w:r>
      <w:r w:rsidRPr="002103A3">
        <w:rPr>
          <w:rFonts w:asciiTheme="minorHAnsi" w:hAnsiTheme="minorHAnsi"/>
          <w:sz w:val="22"/>
          <w:szCs w:val="22"/>
        </w:rPr>
        <w:t xml:space="preserve"> a fertilizer </w:t>
      </w:r>
      <w:r w:rsidR="00F67997">
        <w:rPr>
          <w:rFonts w:asciiTheme="minorHAnsi" w:hAnsiTheme="minorHAnsi"/>
          <w:sz w:val="22"/>
          <w:szCs w:val="22"/>
        </w:rPr>
        <w:t xml:space="preserve">distribution guarantee </w:t>
      </w:r>
      <w:r w:rsidR="00AF30C6">
        <w:rPr>
          <w:rFonts w:asciiTheme="minorHAnsi" w:hAnsiTheme="minorHAnsi"/>
          <w:sz w:val="22"/>
          <w:szCs w:val="22"/>
        </w:rPr>
        <w:t>revolving</w:t>
      </w:r>
      <w:r w:rsidRPr="002103A3">
        <w:rPr>
          <w:rFonts w:asciiTheme="minorHAnsi" w:hAnsiTheme="minorHAnsi"/>
          <w:sz w:val="22"/>
          <w:szCs w:val="22"/>
        </w:rPr>
        <w:t xml:space="preserve"> credit guarantee in place</w:t>
      </w:r>
      <w:r w:rsidR="00AF30C6">
        <w:rPr>
          <w:rFonts w:asciiTheme="minorHAnsi" w:hAnsiTheme="minorHAnsi"/>
          <w:sz w:val="22"/>
          <w:szCs w:val="22"/>
        </w:rPr>
        <w:t xml:space="preserve"> on amount </w:t>
      </w:r>
      <w:r w:rsidR="00AF30C6" w:rsidRPr="00AF30C6">
        <w:rPr>
          <w:rFonts w:asciiTheme="minorHAnsi" w:hAnsiTheme="minorHAnsi"/>
          <w:b/>
          <w:sz w:val="22"/>
          <w:szCs w:val="22"/>
        </w:rPr>
        <w:t>$85</w:t>
      </w:r>
      <w:r w:rsidR="002103A3" w:rsidRPr="00AF30C6">
        <w:rPr>
          <w:rFonts w:asciiTheme="minorHAnsi" w:hAnsiTheme="minorHAnsi"/>
          <w:b/>
          <w:sz w:val="22"/>
          <w:szCs w:val="22"/>
        </w:rPr>
        <w:t>,</w:t>
      </w:r>
      <w:r w:rsidR="00AF30C6" w:rsidRPr="00AF30C6">
        <w:rPr>
          <w:rFonts w:asciiTheme="minorHAnsi" w:hAnsiTheme="minorHAnsi"/>
          <w:b/>
          <w:sz w:val="22"/>
          <w:szCs w:val="22"/>
        </w:rPr>
        <w:t>000</w:t>
      </w:r>
      <w:r w:rsidR="00AF30C6">
        <w:rPr>
          <w:rFonts w:asciiTheme="minorHAnsi" w:hAnsiTheme="minorHAnsi"/>
          <w:sz w:val="22"/>
          <w:szCs w:val="22"/>
        </w:rPr>
        <w:t xml:space="preserve"> that will allow </w:t>
      </w:r>
      <w:r w:rsidR="00F67997">
        <w:rPr>
          <w:rFonts w:asciiTheme="minorHAnsi" w:hAnsiTheme="minorHAnsi"/>
          <w:sz w:val="22"/>
          <w:szCs w:val="22"/>
        </w:rPr>
        <w:t>some hub agro dealers</w:t>
      </w:r>
      <w:r w:rsidR="00AF30C6">
        <w:rPr>
          <w:rFonts w:asciiTheme="minorHAnsi" w:hAnsiTheme="minorHAnsi"/>
          <w:sz w:val="22"/>
          <w:szCs w:val="22"/>
        </w:rPr>
        <w:t xml:space="preserve"> to reveive fertilizer on credit from suppliers and supply to </w:t>
      </w:r>
      <w:r w:rsidR="00F67997">
        <w:rPr>
          <w:rFonts w:asciiTheme="minorHAnsi" w:hAnsiTheme="minorHAnsi"/>
          <w:sz w:val="22"/>
          <w:szCs w:val="22"/>
        </w:rPr>
        <w:t>existant or new promoted retailers</w:t>
      </w:r>
      <w:r w:rsidR="00AF30C6">
        <w:rPr>
          <w:rFonts w:asciiTheme="minorHAnsi" w:hAnsiTheme="minorHAnsi"/>
          <w:sz w:val="22"/>
          <w:szCs w:val="22"/>
        </w:rPr>
        <w:t xml:space="preserve">. </w:t>
      </w:r>
      <w:r w:rsidR="003277A9" w:rsidRPr="000C7AC6">
        <w:rPr>
          <w:rFonts w:asciiTheme="minorHAnsi" w:hAnsiTheme="minorHAnsi"/>
          <w:sz w:val="22"/>
          <w:szCs w:val="22"/>
        </w:rPr>
        <w:t xml:space="preserve">AFAP Mozambique is requesting </w:t>
      </w:r>
      <w:r w:rsidR="00F67997" w:rsidRPr="00F67997">
        <w:rPr>
          <w:rFonts w:asciiTheme="minorHAnsi" w:hAnsiTheme="minorHAnsi"/>
          <w:sz w:val="22"/>
          <w:szCs w:val="22"/>
        </w:rPr>
        <w:t xml:space="preserve">GlobalGiving </w:t>
      </w:r>
      <w:r w:rsidR="003277A9" w:rsidRPr="000C7AC6">
        <w:rPr>
          <w:rFonts w:asciiTheme="minorHAnsi" w:hAnsiTheme="minorHAnsi"/>
          <w:sz w:val="22"/>
          <w:szCs w:val="22"/>
        </w:rPr>
        <w:t xml:space="preserve">to </w:t>
      </w:r>
      <w:r w:rsidR="00F67997">
        <w:rPr>
          <w:rFonts w:asciiTheme="minorHAnsi" w:hAnsiTheme="minorHAnsi"/>
          <w:sz w:val="22"/>
          <w:szCs w:val="22"/>
        </w:rPr>
        <w:t>mobilize</w:t>
      </w:r>
      <w:r w:rsidR="00AF30C6">
        <w:rPr>
          <w:rFonts w:asciiTheme="minorHAnsi" w:hAnsiTheme="minorHAnsi"/>
          <w:sz w:val="22"/>
          <w:szCs w:val="22"/>
        </w:rPr>
        <w:t xml:space="preserve"> </w:t>
      </w:r>
      <w:r w:rsidR="008C514B">
        <w:rPr>
          <w:rFonts w:asciiTheme="minorHAnsi" w:hAnsiTheme="minorHAnsi"/>
          <w:b/>
          <w:sz w:val="22"/>
          <w:szCs w:val="22"/>
        </w:rPr>
        <w:t>$350,305</w:t>
      </w:r>
      <w:r w:rsidR="00F67997">
        <w:rPr>
          <w:rFonts w:asciiTheme="minorHAnsi" w:hAnsiTheme="minorHAnsi"/>
          <w:sz w:val="22"/>
          <w:szCs w:val="22"/>
        </w:rPr>
        <w:t xml:space="preserve"> </w:t>
      </w:r>
      <w:r>
        <w:rPr>
          <w:rFonts w:asciiTheme="minorHAnsi" w:hAnsiTheme="minorHAnsi"/>
          <w:sz w:val="22"/>
          <w:szCs w:val="22"/>
        </w:rPr>
        <w:t xml:space="preserve">for </w:t>
      </w:r>
      <w:r w:rsidR="003277A9" w:rsidRPr="000C7AC6">
        <w:rPr>
          <w:rFonts w:asciiTheme="minorHAnsi" w:hAnsiTheme="minorHAnsi"/>
          <w:sz w:val="22"/>
          <w:szCs w:val="22"/>
        </w:rPr>
        <w:t>successful implementation of</w:t>
      </w:r>
      <w:r w:rsidR="000C7AC6" w:rsidRPr="000C7AC6">
        <w:rPr>
          <w:rFonts w:asciiTheme="minorHAnsi" w:hAnsiTheme="minorHAnsi"/>
          <w:sz w:val="22"/>
          <w:szCs w:val="22"/>
        </w:rPr>
        <w:t xml:space="preserve"> the project aimed </w:t>
      </w:r>
      <w:r w:rsidR="00F67997">
        <w:rPr>
          <w:rFonts w:asciiTheme="minorHAnsi" w:hAnsiTheme="minorHAnsi"/>
          <w:sz w:val="22"/>
          <w:szCs w:val="22"/>
        </w:rPr>
        <w:t xml:space="preserve">at </w:t>
      </w:r>
      <w:r w:rsidR="000C7AC6" w:rsidRPr="000C7AC6">
        <w:rPr>
          <w:rFonts w:asciiTheme="minorHAnsi" w:hAnsiTheme="minorHAnsi"/>
          <w:sz w:val="22"/>
          <w:szCs w:val="22"/>
        </w:rPr>
        <w:t>Increasing Smallholder</w:t>
      </w:r>
      <w:r w:rsidR="00F67997">
        <w:rPr>
          <w:rFonts w:asciiTheme="minorHAnsi" w:hAnsiTheme="minorHAnsi"/>
          <w:sz w:val="22"/>
          <w:szCs w:val="22"/>
        </w:rPr>
        <w:t xml:space="preserve">s Agricultural Production, Productivity and Incomes </w:t>
      </w:r>
      <w:r w:rsidR="005B3031">
        <w:rPr>
          <w:rFonts w:asciiTheme="minorHAnsi" w:hAnsiTheme="minorHAnsi"/>
          <w:sz w:val="22"/>
          <w:szCs w:val="22"/>
        </w:rPr>
        <w:t xml:space="preserve">in </w:t>
      </w:r>
      <w:r w:rsidR="00F67997">
        <w:rPr>
          <w:rFonts w:asciiTheme="minorHAnsi" w:hAnsiTheme="minorHAnsi"/>
          <w:sz w:val="22"/>
          <w:szCs w:val="22"/>
        </w:rPr>
        <w:t xml:space="preserve">the </w:t>
      </w:r>
      <w:r w:rsidR="008C514B">
        <w:rPr>
          <w:rFonts w:asciiTheme="minorHAnsi" w:hAnsiTheme="minorHAnsi"/>
          <w:sz w:val="22"/>
          <w:szCs w:val="22"/>
        </w:rPr>
        <w:t>Gaza Province</w:t>
      </w:r>
      <w:r w:rsidR="000C7AC6" w:rsidRPr="000C7AC6">
        <w:rPr>
          <w:rFonts w:asciiTheme="minorHAnsi" w:hAnsiTheme="minorHAnsi"/>
          <w:sz w:val="22"/>
          <w:szCs w:val="22"/>
        </w:rPr>
        <w:t xml:space="preserve">.  </w:t>
      </w:r>
      <w:r w:rsidR="00D90FFA" w:rsidRPr="000C7AC6">
        <w:rPr>
          <w:rFonts w:asciiTheme="minorHAnsi" w:hAnsiTheme="minorHAnsi"/>
          <w:sz w:val="22"/>
          <w:szCs w:val="22"/>
        </w:rPr>
        <w:t xml:space="preserve">Please refer to </w:t>
      </w:r>
      <w:r w:rsidR="000C7AC6" w:rsidRPr="000C7AC6">
        <w:rPr>
          <w:rFonts w:asciiTheme="minorHAnsi" w:hAnsiTheme="minorHAnsi"/>
          <w:b/>
          <w:sz w:val="22"/>
          <w:szCs w:val="22"/>
        </w:rPr>
        <w:t>Table 2</w:t>
      </w:r>
      <w:r w:rsidR="00D90FFA" w:rsidRPr="000C7AC6">
        <w:rPr>
          <w:rFonts w:asciiTheme="minorHAnsi" w:hAnsiTheme="minorHAnsi"/>
          <w:sz w:val="22"/>
          <w:szCs w:val="22"/>
        </w:rPr>
        <w:t xml:space="preserve"> below for detailed </w:t>
      </w:r>
      <w:r w:rsidR="005B3031">
        <w:rPr>
          <w:rFonts w:asciiTheme="minorHAnsi" w:hAnsiTheme="minorHAnsi"/>
          <w:sz w:val="22"/>
          <w:szCs w:val="22"/>
        </w:rPr>
        <w:t xml:space="preserve">3 years </w:t>
      </w:r>
      <w:r w:rsidR="00D90FFA" w:rsidRPr="000C7AC6">
        <w:rPr>
          <w:rFonts w:asciiTheme="minorHAnsi" w:hAnsiTheme="minorHAnsi"/>
          <w:sz w:val="22"/>
          <w:szCs w:val="22"/>
        </w:rPr>
        <w:t>budget.</w:t>
      </w:r>
    </w:p>
    <w:p w14:paraId="159E59E6" w14:textId="2037A274" w:rsidR="00E077B4" w:rsidRPr="005B3031" w:rsidRDefault="008C514B" w:rsidP="00782D16">
      <w:pPr>
        <w:pStyle w:val="MainTitle-noTOC"/>
        <w:spacing w:line="276" w:lineRule="auto"/>
        <w:jc w:val="both"/>
        <w:outlineLvl w:val="0"/>
        <w:rPr>
          <w:rFonts w:asciiTheme="minorHAnsi" w:hAnsiTheme="minorHAnsi"/>
          <w:b w:val="0"/>
          <w:sz w:val="22"/>
          <w:szCs w:val="22"/>
          <w:lang w:val="tn-ZA"/>
        </w:rPr>
      </w:pPr>
      <w:r w:rsidRPr="008C514B">
        <w:drawing>
          <wp:inline distT="0" distB="0" distL="0" distR="0" wp14:anchorId="36050D2A" wp14:editId="1416D7FE">
            <wp:extent cx="5883216" cy="274320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3398" cy="2743285"/>
                    </a:xfrm>
                    <a:prstGeom prst="rect">
                      <a:avLst/>
                    </a:prstGeom>
                    <a:noFill/>
                    <a:ln>
                      <a:noFill/>
                    </a:ln>
                  </pic:spPr>
                </pic:pic>
              </a:graphicData>
            </a:graphic>
          </wp:inline>
        </w:drawing>
      </w:r>
    </w:p>
    <w:sectPr w:rsidR="00E077B4" w:rsidRPr="005B3031" w:rsidSect="005D13B4">
      <w:pgSz w:w="11907" w:h="16840" w:code="9"/>
      <w:pgMar w:top="1134" w:right="1134" w:bottom="1134" w:left="1134" w:header="562" w:footer="720" w:gutter="0"/>
      <w:paperSrc w:first="1" w:other="1"/>
      <w:pgNumType w:fmt="lowerRoman" w:start="1"/>
      <w:cols w:space="720"/>
      <w:docGrid w:linePitch="7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17904E" w15:done="0"/>
  <w15:commentEx w15:paraId="2907E3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ACC1D" w14:textId="77777777" w:rsidR="003E5E00" w:rsidRDefault="003E5E00">
      <w:r>
        <w:separator/>
      </w:r>
    </w:p>
  </w:endnote>
  <w:endnote w:type="continuationSeparator" w:id="0">
    <w:p w14:paraId="3E2FCBD7" w14:textId="77777777" w:rsidR="003E5E00" w:rsidRDefault="003E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St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F3B30" w14:textId="77777777" w:rsidR="00B579B7" w:rsidRDefault="00B579B7" w:rsidP="003B22CE">
    <w:pPr>
      <w:pStyle w:val="Footer"/>
      <w:numPr>
        <w:ilvl w:val="0"/>
        <w:numId w:val="0"/>
      </w:numPr>
      <w:ind w:right="360"/>
    </w:pPr>
  </w:p>
  <w:p w14:paraId="5A2E758E" w14:textId="77777777" w:rsidR="00B579B7" w:rsidRDefault="00B579B7" w:rsidP="003B22CE">
    <w:pPr>
      <w:pStyle w:val="Footer"/>
      <w:numPr>
        <w:ilvl w:val="0"/>
        <w:numId w:val="0"/>
      </w:num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CA254" w14:textId="77777777" w:rsidR="003E5E00" w:rsidRDefault="003E5E00">
      <w:r>
        <w:separator/>
      </w:r>
    </w:p>
  </w:footnote>
  <w:footnote w:type="continuationSeparator" w:id="0">
    <w:p w14:paraId="3DF53FCD" w14:textId="77777777" w:rsidR="003E5E00" w:rsidRDefault="003E5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BCFE86"/>
    <w:lvl w:ilvl="0">
      <w:numFmt w:val="bullet"/>
      <w:lvlText w:val="*"/>
      <w:lvlJc w:val="left"/>
    </w:lvl>
  </w:abstractNum>
  <w:abstractNum w:abstractNumId="1">
    <w:nsid w:val="020652BC"/>
    <w:multiLevelType w:val="multilevel"/>
    <w:tmpl w:val="9A7032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92A3D46"/>
    <w:multiLevelType w:val="hybridMultilevel"/>
    <w:tmpl w:val="D076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A7246"/>
    <w:multiLevelType w:val="hybridMultilevel"/>
    <w:tmpl w:val="77AC76BC"/>
    <w:lvl w:ilvl="0" w:tplc="4B94ED4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2D6148"/>
    <w:multiLevelType w:val="hybridMultilevel"/>
    <w:tmpl w:val="9D0A2D4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4925367"/>
    <w:multiLevelType w:val="hybridMultilevel"/>
    <w:tmpl w:val="AA54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E280A"/>
    <w:multiLevelType w:val="hybridMultilevel"/>
    <w:tmpl w:val="99DAC392"/>
    <w:lvl w:ilvl="0" w:tplc="DAA20706">
      <w:start w:val="1"/>
      <w:numFmt w:val="bullet"/>
      <w:lvlText w:val=""/>
      <w:lvlJc w:val="left"/>
      <w:pPr>
        <w:tabs>
          <w:tab w:val="num" w:pos="720"/>
        </w:tabs>
        <w:ind w:left="720" w:hanging="360"/>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7B30A0"/>
    <w:multiLevelType w:val="hybridMultilevel"/>
    <w:tmpl w:val="6F1851F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1E0C758E"/>
    <w:multiLevelType w:val="hybridMultilevel"/>
    <w:tmpl w:val="12A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4C6A8B"/>
    <w:multiLevelType w:val="hybridMultilevel"/>
    <w:tmpl w:val="FC74B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B2586D"/>
    <w:multiLevelType w:val="hybridMultilevel"/>
    <w:tmpl w:val="B186E59E"/>
    <w:lvl w:ilvl="0" w:tplc="DAA20706">
      <w:start w:val="1"/>
      <w:numFmt w:val="bullet"/>
      <w:lvlText w:val=""/>
      <w:lvlJc w:val="left"/>
      <w:pPr>
        <w:tabs>
          <w:tab w:val="num" w:pos="720"/>
        </w:tabs>
        <w:ind w:left="720" w:hanging="360"/>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BD8296E"/>
    <w:multiLevelType w:val="hybridMultilevel"/>
    <w:tmpl w:val="4904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EB1A83"/>
    <w:multiLevelType w:val="hybridMultilevel"/>
    <w:tmpl w:val="86D2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7744B3"/>
    <w:multiLevelType w:val="hybridMultilevel"/>
    <w:tmpl w:val="B7E67C00"/>
    <w:lvl w:ilvl="0" w:tplc="04090001">
      <w:start w:val="1"/>
      <w:numFmt w:val="bullet"/>
      <w:lvlText w:val=""/>
      <w:lvlJc w:val="left"/>
      <w:pPr>
        <w:tabs>
          <w:tab w:val="num" w:pos="2160"/>
        </w:tabs>
        <w:ind w:left="2160" w:hanging="360"/>
      </w:pPr>
      <w:rPr>
        <w:rFonts w:ascii="Symbol" w:hAnsi="Symbol" w:cs="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4">
    <w:nsid w:val="37172B2E"/>
    <w:multiLevelType w:val="multilevel"/>
    <w:tmpl w:val="B94AC7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886F14"/>
    <w:multiLevelType w:val="hybridMultilevel"/>
    <w:tmpl w:val="4866D568"/>
    <w:lvl w:ilvl="0" w:tplc="DAA20706">
      <w:start w:val="1"/>
      <w:numFmt w:val="bullet"/>
      <w:lvlText w:val=""/>
      <w:lvlJc w:val="left"/>
      <w:pPr>
        <w:tabs>
          <w:tab w:val="num" w:pos="720"/>
        </w:tabs>
        <w:ind w:left="720" w:hanging="360"/>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41ED5BFF"/>
    <w:multiLevelType w:val="hybridMultilevel"/>
    <w:tmpl w:val="1C983E1C"/>
    <w:lvl w:ilvl="0" w:tplc="DAA20706">
      <w:start w:val="1"/>
      <w:numFmt w:val="bullet"/>
      <w:lvlText w:val=""/>
      <w:lvlJc w:val="left"/>
      <w:pPr>
        <w:tabs>
          <w:tab w:val="num" w:pos="2160"/>
        </w:tabs>
        <w:ind w:left="2160" w:hanging="360"/>
      </w:pPr>
      <w:rPr>
        <w:rFonts w:ascii="Symbol" w:hAnsi="Symbol" w:cs="Symbol" w:hint="default"/>
        <w:sz w:val="16"/>
        <w:szCs w:val="16"/>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7">
    <w:nsid w:val="422545F6"/>
    <w:multiLevelType w:val="hybridMultilevel"/>
    <w:tmpl w:val="85A8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FF60A5"/>
    <w:multiLevelType w:val="hybridMultilevel"/>
    <w:tmpl w:val="51DA8EE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46F2747C"/>
    <w:multiLevelType w:val="hybridMultilevel"/>
    <w:tmpl w:val="0A42F68C"/>
    <w:lvl w:ilvl="0" w:tplc="4F027730">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7350832"/>
    <w:multiLevelType w:val="hybridMultilevel"/>
    <w:tmpl w:val="21E22BE4"/>
    <w:lvl w:ilvl="0" w:tplc="DAA20706">
      <w:start w:val="1"/>
      <w:numFmt w:val="bullet"/>
      <w:lvlText w:val=""/>
      <w:lvlJc w:val="left"/>
      <w:pPr>
        <w:tabs>
          <w:tab w:val="num" w:pos="720"/>
        </w:tabs>
        <w:ind w:left="720" w:hanging="360"/>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477F11B7"/>
    <w:multiLevelType w:val="hybridMultilevel"/>
    <w:tmpl w:val="8A2058C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2">
    <w:nsid w:val="4B42578A"/>
    <w:multiLevelType w:val="hybridMultilevel"/>
    <w:tmpl w:val="C854D3F0"/>
    <w:lvl w:ilvl="0" w:tplc="4274CCF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107292"/>
    <w:multiLevelType w:val="hybridMultilevel"/>
    <w:tmpl w:val="1F2AE1FC"/>
    <w:lvl w:ilvl="0" w:tplc="DAA20706">
      <w:start w:val="1"/>
      <w:numFmt w:val="bullet"/>
      <w:lvlText w:val=""/>
      <w:lvlJc w:val="left"/>
      <w:pPr>
        <w:tabs>
          <w:tab w:val="num" w:pos="720"/>
        </w:tabs>
        <w:ind w:left="720" w:hanging="360"/>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509476F1"/>
    <w:multiLevelType w:val="hybridMultilevel"/>
    <w:tmpl w:val="76B6B6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38D0FDD"/>
    <w:multiLevelType w:val="hybridMultilevel"/>
    <w:tmpl w:val="0450B8F0"/>
    <w:lvl w:ilvl="0" w:tplc="DAA20706">
      <w:start w:val="1"/>
      <w:numFmt w:val="bullet"/>
      <w:lvlText w:val=""/>
      <w:lvlJc w:val="left"/>
      <w:pPr>
        <w:tabs>
          <w:tab w:val="num" w:pos="720"/>
        </w:tabs>
        <w:ind w:left="720" w:hanging="360"/>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54366B70"/>
    <w:multiLevelType w:val="multilevel"/>
    <w:tmpl w:val="22F680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6960E16"/>
    <w:multiLevelType w:val="hybridMultilevel"/>
    <w:tmpl w:val="99F02DBA"/>
    <w:lvl w:ilvl="0" w:tplc="A306C068">
      <w:start w:val="1"/>
      <w:numFmt w:val="bullet"/>
      <w:pStyle w:val="Footer"/>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8">
    <w:nsid w:val="56D325D2"/>
    <w:multiLevelType w:val="hybridMultilevel"/>
    <w:tmpl w:val="36C8DE0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nsid w:val="5CA14BBF"/>
    <w:multiLevelType w:val="hybridMultilevel"/>
    <w:tmpl w:val="20D04330"/>
    <w:lvl w:ilvl="0" w:tplc="80F4B4E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DD3390"/>
    <w:multiLevelType w:val="hybridMultilevel"/>
    <w:tmpl w:val="D5A810FC"/>
    <w:lvl w:ilvl="0" w:tplc="DAA20706">
      <w:start w:val="1"/>
      <w:numFmt w:val="bullet"/>
      <w:lvlText w:val=""/>
      <w:lvlJc w:val="left"/>
      <w:pPr>
        <w:tabs>
          <w:tab w:val="num" w:pos="720"/>
        </w:tabs>
        <w:ind w:left="720" w:hanging="360"/>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3975AA4"/>
    <w:multiLevelType w:val="hybridMultilevel"/>
    <w:tmpl w:val="F94C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987C8E"/>
    <w:multiLevelType w:val="hybridMultilevel"/>
    <w:tmpl w:val="D2EAF9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64B836C0"/>
    <w:multiLevelType w:val="hybridMultilevel"/>
    <w:tmpl w:val="859ADE68"/>
    <w:lvl w:ilvl="0" w:tplc="DB609ED2">
      <w:start w:val="1"/>
      <w:numFmt w:val="bullet"/>
      <w:lvlText w:val=""/>
      <w:lvlJc w:val="left"/>
      <w:pPr>
        <w:tabs>
          <w:tab w:val="num" w:pos="720"/>
        </w:tabs>
        <w:ind w:left="720" w:hanging="360"/>
      </w:pPr>
      <w:rPr>
        <w:rFonts w:ascii="Wingdings" w:hAnsi="Wingdings" w:hint="default"/>
      </w:rPr>
    </w:lvl>
    <w:lvl w:ilvl="1" w:tplc="759A27F0">
      <w:start w:val="1470"/>
      <w:numFmt w:val="bullet"/>
      <w:lvlText w:val="o"/>
      <w:lvlJc w:val="left"/>
      <w:pPr>
        <w:tabs>
          <w:tab w:val="num" w:pos="1440"/>
        </w:tabs>
        <w:ind w:left="1440" w:hanging="360"/>
      </w:pPr>
      <w:rPr>
        <w:rFonts w:ascii="Courier New" w:hAnsi="Courier New" w:hint="default"/>
      </w:rPr>
    </w:lvl>
    <w:lvl w:ilvl="2" w:tplc="7BD8850E" w:tentative="1">
      <w:start w:val="1"/>
      <w:numFmt w:val="bullet"/>
      <w:lvlText w:val=""/>
      <w:lvlJc w:val="left"/>
      <w:pPr>
        <w:tabs>
          <w:tab w:val="num" w:pos="2160"/>
        </w:tabs>
        <w:ind w:left="2160" w:hanging="360"/>
      </w:pPr>
      <w:rPr>
        <w:rFonts w:ascii="Wingdings" w:hAnsi="Wingdings" w:hint="default"/>
      </w:rPr>
    </w:lvl>
    <w:lvl w:ilvl="3" w:tplc="0A70DE88" w:tentative="1">
      <w:start w:val="1"/>
      <w:numFmt w:val="bullet"/>
      <w:lvlText w:val=""/>
      <w:lvlJc w:val="left"/>
      <w:pPr>
        <w:tabs>
          <w:tab w:val="num" w:pos="2880"/>
        </w:tabs>
        <w:ind w:left="2880" w:hanging="360"/>
      </w:pPr>
      <w:rPr>
        <w:rFonts w:ascii="Wingdings" w:hAnsi="Wingdings" w:hint="default"/>
      </w:rPr>
    </w:lvl>
    <w:lvl w:ilvl="4" w:tplc="BEF8A260" w:tentative="1">
      <w:start w:val="1"/>
      <w:numFmt w:val="bullet"/>
      <w:lvlText w:val=""/>
      <w:lvlJc w:val="left"/>
      <w:pPr>
        <w:tabs>
          <w:tab w:val="num" w:pos="3600"/>
        </w:tabs>
        <w:ind w:left="3600" w:hanging="360"/>
      </w:pPr>
      <w:rPr>
        <w:rFonts w:ascii="Wingdings" w:hAnsi="Wingdings" w:hint="default"/>
      </w:rPr>
    </w:lvl>
    <w:lvl w:ilvl="5" w:tplc="E92E4EA4" w:tentative="1">
      <w:start w:val="1"/>
      <w:numFmt w:val="bullet"/>
      <w:lvlText w:val=""/>
      <w:lvlJc w:val="left"/>
      <w:pPr>
        <w:tabs>
          <w:tab w:val="num" w:pos="4320"/>
        </w:tabs>
        <w:ind w:left="4320" w:hanging="360"/>
      </w:pPr>
      <w:rPr>
        <w:rFonts w:ascii="Wingdings" w:hAnsi="Wingdings" w:hint="default"/>
      </w:rPr>
    </w:lvl>
    <w:lvl w:ilvl="6" w:tplc="69C2D154" w:tentative="1">
      <w:start w:val="1"/>
      <w:numFmt w:val="bullet"/>
      <w:lvlText w:val=""/>
      <w:lvlJc w:val="left"/>
      <w:pPr>
        <w:tabs>
          <w:tab w:val="num" w:pos="5040"/>
        </w:tabs>
        <w:ind w:left="5040" w:hanging="360"/>
      </w:pPr>
      <w:rPr>
        <w:rFonts w:ascii="Wingdings" w:hAnsi="Wingdings" w:hint="default"/>
      </w:rPr>
    </w:lvl>
    <w:lvl w:ilvl="7" w:tplc="04E64AC8" w:tentative="1">
      <w:start w:val="1"/>
      <w:numFmt w:val="bullet"/>
      <w:lvlText w:val=""/>
      <w:lvlJc w:val="left"/>
      <w:pPr>
        <w:tabs>
          <w:tab w:val="num" w:pos="5760"/>
        </w:tabs>
        <w:ind w:left="5760" w:hanging="360"/>
      </w:pPr>
      <w:rPr>
        <w:rFonts w:ascii="Wingdings" w:hAnsi="Wingdings" w:hint="default"/>
      </w:rPr>
    </w:lvl>
    <w:lvl w:ilvl="8" w:tplc="7068B156" w:tentative="1">
      <w:start w:val="1"/>
      <w:numFmt w:val="bullet"/>
      <w:lvlText w:val=""/>
      <w:lvlJc w:val="left"/>
      <w:pPr>
        <w:tabs>
          <w:tab w:val="num" w:pos="6480"/>
        </w:tabs>
        <w:ind w:left="6480" w:hanging="360"/>
      </w:pPr>
      <w:rPr>
        <w:rFonts w:ascii="Wingdings" w:hAnsi="Wingdings" w:hint="default"/>
      </w:rPr>
    </w:lvl>
  </w:abstractNum>
  <w:abstractNum w:abstractNumId="34">
    <w:nsid w:val="6643547B"/>
    <w:multiLevelType w:val="hybridMultilevel"/>
    <w:tmpl w:val="7B38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137EC6"/>
    <w:multiLevelType w:val="hybridMultilevel"/>
    <w:tmpl w:val="6C04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5819B1"/>
    <w:multiLevelType w:val="hybridMultilevel"/>
    <w:tmpl w:val="B0C4D4FC"/>
    <w:lvl w:ilvl="0" w:tplc="DAA20706">
      <w:start w:val="1"/>
      <w:numFmt w:val="bullet"/>
      <w:lvlText w:val=""/>
      <w:lvlJc w:val="left"/>
      <w:pPr>
        <w:tabs>
          <w:tab w:val="num" w:pos="720"/>
        </w:tabs>
        <w:ind w:left="720" w:hanging="360"/>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nsid w:val="712F7852"/>
    <w:multiLevelType w:val="hybridMultilevel"/>
    <w:tmpl w:val="56C8B88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8">
    <w:nsid w:val="741769D0"/>
    <w:multiLevelType w:val="hybridMultilevel"/>
    <w:tmpl w:val="5FFA62E6"/>
    <w:lvl w:ilvl="0" w:tplc="DAA20706">
      <w:start w:val="1"/>
      <w:numFmt w:val="bullet"/>
      <w:lvlText w:val=""/>
      <w:lvlJc w:val="left"/>
      <w:pPr>
        <w:tabs>
          <w:tab w:val="num" w:pos="720"/>
        </w:tabs>
        <w:ind w:left="720" w:hanging="360"/>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nsid w:val="7F455CB9"/>
    <w:multiLevelType w:val="hybridMultilevel"/>
    <w:tmpl w:val="9DC6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9E3527"/>
    <w:multiLevelType w:val="hybridMultilevel"/>
    <w:tmpl w:val="0C6035DC"/>
    <w:lvl w:ilvl="0" w:tplc="563A8836">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6"/>
  </w:num>
  <w:num w:numId="3">
    <w:abstractNumId w:val="27"/>
  </w:num>
  <w:num w:numId="4">
    <w:abstractNumId w:val="32"/>
  </w:num>
  <w:num w:numId="5">
    <w:abstractNumId w:val="19"/>
  </w:num>
  <w:num w:numId="6">
    <w:abstractNumId w:val="25"/>
  </w:num>
  <w:num w:numId="7">
    <w:abstractNumId w:val="7"/>
  </w:num>
  <w:num w:numId="8">
    <w:abstractNumId w:val="16"/>
  </w:num>
  <w:num w:numId="9">
    <w:abstractNumId w:val="15"/>
  </w:num>
  <w:num w:numId="10">
    <w:abstractNumId w:val="38"/>
  </w:num>
  <w:num w:numId="11">
    <w:abstractNumId w:val="6"/>
  </w:num>
  <w:num w:numId="12">
    <w:abstractNumId w:val="30"/>
  </w:num>
  <w:num w:numId="13">
    <w:abstractNumId w:val="13"/>
  </w:num>
  <w:num w:numId="14">
    <w:abstractNumId w:val="4"/>
  </w:num>
  <w:num w:numId="15">
    <w:abstractNumId w:val="20"/>
  </w:num>
  <w:num w:numId="16">
    <w:abstractNumId w:val="37"/>
  </w:num>
  <w:num w:numId="17">
    <w:abstractNumId w:val="21"/>
  </w:num>
  <w:num w:numId="18">
    <w:abstractNumId w:val="23"/>
  </w:num>
  <w:num w:numId="19">
    <w:abstractNumId w:val="24"/>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 w:ilvl="0">
        <w:numFmt w:val="bullet"/>
        <w:lvlText w:val="•"/>
        <w:legacy w:legacy="1" w:legacySpace="0" w:legacyIndent="0"/>
        <w:lvlJc w:val="left"/>
        <w:rPr>
          <w:rFonts w:ascii="Arial" w:hAnsi="Arial" w:cs="Arial" w:hint="default"/>
          <w:sz w:val="20"/>
          <w:szCs w:val="20"/>
        </w:rPr>
      </w:lvl>
    </w:lvlOverride>
  </w:num>
  <w:num w:numId="27">
    <w:abstractNumId w:val="0"/>
    <w:lvlOverride w:ilvl="0">
      <w:lvl w:ilvl="0">
        <w:numFmt w:val="bullet"/>
        <w:lvlText w:val=""/>
        <w:legacy w:legacy="1" w:legacySpace="0" w:legacyIndent="0"/>
        <w:lvlJc w:val="left"/>
        <w:rPr>
          <w:rFonts w:ascii="Wingdings" w:hAnsi="Wingdings" w:cs="Wingdings" w:hint="default"/>
          <w:sz w:val="14"/>
          <w:szCs w:val="14"/>
        </w:rPr>
      </w:lvl>
    </w:lvlOverride>
  </w:num>
  <w:num w:numId="28">
    <w:abstractNumId w:val="33"/>
  </w:num>
  <w:num w:numId="29">
    <w:abstractNumId w:val="8"/>
  </w:num>
  <w:num w:numId="30">
    <w:abstractNumId w:val="22"/>
  </w:num>
  <w:num w:numId="31">
    <w:abstractNumId w:val="31"/>
  </w:num>
  <w:num w:numId="32">
    <w:abstractNumId w:val="5"/>
  </w:num>
  <w:num w:numId="33">
    <w:abstractNumId w:val="17"/>
  </w:num>
  <w:num w:numId="34">
    <w:abstractNumId w:val="40"/>
  </w:num>
  <w:num w:numId="35">
    <w:abstractNumId w:val="18"/>
  </w:num>
  <w:num w:numId="36">
    <w:abstractNumId w:val="3"/>
  </w:num>
  <w:num w:numId="37">
    <w:abstractNumId w:val="9"/>
  </w:num>
  <w:num w:numId="38">
    <w:abstractNumId w:val="26"/>
  </w:num>
  <w:num w:numId="39">
    <w:abstractNumId w:val="29"/>
  </w:num>
  <w:num w:numId="40">
    <w:abstractNumId w:val="14"/>
  </w:num>
  <w:num w:numId="41">
    <w:abstractNumId w:val="35"/>
  </w:num>
  <w:num w:numId="42">
    <w:abstractNumId w:val="11"/>
  </w:num>
  <w:num w:numId="43">
    <w:abstractNumId w:val="12"/>
  </w:num>
  <w:num w:numId="44">
    <w:abstractNumId w:val="34"/>
  </w:num>
  <w:num w:numId="45">
    <w:abstractNumId w:val="28"/>
  </w:num>
  <w:num w:numId="46">
    <w:abstractNumId w:val="39"/>
  </w:num>
  <w:num w:numId="4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856"/>
    <w:rsid w:val="00000515"/>
    <w:rsid w:val="0000153B"/>
    <w:rsid w:val="00001D69"/>
    <w:rsid w:val="00002786"/>
    <w:rsid w:val="000047D7"/>
    <w:rsid w:val="000064D6"/>
    <w:rsid w:val="00007FF1"/>
    <w:rsid w:val="000114DE"/>
    <w:rsid w:val="00015192"/>
    <w:rsid w:val="00020FD2"/>
    <w:rsid w:val="0002276B"/>
    <w:rsid w:val="00022FA5"/>
    <w:rsid w:val="00027213"/>
    <w:rsid w:val="000274F5"/>
    <w:rsid w:val="00030E0D"/>
    <w:rsid w:val="00032B02"/>
    <w:rsid w:val="00033815"/>
    <w:rsid w:val="000343CD"/>
    <w:rsid w:val="000353A8"/>
    <w:rsid w:val="000424CA"/>
    <w:rsid w:val="000507BE"/>
    <w:rsid w:val="00050FAB"/>
    <w:rsid w:val="0006139B"/>
    <w:rsid w:val="000706A0"/>
    <w:rsid w:val="000753F4"/>
    <w:rsid w:val="000755E4"/>
    <w:rsid w:val="000802BB"/>
    <w:rsid w:val="00084528"/>
    <w:rsid w:val="000853D9"/>
    <w:rsid w:val="00087AF1"/>
    <w:rsid w:val="00094194"/>
    <w:rsid w:val="000950AB"/>
    <w:rsid w:val="000952D0"/>
    <w:rsid w:val="00096594"/>
    <w:rsid w:val="000A085A"/>
    <w:rsid w:val="000A3E3C"/>
    <w:rsid w:val="000A6F60"/>
    <w:rsid w:val="000A7412"/>
    <w:rsid w:val="000B0A46"/>
    <w:rsid w:val="000B5261"/>
    <w:rsid w:val="000B563D"/>
    <w:rsid w:val="000C1037"/>
    <w:rsid w:val="000C14CB"/>
    <w:rsid w:val="000C291B"/>
    <w:rsid w:val="000C5BD7"/>
    <w:rsid w:val="000C7AC6"/>
    <w:rsid w:val="000D0C3F"/>
    <w:rsid w:val="000D7C67"/>
    <w:rsid w:val="000E31D0"/>
    <w:rsid w:val="000E42A7"/>
    <w:rsid w:val="000E4D4B"/>
    <w:rsid w:val="000F1909"/>
    <w:rsid w:val="000F1A0C"/>
    <w:rsid w:val="000F33BB"/>
    <w:rsid w:val="000F6F4C"/>
    <w:rsid w:val="000F79E1"/>
    <w:rsid w:val="001002CA"/>
    <w:rsid w:val="001030BC"/>
    <w:rsid w:val="00103203"/>
    <w:rsid w:val="0010723F"/>
    <w:rsid w:val="0010769B"/>
    <w:rsid w:val="00116E5E"/>
    <w:rsid w:val="00121464"/>
    <w:rsid w:val="00122116"/>
    <w:rsid w:val="00133F5E"/>
    <w:rsid w:val="00136AFD"/>
    <w:rsid w:val="00137A19"/>
    <w:rsid w:val="00140D26"/>
    <w:rsid w:val="00141019"/>
    <w:rsid w:val="00142713"/>
    <w:rsid w:val="00145121"/>
    <w:rsid w:val="00152E57"/>
    <w:rsid w:val="00153623"/>
    <w:rsid w:val="00160B66"/>
    <w:rsid w:val="00161776"/>
    <w:rsid w:val="0016583E"/>
    <w:rsid w:val="00166E78"/>
    <w:rsid w:val="00170555"/>
    <w:rsid w:val="001732F6"/>
    <w:rsid w:val="00176811"/>
    <w:rsid w:val="00181DF3"/>
    <w:rsid w:val="00183BBD"/>
    <w:rsid w:val="001876E0"/>
    <w:rsid w:val="00190B3E"/>
    <w:rsid w:val="001A149C"/>
    <w:rsid w:val="001A4F97"/>
    <w:rsid w:val="001B0EF9"/>
    <w:rsid w:val="001C5F4E"/>
    <w:rsid w:val="001D399B"/>
    <w:rsid w:val="001D4C0B"/>
    <w:rsid w:val="001E57C5"/>
    <w:rsid w:val="001F0C20"/>
    <w:rsid w:val="001F0FC5"/>
    <w:rsid w:val="001F49F2"/>
    <w:rsid w:val="001F5034"/>
    <w:rsid w:val="002011EB"/>
    <w:rsid w:val="0020224F"/>
    <w:rsid w:val="00202963"/>
    <w:rsid w:val="00204DE8"/>
    <w:rsid w:val="002079E3"/>
    <w:rsid w:val="00207D11"/>
    <w:rsid w:val="002103A3"/>
    <w:rsid w:val="00213D07"/>
    <w:rsid w:val="0021751F"/>
    <w:rsid w:val="00217A78"/>
    <w:rsid w:val="002200F6"/>
    <w:rsid w:val="0022124D"/>
    <w:rsid w:val="00222558"/>
    <w:rsid w:val="002232D5"/>
    <w:rsid w:val="0022342B"/>
    <w:rsid w:val="00231059"/>
    <w:rsid w:val="002310D0"/>
    <w:rsid w:val="00232E85"/>
    <w:rsid w:val="00240F43"/>
    <w:rsid w:val="0024108B"/>
    <w:rsid w:val="0024280F"/>
    <w:rsid w:val="002457A7"/>
    <w:rsid w:val="00246385"/>
    <w:rsid w:val="00250BF1"/>
    <w:rsid w:val="002516C2"/>
    <w:rsid w:val="00251C0B"/>
    <w:rsid w:val="00255F5D"/>
    <w:rsid w:val="00256498"/>
    <w:rsid w:val="00257ED3"/>
    <w:rsid w:val="0026107B"/>
    <w:rsid w:val="00267341"/>
    <w:rsid w:val="002674F8"/>
    <w:rsid w:val="00267CD2"/>
    <w:rsid w:val="00270757"/>
    <w:rsid w:val="0027730F"/>
    <w:rsid w:val="00277E57"/>
    <w:rsid w:val="0028187C"/>
    <w:rsid w:val="00281A57"/>
    <w:rsid w:val="00282825"/>
    <w:rsid w:val="00284665"/>
    <w:rsid w:val="00294275"/>
    <w:rsid w:val="002950FF"/>
    <w:rsid w:val="002964B9"/>
    <w:rsid w:val="00297AF6"/>
    <w:rsid w:val="002A108E"/>
    <w:rsid w:val="002A39C3"/>
    <w:rsid w:val="002A4233"/>
    <w:rsid w:val="002A6229"/>
    <w:rsid w:val="002B0B88"/>
    <w:rsid w:val="002B2169"/>
    <w:rsid w:val="002C07B3"/>
    <w:rsid w:val="002C4A95"/>
    <w:rsid w:val="002C4F17"/>
    <w:rsid w:val="002C5118"/>
    <w:rsid w:val="002E20A5"/>
    <w:rsid w:val="002E5631"/>
    <w:rsid w:val="002E6DE8"/>
    <w:rsid w:val="002E7576"/>
    <w:rsid w:val="002F2136"/>
    <w:rsid w:val="002F31CF"/>
    <w:rsid w:val="002F462B"/>
    <w:rsid w:val="00302185"/>
    <w:rsid w:val="00312C02"/>
    <w:rsid w:val="00314F3F"/>
    <w:rsid w:val="003277A9"/>
    <w:rsid w:val="00327C5D"/>
    <w:rsid w:val="00332E08"/>
    <w:rsid w:val="0033388E"/>
    <w:rsid w:val="00333D16"/>
    <w:rsid w:val="00341BE2"/>
    <w:rsid w:val="00341C68"/>
    <w:rsid w:val="00343F77"/>
    <w:rsid w:val="00344A47"/>
    <w:rsid w:val="0034593C"/>
    <w:rsid w:val="00350246"/>
    <w:rsid w:val="00353292"/>
    <w:rsid w:val="00353F50"/>
    <w:rsid w:val="00366E7B"/>
    <w:rsid w:val="00373DF1"/>
    <w:rsid w:val="00374C73"/>
    <w:rsid w:val="00374C8F"/>
    <w:rsid w:val="003772FE"/>
    <w:rsid w:val="00383E0D"/>
    <w:rsid w:val="003846FE"/>
    <w:rsid w:val="00384F09"/>
    <w:rsid w:val="00391501"/>
    <w:rsid w:val="00392EB7"/>
    <w:rsid w:val="00397289"/>
    <w:rsid w:val="003A0074"/>
    <w:rsid w:val="003A109F"/>
    <w:rsid w:val="003A1753"/>
    <w:rsid w:val="003A2ECE"/>
    <w:rsid w:val="003A31E9"/>
    <w:rsid w:val="003B092C"/>
    <w:rsid w:val="003B1236"/>
    <w:rsid w:val="003B22CE"/>
    <w:rsid w:val="003B3F5F"/>
    <w:rsid w:val="003B4400"/>
    <w:rsid w:val="003B468B"/>
    <w:rsid w:val="003B54E4"/>
    <w:rsid w:val="003B6B90"/>
    <w:rsid w:val="003C1778"/>
    <w:rsid w:val="003C2B9B"/>
    <w:rsid w:val="003C6768"/>
    <w:rsid w:val="003C72C3"/>
    <w:rsid w:val="003D55C1"/>
    <w:rsid w:val="003E167B"/>
    <w:rsid w:val="003E2B03"/>
    <w:rsid w:val="003E51B1"/>
    <w:rsid w:val="003E5E00"/>
    <w:rsid w:val="003E7044"/>
    <w:rsid w:val="003F1EB7"/>
    <w:rsid w:val="003F251D"/>
    <w:rsid w:val="003F37C9"/>
    <w:rsid w:val="004015B7"/>
    <w:rsid w:val="00407FCC"/>
    <w:rsid w:val="004142EA"/>
    <w:rsid w:val="004164B1"/>
    <w:rsid w:val="004176C9"/>
    <w:rsid w:val="0042193E"/>
    <w:rsid w:val="00422928"/>
    <w:rsid w:val="00423FE2"/>
    <w:rsid w:val="004247C8"/>
    <w:rsid w:val="0042649C"/>
    <w:rsid w:val="00427AE3"/>
    <w:rsid w:val="00431FD7"/>
    <w:rsid w:val="00432958"/>
    <w:rsid w:val="0043344A"/>
    <w:rsid w:val="00435EC5"/>
    <w:rsid w:val="0043659E"/>
    <w:rsid w:val="00440865"/>
    <w:rsid w:val="0044359F"/>
    <w:rsid w:val="004442F3"/>
    <w:rsid w:val="004515C7"/>
    <w:rsid w:val="00452D01"/>
    <w:rsid w:val="00452F46"/>
    <w:rsid w:val="0045392A"/>
    <w:rsid w:val="0046033C"/>
    <w:rsid w:val="004629D7"/>
    <w:rsid w:val="00464A05"/>
    <w:rsid w:val="00464C49"/>
    <w:rsid w:val="004654F2"/>
    <w:rsid w:val="00466680"/>
    <w:rsid w:val="004702E8"/>
    <w:rsid w:val="0047052C"/>
    <w:rsid w:val="004817AC"/>
    <w:rsid w:val="004819C6"/>
    <w:rsid w:val="00481C88"/>
    <w:rsid w:val="0048324E"/>
    <w:rsid w:val="00483826"/>
    <w:rsid w:val="00487691"/>
    <w:rsid w:val="00487BCF"/>
    <w:rsid w:val="00490755"/>
    <w:rsid w:val="004922CC"/>
    <w:rsid w:val="00492D6E"/>
    <w:rsid w:val="004A470A"/>
    <w:rsid w:val="004B325F"/>
    <w:rsid w:val="004B32C2"/>
    <w:rsid w:val="004B709A"/>
    <w:rsid w:val="004C1E7B"/>
    <w:rsid w:val="004D1609"/>
    <w:rsid w:val="004D20B9"/>
    <w:rsid w:val="004D4472"/>
    <w:rsid w:val="004D461F"/>
    <w:rsid w:val="004D623D"/>
    <w:rsid w:val="004F1E8E"/>
    <w:rsid w:val="004F50F2"/>
    <w:rsid w:val="0050055F"/>
    <w:rsid w:val="005008F9"/>
    <w:rsid w:val="005025BA"/>
    <w:rsid w:val="00503D6C"/>
    <w:rsid w:val="00504BEF"/>
    <w:rsid w:val="00504E5E"/>
    <w:rsid w:val="00506861"/>
    <w:rsid w:val="005070CD"/>
    <w:rsid w:val="00513084"/>
    <w:rsid w:val="00513D1C"/>
    <w:rsid w:val="0051507D"/>
    <w:rsid w:val="005251BD"/>
    <w:rsid w:val="00526F75"/>
    <w:rsid w:val="00532BE0"/>
    <w:rsid w:val="00536D0A"/>
    <w:rsid w:val="00537725"/>
    <w:rsid w:val="00544091"/>
    <w:rsid w:val="0055179A"/>
    <w:rsid w:val="00552F7D"/>
    <w:rsid w:val="00553763"/>
    <w:rsid w:val="00554189"/>
    <w:rsid w:val="005541E5"/>
    <w:rsid w:val="00555FD7"/>
    <w:rsid w:val="00556A56"/>
    <w:rsid w:val="0055735D"/>
    <w:rsid w:val="00561193"/>
    <w:rsid w:val="00561DEA"/>
    <w:rsid w:val="005623B2"/>
    <w:rsid w:val="00564FC8"/>
    <w:rsid w:val="00570A44"/>
    <w:rsid w:val="00572BAF"/>
    <w:rsid w:val="00573CB1"/>
    <w:rsid w:val="005778E2"/>
    <w:rsid w:val="005801A8"/>
    <w:rsid w:val="00581E97"/>
    <w:rsid w:val="00582B96"/>
    <w:rsid w:val="00585160"/>
    <w:rsid w:val="0058588C"/>
    <w:rsid w:val="00585B17"/>
    <w:rsid w:val="00585CBB"/>
    <w:rsid w:val="00593FF1"/>
    <w:rsid w:val="005A0707"/>
    <w:rsid w:val="005A5E44"/>
    <w:rsid w:val="005B002F"/>
    <w:rsid w:val="005B16CD"/>
    <w:rsid w:val="005B3031"/>
    <w:rsid w:val="005C06B0"/>
    <w:rsid w:val="005C17A0"/>
    <w:rsid w:val="005C29EC"/>
    <w:rsid w:val="005C4C40"/>
    <w:rsid w:val="005C68BC"/>
    <w:rsid w:val="005D0696"/>
    <w:rsid w:val="005D0906"/>
    <w:rsid w:val="005D13B4"/>
    <w:rsid w:val="005D2CA6"/>
    <w:rsid w:val="005D5A6A"/>
    <w:rsid w:val="005E5525"/>
    <w:rsid w:val="005E69D9"/>
    <w:rsid w:val="005E6A27"/>
    <w:rsid w:val="005F1821"/>
    <w:rsid w:val="005F2FA8"/>
    <w:rsid w:val="005F5138"/>
    <w:rsid w:val="005F695B"/>
    <w:rsid w:val="00601C80"/>
    <w:rsid w:val="00604D04"/>
    <w:rsid w:val="00605EF3"/>
    <w:rsid w:val="00610745"/>
    <w:rsid w:val="00613167"/>
    <w:rsid w:val="00614007"/>
    <w:rsid w:val="00615EB0"/>
    <w:rsid w:val="006164B4"/>
    <w:rsid w:val="00617A81"/>
    <w:rsid w:val="006207D1"/>
    <w:rsid w:val="00624458"/>
    <w:rsid w:val="0062610B"/>
    <w:rsid w:val="006360AA"/>
    <w:rsid w:val="00637085"/>
    <w:rsid w:val="006425CE"/>
    <w:rsid w:val="006437C7"/>
    <w:rsid w:val="00646D29"/>
    <w:rsid w:val="006478AA"/>
    <w:rsid w:val="00654F8B"/>
    <w:rsid w:val="006552A6"/>
    <w:rsid w:val="006563CA"/>
    <w:rsid w:val="00661408"/>
    <w:rsid w:val="00666373"/>
    <w:rsid w:val="00673A89"/>
    <w:rsid w:val="006743F4"/>
    <w:rsid w:val="006745BC"/>
    <w:rsid w:val="0067780A"/>
    <w:rsid w:val="00681FC1"/>
    <w:rsid w:val="00686F48"/>
    <w:rsid w:val="00687A8C"/>
    <w:rsid w:val="00696D0D"/>
    <w:rsid w:val="00697D11"/>
    <w:rsid w:val="006A1779"/>
    <w:rsid w:val="006A1853"/>
    <w:rsid w:val="006A26A5"/>
    <w:rsid w:val="006A619E"/>
    <w:rsid w:val="006A75AD"/>
    <w:rsid w:val="006B3BA9"/>
    <w:rsid w:val="006B4E50"/>
    <w:rsid w:val="006B528D"/>
    <w:rsid w:val="006B7B05"/>
    <w:rsid w:val="006C120B"/>
    <w:rsid w:val="006D0A43"/>
    <w:rsid w:val="006D332A"/>
    <w:rsid w:val="006D5CFD"/>
    <w:rsid w:val="006D69DB"/>
    <w:rsid w:val="006E29A5"/>
    <w:rsid w:val="006E4F14"/>
    <w:rsid w:val="006E5830"/>
    <w:rsid w:val="006E750F"/>
    <w:rsid w:val="006F1448"/>
    <w:rsid w:val="006F45F6"/>
    <w:rsid w:val="006F4DC4"/>
    <w:rsid w:val="006F51B7"/>
    <w:rsid w:val="006F7497"/>
    <w:rsid w:val="00700BD0"/>
    <w:rsid w:val="0070294C"/>
    <w:rsid w:val="00703B58"/>
    <w:rsid w:val="0071102B"/>
    <w:rsid w:val="007157DE"/>
    <w:rsid w:val="0071686A"/>
    <w:rsid w:val="00717D62"/>
    <w:rsid w:val="00720C8C"/>
    <w:rsid w:val="007232E3"/>
    <w:rsid w:val="007237D0"/>
    <w:rsid w:val="0072458F"/>
    <w:rsid w:val="007252ED"/>
    <w:rsid w:val="007259D2"/>
    <w:rsid w:val="007317A9"/>
    <w:rsid w:val="007317C5"/>
    <w:rsid w:val="007344B4"/>
    <w:rsid w:val="00734A1F"/>
    <w:rsid w:val="00737485"/>
    <w:rsid w:val="0074505F"/>
    <w:rsid w:val="0074552A"/>
    <w:rsid w:val="00750E4C"/>
    <w:rsid w:val="00751A72"/>
    <w:rsid w:val="007612EC"/>
    <w:rsid w:val="00762E0F"/>
    <w:rsid w:val="00764A40"/>
    <w:rsid w:val="007701AB"/>
    <w:rsid w:val="0077094E"/>
    <w:rsid w:val="00771E8D"/>
    <w:rsid w:val="00773D7E"/>
    <w:rsid w:val="0077433B"/>
    <w:rsid w:val="00782D16"/>
    <w:rsid w:val="00785A02"/>
    <w:rsid w:val="00787FD2"/>
    <w:rsid w:val="007903D3"/>
    <w:rsid w:val="00792847"/>
    <w:rsid w:val="00794017"/>
    <w:rsid w:val="00794C8B"/>
    <w:rsid w:val="0079661D"/>
    <w:rsid w:val="00796A30"/>
    <w:rsid w:val="00797BE5"/>
    <w:rsid w:val="007A1071"/>
    <w:rsid w:val="007A1B96"/>
    <w:rsid w:val="007A42B7"/>
    <w:rsid w:val="007A5DB2"/>
    <w:rsid w:val="007A760B"/>
    <w:rsid w:val="007B0A3C"/>
    <w:rsid w:val="007D0389"/>
    <w:rsid w:val="007D1060"/>
    <w:rsid w:val="007D175A"/>
    <w:rsid w:val="007D6B80"/>
    <w:rsid w:val="007D6EA4"/>
    <w:rsid w:val="007E37F8"/>
    <w:rsid w:val="007E69B2"/>
    <w:rsid w:val="007E7CB5"/>
    <w:rsid w:val="007F0C08"/>
    <w:rsid w:val="007F33A0"/>
    <w:rsid w:val="007F48F3"/>
    <w:rsid w:val="007F5EF7"/>
    <w:rsid w:val="007F6A74"/>
    <w:rsid w:val="00810F1F"/>
    <w:rsid w:val="00820A10"/>
    <w:rsid w:val="00827D8F"/>
    <w:rsid w:val="00830B7B"/>
    <w:rsid w:val="00833D97"/>
    <w:rsid w:val="00834D8C"/>
    <w:rsid w:val="008362C9"/>
    <w:rsid w:val="008429F7"/>
    <w:rsid w:val="008430AA"/>
    <w:rsid w:val="008432CE"/>
    <w:rsid w:val="00845809"/>
    <w:rsid w:val="00845A08"/>
    <w:rsid w:val="00852539"/>
    <w:rsid w:val="00860CEE"/>
    <w:rsid w:val="00862E3B"/>
    <w:rsid w:val="008705F4"/>
    <w:rsid w:val="00871CEE"/>
    <w:rsid w:val="008758CB"/>
    <w:rsid w:val="008765E9"/>
    <w:rsid w:val="00877EB5"/>
    <w:rsid w:val="008820FC"/>
    <w:rsid w:val="008821FB"/>
    <w:rsid w:val="00883EE2"/>
    <w:rsid w:val="00892E8B"/>
    <w:rsid w:val="00895D30"/>
    <w:rsid w:val="008A091D"/>
    <w:rsid w:val="008A2237"/>
    <w:rsid w:val="008A30BC"/>
    <w:rsid w:val="008A7269"/>
    <w:rsid w:val="008B1A85"/>
    <w:rsid w:val="008B1FFD"/>
    <w:rsid w:val="008B2111"/>
    <w:rsid w:val="008B2598"/>
    <w:rsid w:val="008B36C0"/>
    <w:rsid w:val="008B70CA"/>
    <w:rsid w:val="008B71D8"/>
    <w:rsid w:val="008C2A5F"/>
    <w:rsid w:val="008C41D0"/>
    <w:rsid w:val="008C514B"/>
    <w:rsid w:val="008D0E27"/>
    <w:rsid w:val="008D50B6"/>
    <w:rsid w:val="008D7E18"/>
    <w:rsid w:val="008D7E88"/>
    <w:rsid w:val="008E31DA"/>
    <w:rsid w:val="008F2C53"/>
    <w:rsid w:val="008F6C6B"/>
    <w:rsid w:val="0090497F"/>
    <w:rsid w:val="00905C58"/>
    <w:rsid w:val="00910544"/>
    <w:rsid w:val="00910D6B"/>
    <w:rsid w:val="00924C20"/>
    <w:rsid w:val="00930484"/>
    <w:rsid w:val="009310AD"/>
    <w:rsid w:val="0093244F"/>
    <w:rsid w:val="009367D3"/>
    <w:rsid w:val="00941113"/>
    <w:rsid w:val="00942CDE"/>
    <w:rsid w:val="00950743"/>
    <w:rsid w:val="00952B08"/>
    <w:rsid w:val="00954546"/>
    <w:rsid w:val="00955E35"/>
    <w:rsid w:val="0096026C"/>
    <w:rsid w:val="00963FFE"/>
    <w:rsid w:val="009674F5"/>
    <w:rsid w:val="009706B4"/>
    <w:rsid w:val="00973426"/>
    <w:rsid w:val="00976B33"/>
    <w:rsid w:val="00980AC7"/>
    <w:rsid w:val="0098791C"/>
    <w:rsid w:val="00993D0E"/>
    <w:rsid w:val="009A7463"/>
    <w:rsid w:val="009B26EA"/>
    <w:rsid w:val="009B36F9"/>
    <w:rsid w:val="009C1A39"/>
    <w:rsid w:val="009C325C"/>
    <w:rsid w:val="009C3573"/>
    <w:rsid w:val="009C5291"/>
    <w:rsid w:val="009D0399"/>
    <w:rsid w:val="009D304A"/>
    <w:rsid w:val="009D3200"/>
    <w:rsid w:val="009D34AD"/>
    <w:rsid w:val="009D3FCA"/>
    <w:rsid w:val="009E2343"/>
    <w:rsid w:val="009E281C"/>
    <w:rsid w:val="009E57DF"/>
    <w:rsid w:val="009E6BCC"/>
    <w:rsid w:val="009F1514"/>
    <w:rsid w:val="009F4AA3"/>
    <w:rsid w:val="009F5F0F"/>
    <w:rsid w:val="009F7F47"/>
    <w:rsid w:val="00A01E9E"/>
    <w:rsid w:val="00A02BD8"/>
    <w:rsid w:val="00A064E5"/>
    <w:rsid w:val="00A064EC"/>
    <w:rsid w:val="00A07EAE"/>
    <w:rsid w:val="00A13F19"/>
    <w:rsid w:val="00A149DA"/>
    <w:rsid w:val="00A15EAC"/>
    <w:rsid w:val="00A16CFE"/>
    <w:rsid w:val="00A20711"/>
    <w:rsid w:val="00A21311"/>
    <w:rsid w:val="00A221E9"/>
    <w:rsid w:val="00A239C1"/>
    <w:rsid w:val="00A2511F"/>
    <w:rsid w:val="00A3415F"/>
    <w:rsid w:val="00A35685"/>
    <w:rsid w:val="00A470B7"/>
    <w:rsid w:val="00A47B23"/>
    <w:rsid w:val="00A53123"/>
    <w:rsid w:val="00A5606B"/>
    <w:rsid w:val="00A5751C"/>
    <w:rsid w:val="00A602A0"/>
    <w:rsid w:val="00A60B94"/>
    <w:rsid w:val="00A62B47"/>
    <w:rsid w:val="00A65867"/>
    <w:rsid w:val="00A65AD2"/>
    <w:rsid w:val="00A65BBE"/>
    <w:rsid w:val="00A70710"/>
    <w:rsid w:val="00A70969"/>
    <w:rsid w:val="00A76C53"/>
    <w:rsid w:val="00A77103"/>
    <w:rsid w:val="00A80A0E"/>
    <w:rsid w:val="00A856CD"/>
    <w:rsid w:val="00A85AFA"/>
    <w:rsid w:val="00A87262"/>
    <w:rsid w:val="00A94497"/>
    <w:rsid w:val="00A95002"/>
    <w:rsid w:val="00A950DB"/>
    <w:rsid w:val="00A95A0E"/>
    <w:rsid w:val="00AA5EB2"/>
    <w:rsid w:val="00AA66CA"/>
    <w:rsid w:val="00AB22D2"/>
    <w:rsid w:val="00AB2B08"/>
    <w:rsid w:val="00AB3320"/>
    <w:rsid w:val="00AB3520"/>
    <w:rsid w:val="00AB3F0A"/>
    <w:rsid w:val="00AB5BA6"/>
    <w:rsid w:val="00AB6E49"/>
    <w:rsid w:val="00AC16EE"/>
    <w:rsid w:val="00AC300F"/>
    <w:rsid w:val="00AC50DB"/>
    <w:rsid w:val="00AC6EA0"/>
    <w:rsid w:val="00AC70D1"/>
    <w:rsid w:val="00AC7A71"/>
    <w:rsid w:val="00AD0B9D"/>
    <w:rsid w:val="00AD0EAB"/>
    <w:rsid w:val="00AD286D"/>
    <w:rsid w:val="00AD2BE9"/>
    <w:rsid w:val="00AD3CFB"/>
    <w:rsid w:val="00AD467C"/>
    <w:rsid w:val="00AD5768"/>
    <w:rsid w:val="00AD7874"/>
    <w:rsid w:val="00AE04A0"/>
    <w:rsid w:val="00AE463B"/>
    <w:rsid w:val="00AE51F8"/>
    <w:rsid w:val="00AE6D8C"/>
    <w:rsid w:val="00AF1500"/>
    <w:rsid w:val="00AF1BE7"/>
    <w:rsid w:val="00AF262B"/>
    <w:rsid w:val="00AF30C6"/>
    <w:rsid w:val="00AF3874"/>
    <w:rsid w:val="00AF40EC"/>
    <w:rsid w:val="00AF7CC1"/>
    <w:rsid w:val="00AF7FA6"/>
    <w:rsid w:val="00B00D29"/>
    <w:rsid w:val="00B017DB"/>
    <w:rsid w:val="00B042C8"/>
    <w:rsid w:val="00B12320"/>
    <w:rsid w:val="00B14B24"/>
    <w:rsid w:val="00B2659B"/>
    <w:rsid w:val="00B30400"/>
    <w:rsid w:val="00B32540"/>
    <w:rsid w:val="00B3394E"/>
    <w:rsid w:val="00B35A43"/>
    <w:rsid w:val="00B37AF5"/>
    <w:rsid w:val="00B43580"/>
    <w:rsid w:val="00B452A1"/>
    <w:rsid w:val="00B46174"/>
    <w:rsid w:val="00B512B7"/>
    <w:rsid w:val="00B52977"/>
    <w:rsid w:val="00B54465"/>
    <w:rsid w:val="00B54BBC"/>
    <w:rsid w:val="00B55EB8"/>
    <w:rsid w:val="00B5722C"/>
    <w:rsid w:val="00B579B7"/>
    <w:rsid w:val="00B57F29"/>
    <w:rsid w:val="00B60E5E"/>
    <w:rsid w:val="00B634FA"/>
    <w:rsid w:val="00B749DF"/>
    <w:rsid w:val="00B85033"/>
    <w:rsid w:val="00B86266"/>
    <w:rsid w:val="00B95D8F"/>
    <w:rsid w:val="00B96A43"/>
    <w:rsid w:val="00B96F06"/>
    <w:rsid w:val="00BA36AE"/>
    <w:rsid w:val="00BA4CAA"/>
    <w:rsid w:val="00BA795F"/>
    <w:rsid w:val="00BB1697"/>
    <w:rsid w:val="00BB6323"/>
    <w:rsid w:val="00BC163F"/>
    <w:rsid w:val="00BC3B85"/>
    <w:rsid w:val="00BC410D"/>
    <w:rsid w:val="00BC5FC9"/>
    <w:rsid w:val="00BC70BF"/>
    <w:rsid w:val="00BD6F55"/>
    <w:rsid w:val="00BE0A34"/>
    <w:rsid w:val="00BE6E5C"/>
    <w:rsid w:val="00BE761D"/>
    <w:rsid w:val="00BF1827"/>
    <w:rsid w:val="00BF436B"/>
    <w:rsid w:val="00BF6447"/>
    <w:rsid w:val="00BF75DD"/>
    <w:rsid w:val="00BF7C5A"/>
    <w:rsid w:val="00C033BE"/>
    <w:rsid w:val="00C07E80"/>
    <w:rsid w:val="00C109DE"/>
    <w:rsid w:val="00C11337"/>
    <w:rsid w:val="00C13B0D"/>
    <w:rsid w:val="00C14D1D"/>
    <w:rsid w:val="00C15047"/>
    <w:rsid w:val="00C16372"/>
    <w:rsid w:val="00C16A84"/>
    <w:rsid w:val="00C17C67"/>
    <w:rsid w:val="00C21B0C"/>
    <w:rsid w:val="00C231F0"/>
    <w:rsid w:val="00C35733"/>
    <w:rsid w:val="00C35B88"/>
    <w:rsid w:val="00C43C2F"/>
    <w:rsid w:val="00C45789"/>
    <w:rsid w:val="00C5287D"/>
    <w:rsid w:val="00C549E7"/>
    <w:rsid w:val="00C54AD5"/>
    <w:rsid w:val="00C56A53"/>
    <w:rsid w:val="00C572B0"/>
    <w:rsid w:val="00C61922"/>
    <w:rsid w:val="00C63115"/>
    <w:rsid w:val="00C633F1"/>
    <w:rsid w:val="00C640BD"/>
    <w:rsid w:val="00C64222"/>
    <w:rsid w:val="00C64385"/>
    <w:rsid w:val="00C64BB3"/>
    <w:rsid w:val="00C64C00"/>
    <w:rsid w:val="00C67C39"/>
    <w:rsid w:val="00C70B00"/>
    <w:rsid w:val="00C72401"/>
    <w:rsid w:val="00C74CD9"/>
    <w:rsid w:val="00C776C8"/>
    <w:rsid w:val="00C778B2"/>
    <w:rsid w:val="00C827B4"/>
    <w:rsid w:val="00C8349E"/>
    <w:rsid w:val="00C83E32"/>
    <w:rsid w:val="00C9063D"/>
    <w:rsid w:val="00C9385F"/>
    <w:rsid w:val="00C970B3"/>
    <w:rsid w:val="00C9792A"/>
    <w:rsid w:val="00CA2182"/>
    <w:rsid w:val="00CA24A2"/>
    <w:rsid w:val="00CA4F6C"/>
    <w:rsid w:val="00CA5B35"/>
    <w:rsid w:val="00CB02F2"/>
    <w:rsid w:val="00CC0916"/>
    <w:rsid w:val="00CC17BC"/>
    <w:rsid w:val="00CE034A"/>
    <w:rsid w:val="00CE0C01"/>
    <w:rsid w:val="00CE3D1B"/>
    <w:rsid w:val="00CE427E"/>
    <w:rsid w:val="00CE5694"/>
    <w:rsid w:val="00CE6E01"/>
    <w:rsid w:val="00CF36E8"/>
    <w:rsid w:val="00CF7772"/>
    <w:rsid w:val="00D0029E"/>
    <w:rsid w:val="00D0108E"/>
    <w:rsid w:val="00D015F4"/>
    <w:rsid w:val="00D03C36"/>
    <w:rsid w:val="00D06AAF"/>
    <w:rsid w:val="00D11271"/>
    <w:rsid w:val="00D13208"/>
    <w:rsid w:val="00D13ED8"/>
    <w:rsid w:val="00D25245"/>
    <w:rsid w:val="00D27E74"/>
    <w:rsid w:val="00D333FE"/>
    <w:rsid w:val="00D337BE"/>
    <w:rsid w:val="00D37124"/>
    <w:rsid w:val="00D414FB"/>
    <w:rsid w:val="00D52A62"/>
    <w:rsid w:val="00D52BB6"/>
    <w:rsid w:val="00D52BF7"/>
    <w:rsid w:val="00D54D69"/>
    <w:rsid w:val="00D55A4D"/>
    <w:rsid w:val="00D61E63"/>
    <w:rsid w:val="00D62914"/>
    <w:rsid w:val="00D73EB2"/>
    <w:rsid w:val="00D75E6A"/>
    <w:rsid w:val="00D90FFA"/>
    <w:rsid w:val="00D938C7"/>
    <w:rsid w:val="00D94791"/>
    <w:rsid w:val="00DA1D42"/>
    <w:rsid w:val="00DA3968"/>
    <w:rsid w:val="00DB0E17"/>
    <w:rsid w:val="00DB11A7"/>
    <w:rsid w:val="00DB58CA"/>
    <w:rsid w:val="00DB5FFD"/>
    <w:rsid w:val="00DC039A"/>
    <w:rsid w:val="00DD199B"/>
    <w:rsid w:val="00DD2632"/>
    <w:rsid w:val="00DD7C8F"/>
    <w:rsid w:val="00DE4855"/>
    <w:rsid w:val="00DF1E0E"/>
    <w:rsid w:val="00DF690C"/>
    <w:rsid w:val="00E0043A"/>
    <w:rsid w:val="00E0189E"/>
    <w:rsid w:val="00E05D7F"/>
    <w:rsid w:val="00E077B4"/>
    <w:rsid w:val="00E12443"/>
    <w:rsid w:val="00E14A05"/>
    <w:rsid w:val="00E15691"/>
    <w:rsid w:val="00E165C1"/>
    <w:rsid w:val="00E1673D"/>
    <w:rsid w:val="00E1764B"/>
    <w:rsid w:val="00E1778F"/>
    <w:rsid w:val="00E17A1A"/>
    <w:rsid w:val="00E17D26"/>
    <w:rsid w:val="00E22189"/>
    <w:rsid w:val="00E253F1"/>
    <w:rsid w:val="00E26BCC"/>
    <w:rsid w:val="00E32307"/>
    <w:rsid w:val="00E32891"/>
    <w:rsid w:val="00E37649"/>
    <w:rsid w:val="00E42A87"/>
    <w:rsid w:val="00E43499"/>
    <w:rsid w:val="00E50420"/>
    <w:rsid w:val="00E52B7C"/>
    <w:rsid w:val="00E52DAB"/>
    <w:rsid w:val="00E637F6"/>
    <w:rsid w:val="00E6613A"/>
    <w:rsid w:val="00E666B5"/>
    <w:rsid w:val="00E667CB"/>
    <w:rsid w:val="00E67749"/>
    <w:rsid w:val="00E67878"/>
    <w:rsid w:val="00E67EC1"/>
    <w:rsid w:val="00E71FF9"/>
    <w:rsid w:val="00E72892"/>
    <w:rsid w:val="00E74D56"/>
    <w:rsid w:val="00E76E32"/>
    <w:rsid w:val="00E81CF6"/>
    <w:rsid w:val="00E85A41"/>
    <w:rsid w:val="00E85A77"/>
    <w:rsid w:val="00E87D0E"/>
    <w:rsid w:val="00E929FA"/>
    <w:rsid w:val="00E9550D"/>
    <w:rsid w:val="00E958B7"/>
    <w:rsid w:val="00E96763"/>
    <w:rsid w:val="00E9716E"/>
    <w:rsid w:val="00EA677E"/>
    <w:rsid w:val="00EB1973"/>
    <w:rsid w:val="00EB3AFA"/>
    <w:rsid w:val="00EB77ED"/>
    <w:rsid w:val="00EC1E9D"/>
    <w:rsid w:val="00EC2024"/>
    <w:rsid w:val="00EC721C"/>
    <w:rsid w:val="00ED2471"/>
    <w:rsid w:val="00ED372B"/>
    <w:rsid w:val="00ED6237"/>
    <w:rsid w:val="00EE1099"/>
    <w:rsid w:val="00EE17CF"/>
    <w:rsid w:val="00EE4699"/>
    <w:rsid w:val="00EF47CD"/>
    <w:rsid w:val="00EF5ED2"/>
    <w:rsid w:val="00EF75DF"/>
    <w:rsid w:val="00F01E1A"/>
    <w:rsid w:val="00F056BF"/>
    <w:rsid w:val="00F07DAF"/>
    <w:rsid w:val="00F11476"/>
    <w:rsid w:val="00F20D35"/>
    <w:rsid w:val="00F27469"/>
    <w:rsid w:val="00F3409A"/>
    <w:rsid w:val="00F34B74"/>
    <w:rsid w:val="00F351CF"/>
    <w:rsid w:val="00F36226"/>
    <w:rsid w:val="00F37558"/>
    <w:rsid w:val="00F40FC4"/>
    <w:rsid w:val="00F429F0"/>
    <w:rsid w:val="00F430C6"/>
    <w:rsid w:val="00F4352F"/>
    <w:rsid w:val="00F46BDE"/>
    <w:rsid w:val="00F56856"/>
    <w:rsid w:val="00F60BB8"/>
    <w:rsid w:val="00F647EE"/>
    <w:rsid w:val="00F67997"/>
    <w:rsid w:val="00F7066C"/>
    <w:rsid w:val="00F72EC1"/>
    <w:rsid w:val="00F76833"/>
    <w:rsid w:val="00F8063B"/>
    <w:rsid w:val="00F810BB"/>
    <w:rsid w:val="00F87468"/>
    <w:rsid w:val="00F902E3"/>
    <w:rsid w:val="00F90A31"/>
    <w:rsid w:val="00F959FC"/>
    <w:rsid w:val="00F974C1"/>
    <w:rsid w:val="00FA1522"/>
    <w:rsid w:val="00FA1E4F"/>
    <w:rsid w:val="00FA3212"/>
    <w:rsid w:val="00FA36AA"/>
    <w:rsid w:val="00FA4869"/>
    <w:rsid w:val="00FB6E44"/>
    <w:rsid w:val="00FC7E1C"/>
    <w:rsid w:val="00FD3855"/>
    <w:rsid w:val="00FD54E5"/>
    <w:rsid w:val="00FE7CCD"/>
    <w:rsid w:val="00FE7E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BB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B2169"/>
    <w:pPr>
      <w:spacing w:after="240"/>
      <w:jc w:val="both"/>
    </w:pPr>
    <w:rPr>
      <w:sz w:val="24"/>
      <w:szCs w:val="24"/>
      <w:lang w:val="tn-ZA" w:eastAsia="tn-ZA"/>
    </w:rPr>
  </w:style>
  <w:style w:type="paragraph" w:styleId="Heading1">
    <w:name w:val="heading 1"/>
    <w:basedOn w:val="MainTitle-noTOC"/>
    <w:next w:val="Normal"/>
    <w:link w:val="Heading1Char"/>
    <w:uiPriority w:val="99"/>
    <w:qFormat/>
    <w:rsid w:val="00F56856"/>
    <w:pPr>
      <w:keepNext/>
      <w:spacing w:after="36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6856"/>
    <w:rPr>
      <w:b/>
      <w:bCs/>
      <w:sz w:val="48"/>
      <w:szCs w:val="48"/>
      <w:lang w:eastAsia="en-US"/>
    </w:rPr>
  </w:style>
  <w:style w:type="paragraph" w:styleId="BalloonText">
    <w:name w:val="Balloon Text"/>
    <w:basedOn w:val="Normal"/>
    <w:link w:val="BalloonTextChar"/>
    <w:uiPriority w:val="99"/>
    <w:semiHidden/>
    <w:rsid w:val="00A872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7749"/>
    <w:rPr>
      <w:sz w:val="2"/>
      <w:szCs w:val="2"/>
      <w:lang w:val="tn-ZA" w:eastAsia="tn-ZA"/>
    </w:rPr>
  </w:style>
  <w:style w:type="paragraph" w:customStyle="1" w:styleId="MainTitle-noTOC">
    <w:name w:val="MainTitle-noTOC"/>
    <w:basedOn w:val="Normal"/>
    <w:uiPriority w:val="99"/>
    <w:rsid w:val="00F56856"/>
    <w:pPr>
      <w:adjustRightInd w:val="0"/>
      <w:jc w:val="center"/>
      <w:textAlignment w:val="baseline"/>
    </w:pPr>
    <w:rPr>
      <w:b/>
      <w:bCs/>
      <w:sz w:val="48"/>
      <w:szCs w:val="48"/>
      <w:lang w:val="en-US" w:eastAsia="en-US"/>
    </w:rPr>
  </w:style>
  <w:style w:type="paragraph" w:styleId="TOC1">
    <w:name w:val="toc 1"/>
    <w:basedOn w:val="Normal"/>
    <w:next w:val="Normal"/>
    <w:autoRedefine/>
    <w:uiPriority w:val="99"/>
    <w:semiHidden/>
    <w:rsid w:val="00F56856"/>
    <w:pPr>
      <w:tabs>
        <w:tab w:val="left" w:pos="567"/>
        <w:tab w:val="right" w:leader="dot" w:pos="9639"/>
      </w:tabs>
      <w:spacing w:after="80"/>
      <w:ind w:left="562" w:hanging="562"/>
    </w:pPr>
    <w:rPr>
      <w:lang w:val="en-US" w:eastAsia="en-US"/>
    </w:rPr>
  </w:style>
  <w:style w:type="paragraph" w:styleId="TOC2">
    <w:name w:val="toc 2"/>
    <w:basedOn w:val="Normal"/>
    <w:next w:val="Normal"/>
    <w:autoRedefine/>
    <w:uiPriority w:val="99"/>
    <w:semiHidden/>
    <w:rsid w:val="00F56856"/>
    <w:pPr>
      <w:tabs>
        <w:tab w:val="left" w:pos="851"/>
        <w:tab w:val="right" w:leader="dot" w:pos="9639"/>
      </w:tabs>
      <w:spacing w:after="80"/>
      <w:ind w:left="1412" w:hanging="850"/>
      <w:jc w:val="left"/>
    </w:pPr>
    <w:rPr>
      <w:lang w:val="en-US" w:eastAsia="en-US"/>
    </w:rPr>
  </w:style>
  <w:style w:type="paragraph" w:styleId="Footer">
    <w:name w:val="footer"/>
    <w:basedOn w:val="Normal"/>
    <w:link w:val="FooterChar"/>
    <w:uiPriority w:val="99"/>
    <w:rsid w:val="00F56856"/>
    <w:pPr>
      <w:numPr>
        <w:numId w:val="3"/>
      </w:numPr>
      <w:tabs>
        <w:tab w:val="clear" w:pos="360"/>
        <w:tab w:val="center" w:pos="4320"/>
        <w:tab w:val="right" w:pos="8640"/>
      </w:tabs>
    </w:pPr>
  </w:style>
  <w:style w:type="character" w:customStyle="1" w:styleId="FooterChar">
    <w:name w:val="Footer Char"/>
    <w:basedOn w:val="DefaultParagraphFont"/>
    <w:link w:val="Footer"/>
    <w:uiPriority w:val="99"/>
    <w:locked/>
    <w:rsid w:val="00F56856"/>
    <w:rPr>
      <w:sz w:val="24"/>
      <w:szCs w:val="24"/>
      <w:lang w:val="tn-ZA" w:eastAsia="tn-ZA"/>
    </w:rPr>
  </w:style>
  <w:style w:type="character" w:styleId="PageNumber">
    <w:name w:val="page number"/>
    <w:basedOn w:val="DefaultParagraphFont"/>
    <w:uiPriority w:val="99"/>
    <w:rsid w:val="00F56856"/>
  </w:style>
  <w:style w:type="paragraph" w:customStyle="1" w:styleId="BulletList">
    <w:name w:val="BulletList"/>
    <w:basedOn w:val="Normal"/>
    <w:uiPriority w:val="99"/>
    <w:rsid w:val="00F56856"/>
    <w:pPr>
      <w:tabs>
        <w:tab w:val="num" w:pos="720"/>
      </w:tabs>
      <w:spacing w:after="120"/>
      <w:ind w:left="720" w:hanging="360"/>
    </w:pPr>
  </w:style>
  <w:style w:type="character" w:styleId="Hyperlink">
    <w:name w:val="Hyperlink"/>
    <w:basedOn w:val="DefaultParagraphFont"/>
    <w:uiPriority w:val="99"/>
    <w:semiHidden/>
    <w:rsid w:val="00F56856"/>
    <w:rPr>
      <w:color w:val="0000FF"/>
      <w:u w:val="single"/>
    </w:rPr>
  </w:style>
  <w:style w:type="character" w:customStyle="1" w:styleId="googqs-tidbitgoogqs-tidbit-0">
    <w:name w:val="goog_qs-tidbit goog_qs-tidbit-0"/>
    <w:basedOn w:val="DefaultParagraphFont"/>
    <w:uiPriority w:val="99"/>
    <w:rsid w:val="00F56856"/>
  </w:style>
  <w:style w:type="paragraph" w:styleId="Header">
    <w:name w:val="header"/>
    <w:basedOn w:val="Normal"/>
    <w:link w:val="HeaderChar"/>
    <w:uiPriority w:val="99"/>
    <w:rsid w:val="00A87262"/>
    <w:pPr>
      <w:tabs>
        <w:tab w:val="center" w:pos="4320"/>
        <w:tab w:val="right" w:pos="8640"/>
      </w:tabs>
    </w:pPr>
  </w:style>
  <w:style w:type="character" w:customStyle="1" w:styleId="HeaderChar">
    <w:name w:val="Header Char"/>
    <w:basedOn w:val="DefaultParagraphFont"/>
    <w:link w:val="Header"/>
    <w:uiPriority w:val="99"/>
    <w:semiHidden/>
    <w:locked/>
    <w:rsid w:val="00E67749"/>
    <w:rPr>
      <w:sz w:val="24"/>
      <w:szCs w:val="24"/>
      <w:lang w:val="tn-ZA" w:eastAsia="tn-ZA"/>
    </w:rPr>
  </w:style>
  <w:style w:type="paragraph" w:styleId="FootnoteText">
    <w:name w:val="footnote text"/>
    <w:basedOn w:val="Normal"/>
    <w:link w:val="FootnoteTextChar"/>
    <w:uiPriority w:val="99"/>
    <w:semiHidden/>
    <w:rsid w:val="005025BA"/>
    <w:pPr>
      <w:spacing w:after="0"/>
      <w:jc w:val="left"/>
    </w:pPr>
    <w:rPr>
      <w:sz w:val="20"/>
      <w:szCs w:val="20"/>
      <w:lang w:val="en-US" w:eastAsia="en-US"/>
    </w:rPr>
  </w:style>
  <w:style w:type="character" w:customStyle="1" w:styleId="FootnoteTextChar">
    <w:name w:val="Footnote Text Char"/>
    <w:basedOn w:val="DefaultParagraphFont"/>
    <w:link w:val="FootnoteText"/>
    <w:uiPriority w:val="99"/>
    <w:semiHidden/>
    <w:locked/>
    <w:rsid w:val="00827D8F"/>
    <w:rPr>
      <w:lang w:val="en-US" w:eastAsia="en-US"/>
    </w:rPr>
  </w:style>
  <w:style w:type="character" w:styleId="FootnoteReference">
    <w:name w:val="footnote reference"/>
    <w:basedOn w:val="DefaultParagraphFont"/>
    <w:uiPriority w:val="99"/>
    <w:semiHidden/>
    <w:rsid w:val="005025BA"/>
    <w:rPr>
      <w:vertAlign w:val="superscript"/>
    </w:rPr>
  </w:style>
  <w:style w:type="paragraph" w:styleId="ListParagraph">
    <w:name w:val="List Paragraph"/>
    <w:basedOn w:val="Normal"/>
    <w:uiPriority w:val="34"/>
    <w:qFormat/>
    <w:rsid w:val="006425CE"/>
    <w:pPr>
      <w:spacing w:after="200" w:line="276" w:lineRule="auto"/>
      <w:ind w:left="720"/>
      <w:jc w:val="left"/>
    </w:pPr>
    <w:rPr>
      <w:rFonts w:ascii="Calibri" w:hAnsi="Calibri" w:cs="Calibri"/>
      <w:sz w:val="22"/>
      <w:szCs w:val="22"/>
      <w:lang w:val="en-US" w:eastAsia="en-US"/>
    </w:rPr>
  </w:style>
  <w:style w:type="character" w:styleId="CommentReference">
    <w:name w:val="annotation reference"/>
    <w:basedOn w:val="DefaultParagraphFont"/>
    <w:uiPriority w:val="99"/>
    <w:semiHidden/>
    <w:rsid w:val="00B32540"/>
    <w:rPr>
      <w:sz w:val="16"/>
      <w:szCs w:val="16"/>
    </w:rPr>
  </w:style>
  <w:style w:type="paragraph" w:styleId="CommentText">
    <w:name w:val="annotation text"/>
    <w:basedOn w:val="Normal"/>
    <w:link w:val="CommentTextChar"/>
    <w:uiPriority w:val="99"/>
    <w:semiHidden/>
    <w:rsid w:val="00B32540"/>
    <w:rPr>
      <w:sz w:val="20"/>
      <w:szCs w:val="20"/>
    </w:rPr>
  </w:style>
  <w:style w:type="character" w:customStyle="1" w:styleId="CommentTextChar">
    <w:name w:val="Comment Text Char"/>
    <w:basedOn w:val="DefaultParagraphFont"/>
    <w:link w:val="CommentText"/>
    <w:uiPriority w:val="99"/>
    <w:semiHidden/>
    <w:locked/>
    <w:rsid w:val="00B32540"/>
    <w:rPr>
      <w:lang w:val="tn-ZA" w:eastAsia="tn-ZA"/>
    </w:rPr>
  </w:style>
  <w:style w:type="paragraph" w:styleId="CommentSubject">
    <w:name w:val="annotation subject"/>
    <w:basedOn w:val="CommentText"/>
    <w:next w:val="CommentText"/>
    <w:link w:val="CommentSubjectChar"/>
    <w:uiPriority w:val="99"/>
    <w:semiHidden/>
    <w:rsid w:val="00B32540"/>
    <w:rPr>
      <w:b/>
      <w:bCs/>
    </w:rPr>
  </w:style>
  <w:style w:type="character" w:customStyle="1" w:styleId="CommentSubjectChar">
    <w:name w:val="Comment Subject Char"/>
    <w:basedOn w:val="CommentTextChar"/>
    <w:link w:val="CommentSubject"/>
    <w:uiPriority w:val="99"/>
    <w:semiHidden/>
    <w:locked/>
    <w:rsid w:val="00B32540"/>
    <w:rPr>
      <w:b/>
      <w:bCs/>
      <w:lang w:val="tn-ZA" w:eastAsia="tn-ZA"/>
    </w:rPr>
  </w:style>
  <w:style w:type="paragraph" w:styleId="Index1">
    <w:name w:val="index 1"/>
    <w:basedOn w:val="Normal"/>
    <w:next w:val="Normal"/>
    <w:autoRedefine/>
    <w:uiPriority w:val="99"/>
    <w:semiHidden/>
    <w:rsid w:val="00DD7C8F"/>
    <w:pPr>
      <w:ind w:left="240" w:hanging="240"/>
    </w:pPr>
  </w:style>
  <w:style w:type="character" w:styleId="Strong">
    <w:name w:val="Strong"/>
    <w:basedOn w:val="DefaultParagraphFont"/>
    <w:uiPriority w:val="99"/>
    <w:qFormat/>
    <w:rsid w:val="005005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B2169"/>
    <w:pPr>
      <w:spacing w:after="240"/>
      <w:jc w:val="both"/>
    </w:pPr>
    <w:rPr>
      <w:sz w:val="24"/>
      <w:szCs w:val="24"/>
      <w:lang w:val="tn-ZA" w:eastAsia="tn-ZA"/>
    </w:rPr>
  </w:style>
  <w:style w:type="paragraph" w:styleId="Heading1">
    <w:name w:val="heading 1"/>
    <w:basedOn w:val="MainTitle-noTOC"/>
    <w:next w:val="Normal"/>
    <w:link w:val="Heading1Char"/>
    <w:uiPriority w:val="99"/>
    <w:qFormat/>
    <w:rsid w:val="00F56856"/>
    <w:pPr>
      <w:keepNext/>
      <w:spacing w:after="36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6856"/>
    <w:rPr>
      <w:b/>
      <w:bCs/>
      <w:sz w:val="48"/>
      <w:szCs w:val="48"/>
      <w:lang w:eastAsia="en-US"/>
    </w:rPr>
  </w:style>
  <w:style w:type="paragraph" w:styleId="BalloonText">
    <w:name w:val="Balloon Text"/>
    <w:basedOn w:val="Normal"/>
    <w:link w:val="BalloonTextChar"/>
    <w:uiPriority w:val="99"/>
    <w:semiHidden/>
    <w:rsid w:val="00A872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7749"/>
    <w:rPr>
      <w:sz w:val="2"/>
      <w:szCs w:val="2"/>
      <w:lang w:val="tn-ZA" w:eastAsia="tn-ZA"/>
    </w:rPr>
  </w:style>
  <w:style w:type="paragraph" w:customStyle="1" w:styleId="MainTitle-noTOC">
    <w:name w:val="MainTitle-noTOC"/>
    <w:basedOn w:val="Normal"/>
    <w:uiPriority w:val="99"/>
    <w:rsid w:val="00F56856"/>
    <w:pPr>
      <w:adjustRightInd w:val="0"/>
      <w:jc w:val="center"/>
      <w:textAlignment w:val="baseline"/>
    </w:pPr>
    <w:rPr>
      <w:b/>
      <w:bCs/>
      <w:sz w:val="48"/>
      <w:szCs w:val="48"/>
      <w:lang w:val="en-US" w:eastAsia="en-US"/>
    </w:rPr>
  </w:style>
  <w:style w:type="paragraph" w:styleId="TOC1">
    <w:name w:val="toc 1"/>
    <w:basedOn w:val="Normal"/>
    <w:next w:val="Normal"/>
    <w:autoRedefine/>
    <w:uiPriority w:val="99"/>
    <w:semiHidden/>
    <w:rsid w:val="00F56856"/>
    <w:pPr>
      <w:tabs>
        <w:tab w:val="left" w:pos="567"/>
        <w:tab w:val="right" w:leader="dot" w:pos="9639"/>
      </w:tabs>
      <w:spacing w:after="80"/>
      <w:ind w:left="562" w:hanging="562"/>
    </w:pPr>
    <w:rPr>
      <w:lang w:val="en-US" w:eastAsia="en-US"/>
    </w:rPr>
  </w:style>
  <w:style w:type="paragraph" w:styleId="TOC2">
    <w:name w:val="toc 2"/>
    <w:basedOn w:val="Normal"/>
    <w:next w:val="Normal"/>
    <w:autoRedefine/>
    <w:uiPriority w:val="99"/>
    <w:semiHidden/>
    <w:rsid w:val="00F56856"/>
    <w:pPr>
      <w:tabs>
        <w:tab w:val="left" w:pos="851"/>
        <w:tab w:val="right" w:leader="dot" w:pos="9639"/>
      </w:tabs>
      <w:spacing w:after="80"/>
      <w:ind w:left="1412" w:hanging="850"/>
      <w:jc w:val="left"/>
    </w:pPr>
    <w:rPr>
      <w:lang w:val="en-US" w:eastAsia="en-US"/>
    </w:rPr>
  </w:style>
  <w:style w:type="paragraph" w:styleId="Footer">
    <w:name w:val="footer"/>
    <w:basedOn w:val="Normal"/>
    <w:link w:val="FooterChar"/>
    <w:uiPriority w:val="99"/>
    <w:rsid w:val="00F56856"/>
    <w:pPr>
      <w:numPr>
        <w:numId w:val="3"/>
      </w:numPr>
      <w:tabs>
        <w:tab w:val="clear" w:pos="360"/>
        <w:tab w:val="center" w:pos="4320"/>
        <w:tab w:val="right" w:pos="8640"/>
      </w:tabs>
    </w:pPr>
  </w:style>
  <w:style w:type="character" w:customStyle="1" w:styleId="FooterChar">
    <w:name w:val="Footer Char"/>
    <w:basedOn w:val="DefaultParagraphFont"/>
    <w:link w:val="Footer"/>
    <w:uiPriority w:val="99"/>
    <w:locked/>
    <w:rsid w:val="00F56856"/>
    <w:rPr>
      <w:sz w:val="24"/>
      <w:szCs w:val="24"/>
      <w:lang w:val="tn-ZA" w:eastAsia="tn-ZA"/>
    </w:rPr>
  </w:style>
  <w:style w:type="character" w:styleId="PageNumber">
    <w:name w:val="page number"/>
    <w:basedOn w:val="DefaultParagraphFont"/>
    <w:uiPriority w:val="99"/>
    <w:rsid w:val="00F56856"/>
  </w:style>
  <w:style w:type="paragraph" w:customStyle="1" w:styleId="BulletList">
    <w:name w:val="BulletList"/>
    <w:basedOn w:val="Normal"/>
    <w:uiPriority w:val="99"/>
    <w:rsid w:val="00F56856"/>
    <w:pPr>
      <w:tabs>
        <w:tab w:val="num" w:pos="720"/>
      </w:tabs>
      <w:spacing w:after="120"/>
      <w:ind w:left="720" w:hanging="360"/>
    </w:pPr>
  </w:style>
  <w:style w:type="character" w:styleId="Hyperlink">
    <w:name w:val="Hyperlink"/>
    <w:basedOn w:val="DefaultParagraphFont"/>
    <w:uiPriority w:val="99"/>
    <w:semiHidden/>
    <w:rsid w:val="00F56856"/>
    <w:rPr>
      <w:color w:val="0000FF"/>
      <w:u w:val="single"/>
    </w:rPr>
  </w:style>
  <w:style w:type="character" w:customStyle="1" w:styleId="googqs-tidbitgoogqs-tidbit-0">
    <w:name w:val="goog_qs-tidbit goog_qs-tidbit-0"/>
    <w:basedOn w:val="DefaultParagraphFont"/>
    <w:uiPriority w:val="99"/>
    <w:rsid w:val="00F56856"/>
  </w:style>
  <w:style w:type="paragraph" w:styleId="Header">
    <w:name w:val="header"/>
    <w:basedOn w:val="Normal"/>
    <w:link w:val="HeaderChar"/>
    <w:uiPriority w:val="99"/>
    <w:rsid w:val="00A87262"/>
    <w:pPr>
      <w:tabs>
        <w:tab w:val="center" w:pos="4320"/>
        <w:tab w:val="right" w:pos="8640"/>
      </w:tabs>
    </w:pPr>
  </w:style>
  <w:style w:type="character" w:customStyle="1" w:styleId="HeaderChar">
    <w:name w:val="Header Char"/>
    <w:basedOn w:val="DefaultParagraphFont"/>
    <w:link w:val="Header"/>
    <w:uiPriority w:val="99"/>
    <w:semiHidden/>
    <w:locked/>
    <w:rsid w:val="00E67749"/>
    <w:rPr>
      <w:sz w:val="24"/>
      <w:szCs w:val="24"/>
      <w:lang w:val="tn-ZA" w:eastAsia="tn-ZA"/>
    </w:rPr>
  </w:style>
  <w:style w:type="paragraph" w:styleId="FootnoteText">
    <w:name w:val="footnote text"/>
    <w:basedOn w:val="Normal"/>
    <w:link w:val="FootnoteTextChar"/>
    <w:uiPriority w:val="99"/>
    <w:semiHidden/>
    <w:rsid w:val="005025BA"/>
    <w:pPr>
      <w:spacing w:after="0"/>
      <w:jc w:val="left"/>
    </w:pPr>
    <w:rPr>
      <w:sz w:val="20"/>
      <w:szCs w:val="20"/>
      <w:lang w:val="en-US" w:eastAsia="en-US"/>
    </w:rPr>
  </w:style>
  <w:style w:type="character" w:customStyle="1" w:styleId="FootnoteTextChar">
    <w:name w:val="Footnote Text Char"/>
    <w:basedOn w:val="DefaultParagraphFont"/>
    <w:link w:val="FootnoteText"/>
    <w:uiPriority w:val="99"/>
    <w:semiHidden/>
    <w:locked/>
    <w:rsid w:val="00827D8F"/>
    <w:rPr>
      <w:lang w:val="en-US" w:eastAsia="en-US"/>
    </w:rPr>
  </w:style>
  <w:style w:type="character" w:styleId="FootnoteReference">
    <w:name w:val="footnote reference"/>
    <w:basedOn w:val="DefaultParagraphFont"/>
    <w:uiPriority w:val="99"/>
    <w:semiHidden/>
    <w:rsid w:val="005025BA"/>
    <w:rPr>
      <w:vertAlign w:val="superscript"/>
    </w:rPr>
  </w:style>
  <w:style w:type="paragraph" w:styleId="ListParagraph">
    <w:name w:val="List Paragraph"/>
    <w:basedOn w:val="Normal"/>
    <w:uiPriority w:val="34"/>
    <w:qFormat/>
    <w:rsid w:val="006425CE"/>
    <w:pPr>
      <w:spacing w:after="200" w:line="276" w:lineRule="auto"/>
      <w:ind w:left="720"/>
      <w:jc w:val="left"/>
    </w:pPr>
    <w:rPr>
      <w:rFonts w:ascii="Calibri" w:hAnsi="Calibri" w:cs="Calibri"/>
      <w:sz w:val="22"/>
      <w:szCs w:val="22"/>
      <w:lang w:val="en-US" w:eastAsia="en-US"/>
    </w:rPr>
  </w:style>
  <w:style w:type="character" w:styleId="CommentReference">
    <w:name w:val="annotation reference"/>
    <w:basedOn w:val="DefaultParagraphFont"/>
    <w:uiPriority w:val="99"/>
    <w:semiHidden/>
    <w:rsid w:val="00B32540"/>
    <w:rPr>
      <w:sz w:val="16"/>
      <w:szCs w:val="16"/>
    </w:rPr>
  </w:style>
  <w:style w:type="paragraph" w:styleId="CommentText">
    <w:name w:val="annotation text"/>
    <w:basedOn w:val="Normal"/>
    <w:link w:val="CommentTextChar"/>
    <w:uiPriority w:val="99"/>
    <w:semiHidden/>
    <w:rsid w:val="00B32540"/>
    <w:rPr>
      <w:sz w:val="20"/>
      <w:szCs w:val="20"/>
    </w:rPr>
  </w:style>
  <w:style w:type="character" w:customStyle="1" w:styleId="CommentTextChar">
    <w:name w:val="Comment Text Char"/>
    <w:basedOn w:val="DefaultParagraphFont"/>
    <w:link w:val="CommentText"/>
    <w:uiPriority w:val="99"/>
    <w:semiHidden/>
    <w:locked/>
    <w:rsid w:val="00B32540"/>
    <w:rPr>
      <w:lang w:val="tn-ZA" w:eastAsia="tn-ZA"/>
    </w:rPr>
  </w:style>
  <w:style w:type="paragraph" w:styleId="CommentSubject">
    <w:name w:val="annotation subject"/>
    <w:basedOn w:val="CommentText"/>
    <w:next w:val="CommentText"/>
    <w:link w:val="CommentSubjectChar"/>
    <w:uiPriority w:val="99"/>
    <w:semiHidden/>
    <w:rsid w:val="00B32540"/>
    <w:rPr>
      <w:b/>
      <w:bCs/>
    </w:rPr>
  </w:style>
  <w:style w:type="character" w:customStyle="1" w:styleId="CommentSubjectChar">
    <w:name w:val="Comment Subject Char"/>
    <w:basedOn w:val="CommentTextChar"/>
    <w:link w:val="CommentSubject"/>
    <w:uiPriority w:val="99"/>
    <w:semiHidden/>
    <w:locked/>
    <w:rsid w:val="00B32540"/>
    <w:rPr>
      <w:b/>
      <w:bCs/>
      <w:lang w:val="tn-ZA" w:eastAsia="tn-ZA"/>
    </w:rPr>
  </w:style>
  <w:style w:type="paragraph" w:styleId="Index1">
    <w:name w:val="index 1"/>
    <w:basedOn w:val="Normal"/>
    <w:next w:val="Normal"/>
    <w:autoRedefine/>
    <w:uiPriority w:val="99"/>
    <w:semiHidden/>
    <w:rsid w:val="00DD7C8F"/>
    <w:pPr>
      <w:ind w:left="240" w:hanging="240"/>
    </w:pPr>
  </w:style>
  <w:style w:type="character" w:styleId="Strong">
    <w:name w:val="Strong"/>
    <w:basedOn w:val="DefaultParagraphFont"/>
    <w:uiPriority w:val="99"/>
    <w:qFormat/>
    <w:rsid w:val="005005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666007">
      <w:bodyDiv w:val="1"/>
      <w:marLeft w:val="0"/>
      <w:marRight w:val="0"/>
      <w:marTop w:val="0"/>
      <w:marBottom w:val="0"/>
      <w:divBdr>
        <w:top w:val="none" w:sz="0" w:space="0" w:color="auto"/>
        <w:left w:val="none" w:sz="0" w:space="0" w:color="auto"/>
        <w:bottom w:val="none" w:sz="0" w:space="0" w:color="auto"/>
        <w:right w:val="none" w:sz="0" w:space="0" w:color="auto"/>
      </w:divBdr>
    </w:div>
    <w:div w:id="1061098797">
      <w:bodyDiv w:val="1"/>
      <w:marLeft w:val="0"/>
      <w:marRight w:val="0"/>
      <w:marTop w:val="0"/>
      <w:marBottom w:val="0"/>
      <w:divBdr>
        <w:top w:val="none" w:sz="0" w:space="0" w:color="auto"/>
        <w:left w:val="none" w:sz="0" w:space="0" w:color="auto"/>
        <w:bottom w:val="none" w:sz="0" w:space="0" w:color="auto"/>
        <w:right w:val="none" w:sz="0" w:space="0" w:color="auto"/>
      </w:divBdr>
    </w:div>
    <w:div w:id="1541629696">
      <w:marLeft w:val="0"/>
      <w:marRight w:val="0"/>
      <w:marTop w:val="0"/>
      <w:marBottom w:val="0"/>
      <w:divBdr>
        <w:top w:val="none" w:sz="0" w:space="0" w:color="auto"/>
        <w:left w:val="none" w:sz="0" w:space="0" w:color="auto"/>
        <w:bottom w:val="none" w:sz="0" w:space="0" w:color="auto"/>
        <w:right w:val="none" w:sz="0" w:space="0" w:color="auto"/>
      </w:divBdr>
    </w:div>
    <w:div w:id="173828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059D4-4065-4FC1-93FB-9FC746EF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12</Pages>
  <Words>4117</Words>
  <Characters>23468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Grant Application</vt:lpstr>
    </vt:vector>
  </TitlesOfParts>
  <Company>Bill &amp; Melinda Gates Foundation</Company>
  <LinksUpToDate>false</LinksUpToDate>
  <CharactersWithSpaces>27530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dc:title>
  <dc:creator>Jason Scarpone</dc:creator>
  <cp:lastModifiedBy>HP</cp:lastModifiedBy>
  <cp:revision>30</cp:revision>
  <cp:lastPrinted>2011-05-05T07:17:00Z</cp:lastPrinted>
  <dcterms:created xsi:type="dcterms:W3CDTF">2016-03-30T11:20:00Z</dcterms:created>
  <dcterms:modified xsi:type="dcterms:W3CDTF">2016-09-05T14:01:00Z</dcterms:modified>
</cp:coreProperties>
</file>