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F1" w:rsidRDefault="00DC29F1" w:rsidP="00DC29F1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DC29F1">
        <w:rPr>
          <w:rFonts w:ascii="Times New Roman" w:eastAsia="Times New Roman" w:hAnsi="Times New Roman" w:cs="Times New Roman"/>
          <w:b/>
          <w:bCs/>
        </w:rPr>
        <w:t xml:space="preserve">Abstracts presented by staff members </w:t>
      </w:r>
      <w:proofErr w:type="gramStart"/>
      <w:r w:rsidRPr="00DC29F1">
        <w:rPr>
          <w:rFonts w:ascii="Times New Roman" w:eastAsia="Times New Roman" w:hAnsi="Times New Roman" w:cs="Times New Roman"/>
          <w:b/>
          <w:bCs/>
        </w:rPr>
        <w:t>of  the</w:t>
      </w:r>
      <w:proofErr w:type="gramEnd"/>
      <w:r w:rsidRPr="00DC29F1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C29F1">
        <w:rPr>
          <w:rFonts w:ascii="Times New Roman" w:eastAsia="Times New Roman" w:hAnsi="Times New Roman" w:cs="Times New Roman"/>
          <w:b/>
          <w:bCs/>
        </w:rPr>
        <w:t>Assaf</w:t>
      </w:r>
      <w:proofErr w:type="spellEnd"/>
      <w:r w:rsidRPr="00DC29F1">
        <w:rPr>
          <w:rFonts w:ascii="Times New Roman" w:eastAsia="Times New Roman" w:hAnsi="Times New Roman" w:cs="Times New Roman"/>
          <w:b/>
          <w:bCs/>
        </w:rPr>
        <w:t xml:space="preserve">  </w:t>
      </w:r>
      <w:proofErr w:type="spellStart"/>
      <w:r w:rsidRPr="00DC29F1">
        <w:rPr>
          <w:rFonts w:ascii="Times New Roman" w:eastAsia="Times New Roman" w:hAnsi="Times New Roman" w:cs="Times New Roman"/>
          <w:b/>
          <w:bCs/>
        </w:rPr>
        <w:t>Harofeh</w:t>
      </w:r>
      <w:proofErr w:type="spellEnd"/>
      <w:r w:rsidRPr="00DC29F1">
        <w:rPr>
          <w:rFonts w:ascii="Times New Roman" w:eastAsia="Times New Roman" w:hAnsi="Times New Roman" w:cs="Times New Roman"/>
          <w:b/>
          <w:bCs/>
        </w:rPr>
        <w:t xml:space="preserve"> Center for Allergy at the 2016 AAAAI meeting</w:t>
      </w:r>
    </w:p>
    <w:p w:rsidR="00DC29F1" w:rsidRPr="00DC29F1" w:rsidRDefault="00DC29F1" w:rsidP="00DC29F1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C29F1" w:rsidRPr="00DC29F1" w:rsidRDefault="00DC29F1" w:rsidP="00DC29F1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  <w:hyperlink r:id="rId4" w:history="1">
        <w:r w:rsidRPr="00DC29F1">
          <w:rPr>
            <w:rFonts w:ascii="Arial" w:eastAsia="Times New Roman" w:hAnsi="Arial" w:cs="Arial"/>
            <w:color w:val="1155CC"/>
            <w:u w:val="single"/>
          </w:rPr>
          <w:t>Baseline CD63 Expression in Patients with Exercise Induced Anaphylaxis (EIA)</w:t>
        </w:r>
      </w:hyperlink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  <w:hyperlink r:id="rId5" w:history="1">
        <w:r w:rsidRPr="00DC29F1">
          <w:rPr>
            <w:rFonts w:ascii="Arial" w:eastAsia="Times New Roman" w:hAnsi="Arial" w:cs="Arial"/>
            <w:color w:val="1155CC"/>
            <w:u w:val="single"/>
          </w:rPr>
          <w:t>Determination of Sesame Allergen Threshold Doses</w:t>
        </w:r>
      </w:hyperlink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  <w:hyperlink r:id="rId6" w:history="1">
        <w:r w:rsidRPr="00DC29F1">
          <w:rPr>
            <w:rFonts w:ascii="Arial" w:eastAsia="Times New Roman" w:hAnsi="Arial" w:cs="Arial"/>
            <w:color w:val="1155CC"/>
            <w:u w:val="single"/>
          </w:rPr>
          <w:t>Comparison of Diagnostic Tests for Sesame Food Allergy</w:t>
        </w:r>
      </w:hyperlink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  <w:hyperlink r:id="rId7" w:history="1">
        <w:r w:rsidRPr="00DC29F1">
          <w:rPr>
            <w:rFonts w:ascii="Arial" w:eastAsia="Times New Roman" w:hAnsi="Arial" w:cs="Arial"/>
            <w:color w:val="1155CC"/>
            <w:u w:val="single"/>
          </w:rPr>
          <w:t>The Role of Oral Food Challenge in Peanut-Sensitized Individuals</w:t>
        </w:r>
      </w:hyperlink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  <w:hyperlink r:id="rId8" w:history="1">
        <w:r w:rsidRPr="00DC29F1">
          <w:rPr>
            <w:rFonts w:ascii="Arial" w:eastAsia="Times New Roman" w:hAnsi="Arial" w:cs="Arial"/>
            <w:color w:val="1155CC"/>
            <w:u w:val="single"/>
          </w:rPr>
          <w:t>Peanut Allergen Thresholds in Israel – a “Lo</w:t>
        </w:r>
        <w:r w:rsidRPr="00DC29F1">
          <w:rPr>
            <w:rFonts w:ascii="Arial" w:eastAsia="Times New Roman" w:hAnsi="Arial" w:cs="Arial"/>
            <w:color w:val="1155CC"/>
            <w:u w:val="single"/>
          </w:rPr>
          <w:t>w</w:t>
        </w:r>
        <w:r w:rsidRPr="00DC29F1">
          <w:rPr>
            <w:rFonts w:ascii="Arial" w:eastAsia="Times New Roman" w:hAnsi="Arial" w:cs="Arial"/>
            <w:color w:val="1155CC"/>
            <w:u w:val="single"/>
          </w:rPr>
          <w:t xml:space="preserve"> Peanut Allergy” Prevalence Area</w:t>
        </w:r>
      </w:hyperlink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  <w:hyperlink r:id="rId9" w:history="1">
        <w:r w:rsidRPr="00DC29F1">
          <w:rPr>
            <w:rFonts w:ascii="Arial" w:eastAsia="Times New Roman" w:hAnsi="Arial" w:cs="Arial"/>
            <w:color w:val="1155CC"/>
            <w:u w:val="single"/>
          </w:rPr>
          <w:t>Determination of Milk Allergen Threshold Doses with Dedicated Challenge</w:t>
        </w:r>
      </w:hyperlink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  <w:hyperlink r:id="rId10" w:history="1">
        <w:r w:rsidRPr="00DC29F1">
          <w:rPr>
            <w:rFonts w:ascii="Arial" w:eastAsia="Times New Roman" w:hAnsi="Arial" w:cs="Arial"/>
            <w:color w:val="1155CC"/>
            <w:u w:val="single"/>
          </w:rPr>
          <w:t>Quality of Life in Patients during Oral Immunotherapy for Food Allergy</w:t>
        </w:r>
      </w:hyperlink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</w:rPr>
      </w:pPr>
    </w:p>
    <w:p w:rsidR="00DC29F1" w:rsidRPr="00DC29F1" w:rsidRDefault="00DC29F1" w:rsidP="00DC29F1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DC29F1">
          <w:rPr>
            <w:rFonts w:ascii="Arial" w:eastAsia="Times New Roman" w:hAnsi="Arial" w:cs="Arial"/>
            <w:color w:val="1155CC"/>
            <w:u w:val="single"/>
          </w:rPr>
          <w:t>Oral Immunotherapy for Sesame Food Allergy: Interim Ana</w:t>
        </w:r>
        <w:r w:rsidRPr="00DC29F1">
          <w:rPr>
            <w:rFonts w:ascii="Arial" w:eastAsia="Times New Roman" w:hAnsi="Arial" w:cs="Arial"/>
            <w:color w:val="1155CC"/>
            <w:u w:val="single"/>
          </w:rPr>
          <w:t>l</w:t>
        </w:r>
        <w:r w:rsidRPr="00DC29F1">
          <w:rPr>
            <w:rFonts w:ascii="Arial" w:eastAsia="Times New Roman" w:hAnsi="Arial" w:cs="Arial"/>
            <w:color w:val="1155CC"/>
            <w:u w:val="single"/>
          </w:rPr>
          <w:t>ysis</w:t>
        </w:r>
      </w:hyperlink>
    </w:p>
    <w:p w:rsidR="0020036C" w:rsidRDefault="0020036C" w:rsidP="00DC29F1">
      <w:pPr>
        <w:bidi w:val="0"/>
        <w:rPr>
          <w:rFonts w:hint="cs"/>
        </w:rPr>
      </w:pPr>
    </w:p>
    <w:sectPr w:rsidR="0020036C" w:rsidSect="00770E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C29F1"/>
    <w:rsid w:val="000F6849"/>
    <w:rsid w:val="0020036C"/>
    <w:rsid w:val="00770E8A"/>
    <w:rsid w:val="00C006E0"/>
    <w:rsid w:val="00CD0EE2"/>
    <w:rsid w:val="00DC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9F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29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ionline.org/article/S0091-6749(15)02290-3/abstrac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acionline.org/article/S0091-6749(15)02316-7/abstrac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cionline.org/article/S0091-6749(15)02279-4/abstract" TargetMode="External"/><Relationship Id="rId11" Type="http://schemas.openxmlformats.org/officeDocument/2006/relationships/hyperlink" Target="http://www.jacionline.org/article/S0091-6749(15)02278-2/abstract" TargetMode="External"/><Relationship Id="rId5" Type="http://schemas.openxmlformats.org/officeDocument/2006/relationships/hyperlink" Target="http://www.jacionline.org/article/S0091-6749(15)02320-9/abstract" TargetMode="External"/><Relationship Id="rId10" Type="http://schemas.openxmlformats.org/officeDocument/2006/relationships/hyperlink" Target="http://www.jacionline.org/article/S0091-6749(15)02662-7/abstract" TargetMode="External"/><Relationship Id="rId4" Type="http://schemas.openxmlformats.org/officeDocument/2006/relationships/hyperlink" Target="http://www.jacionline.org/article/S0091-6749(15)01904-1/abstract" TargetMode="External"/><Relationship Id="rId9" Type="http://schemas.openxmlformats.org/officeDocument/2006/relationships/hyperlink" Target="http://www.jacionline.org/article/S0091-6749(15)02288-5/abs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1076</Characters>
  <Application>Microsoft Office Word</Application>
  <DocSecurity>0</DocSecurity>
  <Lines>8</Lines>
  <Paragraphs>2</Paragraphs>
  <ScaleCrop>false</ScaleCrop>
  <Company>Assaf-Harofeh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immunology</dc:creator>
  <cp:keywords/>
  <dc:description/>
  <cp:lastModifiedBy>immunology</cp:lastModifiedBy>
  <cp:revision>1</cp:revision>
  <dcterms:created xsi:type="dcterms:W3CDTF">2016-04-25T10:59:00Z</dcterms:created>
  <dcterms:modified xsi:type="dcterms:W3CDTF">2016-04-25T11:05:00Z</dcterms:modified>
</cp:coreProperties>
</file>