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305" w:rsidRDefault="008E7305" w:rsidP="0011299D">
      <w:pPr>
        <w:pStyle w:val="Heading1"/>
        <w:jc w:val="both"/>
        <w:rPr>
          <w:rFonts w:ascii="Cambria" w:hAnsi="Cambria"/>
          <w:sz w:val="96"/>
        </w:rPr>
      </w:pPr>
    </w:p>
    <w:p w:rsidR="008E7305" w:rsidRDefault="008E7305" w:rsidP="0011299D">
      <w:pPr>
        <w:pStyle w:val="Heading1"/>
        <w:jc w:val="both"/>
        <w:rPr>
          <w:rFonts w:ascii="Cambria" w:hAnsi="Cambria"/>
          <w:sz w:val="96"/>
        </w:rPr>
      </w:pPr>
    </w:p>
    <w:p w:rsidR="008E7305" w:rsidRDefault="008E7305" w:rsidP="0011299D">
      <w:pPr>
        <w:pStyle w:val="Heading1"/>
        <w:jc w:val="both"/>
        <w:rPr>
          <w:rFonts w:ascii="Cambria" w:hAnsi="Cambria"/>
          <w:sz w:val="96"/>
        </w:rPr>
      </w:pPr>
    </w:p>
    <w:p w:rsidR="003C399A" w:rsidRDefault="003C399A" w:rsidP="003C4A65">
      <w:pPr>
        <w:pStyle w:val="Heading1"/>
        <w:jc w:val="center"/>
        <w:rPr>
          <w:rFonts w:ascii="Cambria" w:hAnsi="Cambria"/>
          <w:sz w:val="96"/>
        </w:rPr>
      </w:pPr>
      <w:bookmarkStart w:id="0" w:name="_Toc444211417"/>
      <w:r>
        <w:rPr>
          <w:rFonts w:ascii="Cambria" w:hAnsi="Cambria"/>
          <w:sz w:val="96"/>
        </w:rPr>
        <w:t>Progress Report</w:t>
      </w:r>
    </w:p>
    <w:p w:rsidR="003A275A" w:rsidRDefault="003C399A" w:rsidP="003C4A65">
      <w:pPr>
        <w:pStyle w:val="Heading1"/>
        <w:jc w:val="center"/>
        <w:rPr>
          <w:rFonts w:ascii="Cambria" w:hAnsi="Cambria"/>
          <w:sz w:val="96"/>
        </w:rPr>
      </w:pPr>
      <w:r>
        <w:rPr>
          <w:rFonts w:ascii="Cambria" w:hAnsi="Cambria"/>
          <w:sz w:val="96"/>
        </w:rPr>
        <w:t>Residential Programmes</w:t>
      </w:r>
    </w:p>
    <w:p w:rsidR="008E7305" w:rsidRDefault="008E7305" w:rsidP="003C4A65">
      <w:pPr>
        <w:pStyle w:val="Heading1"/>
        <w:jc w:val="center"/>
        <w:rPr>
          <w:rFonts w:ascii="Cambria" w:hAnsi="Cambria"/>
          <w:sz w:val="96"/>
        </w:rPr>
      </w:pPr>
      <w:r w:rsidRPr="008E7305">
        <w:rPr>
          <w:rFonts w:ascii="Cambria" w:hAnsi="Cambria"/>
          <w:sz w:val="96"/>
        </w:rPr>
        <w:t>2016</w:t>
      </w:r>
      <w:bookmarkEnd w:id="0"/>
      <w:r w:rsidR="00696F96">
        <w:rPr>
          <w:rFonts w:ascii="Cambria" w:hAnsi="Cambria"/>
          <w:sz w:val="96"/>
        </w:rPr>
        <w:t>-17</w:t>
      </w:r>
    </w:p>
    <w:p w:rsidR="008E7305" w:rsidRDefault="008E7305" w:rsidP="003C4A65">
      <w:pPr>
        <w:jc w:val="center"/>
        <w:rPr>
          <w:b/>
          <w:sz w:val="44"/>
          <w:szCs w:val="36"/>
        </w:rPr>
      </w:pPr>
      <w:r w:rsidRPr="002F65D9">
        <w:rPr>
          <w:b/>
          <w:sz w:val="44"/>
          <w:szCs w:val="36"/>
        </w:rPr>
        <w:t>Salaam Baalak Trust</w:t>
      </w:r>
    </w:p>
    <w:p w:rsidR="008E7305" w:rsidRDefault="008E7305" w:rsidP="003C4A65">
      <w:pPr>
        <w:jc w:val="center"/>
        <w:rPr>
          <w:b/>
          <w:sz w:val="44"/>
          <w:szCs w:val="36"/>
        </w:rPr>
      </w:pPr>
    </w:p>
    <w:p w:rsidR="008E7305" w:rsidRDefault="008E7305" w:rsidP="003C4A65">
      <w:pPr>
        <w:jc w:val="center"/>
        <w:rPr>
          <w:b/>
          <w:sz w:val="44"/>
          <w:szCs w:val="36"/>
        </w:rPr>
      </w:pPr>
    </w:p>
    <w:p w:rsidR="008E7305" w:rsidRDefault="008E7305" w:rsidP="003C4A65">
      <w:pPr>
        <w:jc w:val="center"/>
        <w:rPr>
          <w:b/>
          <w:sz w:val="44"/>
          <w:szCs w:val="36"/>
        </w:rPr>
      </w:pPr>
    </w:p>
    <w:p w:rsidR="008E7305" w:rsidRDefault="008E7305" w:rsidP="003C4A65">
      <w:pPr>
        <w:jc w:val="center"/>
        <w:rPr>
          <w:b/>
          <w:sz w:val="44"/>
          <w:szCs w:val="36"/>
        </w:rPr>
      </w:pPr>
    </w:p>
    <w:p w:rsidR="008E7305" w:rsidRDefault="008E7305" w:rsidP="003C4A65">
      <w:pPr>
        <w:jc w:val="center"/>
        <w:rPr>
          <w:b/>
          <w:sz w:val="44"/>
          <w:szCs w:val="36"/>
        </w:rPr>
      </w:pPr>
    </w:p>
    <w:p w:rsidR="008E7305" w:rsidRDefault="008E7305" w:rsidP="003C4A65">
      <w:pPr>
        <w:jc w:val="center"/>
        <w:rPr>
          <w:b/>
          <w:sz w:val="44"/>
          <w:szCs w:val="36"/>
        </w:rPr>
      </w:pPr>
    </w:p>
    <w:p w:rsidR="008E7305" w:rsidRPr="002F65D9" w:rsidRDefault="003C399A" w:rsidP="003C399A">
      <w:pPr>
        <w:pStyle w:val="NoSpacing"/>
        <w:jc w:val="center"/>
        <w:rPr>
          <w:b/>
          <w:sz w:val="44"/>
          <w:szCs w:val="36"/>
        </w:rPr>
      </w:pPr>
      <w:r>
        <w:rPr>
          <w:b/>
          <w:sz w:val="44"/>
          <w:szCs w:val="36"/>
        </w:rPr>
        <w:t>Submitted by</w:t>
      </w:r>
      <w:r w:rsidR="008E7305">
        <w:rPr>
          <w:b/>
          <w:sz w:val="44"/>
          <w:szCs w:val="36"/>
        </w:rPr>
        <w:t xml:space="preserve">: </w:t>
      </w:r>
      <w:r>
        <w:rPr>
          <w:b/>
          <w:sz w:val="44"/>
          <w:szCs w:val="36"/>
        </w:rPr>
        <w:t>Salaam Baalak Trust</w:t>
      </w:r>
    </w:p>
    <w:p w:rsidR="008E7305" w:rsidRPr="008E7305" w:rsidRDefault="008E7305" w:rsidP="0011299D">
      <w:pPr>
        <w:jc w:val="both"/>
        <w:rPr>
          <w:lang w:val="en-US"/>
        </w:rPr>
      </w:pPr>
    </w:p>
    <w:p w:rsidR="003C399A" w:rsidRDefault="003C399A" w:rsidP="0011299D">
      <w:pPr>
        <w:pStyle w:val="Heading1"/>
        <w:jc w:val="both"/>
      </w:pPr>
      <w:bookmarkStart w:id="1" w:name="_Toc444211418"/>
    </w:p>
    <w:p w:rsidR="003C399A" w:rsidRDefault="003C399A" w:rsidP="0011299D">
      <w:pPr>
        <w:pStyle w:val="Heading1"/>
        <w:jc w:val="both"/>
      </w:pPr>
    </w:p>
    <w:p w:rsidR="008E7305" w:rsidRDefault="0011299D" w:rsidP="0011299D">
      <w:pPr>
        <w:pStyle w:val="Heading1"/>
        <w:jc w:val="both"/>
      </w:pPr>
      <w:r>
        <w:t>Contents</w:t>
      </w:r>
      <w:bookmarkEnd w:id="1"/>
    </w:p>
    <w:p w:rsidR="0011299D" w:rsidRPr="0011299D" w:rsidRDefault="0011299D" w:rsidP="0011299D">
      <w:pPr>
        <w:rPr>
          <w:lang w:val="en-US"/>
        </w:rPr>
      </w:pPr>
    </w:p>
    <w:p w:rsidR="0011299D" w:rsidRDefault="00D948C7" w:rsidP="0011299D">
      <w:pPr>
        <w:pStyle w:val="TOC1"/>
        <w:tabs>
          <w:tab w:val="right" w:leader="dot" w:pos="9016"/>
        </w:tabs>
        <w:spacing w:after="480"/>
        <w:rPr>
          <w:noProof/>
        </w:rPr>
      </w:pPr>
      <w:r>
        <w:rPr>
          <w:lang w:val="en-US"/>
        </w:rPr>
        <w:fldChar w:fldCharType="begin"/>
      </w:r>
      <w:r w:rsidR="0011299D">
        <w:rPr>
          <w:lang w:val="en-US"/>
        </w:rPr>
        <w:instrText xml:space="preserve"> TOC \o "1-3" \h \z \u </w:instrText>
      </w:r>
      <w:r>
        <w:rPr>
          <w:lang w:val="en-US"/>
        </w:rPr>
        <w:fldChar w:fldCharType="separate"/>
      </w:r>
      <w:hyperlink w:anchor="_Toc444211419" w:history="1">
        <w:r w:rsidR="0011299D" w:rsidRPr="00B27291">
          <w:rPr>
            <w:rStyle w:val="Hyperlink"/>
            <w:noProof/>
          </w:rPr>
          <w:t>Introduction</w:t>
        </w:r>
        <w:r w:rsidR="0011299D">
          <w:rPr>
            <w:noProof/>
            <w:webHidden/>
          </w:rPr>
          <w:tab/>
        </w:r>
        <w:r>
          <w:rPr>
            <w:noProof/>
            <w:webHidden/>
          </w:rPr>
          <w:fldChar w:fldCharType="begin"/>
        </w:r>
        <w:r w:rsidR="0011299D">
          <w:rPr>
            <w:noProof/>
            <w:webHidden/>
          </w:rPr>
          <w:instrText xml:space="preserve"> PAGEREF _Toc444211419 \h </w:instrText>
        </w:r>
        <w:r>
          <w:rPr>
            <w:noProof/>
            <w:webHidden/>
          </w:rPr>
        </w:r>
        <w:r>
          <w:rPr>
            <w:noProof/>
            <w:webHidden/>
          </w:rPr>
          <w:fldChar w:fldCharType="separate"/>
        </w:r>
        <w:r w:rsidR="0011299D">
          <w:rPr>
            <w:noProof/>
            <w:webHidden/>
          </w:rPr>
          <w:t>3</w:t>
        </w:r>
        <w:r>
          <w:rPr>
            <w:noProof/>
            <w:webHidden/>
          </w:rPr>
          <w:fldChar w:fldCharType="end"/>
        </w:r>
      </w:hyperlink>
    </w:p>
    <w:p w:rsidR="0011299D" w:rsidRDefault="00D948C7" w:rsidP="0011299D">
      <w:pPr>
        <w:pStyle w:val="TOC1"/>
        <w:tabs>
          <w:tab w:val="right" w:leader="dot" w:pos="9016"/>
        </w:tabs>
        <w:spacing w:after="480"/>
        <w:rPr>
          <w:noProof/>
        </w:rPr>
      </w:pPr>
      <w:hyperlink w:anchor="_Toc444211420" w:history="1">
        <w:r w:rsidR="0011299D" w:rsidRPr="00B27291">
          <w:rPr>
            <w:rStyle w:val="Hyperlink"/>
            <w:noProof/>
          </w:rPr>
          <w:t>Activities</w:t>
        </w:r>
        <w:r w:rsidR="0011299D">
          <w:rPr>
            <w:noProof/>
            <w:webHidden/>
          </w:rPr>
          <w:tab/>
        </w:r>
        <w:r>
          <w:rPr>
            <w:noProof/>
            <w:webHidden/>
          </w:rPr>
          <w:fldChar w:fldCharType="begin"/>
        </w:r>
        <w:r w:rsidR="0011299D">
          <w:rPr>
            <w:noProof/>
            <w:webHidden/>
          </w:rPr>
          <w:instrText xml:space="preserve"> PAGEREF _Toc444211420 \h </w:instrText>
        </w:r>
        <w:r>
          <w:rPr>
            <w:noProof/>
            <w:webHidden/>
          </w:rPr>
        </w:r>
        <w:r>
          <w:rPr>
            <w:noProof/>
            <w:webHidden/>
          </w:rPr>
          <w:fldChar w:fldCharType="separate"/>
        </w:r>
        <w:r w:rsidR="0011299D">
          <w:rPr>
            <w:noProof/>
            <w:webHidden/>
          </w:rPr>
          <w:t>3</w:t>
        </w:r>
        <w:r>
          <w:rPr>
            <w:noProof/>
            <w:webHidden/>
          </w:rPr>
          <w:fldChar w:fldCharType="end"/>
        </w:r>
      </w:hyperlink>
    </w:p>
    <w:p w:rsidR="0011299D" w:rsidRDefault="00D948C7" w:rsidP="0011299D">
      <w:pPr>
        <w:pStyle w:val="TOC1"/>
        <w:tabs>
          <w:tab w:val="right" w:leader="dot" w:pos="9016"/>
        </w:tabs>
        <w:spacing w:after="480"/>
        <w:rPr>
          <w:noProof/>
        </w:rPr>
      </w:pPr>
      <w:hyperlink w:anchor="_Toc444211421" w:history="1">
        <w:r w:rsidR="0011299D" w:rsidRPr="00B27291">
          <w:rPr>
            <w:rStyle w:val="Hyperlink"/>
            <w:noProof/>
          </w:rPr>
          <w:t>Future Plan</w:t>
        </w:r>
        <w:r w:rsidR="0011299D">
          <w:rPr>
            <w:noProof/>
            <w:webHidden/>
          </w:rPr>
          <w:tab/>
        </w:r>
        <w:r>
          <w:rPr>
            <w:noProof/>
            <w:webHidden/>
          </w:rPr>
          <w:fldChar w:fldCharType="begin"/>
        </w:r>
        <w:r w:rsidR="0011299D">
          <w:rPr>
            <w:noProof/>
            <w:webHidden/>
          </w:rPr>
          <w:instrText xml:space="preserve"> PAGEREF _Toc444211421 \h </w:instrText>
        </w:r>
        <w:r>
          <w:rPr>
            <w:noProof/>
            <w:webHidden/>
          </w:rPr>
        </w:r>
        <w:r>
          <w:rPr>
            <w:noProof/>
            <w:webHidden/>
          </w:rPr>
          <w:fldChar w:fldCharType="separate"/>
        </w:r>
        <w:r w:rsidR="0011299D">
          <w:rPr>
            <w:noProof/>
            <w:webHidden/>
          </w:rPr>
          <w:t>4</w:t>
        </w:r>
        <w:r>
          <w:rPr>
            <w:noProof/>
            <w:webHidden/>
          </w:rPr>
          <w:fldChar w:fldCharType="end"/>
        </w:r>
      </w:hyperlink>
    </w:p>
    <w:p w:rsidR="0011299D" w:rsidRPr="0011299D" w:rsidRDefault="00D948C7" w:rsidP="0011299D">
      <w:pPr>
        <w:spacing w:after="480"/>
        <w:rPr>
          <w:lang w:val="en-US"/>
        </w:rPr>
      </w:pPr>
      <w:r>
        <w:rPr>
          <w:lang w:val="en-US"/>
        </w:rPr>
        <w:fldChar w:fldCharType="end"/>
      </w:r>
    </w:p>
    <w:p w:rsidR="008E7305" w:rsidRDefault="008E7305" w:rsidP="0011299D">
      <w:pPr>
        <w:pStyle w:val="Heading1"/>
        <w:jc w:val="both"/>
      </w:pPr>
    </w:p>
    <w:p w:rsidR="003C399A" w:rsidRDefault="008E7305" w:rsidP="003C399A">
      <w:pPr>
        <w:pStyle w:val="Heading1"/>
        <w:jc w:val="both"/>
      </w:pPr>
      <w:r>
        <w:br w:type="page"/>
      </w:r>
      <w:bookmarkStart w:id="2" w:name="_Toc410053349"/>
      <w:bookmarkStart w:id="3" w:name="_Toc413691395"/>
      <w:r w:rsidR="003C399A" w:rsidRPr="00F657E5">
        <w:lastRenderedPageBreak/>
        <w:t>Introduction</w:t>
      </w:r>
      <w:bookmarkEnd w:id="2"/>
      <w:bookmarkEnd w:id="3"/>
    </w:p>
    <w:p w:rsidR="003C399A" w:rsidRDefault="003C399A" w:rsidP="003C399A">
      <w:pPr>
        <w:spacing w:after="0"/>
        <w:jc w:val="both"/>
        <w:rPr>
          <w:sz w:val="24"/>
        </w:rPr>
      </w:pPr>
      <w:r w:rsidRPr="00E42DAF">
        <w:rPr>
          <w:sz w:val="24"/>
        </w:rPr>
        <w:t>Street children are deprived of protective environment of family. Article 20 of United Nations Convention on the Rights of the Child recognizes the right of such children who cannot be looked after by their own family to special care. The Government of India also accorded serious attention to provide protective environment of children in need of care including street children through enactment of the Juvenile Justice (Care and Protection of Children) Act, 2000 and subsequent amendments to the Act. The Act in its Section 37 provides for establishment of shelter homes for children in need of care and protection.  Significance of shelter homes</w:t>
      </w:r>
      <w:r>
        <w:rPr>
          <w:sz w:val="24"/>
        </w:rPr>
        <w:t xml:space="preserve"> and residential centres</w:t>
      </w:r>
      <w:r w:rsidRPr="00E42DAF">
        <w:rPr>
          <w:sz w:val="24"/>
        </w:rPr>
        <w:t xml:space="preserve"> for street children is immense, given the exploitative, violent and hostile situations they face in cities. Shelter homes </w:t>
      </w:r>
      <w:r>
        <w:rPr>
          <w:sz w:val="24"/>
        </w:rPr>
        <w:t xml:space="preserve">or residential centres </w:t>
      </w:r>
      <w:r w:rsidRPr="00E42DAF">
        <w:rPr>
          <w:sz w:val="24"/>
        </w:rPr>
        <w:t xml:space="preserve">act as safety nets protecting street children from sexual abuse and exploitation, physical violence and child labour. </w:t>
      </w:r>
    </w:p>
    <w:p w:rsidR="003C399A" w:rsidRDefault="003C399A" w:rsidP="003C399A">
      <w:pPr>
        <w:spacing w:after="0"/>
        <w:jc w:val="both"/>
        <w:rPr>
          <w:sz w:val="24"/>
        </w:rPr>
      </w:pPr>
    </w:p>
    <w:p w:rsidR="003C399A" w:rsidRPr="007E454D" w:rsidRDefault="003C399A" w:rsidP="003C399A">
      <w:pPr>
        <w:spacing w:after="0"/>
        <w:jc w:val="both"/>
        <w:rPr>
          <w:b/>
          <w:sz w:val="24"/>
        </w:rPr>
      </w:pPr>
      <w:r w:rsidRPr="007E454D">
        <w:rPr>
          <w:b/>
          <w:sz w:val="24"/>
        </w:rPr>
        <w:t>SBT Residential Centres are Unique</w:t>
      </w:r>
    </w:p>
    <w:p w:rsidR="003C399A" w:rsidRPr="007E454D" w:rsidRDefault="00D948C7" w:rsidP="003C399A">
      <w:pPr>
        <w:spacing w:after="0"/>
        <w:jc w:val="both"/>
        <w:rPr>
          <w:sz w:val="24"/>
        </w:rPr>
      </w:pPr>
      <w:r w:rsidRPr="00D948C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0;text-align:left;margin-left:211.5pt;margin-top:6.35pt;width:238.1pt;height:158.7pt;z-index:251660288;visibility:visible">
            <v:imagedata r:id="rId8" o:title="IMG_3796"/>
            <w10:wrap type="square"/>
          </v:shape>
        </w:pict>
      </w:r>
      <w:r w:rsidR="003C399A" w:rsidRPr="007E454D">
        <w:rPr>
          <w:sz w:val="24"/>
        </w:rPr>
        <w:t>Unlike orphanages, shelter homes and other child care institutions, full-care</w:t>
      </w:r>
      <w:r w:rsidR="003C399A">
        <w:rPr>
          <w:sz w:val="24"/>
        </w:rPr>
        <w:t xml:space="preserve"> and short stay</w:t>
      </w:r>
      <w:r w:rsidR="003C399A" w:rsidRPr="007E454D">
        <w:rPr>
          <w:sz w:val="24"/>
        </w:rPr>
        <w:t xml:space="preserve"> residential homes provide an enabling environment to children to realize their potential to the fullest. An attempt is made to educate and help children develop intellectually at these centres. However, children who are not inclined towards academics are not pushed towards a definite career path. Children are provided opportunities to develop their hidden talents and skills. They are encouraged to pursue dance, puppetry, acting, painting and photography as well.</w:t>
      </w:r>
    </w:p>
    <w:p w:rsidR="003C399A" w:rsidRDefault="003C399A" w:rsidP="003C399A">
      <w:pPr>
        <w:spacing w:after="0"/>
        <w:jc w:val="both"/>
        <w:rPr>
          <w:sz w:val="24"/>
        </w:rPr>
      </w:pPr>
    </w:p>
    <w:p w:rsidR="00C8513E" w:rsidRPr="002057E1" w:rsidRDefault="00C8513E" w:rsidP="003C399A">
      <w:pPr>
        <w:pStyle w:val="Heading1"/>
        <w:jc w:val="both"/>
      </w:pPr>
      <w:bookmarkStart w:id="4" w:name="_Toc410053350"/>
      <w:bookmarkStart w:id="5" w:name="_Toc413691396"/>
      <w:r w:rsidRPr="002057E1">
        <w:t xml:space="preserve">Brief Overview of Different </w:t>
      </w:r>
      <w:r w:rsidR="00360CC0" w:rsidRPr="002057E1">
        <w:t>Centers</w:t>
      </w:r>
    </w:p>
    <w:tbl>
      <w:tblPr>
        <w:tblStyle w:val="TableGrid"/>
        <w:tblW w:w="0" w:type="auto"/>
        <w:tblLook w:val="04A0"/>
      </w:tblPr>
      <w:tblGrid>
        <w:gridCol w:w="1809"/>
        <w:gridCol w:w="1843"/>
        <w:gridCol w:w="5590"/>
      </w:tblGrid>
      <w:tr w:rsidR="008B5177" w:rsidRPr="008B5177" w:rsidTr="008B5177">
        <w:tc>
          <w:tcPr>
            <w:tcW w:w="1809" w:type="dxa"/>
            <w:shd w:val="clear" w:color="auto" w:fill="DEEAF6"/>
          </w:tcPr>
          <w:p w:rsidR="008B5177" w:rsidRPr="008B5177" w:rsidRDefault="008B5177" w:rsidP="00B25FEF">
            <w:pPr>
              <w:spacing w:after="0"/>
              <w:jc w:val="both"/>
              <w:rPr>
                <w:b/>
                <w:sz w:val="24"/>
              </w:rPr>
            </w:pPr>
            <w:r w:rsidRPr="008B5177">
              <w:rPr>
                <w:b/>
                <w:sz w:val="24"/>
              </w:rPr>
              <w:t xml:space="preserve">Centre </w:t>
            </w:r>
          </w:p>
        </w:tc>
        <w:tc>
          <w:tcPr>
            <w:tcW w:w="1843" w:type="dxa"/>
            <w:shd w:val="clear" w:color="auto" w:fill="DEEAF6"/>
          </w:tcPr>
          <w:p w:rsidR="008B5177" w:rsidRPr="008B5177" w:rsidRDefault="008B5177" w:rsidP="00B25FEF">
            <w:pPr>
              <w:spacing w:after="0"/>
              <w:jc w:val="both"/>
              <w:rPr>
                <w:b/>
                <w:sz w:val="24"/>
              </w:rPr>
            </w:pPr>
            <w:r w:rsidRPr="008B5177">
              <w:rPr>
                <w:b/>
                <w:sz w:val="24"/>
              </w:rPr>
              <w:t xml:space="preserve">Catering to Boys or Girls </w:t>
            </w:r>
          </w:p>
        </w:tc>
        <w:tc>
          <w:tcPr>
            <w:tcW w:w="5590" w:type="dxa"/>
            <w:shd w:val="clear" w:color="auto" w:fill="DEEAF6"/>
          </w:tcPr>
          <w:p w:rsidR="008B5177" w:rsidRPr="008B5177" w:rsidRDefault="008B5177" w:rsidP="00B25FEF">
            <w:pPr>
              <w:spacing w:after="0"/>
              <w:jc w:val="both"/>
              <w:rPr>
                <w:b/>
                <w:sz w:val="24"/>
              </w:rPr>
            </w:pPr>
            <w:r w:rsidRPr="008B5177">
              <w:rPr>
                <w:b/>
                <w:sz w:val="24"/>
              </w:rPr>
              <w:t xml:space="preserve">Brief Overview </w:t>
            </w:r>
          </w:p>
        </w:tc>
      </w:tr>
      <w:tr w:rsidR="008B5177" w:rsidTr="00B25FEF">
        <w:tc>
          <w:tcPr>
            <w:tcW w:w="1809" w:type="dxa"/>
          </w:tcPr>
          <w:p w:rsidR="008B5177" w:rsidRDefault="008B5177" w:rsidP="00B25FEF">
            <w:pPr>
              <w:spacing w:after="0"/>
              <w:jc w:val="both"/>
              <w:rPr>
                <w:sz w:val="24"/>
              </w:rPr>
            </w:pPr>
            <w:r>
              <w:rPr>
                <w:sz w:val="24"/>
              </w:rPr>
              <w:t>Aasra</w:t>
            </w:r>
          </w:p>
        </w:tc>
        <w:tc>
          <w:tcPr>
            <w:tcW w:w="1843" w:type="dxa"/>
          </w:tcPr>
          <w:p w:rsidR="008B5177" w:rsidRDefault="008B5177" w:rsidP="00B25FEF">
            <w:pPr>
              <w:spacing w:after="0"/>
              <w:jc w:val="both"/>
              <w:rPr>
                <w:sz w:val="24"/>
              </w:rPr>
            </w:pPr>
            <w:r>
              <w:rPr>
                <w:sz w:val="24"/>
              </w:rPr>
              <w:t>Boys</w:t>
            </w:r>
          </w:p>
        </w:tc>
        <w:tc>
          <w:tcPr>
            <w:tcW w:w="5590" w:type="dxa"/>
          </w:tcPr>
          <w:p w:rsidR="008B5177" w:rsidRDefault="008B5177" w:rsidP="00B25FEF">
            <w:pPr>
              <w:spacing w:after="0"/>
              <w:jc w:val="both"/>
              <w:rPr>
                <w:sz w:val="24"/>
              </w:rPr>
            </w:pPr>
            <w:r w:rsidRPr="00A55C07">
              <w:rPr>
                <w:bCs/>
              </w:rPr>
              <w:t>Aasra</w:t>
            </w:r>
            <w:r w:rsidRPr="00A75080">
              <w:t xml:space="preserve"> was the first shelter home started by SBT</w:t>
            </w:r>
            <w:r>
              <w:t>. With a capacity of 50 it caters to boys of five to 18 years. The home was set up under the JJ Act, 2000.</w:t>
            </w:r>
          </w:p>
        </w:tc>
      </w:tr>
      <w:tr w:rsidR="008B5177" w:rsidTr="00B25FEF">
        <w:tc>
          <w:tcPr>
            <w:tcW w:w="1809" w:type="dxa"/>
          </w:tcPr>
          <w:p w:rsidR="008B5177" w:rsidRDefault="008B5177" w:rsidP="00B25FEF">
            <w:pPr>
              <w:spacing w:after="0"/>
              <w:jc w:val="both"/>
              <w:rPr>
                <w:sz w:val="24"/>
              </w:rPr>
            </w:pPr>
            <w:r>
              <w:rPr>
                <w:sz w:val="24"/>
              </w:rPr>
              <w:t>ApnaGhar</w:t>
            </w:r>
          </w:p>
        </w:tc>
        <w:tc>
          <w:tcPr>
            <w:tcW w:w="1843" w:type="dxa"/>
          </w:tcPr>
          <w:p w:rsidR="008B5177" w:rsidRDefault="008B5177" w:rsidP="00B25FEF">
            <w:r w:rsidRPr="00BE5171">
              <w:rPr>
                <w:sz w:val="24"/>
              </w:rPr>
              <w:t>Boys</w:t>
            </w:r>
          </w:p>
        </w:tc>
        <w:tc>
          <w:tcPr>
            <w:tcW w:w="5590" w:type="dxa"/>
          </w:tcPr>
          <w:p w:rsidR="008B5177" w:rsidRDefault="008B5177" w:rsidP="00B25FEF">
            <w:pPr>
              <w:spacing w:after="0"/>
              <w:jc w:val="both"/>
              <w:rPr>
                <w:sz w:val="24"/>
              </w:rPr>
            </w:pPr>
            <w:r>
              <w:t>It is a short stay centre, where</w:t>
            </w:r>
            <w:r w:rsidR="00360CC0">
              <w:t xml:space="preserve"> 30</w:t>
            </w:r>
            <w:r>
              <w:t xml:space="preserve"> children come stay short duration and then they are either restored or posted in a long stay home. The home was set under the JJ Act, 2000.</w:t>
            </w:r>
          </w:p>
        </w:tc>
      </w:tr>
      <w:tr w:rsidR="008B5177" w:rsidTr="00B25FEF">
        <w:tc>
          <w:tcPr>
            <w:tcW w:w="1809" w:type="dxa"/>
          </w:tcPr>
          <w:p w:rsidR="008B5177" w:rsidRDefault="008B5177" w:rsidP="00B25FEF">
            <w:pPr>
              <w:spacing w:after="0"/>
              <w:jc w:val="both"/>
              <w:rPr>
                <w:sz w:val="24"/>
              </w:rPr>
            </w:pPr>
            <w:r>
              <w:rPr>
                <w:sz w:val="24"/>
              </w:rPr>
              <w:t xml:space="preserve">DMRC </w:t>
            </w:r>
          </w:p>
        </w:tc>
        <w:tc>
          <w:tcPr>
            <w:tcW w:w="1843" w:type="dxa"/>
          </w:tcPr>
          <w:p w:rsidR="008B5177" w:rsidRDefault="008B5177" w:rsidP="00B25FEF">
            <w:r w:rsidRPr="00BE5171">
              <w:rPr>
                <w:sz w:val="24"/>
              </w:rPr>
              <w:t>Boys</w:t>
            </w:r>
          </w:p>
        </w:tc>
        <w:tc>
          <w:tcPr>
            <w:tcW w:w="5590" w:type="dxa"/>
          </w:tcPr>
          <w:p w:rsidR="008B5177" w:rsidRDefault="008B5177" w:rsidP="00360CC0">
            <w:pPr>
              <w:spacing w:after="0"/>
              <w:jc w:val="both"/>
              <w:rPr>
                <w:sz w:val="24"/>
              </w:rPr>
            </w:pPr>
            <w:r w:rsidRPr="00A47743">
              <w:t xml:space="preserve">DMRC Children’s Home </w:t>
            </w:r>
            <w:r>
              <w:t>was established</w:t>
            </w:r>
            <w:r w:rsidRPr="00A47743">
              <w:t xml:space="preserve"> as part of Delhi Metro Rail Corporation’s corporate social responsibility. Th</w:t>
            </w:r>
            <w:r>
              <w:t xml:space="preserve">e </w:t>
            </w:r>
            <w:r w:rsidRPr="00A47743">
              <w:t>home houses 1</w:t>
            </w:r>
            <w:r w:rsidR="00360CC0">
              <w:t>25</w:t>
            </w:r>
            <w:r w:rsidRPr="00A47743">
              <w:t xml:space="preserve"> boys from the age of five to below 18 years</w:t>
            </w:r>
            <w:r>
              <w:t>.</w:t>
            </w:r>
          </w:p>
        </w:tc>
      </w:tr>
      <w:tr w:rsidR="008B5177" w:rsidTr="00B25FEF">
        <w:tc>
          <w:tcPr>
            <w:tcW w:w="1809" w:type="dxa"/>
          </w:tcPr>
          <w:p w:rsidR="008B5177" w:rsidRDefault="008B5177" w:rsidP="00B25FEF">
            <w:pPr>
              <w:spacing w:after="0"/>
              <w:jc w:val="both"/>
              <w:rPr>
                <w:sz w:val="24"/>
              </w:rPr>
            </w:pPr>
            <w:r>
              <w:rPr>
                <w:sz w:val="24"/>
              </w:rPr>
              <w:t xml:space="preserve">Old Delhi Railway Station </w:t>
            </w:r>
            <w:r>
              <w:rPr>
                <w:sz w:val="24"/>
              </w:rPr>
              <w:lastRenderedPageBreak/>
              <w:t xml:space="preserve">(ODRS) Open Shelter </w:t>
            </w:r>
          </w:p>
        </w:tc>
        <w:tc>
          <w:tcPr>
            <w:tcW w:w="1843" w:type="dxa"/>
          </w:tcPr>
          <w:p w:rsidR="008B5177" w:rsidRDefault="008B5177" w:rsidP="00B25FEF">
            <w:r w:rsidRPr="00BE5171">
              <w:rPr>
                <w:sz w:val="24"/>
              </w:rPr>
              <w:lastRenderedPageBreak/>
              <w:t>Boys</w:t>
            </w:r>
          </w:p>
        </w:tc>
        <w:tc>
          <w:tcPr>
            <w:tcW w:w="5590" w:type="dxa"/>
          </w:tcPr>
          <w:p w:rsidR="008B5177" w:rsidRDefault="008B5177" w:rsidP="00B25FEF">
            <w:pPr>
              <w:spacing w:after="0"/>
              <w:jc w:val="both"/>
              <w:rPr>
                <w:sz w:val="24"/>
              </w:rPr>
            </w:pPr>
            <w:r>
              <w:t>ODRS is an open centre catering to</w:t>
            </w:r>
            <w:r w:rsidR="00360CC0">
              <w:t xml:space="preserve"> 30</w:t>
            </w:r>
            <w:r>
              <w:t xml:space="preserve"> boys.</w:t>
            </w:r>
            <w:r w:rsidR="00360CC0">
              <w:t xml:space="preserve"> It is a short stay centre, where children come stay short duration and then they are either restored or posted in a long stay home. The </w:t>
            </w:r>
            <w:r w:rsidR="00360CC0">
              <w:lastRenderedPageBreak/>
              <w:t>home was set under the JJ Act, 2000.</w:t>
            </w:r>
          </w:p>
        </w:tc>
      </w:tr>
      <w:tr w:rsidR="008B5177" w:rsidTr="00B25FEF">
        <w:tc>
          <w:tcPr>
            <w:tcW w:w="1809" w:type="dxa"/>
          </w:tcPr>
          <w:p w:rsidR="008B5177" w:rsidRDefault="008B5177" w:rsidP="00B25FEF">
            <w:pPr>
              <w:spacing w:after="0"/>
              <w:jc w:val="both"/>
              <w:rPr>
                <w:sz w:val="24"/>
              </w:rPr>
            </w:pPr>
            <w:r>
              <w:rPr>
                <w:sz w:val="24"/>
              </w:rPr>
              <w:lastRenderedPageBreak/>
              <w:t>Arushi</w:t>
            </w:r>
          </w:p>
        </w:tc>
        <w:tc>
          <w:tcPr>
            <w:tcW w:w="1843" w:type="dxa"/>
          </w:tcPr>
          <w:p w:rsidR="008B5177" w:rsidRDefault="008B5177" w:rsidP="00B25FEF">
            <w:pPr>
              <w:spacing w:after="0"/>
              <w:jc w:val="both"/>
              <w:rPr>
                <w:sz w:val="24"/>
              </w:rPr>
            </w:pPr>
            <w:r>
              <w:rPr>
                <w:sz w:val="24"/>
              </w:rPr>
              <w:t xml:space="preserve">Girls </w:t>
            </w:r>
          </w:p>
        </w:tc>
        <w:tc>
          <w:tcPr>
            <w:tcW w:w="5590" w:type="dxa"/>
          </w:tcPr>
          <w:p w:rsidR="008B5177" w:rsidRDefault="008B5177" w:rsidP="00B25FEF">
            <w:pPr>
              <w:spacing w:after="0"/>
              <w:jc w:val="both"/>
              <w:rPr>
                <w:sz w:val="24"/>
              </w:rPr>
            </w:pPr>
            <w:r w:rsidRPr="00A47743">
              <w:t>Arushi was first girls</w:t>
            </w:r>
            <w:r>
              <w:t>’</w:t>
            </w:r>
            <w:r w:rsidRPr="00A47743">
              <w:t xml:space="preserve"> shelter home under SBT</w:t>
            </w:r>
            <w:r>
              <w:t xml:space="preserve">. It </w:t>
            </w:r>
            <w:r w:rsidRPr="00F65A63">
              <w:t>is an initiative to offer 24 hour shelte</w:t>
            </w:r>
            <w:r>
              <w:t xml:space="preserve">r to </w:t>
            </w:r>
            <w:r w:rsidR="00360CC0">
              <w:t xml:space="preserve">50 </w:t>
            </w:r>
            <w:r>
              <w:t>girls between the ages of five</w:t>
            </w:r>
            <w:r w:rsidRPr="00F65A63">
              <w:t xml:space="preserve"> years to 18 years living on the streets</w:t>
            </w:r>
            <w:r>
              <w:t>.</w:t>
            </w:r>
          </w:p>
        </w:tc>
      </w:tr>
      <w:tr w:rsidR="008B5177" w:rsidTr="00B25FEF">
        <w:tc>
          <w:tcPr>
            <w:tcW w:w="1809" w:type="dxa"/>
          </w:tcPr>
          <w:p w:rsidR="008B5177" w:rsidRDefault="008B5177" w:rsidP="00B25FEF">
            <w:pPr>
              <w:spacing w:after="0"/>
              <w:jc w:val="both"/>
              <w:rPr>
                <w:sz w:val="24"/>
              </w:rPr>
            </w:pPr>
            <w:r>
              <w:rPr>
                <w:sz w:val="24"/>
              </w:rPr>
              <w:t>Udaan</w:t>
            </w:r>
          </w:p>
        </w:tc>
        <w:tc>
          <w:tcPr>
            <w:tcW w:w="1843" w:type="dxa"/>
          </w:tcPr>
          <w:p w:rsidR="008B5177" w:rsidRDefault="008B5177" w:rsidP="00B25FEF">
            <w:pPr>
              <w:spacing w:after="0"/>
              <w:jc w:val="both"/>
              <w:rPr>
                <w:sz w:val="24"/>
              </w:rPr>
            </w:pPr>
            <w:r>
              <w:rPr>
                <w:sz w:val="24"/>
              </w:rPr>
              <w:t xml:space="preserve">Girls </w:t>
            </w:r>
          </w:p>
        </w:tc>
        <w:tc>
          <w:tcPr>
            <w:tcW w:w="5590" w:type="dxa"/>
          </w:tcPr>
          <w:p w:rsidR="008B5177" w:rsidRDefault="008B5177" w:rsidP="00360CC0">
            <w:pPr>
              <w:spacing w:after="0"/>
              <w:jc w:val="both"/>
              <w:rPr>
                <w:sz w:val="24"/>
              </w:rPr>
            </w:pPr>
            <w:r>
              <w:t>Udaan</w:t>
            </w:r>
            <w:r w:rsidRPr="000F30CB">
              <w:t>was initiated with the support of Give 2 Asia in March 2010. It started with eight girls and</w:t>
            </w:r>
            <w:r>
              <w:t xml:space="preserve"> currently shelters </w:t>
            </w:r>
            <w:r w:rsidR="00360CC0">
              <w:t>6</w:t>
            </w:r>
            <w:r>
              <w:t>0 girls at a time.</w:t>
            </w:r>
          </w:p>
        </w:tc>
      </w:tr>
    </w:tbl>
    <w:p w:rsidR="00C8513E" w:rsidRPr="00C8513E" w:rsidRDefault="00C8513E" w:rsidP="00C8513E">
      <w:pPr>
        <w:rPr>
          <w:lang w:val="en-US"/>
        </w:rPr>
      </w:pPr>
    </w:p>
    <w:p w:rsidR="003C399A" w:rsidRDefault="003C399A" w:rsidP="003C399A">
      <w:pPr>
        <w:pStyle w:val="Heading1"/>
        <w:jc w:val="both"/>
      </w:pPr>
      <w:r w:rsidRPr="00F657E5">
        <w:t>Activities</w:t>
      </w:r>
      <w:bookmarkEnd w:id="4"/>
      <w:r>
        <w:t>and Progress Update</w:t>
      </w:r>
      <w:bookmarkEnd w:id="5"/>
    </w:p>
    <w:p w:rsidR="003C399A" w:rsidRDefault="00D948C7" w:rsidP="003C399A">
      <w:pPr>
        <w:spacing w:after="0"/>
        <w:jc w:val="both"/>
        <w:rPr>
          <w:sz w:val="24"/>
        </w:rPr>
      </w:pPr>
      <w:r w:rsidRPr="00D948C7">
        <w:rPr>
          <w:noProof/>
        </w:rPr>
        <w:pict>
          <v:shape id="Picture 2" o:spid="_x0000_s1026" type="#_x0000_t75" style="position:absolute;left:0;text-align:left;margin-left:208.25pt;margin-top:4.55pt;width:239.6pt;height:159.75pt;z-index:251659264;visibility:visible">
            <v:imagedata r:id="rId9" o:title="IMG_3757"/>
            <w10:wrap type="square"/>
          </v:shape>
        </w:pict>
      </w:r>
      <w:r w:rsidR="003C399A" w:rsidRPr="00E42DAF">
        <w:rPr>
          <w:sz w:val="24"/>
        </w:rPr>
        <w:t xml:space="preserve">Understanding the importance of ensuring a safe environment for children, SBT runs full-care residential homes for girls and boys who live on streets. </w:t>
      </w:r>
      <w:r w:rsidR="008B5177">
        <w:rPr>
          <w:b/>
          <w:sz w:val="24"/>
        </w:rPr>
        <w:t>Aasra, ApnaGhar, Old Delhi Railway Station Open Centre (ODRS OC)</w:t>
      </w:r>
      <w:r w:rsidR="003C399A" w:rsidRPr="009E4EE4">
        <w:rPr>
          <w:b/>
          <w:sz w:val="24"/>
        </w:rPr>
        <w:t xml:space="preserve"> DMRC Children Home are home for boys; Udaan Home and Arushi are shelter homes</w:t>
      </w:r>
      <w:r w:rsidR="00B51B38">
        <w:rPr>
          <w:b/>
          <w:sz w:val="24"/>
        </w:rPr>
        <w:t>/residential centres</w:t>
      </w:r>
      <w:r w:rsidR="003C399A" w:rsidRPr="009E4EE4">
        <w:rPr>
          <w:b/>
          <w:sz w:val="24"/>
        </w:rPr>
        <w:t xml:space="preserve"> for girls</w:t>
      </w:r>
      <w:r w:rsidR="003C399A" w:rsidRPr="00E42DAF">
        <w:rPr>
          <w:sz w:val="24"/>
        </w:rPr>
        <w:t xml:space="preserve">. Besides serving the prime purpose of providing a ‘safe living space’ to children, residential homes offer a comprehensive package of services including food, education, medical care, mental health and psychological support. Children’s admission in the centres is ascertained after they are duly presented in CWCs as per the provisions of the JJ Act, 2000. Identifying the unique background and needs of the child, individual care plans are drawn for each child in these centres. Regular academic, psychological and medical assessments of the children are done to provide individualised education and health facilities. Full-time mental health professional and medical coordinator are appointed in the centre to provide psychological support, counselling and facilitate medical check-ups and treatment of children, respectively.  </w:t>
      </w:r>
      <w:r w:rsidR="003C399A">
        <w:rPr>
          <w:sz w:val="24"/>
        </w:rPr>
        <w:t>The continuum of care and protection services provided at the residential centres have been depicted in the Figure below.</w:t>
      </w:r>
    </w:p>
    <w:p w:rsidR="00696F96" w:rsidRDefault="00696F96" w:rsidP="003C399A">
      <w:pPr>
        <w:spacing w:after="0"/>
        <w:jc w:val="both"/>
        <w:rPr>
          <w:sz w:val="24"/>
        </w:rPr>
      </w:pPr>
    </w:p>
    <w:p w:rsidR="003C399A" w:rsidRDefault="00696F96" w:rsidP="003C399A">
      <w:pPr>
        <w:spacing w:after="0"/>
        <w:jc w:val="both"/>
        <w:rPr>
          <w:sz w:val="24"/>
        </w:rPr>
      </w:pPr>
      <w:r>
        <w:rPr>
          <w:sz w:val="24"/>
        </w:rPr>
        <w:t>In the year 2016-17 a t</w:t>
      </w:r>
      <w:r w:rsidRPr="00696F96">
        <w:rPr>
          <w:sz w:val="24"/>
        </w:rPr>
        <w:t xml:space="preserve">otal </w:t>
      </w:r>
      <w:r>
        <w:rPr>
          <w:sz w:val="24"/>
        </w:rPr>
        <w:t xml:space="preserve">of 2271 children (192 girls) were provided </w:t>
      </w:r>
      <w:r w:rsidRPr="00696F96">
        <w:rPr>
          <w:sz w:val="24"/>
        </w:rPr>
        <w:t xml:space="preserve">shelter in </w:t>
      </w:r>
      <w:r>
        <w:rPr>
          <w:sz w:val="24"/>
        </w:rPr>
        <w:t>six</w:t>
      </w:r>
      <w:r w:rsidRPr="00696F96">
        <w:rPr>
          <w:sz w:val="24"/>
        </w:rPr>
        <w:t xml:space="preserve"> shelter homes of S</w:t>
      </w:r>
      <w:r>
        <w:rPr>
          <w:sz w:val="24"/>
        </w:rPr>
        <w:t xml:space="preserve">alaam </w:t>
      </w:r>
      <w:r w:rsidRPr="00696F96">
        <w:rPr>
          <w:sz w:val="24"/>
        </w:rPr>
        <w:t>B</w:t>
      </w:r>
      <w:r>
        <w:rPr>
          <w:sz w:val="24"/>
        </w:rPr>
        <w:t xml:space="preserve">aalak </w:t>
      </w:r>
      <w:r w:rsidRPr="00696F96">
        <w:rPr>
          <w:sz w:val="24"/>
        </w:rPr>
        <w:t>T</w:t>
      </w:r>
      <w:r>
        <w:rPr>
          <w:sz w:val="24"/>
        </w:rPr>
        <w:t>rust (SBT)</w:t>
      </w:r>
      <w:r w:rsidRPr="00696F96">
        <w:rPr>
          <w:sz w:val="24"/>
        </w:rPr>
        <w:t xml:space="preserve">. </w:t>
      </w:r>
      <w:r w:rsidR="002057E1">
        <w:rPr>
          <w:sz w:val="24"/>
        </w:rPr>
        <w:t>Approximately 10</w:t>
      </w:r>
      <w:r w:rsidRPr="00696F96">
        <w:rPr>
          <w:sz w:val="24"/>
        </w:rPr>
        <w:t>%</w:t>
      </w:r>
      <w:r w:rsidR="00B51B38">
        <w:rPr>
          <w:sz w:val="24"/>
        </w:rPr>
        <w:t xml:space="preserve"> children</w:t>
      </w:r>
      <w:bookmarkStart w:id="6" w:name="_GoBack"/>
      <w:bookmarkEnd w:id="6"/>
      <w:r>
        <w:rPr>
          <w:sz w:val="24"/>
        </w:rPr>
        <w:t>came</w:t>
      </w:r>
      <w:r w:rsidRPr="00696F96">
        <w:rPr>
          <w:sz w:val="24"/>
        </w:rPr>
        <w:t xml:space="preserve"> to open shelter directly or without C</w:t>
      </w:r>
      <w:r>
        <w:rPr>
          <w:sz w:val="24"/>
        </w:rPr>
        <w:t xml:space="preserve">hile </w:t>
      </w:r>
      <w:r w:rsidRPr="00696F96">
        <w:rPr>
          <w:sz w:val="24"/>
        </w:rPr>
        <w:t>W</w:t>
      </w:r>
      <w:r>
        <w:rPr>
          <w:sz w:val="24"/>
        </w:rPr>
        <w:t xml:space="preserve">elfare </w:t>
      </w:r>
      <w:r w:rsidRPr="00696F96">
        <w:rPr>
          <w:sz w:val="24"/>
        </w:rPr>
        <w:t>C</w:t>
      </w:r>
      <w:r>
        <w:rPr>
          <w:sz w:val="24"/>
        </w:rPr>
        <w:t xml:space="preserve">ommittee(CWC) </w:t>
      </w:r>
      <w:r w:rsidR="002057E1">
        <w:rPr>
          <w:sz w:val="24"/>
        </w:rPr>
        <w:t xml:space="preserve">referral. </w:t>
      </w:r>
    </w:p>
    <w:p w:rsidR="003C399A" w:rsidRDefault="003C399A" w:rsidP="003C399A">
      <w:pPr>
        <w:spacing w:after="0"/>
        <w:jc w:val="both"/>
        <w:rPr>
          <w:sz w:val="24"/>
        </w:rPr>
      </w:pPr>
    </w:p>
    <w:p w:rsidR="003C399A" w:rsidRDefault="00DD3A2F" w:rsidP="008B5177">
      <w:pPr>
        <w:spacing w:after="0"/>
        <w:jc w:val="center"/>
        <w:rPr>
          <w:sz w:val="24"/>
        </w:rPr>
      </w:pPr>
      <w:r w:rsidRPr="00D948C7">
        <w:rPr>
          <w:noProof/>
          <w:sz w:val="24"/>
          <w:lang w:eastAsia="en-IN"/>
        </w:rPr>
        <w:lastRenderedPageBreak/>
        <w:pict>
          <v:shape id="_x0000_i1025" type="#_x0000_t75" style="width:348pt;height:200.25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">
            <v:imagedata r:id="rId10" o:title="" cropleft="-9237f" cropright="-9237f"/>
            <o:lock v:ext="edit" aspectratio="f"/>
          </v:shape>
        </w:pict>
      </w:r>
    </w:p>
    <w:p w:rsidR="003C399A" w:rsidRDefault="003C399A" w:rsidP="003C399A">
      <w:pPr>
        <w:rPr>
          <w:sz w:val="24"/>
        </w:rPr>
      </w:pPr>
    </w:p>
    <w:p w:rsidR="00C8513E" w:rsidRDefault="003C399A" w:rsidP="003C399A">
      <w:pPr>
        <w:rPr>
          <w:sz w:val="24"/>
        </w:rPr>
      </w:pPr>
      <w:r w:rsidRPr="00E42DAF">
        <w:rPr>
          <w:sz w:val="24"/>
        </w:rPr>
        <w:t xml:space="preserve">A snapshot of services provided </w:t>
      </w:r>
      <w:r w:rsidR="00696F96">
        <w:rPr>
          <w:sz w:val="24"/>
        </w:rPr>
        <w:t>by the residential centres from April 2016</w:t>
      </w:r>
      <w:r>
        <w:rPr>
          <w:sz w:val="24"/>
        </w:rPr>
        <w:t>-</w:t>
      </w:r>
      <w:r w:rsidR="003A275A">
        <w:rPr>
          <w:sz w:val="24"/>
        </w:rPr>
        <w:t>January</w:t>
      </w:r>
      <w:r>
        <w:rPr>
          <w:sz w:val="24"/>
        </w:rPr>
        <w:t xml:space="preserve"> 201</w:t>
      </w:r>
      <w:r w:rsidR="00696F96">
        <w:rPr>
          <w:sz w:val="24"/>
        </w:rPr>
        <w:t>7</w:t>
      </w:r>
      <w:r w:rsidRPr="00E42DAF">
        <w:rPr>
          <w:sz w:val="24"/>
        </w:rPr>
        <w:t xml:space="preserve"> has been presented in the Table below.</w:t>
      </w:r>
    </w:p>
    <w:tbl>
      <w:tblPr>
        <w:tblStyle w:val="TableGrid"/>
        <w:tblW w:w="0" w:type="auto"/>
        <w:tblLook w:val="04A0"/>
      </w:tblPr>
      <w:tblGrid>
        <w:gridCol w:w="817"/>
        <w:gridCol w:w="5344"/>
        <w:gridCol w:w="3081"/>
      </w:tblGrid>
      <w:tr w:rsidR="00696F96" w:rsidTr="00696F96">
        <w:tc>
          <w:tcPr>
            <w:tcW w:w="817" w:type="dxa"/>
          </w:tcPr>
          <w:p w:rsidR="00696F96" w:rsidRPr="00696F96" w:rsidRDefault="00696F96" w:rsidP="008B5177">
            <w:pPr>
              <w:pStyle w:val="Heading1"/>
              <w:jc w:val="both"/>
              <w:rPr>
                <w:rFonts w:asciiTheme="minorHAnsi" w:hAnsiTheme="minorHAnsi" w:cstheme="minorHAnsi"/>
                <w:sz w:val="22"/>
              </w:rPr>
            </w:pPr>
            <w:bookmarkStart w:id="7" w:name="_Toc410053352"/>
            <w:bookmarkStart w:id="8" w:name="_Toc413691397"/>
            <w:r w:rsidRPr="00696F96">
              <w:rPr>
                <w:rFonts w:asciiTheme="minorHAnsi" w:hAnsiTheme="minorHAnsi" w:cstheme="minorHAnsi"/>
                <w:sz w:val="22"/>
              </w:rPr>
              <w:t>S.No</w:t>
            </w:r>
          </w:p>
        </w:tc>
        <w:tc>
          <w:tcPr>
            <w:tcW w:w="5344" w:type="dxa"/>
          </w:tcPr>
          <w:p w:rsidR="00696F96" w:rsidRPr="00696F96" w:rsidRDefault="00696F96" w:rsidP="008B5177">
            <w:pPr>
              <w:pStyle w:val="Heading1"/>
              <w:jc w:val="both"/>
              <w:rPr>
                <w:rFonts w:asciiTheme="minorHAnsi" w:hAnsiTheme="minorHAnsi" w:cstheme="minorHAnsi"/>
                <w:sz w:val="22"/>
              </w:rPr>
            </w:pPr>
            <w:r w:rsidRPr="00696F96">
              <w:rPr>
                <w:rFonts w:asciiTheme="minorHAnsi" w:hAnsiTheme="minorHAnsi" w:cstheme="minorHAnsi"/>
                <w:sz w:val="22"/>
              </w:rPr>
              <w:t xml:space="preserve">Activities </w:t>
            </w:r>
          </w:p>
        </w:tc>
        <w:tc>
          <w:tcPr>
            <w:tcW w:w="3081" w:type="dxa"/>
          </w:tcPr>
          <w:p w:rsidR="00696F96" w:rsidRPr="00696F96" w:rsidRDefault="00696F96" w:rsidP="008B5177">
            <w:pPr>
              <w:pStyle w:val="Heading1"/>
              <w:jc w:val="both"/>
              <w:rPr>
                <w:rFonts w:asciiTheme="minorHAnsi" w:hAnsiTheme="minorHAnsi" w:cstheme="minorHAnsi"/>
                <w:sz w:val="22"/>
              </w:rPr>
            </w:pPr>
            <w:r w:rsidRPr="00696F96">
              <w:rPr>
                <w:rFonts w:asciiTheme="minorHAnsi" w:hAnsiTheme="minorHAnsi" w:cstheme="minorHAnsi"/>
                <w:sz w:val="22"/>
              </w:rPr>
              <w:t xml:space="preserve">Number of Children </w:t>
            </w:r>
          </w:p>
        </w:tc>
      </w:tr>
      <w:tr w:rsidR="00696F96" w:rsidTr="00696F96">
        <w:tc>
          <w:tcPr>
            <w:tcW w:w="817" w:type="dxa"/>
          </w:tcPr>
          <w:p w:rsidR="00696F96" w:rsidRPr="002057E1" w:rsidRDefault="00696F96" w:rsidP="002057E1">
            <w:pPr>
              <w:pStyle w:val="Heading1"/>
              <w:numPr>
                <w:ilvl w:val="0"/>
                <w:numId w:val="3"/>
              </w:numPr>
              <w:jc w:val="both"/>
              <w:rPr>
                <w:rFonts w:asciiTheme="minorHAnsi" w:hAnsiTheme="minorHAnsi" w:cstheme="minorHAnsi"/>
                <w:b w:val="0"/>
                <w:sz w:val="22"/>
              </w:rPr>
            </w:pPr>
          </w:p>
        </w:tc>
        <w:tc>
          <w:tcPr>
            <w:tcW w:w="5344" w:type="dxa"/>
          </w:tcPr>
          <w:p w:rsidR="00696F96" w:rsidRPr="002057E1" w:rsidRDefault="00696F96" w:rsidP="008B5177">
            <w:pPr>
              <w:pStyle w:val="Heading1"/>
              <w:jc w:val="both"/>
              <w:rPr>
                <w:rFonts w:asciiTheme="minorHAnsi" w:hAnsiTheme="minorHAnsi" w:cstheme="minorHAnsi"/>
                <w:b w:val="0"/>
                <w:sz w:val="22"/>
              </w:rPr>
            </w:pPr>
            <w:r w:rsidRPr="002057E1">
              <w:rPr>
                <w:rFonts w:asciiTheme="minorHAnsi" w:hAnsiTheme="minorHAnsi" w:cstheme="minorHAnsi"/>
                <w:b w:val="0"/>
                <w:sz w:val="22"/>
              </w:rPr>
              <w:t xml:space="preserve">Shelter Provided </w:t>
            </w:r>
          </w:p>
        </w:tc>
        <w:tc>
          <w:tcPr>
            <w:tcW w:w="3081" w:type="dxa"/>
          </w:tcPr>
          <w:p w:rsidR="00696F96" w:rsidRPr="002057E1" w:rsidRDefault="00696F96" w:rsidP="008B5177">
            <w:pPr>
              <w:pStyle w:val="Heading1"/>
              <w:jc w:val="both"/>
              <w:rPr>
                <w:rFonts w:asciiTheme="minorHAnsi" w:hAnsiTheme="minorHAnsi" w:cstheme="minorHAnsi"/>
                <w:b w:val="0"/>
                <w:sz w:val="22"/>
              </w:rPr>
            </w:pPr>
            <w:r w:rsidRPr="002057E1">
              <w:rPr>
                <w:rFonts w:asciiTheme="minorHAnsi" w:hAnsiTheme="minorHAnsi" w:cstheme="minorHAnsi"/>
                <w:b w:val="0"/>
                <w:sz w:val="22"/>
              </w:rPr>
              <w:t>2271 (198 girls)</w:t>
            </w:r>
          </w:p>
        </w:tc>
      </w:tr>
      <w:tr w:rsidR="00696F96" w:rsidTr="00696F96">
        <w:tc>
          <w:tcPr>
            <w:tcW w:w="817" w:type="dxa"/>
          </w:tcPr>
          <w:p w:rsidR="00696F96" w:rsidRPr="002057E1" w:rsidRDefault="00696F96" w:rsidP="002057E1">
            <w:pPr>
              <w:pStyle w:val="Heading1"/>
              <w:numPr>
                <w:ilvl w:val="0"/>
                <w:numId w:val="3"/>
              </w:numPr>
              <w:jc w:val="both"/>
              <w:rPr>
                <w:rFonts w:asciiTheme="minorHAnsi" w:hAnsiTheme="minorHAnsi" w:cstheme="minorHAnsi"/>
                <w:b w:val="0"/>
                <w:sz w:val="22"/>
              </w:rPr>
            </w:pPr>
          </w:p>
        </w:tc>
        <w:tc>
          <w:tcPr>
            <w:tcW w:w="5344" w:type="dxa"/>
          </w:tcPr>
          <w:p w:rsidR="00696F96" w:rsidRPr="002057E1" w:rsidRDefault="00696F96" w:rsidP="008B5177">
            <w:pPr>
              <w:pStyle w:val="Heading1"/>
              <w:jc w:val="both"/>
              <w:rPr>
                <w:rFonts w:asciiTheme="minorHAnsi" w:hAnsiTheme="minorHAnsi" w:cstheme="minorHAnsi"/>
                <w:b w:val="0"/>
                <w:sz w:val="22"/>
              </w:rPr>
            </w:pPr>
            <w:r w:rsidRPr="002057E1">
              <w:rPr>
                <w:rFonts w:asciiTheme="minorHAnsi" w:hAnsiTheme="minorHAnsi" w:cstheme="minorHAnsi"/>
                <w:b w:val="0"/>
                <w:sz w:val="22"/>
              </w:rPr>
              <w:t xml:space="preserve">Restoration </w:t>
            </w:r>
          </w:p>
        </w:tc>
        <w:tc>
          <w:tcPr>
            <w:tcW w:w="3081" w:type="dxa"/>
          </w:tcPr>
          <w:p w:rsidR="00696F96" w:rsidRPr="002057E1" w:rsidRDefault="00696F96" w:rsidP="008B5177">
            <w:pPr>
              <w:pStyle w:val="Heading1"/>
              <w:jc w:val="both"/>
              <w:rPr>
                <w:rFonts w:asciiTheme="minorHAnsi" w:hAnsiTheme="minorHAnsi" w:cstheme="minorHAnsi"/>
                <w:b w:val="0"/>
                <w:sz w:val="22"/>
              </w:rPr>
            </w:pPr>
            <w:r w:rsidRPr="002057E1">
              <w:rPr>
                <w:rFonts w:asciiTheme="minorHAnsi" w:hAnsiTheme="minorHAnsi" w:cstheme="minorHAnsi"/>
                <w:b w:val="0"/>
                <w:sz w:val="22"/>
              </w:rPr>
              <w:t>1395 (57 girls)</w:t>
            </w:r>
          </w:p>
        </w:tc>
      </w:tr>
      <w:tr w:rsidR="00696F96" w:rsidTr="00696F96">
        <w:tc>
          <w:tcPr>
            <w:tcW w:w="817" w:type="dxa"/>
          </w:tcPr>
          <w:p w:rsidR="00696F96" w:rsidRPr="002057E1" w:rsidRDefault="00696F96" w:rsidP="002057E1">
            <w:pPr>
              <w:pStyle w:val="Heading1"/>
              <w:numPr>
                <w:ilvl w:val="0"/>
                <w:numId w:val="3"/>
              </w:numPr>
              <w:jc w:val="both"/>
              <w:rPr>
                <w:rFonts w:asciiTheme="minorHAnsi" w:hAnsiTheme="minorHAnsi" w:cstheme="minorHAnsi"/>
                <w:b w:val="0"/>
                <w:sz w:val="22"/>
              </w:rPr>
            </w:pPr>
          </w:p>
        </w:tc>
        <w:tc>
          <w:tcPr>
            <w:tcW w:w="5344" w:type="dxa"/>
          </w:tcPr>
          <w:p w:rsidR="00696F96" w:rsidRPr="002057E1" w:rsidRDefault="00696F96" w:rsidP="008B5177">
            <w:pPr>
              <w:pStyle w:val="Heading1"/>
              <w:jc w:val="both"/>
              <w:rPr>
                <w:rFonts w:asciiTheme="minorHAnsi" w:hAnsiTheme="minorHAnsi" w:cstheme="minorHAnsi"/>
                <w:b w:val="0"/>
                <w:sz w:val="22"/>
              </w:rPr>
            </w:pPr>
            <w:r w:rsidRPr="002057E1">
              <w:rPr>
                <w:rFonts w:asciiTheme="minorHAnsi" w:hAnsiTheme="minorHAnsi" w:cstheme="minorHAnsi"/>
                <w:b w:val="0"/>
                <w:sz w:val="22"/>
              </w:rPr>
              <w:t>Education (Formal Schooling)</w:t>
            </w:r>
          </w:p>
        </w:tc>
        <w:tc>
          <w:tcPr>
            <w:tcW w:w="3081" w:type="dxa"/>
          </w:tcPr>
          <w:p w:rsidR="00696F96" w:rsidRPr="002057E1" w:rsidRDefault="00696F96" w:rsidP="008B5177">
            <w:pPr>
              <w:pStyle w:val="Heading1"/>
              <w:jc w:val="both"/>
              <w:rPr>
                <w:rFonts w:asciiTheme="minorHAnsi" w:hAnsiTheme="minorHAnsi" w:cstheme="minorHAnsi"/>
                <w:b w:val="0"/>
                <w:sz w:val="22"/>
              </w:rPr>
            </w:pPr>
            <w:r w:rsidRPr="002057E1">
              <w:rPr>
                <w:rFonts w:asciiTheme="minorHAnsi" w:hAnsiTheme="minorHAnsi" w:cstheme="minorHAnsi"/>
                <w:b w:val="0"/>
                <w:sz w:val="22"/>
              </w:rPr>
              <w:t>172</w:t>
            </w:r>
          </w:p>
        </w:tc>
      </w:tr>
      <w:tr w:rsidR="00696F96" w:rsidTr="00696F96">
        <w:tc>
          <w:tcPr>
            <w:tcW w:w="817" w:type="dxa"/>
          </w:tcPr>
          <w:p w:rsidR="00696F96" w:rsidRPr="002057E1" w:rsidRDefault="00696F96" w:rsidP="002057E1">
            <w:pPr>
              <w:pStyle w:val="Heading1"/>
              <w:numPr>
                <w:ilvl w:val="0"/>
                <w:numId w:val="3"/>
              </w:numPr>
              <w:jc w:val="both"/>
              <w:rPr>
                <w:rFonts w:asciiTheme="minorHAnsi" w:hAnsiTheme="minorHAnsi" w:cstheme="minorHAnsi"/>
                <w:b w:val="0"/>
                <w:sz w:val="22"/>
              </w:rPr>
            </w:pPr>
          </w:p>
        </w:tc>
        <w:tc>
          <w:tcPr>
            <w:tcW w:w="5344" w:type="dxa"/>
          </w:tcPr>
          <w:p w:rsidR="00696F96" w:rsidRPr="002057E1" w:rsidRDefault="00696F96" w:rsidP="008B5177">
            <w:pPr>
              <w:pStyle w:val="Heading1"/>
              <w:jc w:val="both"/>
              <w:rPr>
                <w:rFonts w:asciiTheme="minorHAnsi" w:hAnsiTheme="minorHAnsi" w:cstheme="minorHAnsi"/>
                <w:b w:val="0"/>
                <w:sz w:val="22"/>
              </w:rPr>
            </w:pPr>
            <w:r w:rsidRPr="002057E1">
              <w:rPr>
                <w:rFonts w:asciiTheme="minorHAnsi" w:hAnsiTheme="minorHAnsi" w:cstheme="minorHAnsi"/>
                <w:b w:val="0"/>
                <w:sz w:val="22"/>
              </w:rPr>
              <w:t xml:space="preserve">Open Schooling </w:t>
            </w:r>
          </w:p>
        </w:tc>
        <w:tc>
          <w:tcPr>
            <w:tcW w:w="3081" w:type="dxa"/>
          </w:tcPr>
          <w:p w:rsidR="00696F96" w:rsidRPr="002057E1" w:rsidRDefault="00696F96" w:rsidP="008B5177">
            <w:pPr>
              <w:pStyle w:val="Heading1"/>
              <w:jc w:val="both"/>
              <w:rPr>
                <w:rFonts w:asciiTheme="minorHAnsi" w:hAnsiTheme="minorHAnsi" w:cstheme="minorHAnsi"/>
                <w:b w:val="0"/>
                <w:sz w:val="22"/>
              </w:rPr>
            </w:pPr>
            <w:r w:rsidRPr="002057E1">
              <w:rPr>
                <w:rFonts w:asciiTheme="minorHAnsi" w:hAnsiTheme="minorHAnsi" w:cstheme="minorHAnsi"/>
                <w:b w:val="0"/>
                <w:sz w:val="22"/>
              </w:rPr>
              <w:t>19</w:t>
            </w:r>
          </w:p>
        </w:tc>
      </w:tr>
      <w:tr w:rsidR="00696F96" w:rsidTr="00696F96">
        <w:tc>
          <w:tcPr>
            <w:tcW w:w="817" w:type="dxa"/>
          </w:tcPr>
          <w:p w:rsidR="00696F96" w:rsidRPr="002057E1" w:rsidRDefault="00696F96" w:rsidP="002057E1">
            <w:pPr>
              <w:pStyle w:val="Heading1"/>
              <w:numPr>
                <w:ilvl w:val="0"/>
                <w:numId w:val="3"/>
              </w:numPr>
              <w:jc w:val="both"/>
              <w:rPr>
                <w:rFonts w:asciiTheme="minorHAnsi" w:hAnsiTheme="minorHAnsi" w:cstheme="minorHAnsi"/>
                <w:b w:val="0"/>
                <w:sz w:val="22"/>
              </w:rPr>
            </w:pPr>
          </w:p>
        </w:tc>
        <w:tc>
          <w:tcPr>
            <w:tcW w:w="5344" w:type="dxa"/>
          </w:tcPr>
          <w:p w:rsidR="00696F96" w:rsidRPr="002057E1" w:rsidRDefault="00696F96" w:rsidP="008B5177">
            <w:pPr>
              <w:pStyle w:val="Heading1"/>
              <w:jc w:val="both"/>
              <w:rPr>
                <w:rFonts w:asciiTheme="minorHAnsi" w:hAnsiTheme="minorHAnsi" w:cstheme="minorHAnsi"/>
                <w:b w:val="0"/>
                <w:sz w:val="22"/>
              </w:rPr>
            </w:pPr>
            <w:r w:rsidRPr="002057E1">
              <w:rPr>
                <w:rFonts w:asciiTheme="minorHAnsi" w:hAnsiTheme="minorHAnsi" w:cstheme="minorHAnsi"/>
                <w:b w:val="0"/>
                <w:sz w:val="22"/>
              </w:rPr>
              <w:t>Non-Formal Education</w:t>
            </w:r>
          </w:p>
        </w:tc>
        <w:tc>
          <w:tcPr>
            <w:tcW w:w="3081" w:type="dxa"/>
          </w:tcPr>
          <w:p w:rsidR="00696F96" w:rsidRPr="002057E1" w:rsidRDefault="00696F96" w:rsidP="008B5177">
            <w:pPr>
              <w:pStyle w:val="Heading1"/>
              <w:jc w:val="both"/>
              <w:rPr>
                <w:rFonts w:asciiTheme="minorHAnsi" w:hAnsiTheme="minorHAnsi" w:cstheme="minorHAnsi"/>
                <w:b w:val="0"/>
                <w:sz w:val="22"/>
              </w:rPr>
            </w:pPr>
            <w:r w:rsidRPr="002057E1">
              <w:rPr>
                <w:rFonts w:asciiTheme="minorHAnsi" w:hAnsiTheme="minorHAnsi" w:cstheme="minorHAnsi"/>
                <w:b w:val="0"/>
                <w:sz w:val="22"/>
              </w:rPr>
              <w:t>2080</w:t>
            </w:r>
          </w:p>
        </w:tc>
      </w:tr>
      <w:tr w:rsidR="00696F96" w:rsidTr="00696F96">
        <w:tc>
          <w:tcPr>
            <w:tcW w:w="817" w:type="dxa"/>
          </w:tcPr>
          <w:p w:rsidR="00696F96" w:rsidRPr="002057E1" w:rsidRDefault="00696F96" w:rsidP="002057E1">
            <w:pPr>
              <w:pStyle w:val="Heading1"/>
              <w:numPr>
                <w:ilvl w:val="0"/>
                <w:numId w:val="3"/>
              </w:numPr>
              <w:jc w:val="both"/>
              <w:rPr>
                <w:rFonts w:asciiTheme="minorHAnsi" w:hAnsiTheme="minorHAnsi" w:cstheme="minorHAnsi"/>
                <w:b w:val="0"/>
                <w:sz w:val="22"/>
              </w:rPr>
            </w:pPr>
          </w:p>
        </w:tc>
        <w:tc>
          <w:tcPr>
            <w:tcW w:w="5344" w:type="dxa"/>
          </w:tcPr>
          <w:p w:rsidR="00696F96" w:rsidRPr="002057E1" w:rsidRDefault="00696F96" w:rsidP="008B5177">
            <w:pPr>
              <w:pStyle w:val="Heading1"/>
              <w:jc w:val="both"/>
              <w:rPr>
                <w:rFonts w:asciiTheme="minorHAnsi" w:hAnsiTheme="minorHAnsi" w:cstheme="minorHAnsi"/>
                <w:b w:val="0"/>
                <w:sz w:val="22"/>
              </w:rPr>
            </w:pPr>
            <w:r w:rsidRPr="002057E1">
              <w:rPr>
                <w:rFonts w:asciiTheme="minorHAnsi" w:hAnsiTheme="minorHAnsi" w:cstheme="minorHAnsi"/>
                <w:b w:val="0"/>
                <w:sz w:val="22"/>
              </w:rPr>
              <w:t xml:space="preserve">Food and Nutrition </w:t>
            </w:r>
          </w:p>
        </w:tc>
        <w:tc>
          <w:tcPr>
            <w:tcW w:w="3081" w:type="dxa"/>
          </w:tcPr>
          <w:p w:rsidR="00696F96" w:rsidRPr="002057E1" w:rsidRDefault="00696F96" w:rsidP="008B5177">
            <w:pPr>
              <w:pStyle w:val="Heading1"/>
              <w:jc w:val="both"/>
              <w:rPr>
                <w:rFonts w:asciiTheme="minorHAnsi" w:hAnsiTheme="minorHAnsi" w:cstheme="minorHAnsi"/>
                <w:b w:val="0"/>
                <w:sz w:val="22"/>
              </w:rPr>
            </w:pPr>
            <w:r w:rsidRPr="002057E1">
              <w:rPr>
                <w:rFonts w:asciiTheme="minorHAnsi" w:hAnsiTheme="minorHAnsi" w:cstheme="minorHAnsi"/>
                <w:b w:val="0"/>
                <w:sz w:val="22"/>
              </w:rPr>
              <w:t>440 children/day</w:t>
            </w:r>
          </w:p>
        </w:tc>
      </w:tr>
      <w:tr w:rsidR="00696F96" w:rsidTr="00696F96">
        <w:tc>
          <w:tcPr>
            <w:tcW w:w="817" w:type="dxa"/>
          </w:tcPr>
          <w:p w:rsidR="00696F96" w:rsidRPr="002057E1" w:rsidRDefault="00696F96" w:rsidP="002057E1">
            <w:pPr>
              <w:pStyle w:val="Heading1"/>
              <w:numPr>
                <w:ilvl w:val="0"/>
                <w:numId w:val="3"/>
              </w:numPr>
              <w:jc w:val="both"/>
              <w:rPr>
                <w:rFonts w:asciiTheme="minorHAnsi" w:hAnsiTheme="minorHAnsi" w:cstheme="minorHAnsi"/>
                <w:b w:val="0"/>
                <w:sz w:val="22"/>
              </w:rPr>
            </w:pPr>
          </w:p>
        </w:tc>
        <w:tc>
          <w:tcPr>
            <w:tcW w:w="5344" w:type="dxa"/>
          </w:tcPr>
          <w:p w:rsidR="00696F96" w:rsidRPr="002057E1" w:rsidRDefault="00696F96" w:rsidP="00696F96">
            <w:pPr>
              <w:pStyle w:val="Heading1"/>
              <w:jc w:val="both"/>
              <w:rPr>
                <w:rFonts w:asciiTheme="minorHAnsi" w:hAnsiTheme="minorHAnsi" w:cstheme="minorHAnsi"/>
                <w:b w:val="0"/>
                <w:sz w:val="22"/>
              </w:rPr>
            </w:pPr>
            <w:r w:rsidRPr="002057E1">
              <w:rPr>
                <w:rFonts w:asciiTheme="minorHAnsi" w:hAnsiTheme="minorHAnsi" w:cstheme="minorHAnsi"/>
                <w:b w:val="0"/>
                <w:sz w:val="22"/>
              </w:rPr>
              <w:t xml:space="preserve">Health Check Up </w:t>
            </w:r>
          </w:p>
        </w:tc>
        <w:tc>
          <w:tcPr>
            <w:tcW w:w="3081" w:type="dxa"/>
          </w:tcPr>
          <w:p w:rsidR="00696F96" w:rsidRPr="002057E1" w:rsidRDefault="00696F96" w:rsidP="008B5177">
            <w:pPr>
              <w:pStyle w:val="Heading1"/>
              <w:jc w:val="both"/>
              <w:rPr>
                <w:rFonts w:asciiTheme="minorHAnsi" w:hAnsiTheme="minorHAnsi" w:cstheme="minorHAnsi"/>
                <w:b w:val="0"/>
                <w:sz w:val="22"/>
              </w:rPr>
            </w:pPr>
            <w:r w:rsidRPr="002057E1">
              <w:rPr>
                <w:rFonts w:asciiTheme="minorHAnsi" w:hAnsiTheme="minorHAnsi" w:cstheme="minorHAnsi"/>
                <w:b w:val="0"/>
                <w:sz w:val="22"/>
              </w:rPr>
              <w:t>2271</w:t>
            </w:r>
          </w:p>
        </w:tc>
      </w:tr>
      <w:tr w:rsidR="00696F96" w:rsidTr="00696F96">
        <w:tc>
          <w:tcPr>
            <w:tcW w:w="817" w:type="dxa"/>
          </w:tcPr>
          <w:p w:rsidR="00696F96" w:rsidRPr="002057E1" w:rsidRDefault="00696F96" w:rsidP="002057E1">
            <w:pPr>
              <w:pStyle w:val="Heading1"/>
              <w:numPr>
                <w:ilvl w:val="0"/>
                <w:numId w:val="3"/>
              </w:numPr>
              <w:jc w:val="both"/>
              <w:rPr>
                <w:rFonts w:asciiTheme="minorHAnsi" w:hAnsiTheme="minorHAnsi" w:cstheme="minorHAnsi"/>
                <w:b w:val="0"/>
                <w:sz w:val="22"/>
              </w:rPr>
            </w:pPr>
          </w:p>
        </w:tc>
        <w:tc>
          <w:tcPr>
            <w:tcW w:w="5344" w:type="dxa"/>
          </w:tcPr>
          <w:p w:rsidR="00696F96" w:rsidRPr="002057E1" w:rsidRDefault="00696F96" w:rsidP="00696F96">
            <w:pPr>
              <w:pStyle w:val="Heading1"/>
              <w:jc w:val="both"/>
              <w:rPr>
                <w:rFonts w:asciiTheme="minorHAnsi" w:hAnsiTheme="minorHAnsi" w:cstheme="minorHAnsi"/>
                <w:b w:val="0"/>
                <w:sz w:val="22"/>
              </w:rPr>
            </w:pPr>
            <w:r w:rsidRPr="002057E1">
              <w:rPr>
                <w:rFonts w:asciiTheme="minorHAnsi" w:hAnsiTheme="minorHAnsi" w:cstheme="minorHAnsi"/>
                <w:b w:val="0"/>
                <w:sz w:val="22"/>
              </w:rPr>
              <w:t xml:space="preserve">Skill Development and Vocational Training </w:t>
            </w:r>
          </w:p>
        </w:tc>
        <w:tc>
          <w:tcPr>
            <w:tcW w:w="3081" w:type="dxa"/>
          </w:tcPr>
          <w:p w:rsidR="00696F96" w:rsidRPr="002057E1" w:rsidRDefault="00696F96" w:rsidP="008B5177">
            <w:pPr>
              <w:pStyle w:val="Heading1"/>
              <w:jc w:val="both"/>
              <w:rPr>
                <w:rFonts w:asciiTheme="minorHAnsi" w:hAnsiTheme="minorHAnsi" w:cstheme="minorHAnsi"/>
                <w:b w:val="0"/>
                <w:sz w:val="22"/>
              </w:rPr>
            </w:pPr>
            <w:r w:rsidRPr="002057E1">
              <w:rPr>
                <w:rFonts w:asciiTheme="minorHAnsi" w:hAnsiTheme="minorHAnsi" w:cstheme="minorHAnsi"/>
                <w:b w:val="0"/>
                <w:sz w:val="22"/>
              </w:rPr>
              <w:t>93</w:t>
            </w:r>
          </w:p>
        </w:tc>
      </w:tr>
      <w:tr w:rsidR="00696F96" w:rsidTr="00696F96">
        <w:tc>
          <w:tcPr>
            <w:tcW w:w="817" w:type="dxa"/>
          </w:tcPr>
          <w:p w:rsidR="00696F96" w:rsidRPr="002057E1" w:rsidRDefault="00696F96" w:rsidP="002057E1">
            <w:pPr>
              <w:pStyle w:val="Heading1"/>
              <w:numPr>
                <w:ilvl w:val="0"/>
                <w:numId w:val="3"/>
              </w:numPr>
              <w:jc w:val="both"/>
              <w:rPr>
                <w:rFonts w:asciiTheme="minorHAnsi" w:hAnsiTheme="minorHAnsi" w:cstheme="minorHAnsi"/>
                <w:b w:val="0"/>
                <w:sz w:val="22"/>
              </w:rPr>
            </w:pPr>
          </w:p>
        </w:tc>
        <w:tc>
          <w:tcPr>
            <w:tcW w:w="5344" w:type="dxa"/>
          </w:tcPr>
          <w:p w:rsidR="00696F96" w:rsidRPr="002057E1" w:rsidRDefault="00696F96" w:rsidP="00696F96">
            <w:pPr>
              <w:pStyle w:val="Heading1"/>
              <w:jc w:val="both"/>
              <w:rPr>
                <w:rFonts w:asciiTheme="minorHAnsi" w:hAnsiTheme="minorHAnsi" w:cstheme="minorHAnsi"/>
                <w:b w:val="0"/>
                <w:sz w:val="22"/>
              </w:rPr>
            </w:pPr>
            <w:r w:rsidRPr="002057E1">
              <w:rPr>
                <w:rFonts w:asciiTheme="minorHAnsi" w:hAnsiTheme="minorHAnsi" w:cstheme="minorHAnsi"/>
                <w:b w:val="0"/>
                <w:sz w:val="22"/>
              </w:rPr>
              <w:t>Job Placement</w:t>
            </w:r>
          </w:p>
        </w:tc>
        <w:tc>
          <w:tcPr>
            <w:tcW w:w="3081" w:type="dxa"/>
          </w:tcPr>
          <w:p w:rsidR="00696F96" w:rsidRPr="002057E1" w:rsidRDefault="00696F96" w:rsidP="008B5177">
            <w:pPr>
              <w:pStyle w:val="Heading1"/>
              <w:jc w:val="both"/>
              <w:rPr>
                <w:rFonts w:asciiTheme="minorHAnsi" w:hAnsiTheme="minorHAnsi" w:cstheme="minorHAnsi"/>
                <w:b w:val="0"/>
                <w:sz w:val="22"/>
              </w:rPr>
            </w:pPr>
            <w:r w:rsidRPr="002057E1">
              <w:rPr>
                <w:rFonts w:asciiTheme="minorHAnsi" w:hAnsiTheme="minorHAnsi" w:cstheme="minorHAnsi"/>
                <w:b w:val="0"/>
                <w:sz w:val="22"/>
              </w:rPr>
              <w:t>18</w:t>
            </w:r>
          </w:p>
        </w:tc>
      </w:tr>
      <w:tr w:rsidR="00696F96" w:rsidTr="00696F96">
        <w:tc>
          <w:tcPr>
            <w:tcW w:w="817" w:type="dxa"/>
          </w:tcPr>
          <w:p w:rsidR="00696F96" w:rsidRPr="002057E1" w:rsidRDefault="00696F96" w:rsidP="002057E1">
            <w:pPr>
              <w:pStyle w:val="Heading1"/>
              <w:numPr>
                <w:ilvl w:val="0"/>
                <w:numId w:val="3"/>
              </w:numPr>
              <w:jc w:val="both"/>
              <w:rPr>
                <w:rFonts w:asciiTheme="minorHAnsi" w:hAnsiTheme="minorHAnsi" w:cstheme="minorHAnsi"/>
                <w:b w:val="0"/>
                <w:sz w:val="22"/>
              </w:rPr>
            </w:pPr>
          </w:p>
        </w:tc>
        <w:tc>
          <w:tcPr>
            <w:tcW w:w="5344" w:type="dxa"/>
          </w:tcPr>
          <w:p w:rsidR="00696F96" w:rsidRPr="002057E1" w:rsidRDefault="00696F96" w:rsidP="00696F96">
            <w:pPr>
              <w:pStyle w:val="Heading1"/>
              <w:jc w:val="both"/>
              <w:rPr>
                <w:rFonts w:asciiTheme="minorHAnsi" w:hAnsiTheme="minorHAnsi" w:cstheme="minorHAnsi"/>
                <w:b w:val="0"/>
                <w:sz w:val="22"/>
              </w:rPr>
            </w:pPr>
            <w:r w:rsidRPr="002057E1">
              <w:rPr>
                <w:rFonts w:asciiTheme="minorHAnsi" w:hAnsiTheme="minorHAnsi" w:cstheme="minorHAnsi"/>
                <w:b w:val="0"/>
                <w:sz w:val="22"/>
              </w:rPr>
              <w:t xml:space="preserve">Rehabilitation </w:t>
            </w:r>
          </w:p>
        </w:tc>
        <w:tc>
          <w:tcPr>
            <w:tcW w:w="3081" w:type="dxa"/>
          </w:tcPr>
          <w:p w:rsidR="00696F96" w:rsidRPr="002057E1" w:rsidRDefault="00696F96" w:rsidP="008B5177">
            <w:pPr>
              <w:pStyle w:val="Heading1"/>
              <w:jc w:val="both"/>
              <w:rPr>
                <w:rFonts w:asciiTheme="minorHAnsi" w:hAnsiTheme="minorHAnsi" w:cstheme="minorHAnsi"/>
                <w:b w:val="0"/>
                <w:sz w:val="22"/>
              </w:rPr>
            </w:pPr>
            <w:r w:rsidRPr="002057E1">
              <w:rPr>
                <w:rFonts w:asciiTheme="minorHAnsi" w:hAnsiTheme="minorHAnsi" w:cstheme="minorHAnsi"/>
                <w:b w:val="0"/>
                <w:sz w:val="22"/>
              </w:rPr>
              <w:t>21</w:t>
            </w:r>
          </w:p>
        </w:tc>
      </w:tr>
    </w:tbl>
    <w:p w:rsidR="008B5177" w:rsidRDefault="008B5177" w:rsidP="008B5177">
      <w:pPr>
        <w:pStyle w:val="Heading1"/>
        <w:jc w:val="both"/>
      </w:pPr>
    </w:p>
    <w:p w:rsidR="00696F96" w:rsidRPr="002057E1" w:rsidRDefault="002057E1" w:rsidP="00696F96">
      <w:pPr>
        <w:spacing w:after="0" w:line="240" w:lineRule="auto"/>
        <w:rPr>
          <w:rFonts w:asciiTheme="minorHAnsi" w:eastAsia="Times New Roman" w:hAnsiTheme="minorHAnsi" w:cstheme="minorHAnsi"/>
          <w:color w:val="222222"/>
          <w:lang w:eastAsia="en-IN"/>
        </w:rPr>
      </w:pPr>
      <w:r w:rsidRPr="002057E1">
        <w:rPr>
          <w:rFonts w:asciiTheme="minorHAnsi" w:eastAsia="Times New Roman" w:hAnsiTheme="minorHAnsi" w:cstheme="minorHAnsi"/>
          <w:color w:val="222222"/>
          <w:lang w:eastAsia="en-IN"/>
        </w:rPr>
        <w:t xml:space="preserve">Apart from these activities children celebrated festivals such as </w:t>
      </w:r>
      <w:r w:rsidR="00696F96" w:rsidRPr="002057E1">
        <w:rPr>
          <w:rFonts w:asciiTheme="minorHAnsi" w:eastAsia="Times New Roman" w:hAnsiTheme="minorHAnsi" w:cstheme="minorHAnsi"/>
          <w:color w:val="222222"/>
          <w:lang w:eastAsia="en-IN"/>
        </w:rPr>
        <w:t>Eid, Holi, Diwali, X-Mas, and national holidays etc.</w:t>
      </w:r>
      <w:r w:rsidRPr="002057E1">
        <w:rPr>
          <w:rFonts w:asciiTheme="minorHAnsi" w:eastAsia="Times New Roman" w:hAnsiTheme="minorHAnsi" w:cstheme="minorHAnsi"/>
          <w:color w:val="222222"/>
          <w:lang w:eastAsia="en-IN"/>
        </w:rPr>
        <w:t xml:space="preserve"> Children also went for educational trips and tours. A total </w:t>
      </w:r>
      <w:r w:rsidR="00696F96" w:rsidRPr="002057E1">
        <w:rPr>
          <w:rFonts w:asciiTheme="minorHAnsi" w:eastAsia="Times New Roman" w:hAnsiTheme="minorHAnsi" w:cstheme="minorHAnsi"/>
          <w:color w:val="222222"/>
          <w:lang w:eastAsia="en-IN"/>
        </w:rPr>
        <w:t>Trips and Tours: 350 children went to Sattal and</w:t>
      </w:r>
      <w:r w:rsidRPr="002057E1">
        <w:rPr>
          <w:rFonts w:asciiTheme="minorHAnsi" w:eastAsia="Times New Roman" w:hAnsiTheme="minorHAnsi" w:cstheme="minorHAnsi"/>
          <w:color w:val="222222"/>
          <w:lang w:eastAsia="en-IN"/>
        </w:rPr>
        <w:t xml:space="preserve"> while about a 100 </w:t>
      </w:r>
      <w:r w:rsidR="00696F96" w:rsidRPr="002057E1">
        <w:rPr>
          <w:rFonts w:asciiTheme="minorHAnsi" w:eastAsia="Times New Roman" w:hAnsiTheme="minorHAnsi" w:cstheme="minorHAnsi"/>
          <w:color w:val="222222"/>
          <w:lang w:eastAsia="en-IN"/>
        </w:rPr>
        <w:t>girls went to Manali</w:t>
      </w:r>
      <w:r w:rsidRPr="002057E1">
        <w:rPr>
          <w:rFonts w:asciiTheme="minorHAnsi" w:eastAsia="Times New Roman" w:hAnsiTheme="minorHAnsi" w:cstheme="minorHAnsi"/>
          <w:color w:val="222222"/>
          <w:lang w:eastAsia="en-IN"/>
        </w:rPr>
        <w:t xml:space="preserve">. </w:t>
      </w:r>
    </w:p>
    <w:p w:rsidR="00696F96" w:rsidRPr="002F2E44" w:rsidRDefault="00696F96" w:rsidP="00696F96">
      <w:pPr>
        <w:spacing w:after="0" w:line="240" w:lineRule="auto"/>
        <w:rPr>
          <w:rFonts w:ascii="Arial" w:eastAsia="Times New Roman" w:hAnsi="Arial" w:cs="Arial"/>
          <w:b/>
          <w:color w:val="222222"/>
          <w:lang w:eastAsia="en-IN"/>
        </w:rPr>
      </w:pPr>
    </w:p>
    <w:p w:rsidR="008B5177" w:rsidRDefault="008B5177" w:rsidP="008B5177">
      <w:pPr>
        <w:pStyle w:val="Heading1"/>
        <w:jc w:val="both"/>
      </w:pPr>
      <w:r w:rsidRPr="00F657E5">
        <w:t>Future Plan</w:t>
      </w:r>
      <w:bookmarkEnd w:id="7"/>
      <w:bookmarkEnd w:id="8"/>
    </w:p>
    <w:p w:rsidR="00356EC9" w:rsidRPr="008B5177" w:rsidRDefault="008B5177" w:rsidP="008B5177">
      <w:pPr>
        <w:spacing w:after="0" w:line="240" w:lineRule="auto"/>
        <w:jc w:val="both"/>
        <w:rPr>
          <w:sz w:val="24"/>
        </w:rPr>
      </w:pPr>
      <w:r>
        <w:rPr>
          <w:sz w:val="24"/>
        </w:rPr>
        <w:t xml:space="preserve">SBT team plans to improve the existing quality of services through </w:t>
      </w:r>
      <w:r w:rsidRPr="00D27D54">
        <w:rPr>
          <w:sz w:val="24"/>
        </w:rPr>
        <w:t>increased networks, better opportunities and staff capacity building.</w:t>
      </w:r>
      <w:r>
        <w:rPr>
          <w:sz w:val="24"/>
        </w:rPr>
        <w:t xml:space="preserve"> The team is making concerted efforts to reach more number of children in the coming year. </w:t>
      </w:r>
    </w:p>
    <w:sectPr w:rsidR="00356EC9" w:rsidRPr="008B5177" w:rsidSect="008E7305">
      <w:footerReference w:type="default" r:id="rId11"/>
      <w:pgSz w:w="11906" w:h="16838"/>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E13" w:rsidRDefault="00AB0E13" w:rsidP="00606583">
      <w:pPr>
        <w:spacing w:after="0" w:line="240" w:lineRule="auto"/>
      </w:pPr>
      <w:r>
        <w:separator/>
      </w:r>
    </w:p>
  </w:endnote>
  <w:endnote w:type="continuationSeparator" w:id="1">
    <w:p w:rsidR="00AB0E13" w:rsidRDefault="00AB0E13" w:rsidP="006065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4376599"/>
      <w:docPartObj>
        <w:docPartGallery w:val="Page Numbers (Bottom of Page)"/>
        <w:docPartUnique/>
      </w:docPartObj>
    </w:sdtPr>
    <w:sdtEndPr>
      <w:rPr>
        <w:noProof/>
      </w:rPr>
    </w:sdtEndPr>
    <w:sdtContent>
      <w:p w:rsidR="002057E1" w:rsidRDefault="00D948C7">
        <w:pPr>
          <w:pStyle w:val="Footer"/>
          <w:jc w:val="right"/>
        </w:pPr>
        <w:r>
          <w:fldChar w:fldCharType="begin"/>
        </w:r>
        <w:r w:rsidR="002057E1">
          <w:instrText xml:space="preserve"> PAGE   \* MERGEFORMAT </w:instrText>
        </w:r>
        <w:r>
          <w:fldChar w:fldCharType="separate"/>
        </w:r>
        <w:r w:rsidR="00DD3A2F">
          <w:rPr>
            <w:noProof/>
          </w:rPr>
          <w:t>1</w:t>
        </w:r>
        <w:r>
          <w:rPr>
            <w:noProof/>
          </w:rPr>
          <w:fldChar w:fldCharType="end"/>
        </w:r>
      </w:p>
    </w:sdtContent>
  </w:sdt>
  <w:p w:rsidR="00606583" w:rsidRDefault="006065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E13" w:rsidRDefault="00AB0E13" w:rsidP="00606583">
      <w:pPr>
        <w:spacing w:after="0" w:line="240" w:lineRule="auto"/>
      </w:pPr>
      <w:r>
        <w:separator/>
      </w:r>
    </w:p>
  </w:footnote>
  <w:footnote w:type="continuationSeparator" w:id="1">
    <w:p w:rsidR="00AB0E13" w:rsidRDefault="00AB0E13" w:rsidP="006065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C6334"/>
    <w:multiLevelType w:val="hybridMultilevel"/>
    <w:tmpl w:val="3342E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4141F68"/>
    <w:multiLevelType w:val="hybridMultilevel"/>
    <w:tmpl w:val="4052001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3DD848F4"/>
    <w:multiLevelType w:val="hybridMultilevel"/>
    <w:tmpl w:val="EC5632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D37C1"/>
    <w:rsid w:val="000B28EC"/>
    <w:rsid w:val="00107CA5"/>
    <w:rsid w:val="0011299D"/>
    <w:rsid w:val="002057E1"/>
    <w:rsid w:val="0024682F"/>
    <w:rsid w:val="00332906"/>
    <w:rsid w:val="0034646A"/>
    <w:rsid w:val="00356EC9"/>
    <w:rsid w:val="00360CC0"/>
    <w:rsid w:val="003A275A"/>
    <w:rsid w:val="003C399A"/>
    <w:rsid w:val="003C4A65"/>
    <w:rsid w:val="00606583"/>
    <w:rsid w:val="00617686"/>
    <w:rsid w:val="00696F96"/>
    <w:rsid w:val="00740A85"/>
    <w:rsid w:val="007D37C1"/>
    <w:rsid w:val="008B5177"/>
    <w:rsid w:val="008E7305"/>
    <w:rsid w:val="0099486D"/>
    <w:rsid w:val="00AB0E13"/>
    <w:rsid w:val="00B51B38"/>
    <w:rsid w:val="00BB1399"/>
    <w:rsid w:val="00BE6692"/>
    <w:rsid w:val="00C8513E"/>
    <w:rsid w:val="00CF7FF2"/>
    <w:rsid w:val="00D948C7"/>
    <w:rsid w:val="00DD3A2F"/>
    <w:rsid w:val="00DE2E87"/>
    <w:rsid w:val="00EF0941"/>
    <w:rsid w:val="00F01D6E"/>
    <w:rsid w:val="00F215E3"/>
    <w:rsid w:val="00FE0A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FF2"/>
    <w:pPr>
      <w:spacing w:after="160" w:line="259" w:lineRule="auto"/>
    </w:pPr>
    <w:rPr>
      <w:sz w:val="22"/>
      <w:szCs w:val="22"/>
      <w:lang w:eastAsia="en-US"/>
    </w:rPr>
  </w:style>
  <w:style w:type="paragraph" w:styleId="Heading1">
    <w:name w:val="heading 1"/>
    <w:basedOn w:val="Normal"/>
    <w:next w:val="Normal"/>
    <w:link w:val="Heading1Char"/>
    <w:qFormat/>
    <w:rsid w:val="00DE2E87"/>
    <w:pPr>
      <w:keepNext/>
      <w:spacing w:after="0" w:line="240" w:lineRule="auto"/>
      <w:outlineLvl w:val="0"/>
    </w:pPr>
    <w:rPr>
      <w:rFonts w:ascii="Times New Roman" w:eastAsia="Times New Roman" w:hAnsi="Times New Roman"/>
      <w:b/>
      <w:bCs/>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E2E87"/>
    <w:rPr>
      <w:rFonts w:ascii="Times New Roman" w:eastAsia="Times New Roman" w:hAnsi="Times New Roman" w:cs="Times New Roman"/>
      <w:b/>
      <w:bCs/>
      <w:sz w:val="32"/>
      <w:szCs w:val="24"/>
      <w:lang w:val="en-US"/>
    </w:rPr>
  </w:style>
  <w:style w:type="paragraph" w:styleId="ListParagraph">
    <w:name w:val="List Paragraph"/>
    <w:basedOn w:val="Normal"/>
    <w:qFormat/>
    <w:rsid w:val="0024682F"/>
    <w:pPr>
      <w:spacing w:after="0" w:line="240" w:lineRule="auto"/>
      <w:ind w:left="720"/>
    </w:pPr>
    <w:rPr>
      <w:rFonts w:ascii="Times New Roman" w:eastAsia="PMingLiU" w:hAnsi="Times New Roman"/>
      <w:sz w:val="24"/>
      <w:szCs w:val="24"/>
      <w:lang w:val="en-US" w:eastAsia="zh-TW"/>
    </w:rPr>
  </w:style>
  <w:style w:type="table" w:styleId="TableGrid">
    <w:name w:val="Table Grid"/>
    <w:basedOn w:val="TableNormal"/>
    <w:uiPriority w:val="59"/>
    <w:rsid w:val="002468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E7305"/>
    <w:rPr>
      <w:rFonts w:eastAsia="Times New Roman"/>
      <w:sz w:val="22"/>
      <w:szCs w:val="22"/>
      <w:lang w:val="en-US" w:eastAsia="en-US"/>
    </w:rPr>
  </w:style>
  <w:style w:type="character" w:customStyle="1" w:styleId="NoSpacingChar">
    <w:name w:val="No Spacing Char"/>
    <w:link w:val="NoSpacing"/>
    <w:uiPriority w:val="1"/>
    <w:rsid w:val="008E7305"/>
    <w:rPr>
      <w:rFonts w:eastAsia="Times New Roman"/>
      <w:sz w:val="22"/>
      <w:szCs w:val="22"/>
      <w:lang w:val="en-US" w:eastAsia="en-US" w:bidi="ar-SA"/>
    </w:rPr>
  </w:style>
  <w:style w:type="paragraph" w:styleId="TOC1">
    <w:name w:val="toc 1"/>
    <w:basedOn w:val="Normal"/>
    <w:next w:val="Normal"/>
    <w:autoRedefine/>
    <w:uiPriority w:val="39"/>
    <w:unhideWhenUsed/>
    <w:rsid w:val="0011299D"/>
  </w:style>
  <w:style w:type="character" w:styleId="Hyperlink">
    <w:name w:val="Hyperlink"/>
    <w:uiPriority w:val="99"/>
    <w:unhideWhenUsed/>
    <w:rsid w:val="0011299D"/>
    <w:rPr>
      <w:color w:val="0563C1"/>
      <w:u w:val="single"/>
    </w:rPr>
  </w:style>
  <w:style w:type="paragraph" w:styleId="Header">
    <w:name w:val="header"/>
    <w:basedOn w:val="Normal"/>
    <w:link w:val="HeaderChar"/>
    <w:uiPriority w:val="99"/>
    <w:unhideWhenUsed/>
    <w:rsid w:val="00606583"/>
    <w:pPr>
      <w:tabs>
        <w:tab w:val="center" w:pos="4513"/>
        <w:tab w:val="right" w:pos="9026"/>
      </w:tabs>
    </w:pPr>
  </w:style>
  <w:style w:type="character" w:customStyle="1" w:styleId="HeaderChar">
    <w:name w:val="Header Char"/>
    <w:basedOn w:val="DefaultParagraphFont"/>
    <w:link w:val="Header"/>
    <w:uiPriority w:val="99"/>
    <w:rsid w:val="00606583"/>
    <w:rPr>
      <w:sz w:val="22"/>
      <w:szCs w:val="22"/>
      <w:lang w:eastAsia="en-US"/>
    </w:rPr>
  </w:style>
  <w:style w:type="paragraph" w:styleId="Footer">
    <w:name w:val="footer"/>
    <w:basedOn w:val="Normal"/>
    <w:link w:val="FooterChar"/>
    <w:uiPriority w:val="99"/>
    <w:unhideWhenUsed/>
    <w:rsid w:val="00606583"/>
    <w:pPr>
      <w:tabs>
        <w:tab w:val="center" w:pos="4513"/>
        <w:tab w:val="right" w:pos="9026"/>
      </w:tabs>
    </w:pPr>
  </w:style>
  <w:style w:type="character" w:customStyle="1" w:styleId="FooterChar">
    <w:name w:val="Footer Char"/>
    <w:basedOn w:val="DefaultParagraphFont"/>
    <w:link w:val="Footer"/>
    <w:uiPriority w:val="99"/>
    <w:rsid w:val="00606583"/>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F77F4-315D-48B1-A44A-AC798B8A9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Links>
    <vt:vector size="18" baseType="variant">
      <vt:variant>
        <vt:i4>1179701</vt:i4>
      </vt:variant>
      <vt:variant>
        <vt:i4>14</vt:i4>
      </vt:variant>
      <vt:variant>
        <vt:i4>0</vt:i4>
      </vt:variant>
      <vt:variant>
        <vt:i4>5</vt:i4>
      </vt:variant>
      <vt:variant>
        <vt:lpwstr/>
      </vt:variant>
      <vt:variant>
        <vt:lpwstr>_Toc444211421</vt:lpwstr>
      </vt:variant>
      <vt:variant>
        <vt:i4>1179701</vt:i4>
      </vt:variant>
      <vt:variant>
        <vt:i4>8</vt:i4>
      </vt:variant>
      <vt:variant>
        <vt:i4>0</vt:i4>
      </vt:variant>
      <vt:variant>
        <vt:i4>5</vt:i4>
      </vt:variant>
      <vt:variant>
        <vt:lpwstr/>
      </vt:variant>
      <vt:variant>
        <vt:lpwstr>_Toc444211420</vt:lpwstr>
      </vt:variant>
      <vt:variant>
        <vt:i4>1114165</vt:i4>
      </vt:variant>
      <vt:variant>
        <vt:i4>2</vt:i4>
      </vt:variant>
      <vt:variant>
        <vt:i4>0</vt:i4>
      </vt:variant>
      <vt:variant>
        <vt:i4>5</vt:i4>
      </vt:variant>
      <vt:variant>
        <vt:lpwstr/>
      </vt:variant>
      <vt:variant>
        <vt:lpwstr>_Toc444211419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Swatisri</dc:creator>
  <cp:lastModifiedBy>abc</cp:lastModifiedBy>
  <cp:revision>2</cp:revision>
  <dcterms:created xsi:type="dcterms:W3CDTF">2017-02-14T04:16:00Z</dcterms:created>
  <dcterms:modified xsi:type="dcterms:W3CDTF">2017-02-14T04:16:00Z</dcterms:modified>
</cp:coreProperties>
</file>