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2A49" w14:textId="77777777" w:rsidR="00835FAC" w:rsidRPr="00835FAC" w:rsidRDefault="00835FAC" w:rsidP="00835FAC">
      <w:pPr>
        <w:spacing w:after="0" w:line="240" w:lineRule="auto"/>
      </w:pPr>
      <w:r w:rsidRPr="00835FAC">
        <w:rPr>
          <w:b/>
          <w:bCs/>
        </w:rPr>
        <w:t>1. Background</w:t>
      </w:r>
    </w:p>
    <w:p w14:paraId="2A2DECBE" w14:textId="77777777" w:rsidR="00835FAC" w:rsidRPr="00835FAC" w:rsidRDefault="00835FAC" w:rsidP="00835FAC">
      <w:pPr>
        <w:spacing w:after="0" w:line="240" w:lineRule="auto"/>
      </w:pPr>
      <w:r w:rsidRPr="00835FAC">
        <w:t>On </w:t>
      </w:r>
      <w:r w:rsidRPr="00835FAC">
        <w:rPr>
          <w:b/>
          <w:bCs/>
        </w:rPr>
        <w:t>21st October 2025</w:t>
      </w:r>
      <w:r w:rsidRPr="00835FAC">
        <w:t>, continuous torrential rains caused severe flooding in various parts of </w:t>
      </w:r>
      <w:r w:rsidRPr="00835FAC">
        <w:rPr>
          <w:b/>
          <w:bCs/>
        </w:rPr>
        <w:t>Puducherry and surrounding villages</w:t>
      </w:r>
      <w:r w:rsidRPr="00835FAC">
        <w:t>. The floods disrupted normal life, submerging homes, damaging roads, destroying livelihoods, and leaving hundreds of families stranded without access to food, clean water, and essential supplies.</w:t>
      </w:r>
    </w:p>
    <w:p w14:paraId="3EDFEDAB" w14:textId="77777777" w:rsidR="00835FAC" w:rsidRPr="00835FAC" w:rsidRDefault="00835FAC" w:rsidP="00835FAC">
      <w:pPr>
        <w:spacing w:after="0" w:line="240" w:lineRule="auto"/>
      </w:pPr>
      <w:r w:rsidRPr="00835FAC">
        <w:t>Low-income communities, daily wage earners, and marginalized families were the worst affected. Many lost their homes, possessions, and means of livelihood overnight. Immediate intervention was needed to ensure food security, health protection, and rehabilitation support.</w:t>
      </w:r>
    </w:p>
    <w:p w14:paraId="2FAD9F40" w14:textId="77777777" w:rsidR="00835FAC" w:rsidRPr="00835FAC" w:rsidRDefault="00835FAC" w:rsidP="00835FAC">
      <w:pPr>
        <w:spacing w:after="0" w:line="240" w:lineRule="auto"/>
      </w:pPr>
      <w:r w:rsidRPr="00835FAC">
        <w:t> </w:t>
      </w:r>
      <w:r w:rsidRPr="00835FAC">
        <w:rPr>
          <w:b/>
          <w:bCs/>
        </w:rPr>
        <w:t>2. Objectives of the Project</w:t>
      </w:r>
    </w:p>
    <w:p w14:paraId="32C323D5" w14:textId="77777777" w:rsidR="00835FAC" w:rsidRPr="00835FAC" w:rsidRDefault="00835FAC" w:rsidP="00835FAC">
      <w:pPr>
        <w:numPr>
          <w:ilvl w:val="0"/>
          <w:numId w:val="15"/>
        </w:numPr>
        <w:spacing w:after="0" w:line="240" w:lineRule="auto"/>
      </w:pPr>
      <w:r w:rsidRPr="00835FAC">
        <w:t>To provide </w:t>
      </w:r>
      <w:r w:rsidRPr="00835FAC">
        <w:rPr>
          <w:b/>
          <w:bCs/>
        </w:rPr>
        <w:t>emergency food, water, and medical aid</w:t>
      </w:r>
      <w:r w:rsidRPr="00835FAC">
        <w:t> to flood-affected families.</w:t>
      </w:r>
    </w:p>
    <w:p w14:paraId="03426418" w14:textId="77777777" w:rsidR="00835FAC" w:rsidRPr="00835FAC" w:rsidRDefault="00835FAC" w:rsidP="00835FAC">
      <w:pPr>
        <w:numPr>
          <w:ilvl w:val="0"/>
          <w:numId w:val="15"/>
        </w:numPr>
        <w:spacing w:after="0" w:line="240" w:lineRule="auto"/>
      </w:pPr>
      <w:r w:rsidRPr="00835FAC">
        <w:t>To ensure </w:t>
      </w:r>
      <w:r w:rsidRPr="00835FAC">
        <w:rPr>
          <w:b/>
          <w:bCs/>
        </w:rPr>
        <w:t>temporary shelter and clothing</w:t>
      </w:r>
      <w:r w:rsidRPr="00835FAC">
        <w:t> for displaced individuals.</w:t>
      </w:r>
    </w:p>
    <w:p w14:paraId="2506ABA9" w14:textId="77777777" w:rsidR="00835FAC" w:rsidRPr="00835FAC" w:rsidRDefault="00835FAC" w:rsidP="00835FAC">
      <w:pPr>
        <w:numPr>
          <w:ilvl w:val="0"/>
          <w:numId w:val="15"/>
        </w:numPr>
        <w:spacing w:after="0" w:line="240" w:lineRule="auto"/>
      </w:pPr>
      <w:r w:rsidRPr="00835FAC">
        <w:t>To assist in </w:t>
      </w:r>
      <w:r w:rsidRPr="00835FAC">
        <w:rPr>
          <w:b/>
          <w:bCs/>
        </w:rPr>
        <w:t>clean-up operations</w:t>
      </w:r>
      <w:r w:rsidRPr="00835FAC">
        <w:t> and </w:t>
      </w:r>
      <w:r w:rsidRPr="00835FAC">
        <w:rPr>
          <w:b/>
          <w:bCs/>
        </w:rPr>
        <w:t>disease prevention</w:t>
      </w:r>
      <w:r w:rsidRPr="00835FAC">
        <w:t> in flood-hit areas.</w:t>
      </w:r>
    </w:p>
    <w:p w14:paraId="0BF43C0E" w14:textId="77777777" w:rsidR="00835FAC" w:rsidRPr="00835FAC" w:rsidRDefault="00835FAC" w:rsidP="00835FAC">
      <w:pPr>
        <w:numPr>
          <w:ilvl w:val="0"/>
          <w:numId w:val="15"/>
        </w:numPr>
        <w:spacing w:after="0" w:line="240" w:lineRule="auto"/>
      </w:pPr>
      <w:r w:rsidRPr="00835FAC">
        <w:t>To support </w:t>
      </w:r>
      <w:r w:rsidRPr="00835FAC">
        <w:rPr>
          <w:b/>
          <w:bCs/>
        </w:rPr>
        <w:t>rehabilitation efforts</w:t>
      </w:r>
      <w:r w:rsidRPr="00835FAC">
        <w:t> and help families rebuild their lives.</w:t>
      </w:r>
    </w:p>
    <w:p w14:paraId="33B09E68" w14:textId="77777777" w:rsidR="00835FAC" w:rsidRPr="00835FAC" w:rsidRDefault="00835FAC" w:rsidP="00835FAC">
      <w:pPr>
        <w:spacing w:after="0" w:line="240" w:lineRule="auto"/>
      </w:pPr>
      <w:r w:rsidRPr="00835FAC">
        <w:t> </w:t>
      </w:r>
      <w:r w:rsidRPr="00835FAC">
        <w:rPr>
          <w:b/>
          <w:bCs/>
        </w:rPr>
        <w:t>3. Target Beneficiaries</w:t>
      </w:r>
    </w:p>
    <w:p w14:paraId="19B9D3E6" w14:textId="77777777" w:rsidR="00835FAC" w:rsidRPr="00835FAC" w:rsidRDefault="00835FAC" w:rsidP="00835FAC">
      <w:pPr>
        <w:numPr>
          <w:ilvl w:val="0"/>
          <w:numId w:val="16"/>
        </w:numPr>
        <w:spacing w:after="0" w:line="240" w:lineRule="auto"/>
      </w:pPr>
      <w:r w:rsidRPr="00835FAC">
        <w:rPr>
          <w:b/>
          <w:bCs/>
        </w:rPr>
        <w:t>Location:</w:t>
      </w:r>
      <w:r w:rsidRPr="00835FAC">
        <w:t xml:space="preserve"> Puducherry and adjoining rural areas (e.g., Ariyankuppam, </w:t>
      </w:r>
      <w:proofErr w:type="spellStart"/>
      <w:r w:rsidRPr="00835FAC">
        <w:t>Manavely</w:t>
      </w:r>
      <w:proofErr w:type="spellEnd"/>
      <w:r w:rsidRPr="00835FAC">
        <w:t xml:space="preserve">, </w:t>
      </w:r>
      <w:proofErr w:type="spellStart"/>
      <w:r w:rsidRPr="00835FAC">
        <w:t>Nonankuppam</w:t>
      </w:r>
      <w:proofErr w:type="spellEnd"/>
      <w:r w:rsidRPr="00835FAC">
        <w:t xml:space="preserve">, and </w:t>
      </w:r>
      <w:proofErr w:type="spellStart"/>
      <w:r w:rsidRPr="00835FAC">
        <w:t>Ozhukarai</w:t>
      </w:r>
      <w:proofErr w:type="spellEnd"/>
      <w:r w:rsidRPr="00835FAC">
        <w:t>).</w:t>
      </w:r>
    </w:p>
    <w:p w14:paraId="0902E969" w14:textId="77777777" w:rsidR="00835FAC" w:rsidRPr="00835FAC" w:rsidRDefault="00835FAC" w:rsidP="00835FAC">
      <w:pPr>
        <w:numPr>
          <w:ilvl w:val="0"/>
          <w:numId w:val="16"/>
        </w:numPr>
        <w:spacing w:after="0" w:line="240" w:lineRule="auto"/>
      </w:pPr>
      <w:r w:rsidRPr="00835FAC">
        <w:rPr>
          <w:b/>
          <w:bCs/>
        </w:rPr>
        <w:t>Beneficiaries:</w:t>
      </w:r>
      <w:r w:rsidRPr="00835FAC">
        <w:t> 500+ families, including children, elderly people, and women-headed households.</w:t>
      </w:r>
    </w:p>
    <w:p w14:paraId="4FC1263A" w14:textId="77777777" w:rsidR="00835FAC" w:rsidRPr="00835FAC" w:rsidRDefault="00835FAC" w:rsidP="00835FAC">
      <w:pPr>
        <w:numPr>
          <w:ilvl w:val="0"/>
          <w:numId w:val="16"/>
        </w:numPr>
        <w:spacing w:after="0" w:line="240" w:lineRule="auto"/>
      </w:pPr>
      <w:r w:rsidRPr="00835FAC">
        <w:rPr>
          <w:b/>
          <w:bCs/>
        </w:rPr>
        <w:t>Priority Groups:</w:t>
      </w:r>
      <w:r w:rsidRPr="00835FAC">
        <w:t> Low-income communities, daily wage workers, and residents of low-lying regions.</w:t>
      </w:r>
    </w:p>
    <w:p w14:paraId="3FE46B0B" w14:textId="77777777" w:rsidR="00835FAC" w:rsidRPr="00835FAC" w:rsidRDefault="00835FAC" w:rsidP="00835FAC">
      <w:pPr>
        <w:spacing w:after="0" w:line="240" w:lineRule="auto"/>
      </w:pPr>
      <w:r w:rsidRPr="00835FAC">
        <w:t> </w:t>
      </w:r>
      <w:r w:rsidRPr="00835FAC">
        <w:rPr>
          <w:b/>
          <w:bCs/>
        </w:rPr>
        <w:t>4. Activities Undertaken</w:t>
      </w:r>
    </w:p>
    <w:p w14:paraId="38EB5505" w14:textId="77777777" w:rsidR="00835FAC" w:rsidRPr="00835FAC" w:rsidRDefault="00835FAC" w:rsidP="00835FAC">
      <w:pPr>
        <w:spacing w:after="0" w:line="240" w:lineRule="auto"/>
      </w:pPr>
      <w:r w:rsidRPr="00835FAC">
        <w:rPr>
          <w:b/>
          <w:bCs/>
        </w:rPr>
        <w:t>Phase I: Emergency Response (Days 1–7)</w:t>
      </w:r>
    </w:p>
    <w:p w14:paraId="37297A5B" w14:textId="77777777" w:rsidR="00835FAC" w:rsidRPr="00835FAC" w:rsidRDefault="00835FAC" w:rsidP="00835FAC">
      <w:pPr>
        <w:numPr>
          <w:ilvl w:val="0"/>
          <w:numId w:val="17"/>
        </w:numPr>
        <w:spacing w:after="0" w:line="240" w:lineRule="auto"/>
      </w:pPr>
      <w:r w:rsidRPr="00835FAC">
        <w:t>Distribution of </w:t>
      </w:r>
      <w:r w:rsidRPr="00835FAC">
        <w:rPr>
          <w:b/>
          <w:bCs/>
        </w:rPr>
        <w:t>relief kits</w:t>
      </w:r>
      <w:r w:rsidRPr="00835FAC">
        <w:t> containing rice, dhal, oil, salt, sugar, tea, biscuits, and drinking water.</w:t>
      </w:r>
    </w:p>
    <w:p w14:paraId="4D47D138" w14:textId="77777777" w:rsidR="00835FAC" w:rsidRPr="00835FAC" w:rsidRDefault="00835FAC" w:rsidP="00835FAC">
      <w:pPr>
        <w:numPr>
          <w:ilvl w:val="0"/>
          <w:numId w:val="17"/>
        </w:numPr>
        <w:spacing w:after="0" w:line="240" w:lineRule="auto"/>
      </w:pPr>
      <w:r w:rsidRPr="00835FAC">
        <w:rPr>
          <w:b/>
          <w:bCs/>
        </w:rPr>
        <w:t>Medical camps</w:t>
      </w:r>
      <w:r w:rsidRPr="00835FAC">
        <w:t> organized with the help of local volunteers and health professionals.</w:t>
      </w:r>
    </w:p>
    <w:p w14:paraId="57323B37" w14:textId="77777777" w:rsidR="00835FAC" w:rsidRPr="00835FAC" w:rsidRDefault="00835FAC" w:rsidP="00835FAC">
      <w:pPr>
        <w:numPr>
          <w:ilvl w:val="0"/>
          <w:numId w:val="17"/>
        </w:numPr>
        <w:spacing w:after="0" w:line="240" w:lineRule="auto"/>
      </w:pPr>
      <w:r w:rsidRPr="00835FAC">
        <w:t>Provision of </w:t>
      </w:r>
      <w:r w:rsidRPr="00835FAC">
        <w:rPr>
          <w:b/>
          <w:bCs/>
        </w:rPr>
        <w:t>blankets, mats, and basic clothing</w:t>
      </w:r>
      <w:r w:rsidRPr="00835FAC">
        <w:t> for affected families.</w:t>
      </w:r>
    </w:p>
    <w:p w14:paraId="3D16A012" w14:textId="77777777" w:rsidR="00835FAC" w:rsidRPr="00835FAC" w:rsidRDefault="00835FAC" w:rsidP="00835FAC">
      <w:pPr>
        <w:spacing w:after="0" w:line="240" w:lineRule="auto"/>
      </w:pPr>
      <w:r w:rsidRPr="00835FAC">
        <w:t>o   </w:t>
      </w:r>
      <w:r w:rsidRPr="00835FAC">
        <w:rPr>
          <w:b/>
          <w:bCs/>
        </w:rPr>
        <w:t>Phase II: Recovery Support (Weeks 2–4)</w:t>
      </w:r>
    </w:p>
    <w:p w14:paraId="2807AC61" w14:textId="77777777" w:rsidR="00835FAC" w:rsidRPr="00835FAC" w:rsidRDefault="00835FAC" w:rsidP="00835FAC">
      <w:pPr>
        <w:numPr>
          <w:ilvl w:val="0"/>
          <w:numId w:val="18"/>
        </w:numPr>
        <w:spacing w:after="0" w:line="240" w:lineRule="auto"/>
      </w:pPr>
      <w:r w:rsidRPr="00835FAC">
        <w:t>Supply of </w:t>
      </w:r>
      <w:r w:rsidRPr="00835FAC">
        <w:rPr>
          <w:b/>
          <w:bCs/>
        </w:rPr>
        <w:t>cleaning materials</w:t>
      </w:r>
      <w:r w:rsidRPr="00835FAC">
        <w:t>, disinfectants, and mosquito repellents to prevent disease outbreaks.</w:t>
      </w:r>
    </w:p>
    <w:p w14:paraId="496CD6E9" w14:textId="77777777" w:rsidR="00835FAC" w:rsidRPr="00835FAC" w:rsidRDefault="00835FAC" w:rsidP="00835FAC">
      <w:pPr>
        <w:numPr>
          <w:ilvl w:val="0"/>
          <w:numId w:val="18"/>
        </w:numPr>
        <w:spacing w:after="0" w:line="240" w:lineRule="auto"/>
      </w:pPr>
      <w:r w:rsidRPr="00835FAC">
        <w:t>Distribution of </w:t>
      </w:r>
      <w:r w:rsidRPr="00835FAC">
        <w:rPr>
          <w:b/>
          <w:bCs/>
        </w:rPr>
        <w:t>school materials</w:t>
      </w:r>
      <w:r w:rsidRPr="00835FAC">
        <w:t> and essentials for children.</w:t>
      </w:r>
    </w:p>
    <w:p w14:paraId="6F7D8208" w14:textId="77777777" w:rsidR="00835FAC" w:rsidRPr="00835FAC" w:rsidRDefault="00835FAC" w:rsidP="00835FAC">
      <w:pPr>
        <w:numPr>
          <w:ilvl w:val="0"/>
          <w:numId w:val="18"/>
        </w:numPr>
        <w:spacing w:after="0" w:line="240" w:lineRule="auto"/>
      </w:pPr>
      <w:r w:rsidRPr="00835FAC">
        <w:t>Emotional and social support provided by Prime Trust volunteers and community workers.</w:t>
      </w:r>
    </w:p>
    <w:p w14:paraId="3CF2617F" w14:textId="77777777" w:rsidR="00835FAC" w:rsidRPr="00835FAC" w:rsidRDefault="00835FAC" w:rsidP="00835FAC">
      <w:pPr>
        <w:spacing w:after="0" w:line="240" w:lineRule="auto"/>
      </w:pPr>
      <w:r w:rsidRPr="00835FAC">
        <w:t>o   </w:t>
      </w:r>
      <w:r w:rsidRPr="00835FAC">
        <w:rPr>
          <w:b/>
          <w:bCs/>
        </w:rPr>
        <w:t>Phase III: Rehabilitation and Livelihood Restoration (Ongoing)</w:t>
      </w:r>
    </w:p>
    <w:p w14:paraId="399310E4" w14:textId="77777777" w:rsidR="00835FAC" w:rsidRPr="00835FAC" w:rsidRDefault="00835FAC" w:rsidP="00835FAC">
      <w:pPr>
        <w:numPr>
          <w:ilvl w:val="0"/>
          <w:numId w:val="19"/>
        </w:numPr>
        <w:spacing w:after="0" w:line="240" w:lineRule="auto"/>
      </w:pPr>
      <w:r w:rsidRPr="00835FAC">
        <w:t>Identifying </w:t>
      </w:r>
      <w:r w:rsidRPr="00835FAC">
        <w:rPr>
          <w:b/>
          <w:bCs/>
        </w:rPr>
        <w:t>families needing home repairs or livelihood restoration</w:t>
      </w:r>
      <w:r w:rsidRPr="00835FAC">
        <w:t>.</w:t>
      </w:r>
    </w:p>
    <w:p w14:paraId="59FBC6CE" w14:textId="77777777" w:rsidR="00835FAC" w:rsidRPr="00835FAC" w:rsidRDefault="00835FAC" w:rsidP="00835FAC">
      <w:pPr>
        <w:numPr>
          <w:ilvl w:val="0"/>
          <w:numId w:val="19"/>
        </w:numPr>
        <w:spacing w:after="0" w:line="240" w:lineRule="auto"/>
      </w:pPr>
      <w:r w:rsidRPr="00835FAC">
        <w:t>Mobilizing donors and volunteers to provide </w:t>
      </w:r>
      <w:r w:rsidRPr="00835FAC">
        <w:rPr>
          <w:b/>
          <w:bCs/>
        </w:rPr>
        <w:t>building materials and small grants</w:t>
      </w:r>
      <w:r w:rsidRPr="00835FAC">
        <w:t>.</w:t>
      </w:r>
    </w:p>
    <w:p w14:paraId="2B06ADB8" w14:textId="77777777" w:rsidR="00835FAC" w:rsidRPr="00835FAC" w:rsidRDefault="00835FAC" w:rsidP="00835FAC">
      <w:pPr>
        <w:numPr>
          <w:ilvl w:val="0"/>
          <w:numId w:val="19"/>
        </w:numPr>
        <w:spacing w:after="0" w:line="240" w:lineRule="auto"/>
      </w:pPr>
      <w:r w:rsidRPr="00835FAC">
        <w:t>Facilitating </w:t>
      </w:r>
      <w:r w:rsidRPr="00835FAC">
        <w:rPr>
          <w:b/>
          <w:bCs/>
        </w:rPr>
        <w:t>counselling and awareness sessions</w:t>
      </w:r>
      <w:r w:rsidRPr="00835FAC">
        <w:t> on disaster preparedness.</w:t>
      </w:r>
    </w:p>
    <w:p w14:paraId="3A43405D" w14:textId="77777777" w:rsidR="00835FAC" w:rsidRPr="00835FAC" w:rsidRDefault="00835FAC" w:rsidP="00835FAC">
      <w:pPr>
        <w:spacing w:after="0" w:line="240" w:lineRule="auto"/>
      </w:pPr>
      <w:r w:rsidRPr="00835FAC">
        <w:t> </w:t>
      </w:r>
      <w:r w:rsidRPr="00835FAC">
        <w:rPr>
          <w:b/>
          <w:bCs/>
        </w:rPr>
        <w:t>5. Results and Impact</w:t>
      </w:r>
    </w:p>
    <w:p w14:paraId="4109056E" w14:textId="77777777" w:rsidR="00835FAC" w:rsidRPr="00835FAC" w:rsidRDefault="00835FAC" w:rsidP="00835FAC">
      <w:pPr>
        <w:numPr>
          <w:ilvl w:val="0"/>
          <w:numId w:val="20"/>
        </w:numPr>
        <w:spacing w:after="0" w:line="240" w:lineRule="auto"/>
      </w:pPr>
      <w:r w:rsidRPr="00835FAC">
        <w:rPr>
          <w:b/>
          <w:bCs/>
        </w:rPr>
        <w:t>500+ families</w:t>
      </w:r>
      <w:r w:rsidRPr="00835FAC">
        <w:t> received immediate relief supplies within the first week.</w:t>
      </w:r>
    </w:p>
    <w:p w14:paraId="1222180B" w14:textId="77777777" w:rsidR="00835FAC" w:rsidRPr="00835FAC" w:rsidRDefault="00835FAC" w:rsidP="00835FAC">
      <w:pPr>
        <w:numPr>
          <w:ilvl w:val="0"/>
          <w:numId w:val="20"/>
        </w:numPr>
        <w:spacing w:after="0" w:line="240" w:lineRule="auto"/>
      </w:pPr>
      <w:r w:rsidRPr="00835FAC">
        <w:rPr>
          <w:b/>
          <w:bCs/>
        </w:rPr>
        <w:t>200 children</w:t>
      </w:r>
      <w:r w:rsidRPr="00835FAC">
        <w:t> supported with educational kits to resume schooling.</w:t>
      </w:r>
    </w:p>
    <w:p w14:paraId="4101119F" w14:textId="77777777" w:rsidR="00835FAC" w:rsidRPr="00835FAC" w:rsidRDefault="00835FAC" w:rsidP="00835FAC">
      <w:pPr>
        <w:numPr>
          <w:ilvl w:val="0"/>
          <w:numId w:val="20"/>
        </w:numPr>
        <w:spacing w:after="0" w:line="240" w:lineRule="auto"/>
      </w:pPr>
      <w:r w:rsidRPr="00835FAC">
        <w:rPr>
          <w:b/>
          <w:bCs/>
        </w:rPr>
        <w:t>Medical aid</w:t>
      </w:r>
      <w:r w:rsidRPr="00835FAC">
        <w:t> provided to over </w:t>
      </w:r>
      <w:r w:rsidRPr="00835FAC">
        <w:rPr>
          <w:b/>
          <w:bCs/>
        </w:rPr>
        <w:t>300 individuals</w:t>
      </w:r>
      <w:r w:rsidRPr="00835FAC">
        <w:t>, preventing water-borne diseases.</w:t>
      </w:r>
    </w:p>
    <w:p w14:paraId="610DE05E" w14:textId="77777777" w:rsidR="00835FAC" w:rsidRPr="00835FAC" w:rsidRDefault="00835FAC" w:rsidP="00835FAC">
      <w:pPr>
        <w:numPr>
          <w:ilvl w:val="0"/>
          <w:numId w:val="20"/>
        </w:numPr>
        <w:spacing w:after="0" w:line="240" w:lineRule="auto"/>
      </w:pPr>
      <w:r w:rsidRPr="00835FAC">
        <w:t>Restoration of </w:t>
      </w:r>
      <w:r w:rsidRPr="00835FAC">
        <w:rPr>
          <w:b/>
          <w:bCs/>
        </w:rPr>
        <w:t>community hygiene</w:t>
      </w:r>
      <w:r w:rsidRPr="00835FAC">
        <w:t> in multiple low-lying areas through coordinated clean-up drives.</w:t>
      </w:r>
    </w:p>
    <w:p w14:paraId="6C656DA8" w14:textId="77777777" w:rsidR="00835FAC" w:rsidRPr="00835FAC" w:rsidRDefault="00835FAC" w:rsidP="00835FAC">
      <w:pPr>
        <w:numPr>
          <w:ilvl w:val="0"/>
          <w:numId w:val="20"/>
        </w:numPr>
        <w:spacing w:after="0" w:line="240" w:lineRule="auto"/>
      </w:pPr>
      <w:r w:rsidRPr="00835FAC">
        <w:lastRenderedPageBreak/>
        <w:t>Enhanced community resilience through awareness on disaster response and preparedness.</w:t>
      </w:r>
    </w:p>
    <w:p w14:paraId="0A2CBB5F" w14:textId="77777777" w:rsidR="00835FAC" w:rsidRPr="00835FAC" w:rsidRDefault="00835FAC" w:rsidP="00835FAC">
      <w:pPr>
        <w:spacing w:after="0" w:line="240" w:lineRule="auto"/>
      </w:pPr>
      <w:r w:rsidRPr="00835FAC">
        <w:t> </w:t>
      </w:r>
      <w:r w:rsidRPr="00835FAC">
        <w:rPr>
          <w:b/>
          <w:bCs/>
        </w:rPr>
        <w:t>6. Challenges Faced</w:t>
      </w:r>
    </w:p>
    <w:p w14:paraId="711CF05E" w14:textId="77777777" w:rsidR="00835FAC" w:rsidRPr="00835FAC" w:rsidRDefault="00835FAC" w:rsidP="00835FAC">
      <w:pPr>
        <w:numPr>
          <w:ilvl w:val="0"/>
          <w:numId w:val="21"/>
        </w:numPr>
        <w:spacing w:after="0" w:line="240" w:lineRule="auto"/>
      </w:pPr>
      <w:r w:rsidRPr="00835FAC">
        <w:t>Difficulty accessing </w:t>
      </w:r>
      <w:r w:rsidRPr="00835FAC">
        <w:rPr>
          <w:b/>
          <w:bCs/>
        </w:rPr>
        <w:t>remote flooded areas</w:t>
      </w:r>
      <w:r w:rsidRPr="00835FAC">
        <w:t> due to damaged roads.</w:t>
      </w:r>
    </w:p>
    <w:p w14:paraId="7E3E4393" w14:textId="77777777" w:rsidR="00835FAC" w:rsidRPr="00835FAC" w:rsidRDefault="00835FAC" w:rsidP="00835FAC">
      <w:pPr>
        <w:numPr>
          <w:ilvl w:val="0"/>
          <w:numId w:val="21"/>
        </w:numPr>
        <w:spacing w:after="0" w:line="240" w:lineRule="auto"/>
      </w:pPr>
      <w:r w:rsidRPr="00835FAC">
        <w:t>Limited </w:t>
      </w:r>
      <w:r w:rsidRPr="00835FAC">
        <w:rPr>
          <w:b/>
          <w:bCs/>
        </w:rPr>
        <w:t>availability of transportation</w:t>
      </w:r>
      <w:r w:rsidRPr="00835FAC">
        <w:t> for distribution during heavy rains.</w:t>
      </w:r>
    </w:p>
    <w:p w14:paraId="35B3614E" w14:textId="77777777" w:rsidR="00835FAC" w:rsidRPr="00835FAC" w:rsidRDefault="00835FAC" w:rsidP="00835FAC">
      <w:pPr>
        <w:numPr>
          <w:ilvl w:val="0"/>
          <w:numId w:val="21"/>
        </w:numPr>
        <w:spacing w:after="0" w:line="240" w:lineRule="auto"/>
      </w:pPr>
      <w:r w:rsidRPr="00835FAC">
        <w:t>Urgent need for </w:t>
      </w:r>
      <w:r w:rsidRPr="00835FAC">
        <w:rPr>
          <w:b/>
          <w:bCs/>
        </w:rPr>
        <w:t>long-term rehabilitation funds</w:t>
      </w:r>
      <w:r w:rsidRPr="00835FAC">
        <w:t> for housing and livelihood restoration.</w:t>
      </w:r>
    </w:p>
    <w:p w14:paraId="3DA8AD66" w14:textId="77777777" w:rsidR="00835FAC" w:rsidRPr="00835FAC" w:rsidRDefault="00835FAC" w:rsidP="00835FAC">
      <w:pPr>
        <w:spacing w:after="0" w:line="240" w:lineRule="auto"/>
      </w:pPr>
      <w:r w:rsidRPr="00835FAC">
        <w:t> </w:t>
      </w:r>
      <w:r w:rsidRPr="00835FAC">
        <w:rPr>
          <w:b/>
          <w:bCs/>
        </w:rPr>
        <w:t>7. Future Plan</w:t>
      </w:r>
    </w:p>
    <w:p w14:paraId="0B110783" w14:textId="77777777" w:rsidR="00835FAC" w:rsidRPr="00835FAC" w:rsidRDefault="00835FAC" w:rsidP="00835FAC">
      <w:pPr>
        <w:numPr>
          <w:ilvl w:val="0"/>
          <w:numId w:val="22"/>
        </w:numPr>
        <w:spacing w:after="0" w:line="240" w:lineRule="auto"/>
      </w:pPr>
      <w:r w:rsidRPr="00835FAC">
        <w:t>Continue to support </w:t>
      </w:r>
      <w:r w:rsidRPr="00835FAC">
        <w:rPr>
          <w:b/>
          <w:bCs/>
        </w:rPr>
        <w:t>rebuilding of damaged houses</w:t>
      </w:r>
      <w:r w:rsidRPr="00835FAC">
        <w:t> in partnership with local authorities.</w:t>
      </w:r>
    </w:p>
    <w:p w14:paraId="2759DDD2" w14:textId="77777777" w:rsidR="00835FAC" w:rsidRPr="00835FAC" w:rsidRDefault="00835FAC" w:rsidP="00835FAC">
      <w:pPr>
        <w:numPr>
          <w:ilvl w:val="0"/>
          <w:numId w:val="22"/>
        </w:numPr>
        <w:spacing w:after="0" w:line="240" w:lineRule="auto"/>
      </w:pPr>
      <w:r w:rsidRPr="00835FAC">
        <w:t>Provide </w:t>
      </w:r>
      <w:r w:rsidRPr="00835FAC">
        <w:rPr>
          <w:b/>
          <w:bCs/>
        </w:rPr>
        <w:t>livelihood recovery support</w:t>
      </w:r>
      <w:r w:rsidRPr="00835FAC">
        <w:t> (tools, small grants, and training).</w:t>
      </w:r>
    </w:p>
    <w:p w14:paraId="3D9F81BA" w14:textId="77777777" w:rsidR="00835FAC" w:rsidRPr="00835FAC" w:rsidRDefault="00835FAC" w:rsidP="00835FAC">
      <w:pPr>
        <w:numPr>
          <w:ilvl w:val="0"/>
          <w:numId w:val="22"/>
        </w:numPr>
        <w:spacing w:after="0" w:line="240" w:lineRule="auto"/>
      </w:pPr>
      <w:r w:rsidRPr="00835FAC">
        <w:t>Establish a </w:t>
      </w:r>
      <w:r w:rsidRPr="00835FAC">
        <w:rPr>
          <w:b/>
          <w:bCs/>
        </w:rPr>
        <w:t>disaster response fund</w:t>
      </w:r>
      <w:r w:rsidRPr="00835FAC">
        <w:t> and volunteer task force for future emergencies.</w:t>
      </w:r>
    </w:p>
    <w:p w14:paraId="2B409E81" w14:textId="77777777" w:rsidR="00835FAC" w:rsidRPr="00835FAC" w:rsidRDefault="00835FAC" w:rsidP="00835FAC">
      <w:pPr>
        <w:numPr>
          <w:ilvl w:val="0"/>
          <w:numId w:val="22"/>
        </w:numPr>
        <w:spacing w:after="0" w:line="240" w:lineRule="auto"/>
      </w:pPr>
      <w:r w:rsidRPr="00835FAC">
        <w:t>Promote </w:t>
      </w:r>
      <w:r w:rsidRPr="00835FAC">
        <w:rPr>
          <w:b/>
          <w:bCs/>
        </w:rPr>
        <w:t>community awareness programs</w:t>
      </w:r>
      <w:r w:rsidRPr="00835FAC">
        <w:t> on climate resilience and disaster preparedness.</w:t>
      </w:r>
    </w:p>
    <w:p w14:paraId="690D7DD9" w14:textId="77777777" w:rsidR="00835FAC" w:rsidRPr="00835FAC" w:rsidRDefault="00835FAC" w:rsidP="00835FAC">
      <w:pPr>
        <w:spacing w:after="0" w:line="240" w:lineRule="auto"/>
      </w:pPr>
      <w:r w:rsidRPr="00835FAC">
        <w:t> </w:t>
      </w:r>
      <w:r w:rsidRPr="00835FAC">
        <w:rPr>
          <w:b/>
          <w:bCs/>
        </w:rPr>
        <w:t>8. Acknowledgement</w:t>
      </w:r>
    </w:p>
    <w:p w14:paraId="45A1D682" w14:textId="77777777" w:rsidR="00835FAC" w:rsidRPr="00835FAC" w:rsidRDefault="00835FAC" w:rsidP="00835FAC">
      <w:pPr>
        <w:spacing w:after="0" w:line="240" w:lineRule="auto"/>
      </w:pPr>
      <w:r w:rsidRPr="00835FAC">
        <w:t>Prime Educational and Social Trust expresses heartfelt gratitude to </w:t>
      </w:r>
      <w:r w:rsidRPr="00835FAC">
        <w:rPr>
          <w:b/>
          <w:bCs/>
        </w:rPr>
        <w:t>individual donors, volunteers, local authorities, and partner organizations</w:t>
      </w:r>
      <w:r w:rsidRPr="00835FAC">
        <w:t> who supported our flood relief efforts. Your compassion and solidarity brought hope to hundreds of families in their time of need.</w:t>
      </w:r>
    </w:p>
    <w:p w14:paraId="6CAF098C" w14:textId="77777777" w:rsidR="00835FAC" w:rsidRPr="00835FAC" w:rsidRDefault="00835FAC" w:rsidP="00835FAC">
      <w:pPr>
        <w:spacing w:after="0" w:line="240" w:lineRule="auto"/>
      </w:pPr>
      <w:r w:rsidRPr="00835FAC">
        <w:t> </w:t>
      </w:r>
      <w:r w:rsidRPr="00835FAC">
        <w:rPr>
          <w:b/>
          <w:bCs/>
        </w:rPr>
        <w:t>9. Conclusion</w:t>
      </w:r>
    </w:p>
    <w:p w14:paraId="120E3546" w14:textId="77777777" w:rsidR="00835FAC" w:rsidRPr="00835FAC" w:rsidRDefault="00835FAC" w:rsidP="00835FAC">
      <w:pPr>
        <w:spacing w:after="0" w:line="240" w:lineRule="auto"/>
      </w:pPr>
      <w:r w:rsidRPr="00835FAC">
        <w:t>The </w:t>
      </w:r>
      <w:r w:rsidRPr="00835FAC">
        <w:rPr>
          <w:b/>
          <w:bCs/>
        </w:rPr>
        <w:t>Flood Relief Project in Puducherry</w:t>
      </w:r>
      <w:r w:rsidRPr="00835FAC">
        <w:t> stands as a testament to community spirit, timely action, and the power of collective compassion. Prime Educational and Social Trust remains committed to standing with vulnerable families — not only in times of crisis but also through their journey toward rebuilding and resilience.</w:t>
      </w:r>
    </w:p>
    <w:p w14:paraId="461E8A2F" w14:textId="77777777" w:rsidR="00835FAC" w:rsidRPr="00835FAC" w:rsidRDefault="00835FAC" w:rsidP="00835FAC">
      <w:pPr>
        <w:spacing w:after="0" w:line="240" w:lineRule="auto"/>
      </w:pPr>
      <w:r w:rsidRPr="00835FAC">
        <w:t> </w:t>
      </w:r>
    </w:p>
    <w:p w14:paraId="1FA05CF1" w14:textId="77777777" w:rsidR="000C17E0" w:rsidRDefault="000C17E0" w:rsidP="00071024">
      <w:pPr>
        <w:spacing w:after="0" w:line="240" w:lineRule="auto"/>
      </w:pPr>
    </w:p>
    <w:sectPr w:rsidR="000C17E0" w:rsidSect="00071024">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2E8"/>
    <w:multiLevelType w:val="multilevel"/>
    <w:tmpl w:val="F12C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E0F63"/>
    <w:multiLevelType w:val="multilevel"/>
    <w:tmpl w:val="EEA4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3705F"/>
    <w:multiLevelType w:val="multilevel"/>
    <w:tmpl w:val="8A14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14642"/>
    <w:multiLevelType w:val="multilevel"/>
    <w:tmpl w:val="1FC4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77545"/>
    <w:multiLevelType w:val="multilevel"/>
    <w:tmpl w:val="4D1A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E64E5"/>
    <w:multiLevelType w:val="multilevel"/>
    <w:tmpl w:val="F43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B52F6"/>
    <w:multiLevelType w:val="multilevel"/>
    <w:tmpl w:val="3D9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3246F"/>
    <w:multiLevelType w:val="multilevel"/>
    <w:tmpl w:val="D4E4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D3A8E"/>
    <w:multiLevelType w:val="multilevel"/>
    <w:tmpl w:val="2446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11561"/>
    <w:multiLevelType w:val="multilevel"/>
    <w:tmpl w:val="B858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E52A4"/>
    <w:multiLevelType w:val="multilevel"/>
    <w:tmpl w:val="8BF2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42C5C"/>
    <w:multiLevelType w:val="multilevel"/>
    <w:tmpl w:val="1D7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30BF1"/>
    <w:multiLevelType w:val="multilevel"/>
    <w:tmpl w:val="7ED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31249"/>
    <w:multiLevelType w:val="multilevel"/>
    <w:tmpl w:val="F9B0A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004A4"/>
    <w:multiLevelType w:val="multilevel"/>
    <w:tmpl w:val="626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E2790"/>
    <w:multiLevelType w:val="multilevel"/>
    <w:tmpl w:val="0B32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E4765"/>
    <w:multiLevelType w:val="multilevel"/>
    <w:tmpl w:val="46F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F4C59"/>
    <w:multiLevelType w:val="multilevel"/>
    <w:tmpl w:val="81C6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B2ECB"/>
    <w:multiLevelType w:val="multilevel"/>
    <w:tmpl w:val="664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739AA"/>
    <w:multiLevelType w:val="multilevel"/>
    <w:tmpl w:val="EEF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045DF"/>
    <w:multiLevelType w:val="hybridMultilevel"/>
    <w:tmpl w:val="58EE2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E15B0"/>
    <w:multiLevelType w:val="multilevel"/>
    <w:tmpl w:val="491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979337">
    <w:abstractNumId w:val="3"/>
  </w:num>
  <w:num w:numId="2" w16cid:durableId="498427793">
    <w:abstractNumId w:val="19"/>
  </w:num>
  <w:num w:numId="3" w16cid:durableId="1733768009">
    <w:abstractNumId w:val="1"/>
  </w:num>
  <w:num w:numId="4" w16cid:durableId="731344597">
    <w:abstractNumId w:val="7"/>
  </w:num>
  <w:num w:numId="5" w16cid:durableId="287249866">
    <w:abstractNumId w:val="9"/>
  </w:num>
  <w:num w:numId="6" w16cid:durableId="1600328935">
    <w:abstractNumId w:val="4"/>
  </w:num>
  <w:num w:numId="7" w16cid:durableId="614026223">
    <w:abstractNumId w:val="5"/>
  </w:num>
  <w:num w:numId="8" w16cid:durableId="1987779918">
    <w:abstractNumId w:val="15"/>
  </w:num>
  <w:num w:numId="9" w16cid:durableId="830877875">
    <w:abstractNumId w:val="13"/>
  </w:num>
  <w:num w:numId="10" w16cid:durableId="680819054">
    <w:abstractNumId w:val="14"/>
  </w:num>
  <w:num w:numId="11" w16cid:durableId="258099774">
    <w:abstractNumId w:val="20"/>
  </w:num>
  <w:num w:numId="12" w16cid:durableId="1774982422">
    <w:abstractNumId w:val="6"/>
  </w:num>
  <w:num w:numId="13" w16cid:durableId="600600675">
    <w:abstractNumId w:val="10"/>
  </w:num>
  <w:num w:numId="14" w16cid:durableId="1800150085">
    <w:abstractNumId w:val="18"/>
  </w:num>
  <w:num w:numId="15" w16cid:durableId="1755591155">
    <w:abstractNumId w:val="0"/>
  </w:num>
  <w:num w:numId="16" w16cid:durableId="81151880">
    <w:abstractNumId w:val="17"/>
  </w:num>
  <w:num w:numId="17" w16cid:durableId="1088115886">
    <w:abstractNumId w:val="21"/>
  </w:num>
  <w:num w:numId="18" w16cid:durableId="985086784">
    <w:abstractNumId w:val="12"/>
  </w:num>
  <w:num w:numId="19" w16cid:durableId="239484556">
    <w:abstractNumId w:val="8"/>
  </w:num>
  <w:num w:numId="20" w16cid:durableId="835806877">
    <w:abstractNumId w:val="11"/>
  </w:num>
  <w:num w:numId="21" w16cid:durableId="401021933">
    <w:abstractNumId w:val="16"/>
  </w:num>
  <w:num w:numId="22" w16cid:durableId="2140803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24"/>
    <w:rsid w:val="00071024"/>
    <w:rsid w:val="000C17E0"/>
    <w:rsid w:val="002208B7"/>
    <w:rsid w:val="004F35B8"/>
    <w:rsid w:val="0055607E"/>
    <w:rsid w:val="005E07AB"/>
    <w:rsid w:val="005E5A28"/>
    <w:rsid w:val="00835FAC"/>
    <w:rsid w:val="00FD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F1C9"/>
  <w15:chartTrackingRefBased/>
  <w15:docId w15:val="{C59FBED2-69E3-4AB2-A768-055403A9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0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0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0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0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0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0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0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0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024"/>
    <w:rPr>
      <w:rFonts w:eastAsiaTheme="majorEastAsia" w:cstheme="majorBidi"/>
      <w:color w:val="272727" w:themeColor="text1" w:themeTint="D8"/>
    </w:rPr>
  </w:style>
  <w:style w:type="paragraph" w:styleId="Title">
    <w:name w:val="Title"/>
    <w:basedOn w:val="Normal"/>
    <w:next w:val="Normal"/>
    <w:link w:val="TitleChar"/>
    <w:uiPriority w:val="10"/>
    <w:qFormat/>
    <w:rsid w:val="00071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024"/>
    <w:pPr>
      <w:spacing w:before="160"/>
      <w:jc w:val="center"/>
    </w:pPr>
    <w:rPr>
      <w:i/>
      <w:iCs/>
      <w:color w:val="404040" w:themeColor="text1" w:themeTint="BF"/>
    </w:rPr>
  </w:style>
  <w:style w:type="character" w:customStyle="1" w:styleId="QuoteChar">
    <w:name w:val="Quote Char"/>
    <w:basedOn w:val="DefaultParagraphFont"/>
    <w:link w:val="Quote"/>
    <w:uiPriority w:val="29"/>
    <w:rsid w:val="00071024"/>
    <w:rPr>
      <w:i/>
      <w:iCs/>
      <w:color w:val="404040" w:themeColor="text1" w:themeTint="BF"/>
    </w:rPr>
  </w:style>
  <w:style w:type="paragraph" w:styleId="ListParagraph">
    <w:name w:val="List Paragraph"/>
    <w:basedOn w:val="Normal"/>
    <w:uiPriority w:val="34"/>
    <w:qFormat/>
    <w:rsid w:val="00071024"/>
    <w:pPr>
      <w:ind w:left="720"/>
      <w:contextualSpacing/>
    </w:pPr>
  </w:style>
  <w:style w:type="character" w:styleId="IntenseEmphasis">
    <w:name w:val="Intense Emphasis"/>
    <w:basedOn w:val="DefaultParagraphFont"/>
    <w:uiPriority w:val="21"/>
    <w:qFormat/>
    <w:rsid w:val="00071024"/>
    <w:rPr>
      <w:i/>
      <w:iCs/>
      <w:color w:val="2F5496" w:themeColor="accent1" w:themeShade="BF"/>
    </w:rPr>
  </w:style>
  <w:style w:type="paragraph" w:styleId="IntenseQuote">
    <w:name w:val="Intense Quote"/>
    <w:basedOn w:val="Normal"/>
    <w:next w:val="Normal"/>
    <w:link w:val="IntenseQuoteChar"/>
    <w:uiPriority w:val="30"/>
    <w:qFormat/>
    <w:rsid w:val="00071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024"/>
    <w:rPr>
      <w:i/>
      <w:iCs/>
      <w:color w:val="2F5496" w:themeColor="accent1" w:themeShade="BF"/>
    </w:rPr>
  </w:style>
  <w:style w:type="character" w:styleId="IntenseReference">
    <w:name w:val="Intense Reference"/>
    <w:basedOn w:val="DefaultParagraphFont"/>
    <w:uiPriority w:val="32"/>
    <w:qFormat/>
    <w:rsid w:val="00071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2025-10-27T12:27:00Z</dcterms:created>
  <dcterms:modified xsi:type="dcterms:W3CDTF">2025-10-27T12:41:00Z</dcterms:modified>
</cp:coreProperties>
</file>