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BE9" w:rsidRDefault="00572BE9" w:rsidP="00572BE9">
      <w:pPr>
        <w:jc w:val="center"/>
      </w:pPr>
      <w:r w:rsidRPr="004A155F">
        <w:rPr>
          <w:rFonts w:ascii="Arial" w:hAnsi="Arial" w:cs="Arial"/>
          <w:b/>
          <w:noProof/>
          <w:sz w:val="24"/>
          <w:szCs w:val="24"/>
          <w:lang w:eastAsia="es-CO"/>
        </w:rPr>
        <w:drawing>
          <wp:inline distT="0" distB="0" distL="0" distR="0" wp14:anchorId="5D3548EE" wp14:editId="603BAA0D">
            <wp:extent cx="1944793" cy="4816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amiguitos.png"/>
                    <pic:cNvPicPr/>
                  </pic:nvPicPr>
                  <pic:blipFill>
                    <a:blip r:embed="rId6">
                      <a:extLst>
                        <a:ext uri="{28A0092B-C50C-407E-A947-70E740481C1C}">
                          <a14:useLocalDpi xmlns:a14="http://schemas.microsoft.com/office/drawing/2010/main" val="0"/>
                        </a:ext>
                      </a:extLst>
                    </a:blip>
                    <a:stretch>
                      <a:fillRect/>
                    </a:stretch>
                  </pic:blipFill>
                  <pic:spPr>
                    <a:xfrm>
                      <a:off x="0" y="0"/>
                      <a:ext cx="1944793" cy="481626"/>
                    </a:xfrm>
                    <a:prstGeom prst="rect">
                      <a:avLst/>
                    </a:prstGeom>
                  </pic:spPr>
                </pic:pic>
              </a:graphicData>
            </a:graphic>
          </wp:inline>
        </w:drawing>
      </w:r>
    </w:p>
    <w:p w:rsidR="00572BE9" w:rsidRDefault="00572BE9" w:rsidP="00572BE9">
      <w:pPr>
        <w:spacing w:line="360" w:lineRule="auto"/>
        <w:jc w:val="center"/>
        <w:rPr>
          <w:rFonts w:ascii="Arial" w:hAnsi="Arial" w:cs="Arial"/>
          <w:b/>
          <w:sz w:val="24"/>
          <w:szCs w:val="24"/>
          <w:lang w:val="en-US"/>
        </w:rPr>
      </w:pPr>
    </w:p>
    <w:p w:rsidR="00572BE9" w:rsidRPr="004A155F" w:rsidRDefault="00572BE9" w:rsidP="00572BE9">
      <w:pPr>
        <w:spacing w:line="360" w:lineRule="auto"/>
        <w:jc w:val="center"/>
        <w:rPr>
          <w:rFonts w:ascii="Arial" w:hAnsi="Arial" w:cs="Arial"/>
          <w:b/>
          <w:sz w:val="24"/>
          <w:szCs w:val="24"/>
          <w:lang w:val="en-US"/>
        </w:rPr>
      </w:pPr>
      <w:r w:rsidRPr="004A155F">
        <w:rPr>
          <w:rFonts w:ascii="Arial" w:hAnsi="Arial" w:cs="Arial"/>
          <w:b/>
          <w:sz w:val="24"/>
          <w:szCs w:val="24"/>
          <w:lang w:val="en-US"/>
        </w:rPr>
        <w:t>FOUNDATION AMIGUITOS ROYAL</w:t>
      </w:r>
    </w:p>
    <w:p w:rsidR="00572BE9" w:rsidRPr="004A155F" w:rsidRDefault="00572BE9" w:rsidP="00572BE9">
      <w:pPr>
        <w:spacing w:line="360" w:lineRule="auto"/>
        <w:jc w:val="center"/>
        <w:rPr>
          <w:rFonts w:ascii="Arial" w:hAnsi="Arial" w:cs="Arial"/>
          <w:b/>
          <w:sz w:val="24"/>
          <w:szCs w:val="24"/>
          <w:lang w:val="en-US"/>
        </w:rPr>
      </w:pPr>
      <w:r>
        <w:rPr>
          <w:rFonts w:ascii="Arial" w:hAnsi="Arial" w:cs="Arial"/>
          <w:b/>
          <w:sz w:val="24"/>
          <w:szCs w:val="24"/>
          <w:lang w:val="en-US"/>
        </w:rPr>
        <w:t>REPORT LAST</w:t>
      </w:r>
      <w:r w:rsidRPr="004A155F">
        <w:rPr>
          <w:rFonts w:ascii="Arial" w:hAnsi="Arial" w:cs="Arial"/>
          <w:b/>
          <w:sz w:val="24"/>
          <w:szCs w:val="24"/>
          <w:lang w:val="en-US"/>
        </w:rPr>
        <w:t xml:space="preserve"> SEMESTER 2017</w:t>
      </w:r>
    </w:p>
    <w:p w:rsidR="00572BE9" w:rsidRPr="004A155F" w:rsidRDefault="00572BE9" w:rsidP="00572BE9">
      <w:pPr>
        <w:spacing w:line="360" w:lineRule="auto"/>
        <w:jc w:val="center"/>
        <w:rPr>
          <w:rFonts w:ascii="Arial" w:hAnsi="Arial" w:cs="Arial"/>
          <w:b/>
          <w:sz w:val="24"/>
          <w:szCs w:val="24"/>
          <w:lang w:val="en-US"/>
        </w:rPr>
      </w:pPr>
      <w:r w:rsidRPr="004A155F">
        <w:rPr>
          <w:rFonts w:ascii="Arial" w:hAnsi="Arial" w:cs="Arial"/>
          <w:b/>
          <w:sz w:val="24"/>
          <w:szCs w:val="24"/>
          <w:lang w:val="en-US"/>
        </w:rPr>
        <w:t>GLOBAL GIVING / CONNECTION COLOMBIA</w:t>
      </w:r>
    </w:p>
    <w:p w:rsidR="00572BE9" w:rsidRPr="004A155F" w:rsidRDefault="00572BE9" w:rsidP="00572BE9">
      <w:pPr>
        <w:spacing w:line="360" w:lineRule="auto"/>
        <w:jc w:val="center"/>
        <w:rPr>
          <w:rFonts w:ascii="Arial" w:hAnsi="Arial" w:cs="Arial"/>
          <w:b/>
          <w:sz w:val="24"/>
          <w:szCs w:val="24"/>
          <w:lang w:val="en-US"/>
        </w:rPr>
      </w:pPr>
      <w:r w:rsidRPr="004A155F">
        <w:rPr>
          <w:rFonts w:ascii="Arial" w:hAnsi="Arial" w:cs="Arial"/>
          <w:b/>
          <w:sz w:val="24"/>
          <w:szCs w:val="24"/>
          <w:lang w:val="en-US"/>
        </w:rPr>
        <w:t>CARING FOR THE ESSENTIAL BOND: BINOMIAL MOTHER AND SON PROGRAM</w:t>
      </w:r>
    </w:p>
    <w:p w:rsidR="00D536C5" w:rsidRPr="00C04FC2" w:rsidRDefault="00572BE9" w:rsidP="00C04FC2">
      <w:pPr>
        <w:spacing w:line="360" w:lineRule="auto"/>
        <w:jc w:val="center"/>
        <w:rPr>
          <w:rFonts w:ascii="Arial" w:hAnsi="Arial" w:cs="Arial"/>
          <w:b/>
          <w:sz w:val="24"/>
          <w:szCs w:val="24"/>
        </w:rPr>
      </w:pPr>
      <w:r>
        <w:rPr>
          <w:rFonts w:ascii="Arial" w:hAnsi="Arial" w:cs="Arial"/>
          <w:b/>
          <w:sz w:val="24"/>
          <w:szCs w:val="24"/>
        </w:rPr>
        <w:t>FEBRUARY</w:t>
      </w:r>
      <w:r w:rsidRPr="00572BE9">
        <w:rPr>
          <w:rFonts w:ascii="Arial" w:hAnsi="Arial" w:cs="Arial"/>
          <w:b/>
          <w:sz w:val="24"/>
          <w:szCs w:val="24"/>
        </w:rPr>
        <w:t xml:space="preserve"> </w:t>
      </w:r>
      <w:r>
        <w:rPr>
          <w:rFonts w:ascii="Arial" w:hAnsi="Arial" w:cs="Arial"/>
          <w:b/>
          <w:sz w:val="24"/>
          <w:szCs w:val="24"/>
        </w:rPr>
        <w:t>6, 2018</w:t>
      </w:r>
    </w:p>
    <w:p w:rsidR="0073696B" w:rsidRDefault="0073696B" w:rsidP="00D536C5">
      <w:pPr>
        <w:pStyle w:val="NormalWeb"/>
        <w:shd w:val="clear" w:color="auto" w:fill="FFFFFF"/>
        <w:spacing w:before="0" w:beforeAutospacing="0" w:after="0" w:afterAutospacing="0" w:line="360" w:lineRule="auto"/>
        <w:jc w:val="both"/>
        <w:rPr>
          <w:rFonts w:ascii="Arial" w:hAnsi="Arial" w:cs="Arial"/>
          <w:color w:val="212121"/>
          <w:lang w:val="en-US"/>
        </w:rPr>
      </w:pPr>
    </w:p>
    <w:p w:rsidR="00D536C5" w:rsidRDefault="00D536C5" w:rsidP="00FA77D5">
      <w:pPr>
        <w:pStyle w:val="NormalWeb"/>
        <w:shd w:val="clear" w:color="auto" w:fill="FFFFFF"/>
        <w:spacing w:before="0" w:beforeAutospacing="0" w:after="0" w:afterAutospacing="0" w:line="360" w:lineRule="auto"/>
        <w:jc w:val="both"/>
        <w:rPr>
          <w:rFonts w:ascii="Arial" w:hAnsi="Arial" w:cs="Arial"/>
          <w:color w:val="212121"/>
          <w:lang w:val="en-US"/>
        </w:rPr>
      </w:pPr>
      <w:bookmarkStart w:id="0" w:name="OLE_LINK1"/>
      <w:bookmarkStart w:id="1" w:name="OLE_LINK2"/>
      <w:bookmarkStart w:id="2" w:name="_GoBack"/>
      <w:r w:rsidRPr="00DA148D">
        <w:rPr>
          <w:rFonts w:ascii="Arial" w:hAnsi="Arial" w:cs="Arial"/>
          <w:color w:val="212121"/>
          <w:lang w:val="en-US"/>
        </w:rPr>
        <w:t xml:space="preserve">The </w:t>
      </w:r>
      <w:proofErr w:type="spellStart"/>
      <w:r w:rsidRPr="00DA148D">
        <w:rPr>
          <w:rFonts w:ascii="Arial" w:hAnsi="Arial" w:cs="Arial"/>
          <w:color w:val="212121"/>
          <w:lang w:val="en-US"/>
        </w:rPr>
        <w:t>Amiguitos</w:t>
      </w:r>
      <w:proofErr w:type="spellEnd"/>
      <w:r w:rsidRPr="00DA148D">
        <w:rPr>
          <w:rFonts w:ascii="Arial" w:hAnsi="Arial" w:cs="Arial"/>
          <w:color w:val="212121"/>
          <w:lang w:val="en-US"/>
        </w:rPr>
        <w:t xml:space="preserve"> Royal Foundation is an organization dedicated to battling child hunger, and has inherited more t</w:t>
      </w:r>
      <w:r>
        <w:rPr>
          <w:rFonts w:ascii="Arial" w:hAnsi="Arial" w:cs="Arial"/>
          <w:color w:val="212121"/>
          <w:lang w:val="en-US"/>
        </w:rPr>
        <w:t>h</w:t>
      </w:r>
      <w:r w:rsidRPr="00DA148D">
        <w:rPr>
          <w:rFonts w:ascii="Arial" w:hAnsi="Arial" w:cs="Arial"/>
          <w:color w:val="212121"/>
          <w:lang w:val="en-US"/>
        </w:rPr>
        <w:t xml:space="preserve">an </w:t>
      </w:r>
      <w:r>
        <w:rPr>
          <w:rFonts w:ascii="Arial" w:hAnsi="Arial" w:cs="Arial"/>
          <w:color w:val="212121"/>
          <w:lang w:val="en-US"/>
        </w:rPr>
        <w:t xml:space="preserve">three decades of </w:t>
      </w:r>
      <w:proofErr w:type="spellStart"/>
      <w:r>
        <w:rPr>
          <w:rFonts w:ascii="Arial" w:hAnsi="Arial" w:cs="Arial"/>
          <w:color w:val="212121"/>
          <w:lang w:val="en-US"/>
        </w:rPr>
        <w:t>arudous</w:t>
      </w:r>
      <w:proofErr w:type="spellEnd"/>
      <w:r>
        <w:rPr>
          <w:rFonts w:ascii="Arial" w:hAnsi="Arial" w:cs="Arial"/>
          <w:color w:val="212121"/>
          <w:lang w:val="en-US"/>
        </w:rPr>
        <w:t xml:space="preserve"> work done by its predecessor, the </w:t>
      </w:r>
      <w:proofErr w:type="spellStart"/>
      <w:r>
        <w:rPr>
          <w:rFonts w:ascii="Arial" w:hAnsi="Arial" w:cs="Arial"/>
          <w:color w:val="212121"/>
          <w:lang w:val="en-US"/>
        </w:rPr>
        <w:t>Nutrir</w:t>
      </w:r>
      <w:proofErr w:type="spellEnd"/>
      <w:r>
        <w:rPr>
          <w:rFonts w:ascii="Arial" w:hAnsi="Arial" w:cs="Arial"/>
          <w:color w:val="212121"/>
          <w:lang w:val="en-US"/>
        </w:rPr>
        <w:t xml:space="preserve"> Foundation.</w:t>
      </w:r>
    </w:p>
    <w:p w:rsidR="00DD0052" w:rsidRDefault="00DD0052" w:rsidP="00FA77D5">
      <w:pPr>
        <w:pStyle w:val="NormalWeb"/>
        <w:shd w:val="clear" w:color="auto" w:fill="FFFFFF"/>
        <w:spacing w:before="0" w:beforeAutospacing="0" w:after="0" w:afterAutospacing="0" w:line="360" w:lineRule="auto"/>
        <w:jc w:val="both"/>
        <w:rPr>
          <w:rFonts w:ascii="Arial" w:hAnsi="Arial" w:cs="Arial"/>
          <w:color w:val="212121"/>
          <w:lang w:val="en-US"/>
        </w:rPr>
      </w:pPr>
    </w:p>
    <w:p w:rsidR="0073696B" w:rsidRDefault="00DD0052" w:rsidP="00FA77D5">
      <w:pPr>
        <w:pStyle w:val="NormalWeb"/>
        <w:spacing w:before="0" w:beforeAutospacing="0" w:after="160" w:afterAutospacing="0" w:line="360" w:lineRule="auto"/>
        <w:jc w:val="both"/>
        <w:rPr>
          <w:rFonts w:ascii="Arial" w:hAnsi="Arial" w:cs="Arial"/>
          <w:color w:val="212121"/>
          <w:lang w:val="en-US"/>
        </w:rPr>
      </w:pPr>
      <w:r>
        <w:rPr>
          <w:rFonts w:ascii="Arial" w:hAnsi="Arial" w:cs="Arial"/>
          <w:color w:val="212121"/>
          <w:lang w:val="en-US"/>
        </w:rPr>
        <w:t>In 2017, 330 children, along with their mothers, have enrolled in our program. We have been able to see and monitor the progress made by mothers in many aspects of their lives, which is very gratifying for us as an organization that exists to serve its community. Given the relationship that we have with our members, we are able to observe the relationships that flourish between them, allowing them to gain access to jobs and other activities that help them overcome the socioeconomic and relational hardships that they face in their daily lives.</w:t>
      </w:r>
    </w:p>
    <w:p w:rsidR="00D536C5" w:rsidRPr="0073696B" w:rsidRDefault="00C04FC2" w:rsidP="00FA77D5">
      <w:pPr>
        <w:pStyle w:val="NormalWeb"/>
        <w:spacing w:before="0" w:beforeAutospacing="0" w:after="160" w:afterAutospacing="0" w:line="360" w:lineRule="auto"/>
        <w:jc w:val="both"/>
        <w:rPr>
          <w:rFonts w:ascii="Arial" w:hAnsi="Arial" w:cs="Arial"/>
          <w:color w:val="212121"/>
          <w:lang w:val="en-US"/>
        </w:rPr>
      </w:pPr>
      <w:r w:rsidRPr="00C04FC2">
        <w:rPr>
          <w:rFonts w:ascii="Arial" w:hAnsi="Arial" w:cs="Arial"/>
          <w:color w:val="212121"/>
          <w:lang w:val="en-US"/>
        </w:rPr>
        <w:t xml:space="preserve">Likewise, the development of children is reflected in their behavior and learning through daily workshops, this is largely due to the mothers reduce their levels of anxiety and toxic stress, allowing a contribution to the </w:t>
      </w:r>
      <w:proofErr w:type="spellStart"/>
      <w:r w:rsidRPr="00C04FC2">
        <w:rPr>
          <w:rFonts w:ascii="Arial" w:hAnsi="Arial" w:cs="Arial"/>
          <w:color w:val="212121"/>
          <w:lang w:val="en-US"/>
        </w:rPr>
        <w:t>potentialization</w:t>
      </w:r>
      <w:proofErr w:type="spellEnd"/>
      <w:r w:rsidRPr="00C04FC2">
        <w:rPr>
          <w:rFonts w:ascii="Arial" w:hAnsi="Arial" w:cs="Arial"/>
          <w:color w:val="212121"/>
          <w:lang w:val="en-US"/>
        </w:rPr>
        <w:t xml:space="preserve"> nutritional and intellectual and affective development of children.</w:t>
      </w:r>
    </w:p>
    <w:p w:rsidR="00C04FC2" w:rsidRDefault="00C04FC2" w:rsidP="00FA77D5">
      <w:pPr>
        <w:pStyle w:val="HTMLPreformatted"/>
        <w:shd w:val="clear" w:color="auto" w:fill="FFFFFF"/>
        <w:spacing w:line="360" w:lineRule="auto"/>
        <w:jc w:val="both"/>
        <w:rPr>
          <w:rFonts w:ascii="Arial" w:hAnsi="Arial" w:cs="Arial"/>
          <w:color w:val="212121"/>
          <w:sz w:val="24"/>
          <w:szCs w:val="24"/>
          <w:lang w:val="en-US"/>
        </w:rPr>
      </w:pPr>
      <w:r w:rsidRPr="00C04FC2">
        <w:rPr>
          <w:rFonts w:ascii="Arial" w:hAnsi="Arial" w:cs="Arial"/>
          <w:color w:val="212121"/>
          <w:sz w:val="24"/>
          <w:szCs w:val="24"/>
          <w:lang w:val="en-US"/>
        </w:rPr>
        <w:t xml:space="preserve">For the foundation it is essential to strengthen the bonds of trust and affection between the homes of our users, this is why the foundation through home visits, works to improve housing conditions, in terms of health and healthy living, this it is carried out </w:t>
      </w:r>
      <w:r w:rsidRPr="00C04FC2">
        <w:rPr>
          <w:rFonts w:ascii="Arial" w:hAnsi="Arial" w:cs="Arial"/>
          <w:color w:val="212121"/>
          <w:sz w:val="24"/>
          <w:szCs w:val="24"/>
          <w:lang w:val="en-US"/>
        </w:rPr>
        <w:lastRenderedPageBreak/>
        <w:t>with Foundation staff and with professional students from different disciplines. Equally, the foundation carries out different activities to contribute to the development and fulfillment of that objective; For example, in December of 2017 different parties were held in which a gift was given to each boy and girl, bringing much affection and joy to our users and their families. The foundation lent its services until December 15, and reopened its doors on January 18 with its commitment to creating safe and loving environments that favor the physical, emotional and intellectual nutrition of children since their gestation.</w:t>
      </w:r>
    </w:p>
    <w:p w:rsidR="00C04FC2" w:rsidRDefault="00C04FC2" w:rsidP="00FA77D5">
      <w:pPr>
        <w:pStyle w:val="HTMLPreformatted"/>
        <w:shd w:val="clear" w:color="auto" w:fill="FFFFFF"/>
        <w:spacing w:line="360" w:lineRule="auto"/>
        <w:jc w:val="both"/>
        <w:rPr>
          <w:rFonts w:ascii="Arial" w:hAnsi="Arial" w:cs="Arial"/>
          <w:color w:val="212121"/>
          <w:sz w:val="24"/>
          <w:szCs w:val="24"/>
          <w:lang w:val="en-US"/>
        </w:rPr>
      </w:pPr>
    </w:p>
    <w:p w:rsidR="00C04FC2" w:rsidRPr="00FA77D5" w:rsidRDefault="00C04FC2" w:rsidP="00FA77D5">
      <w:pPr>
        <w:pStyle w:val="HTMLPreformatted"/>
        <w:spacing w:line="360" w:lineRule="auto"/>
        <w:jc w:val="both"/>
        <w:rPr>
          <w:rFonts w:ascii="Arial" w:hAnsi="Arial" w:cs="Arial"/>
          <w:color w:val="212121"/>
          <w:sz w:val="24"/>
          <w:szCs w:val="24"/>
          <w:lang w:val="en-US"/>
        </w:rPr>
      </w:pPr>
      <w:r w:rsidRPr="00FF7EDC">
        <w:rPr>
          <w:rFonts w:ascii="Arial" w:hAnsi="Arial" w:cs="Arial"/>
          <w:color w:val="212121"/>
          <w:sz w:val="24"/>
          <w:szCs w:val="24"/>
          <w:lang w:val="en"/>
        </w:rPr>
        <w:t>Through the following graphs, you can see the changes th</w:t>
      </w:r>
      <w:r w:rsidR="0073696B">
        <w:rPr>
          <w:rFonts w:ascii="Arial" w:hAnsi="Arial" w:cs="Arial"/>
          <w:color w:val="212121"/>
          <w:sz w:val="24"/>
          <w:szCs w:val="24"/>
          <w:lang w:val="en"/>
        </w:rPr>
        <w:t xml:space="preserve">at occurred throughout the year. </w:t>
      </w:r>
      <w:r w:rsidR="00FA77D5" w:rsidRPr="00FA77D5">
        <w:rPr>
          <w:rFonts w:ascii="Arial" w:hAnsi="Arial" w:cs="Arial"/>
          <w:color w:val="212121"/>
          <w:sz w:val="24"/>
          <w:szCs w:val="24"/>
          <w:lang w:val="en-US"/>
        </w:rPr>
        <w:t>They reflect the advance in nutrition of children from 0 to 5 years, their size according to their age. On the other hand, obesity, overweight and hemoglobin reached 0%, which is gratifying for the foundation.</w:t>
      </w:r>
    </w:p>
    <w:bookmarkEnd w:id="0"/>
    <w:bookmarkEnd w:id="1"/>
    <w:bookmarkEnd w:id="2"/>
    <w:p w:rsidR="00C2542C" w:rsidRPr="00FA77D5" w:rsidRDefault="00C2542C" w:rsidP="00C2542C">
      <w:pPr>
        <w:spacing w:line="360" w:lineRule="auto"/>
        <w:jc w:val="both"/>
        <w:rPr>
          <w:rFonts w:ascii="Arial" w:eastAsia="Times New Roman" w:hAnsi="Arial" w:cs="Arial"/>
          <w:color w:val="212121"/>
          <w:sz w:val="24"/>
          <w:szCs w:val="24"/>
          <w:lang w:val="en-US" w:eastAsia="es-CO"/>
        </w:rPr>
      </w:pPr>
    </w:p>
    <w:p w:rsidR="00360303" w:rsidRPr="00FA77D5" w:rsidRDefault="00360303">
      <w:pPr>
        <w:rPr>
          <w:lang w:val="en-US"/>
        </w:rPr>
      </w:pPr>
    </w:p>
    <w:p w:rsidR="00360303" w:rsidRPr="0073696B" w:rsidRDefault="004F51AF">
      <w:pPr>
        <w:rPr>
          <w:lang w:val="en-US"/>
        </w:rPr>
      </w:pPr>
      <w:r w:rsidRPr="004F51AF">
        <w:rPr>
          <w:noProof/>
        </w:rPr>
        <w:drawing>
          <wp:inline distT="0" distB="0" distL="0" distR="0" wp14:anchorId="2D038EB1" wp14:editId="47735D78">
            <wp:extent cx="6332220" cy="2759075"/>
            <wp:effectExtent l="0" t="0" r="11430"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F51AF" w:rsidRPr="0073696B" w:rsidRDefault="004F51AF" w:rsidP="004F51AF">
      <w:pPr>
        <w:ind w:firstLine="708"/>
        <w:rPr>
          <w:lang w:val="en-US"/>
        </w:rPr>
      </w:pPr>
      <w:r>
        <w:rPr>
          <w:noProof/>
          <w:lang w:eastAsia="es-CO"/>
        </w:rPr>
        <mc:AlternateContent>
          <mc:Choice Requires="wps">
            <w:drawing>
              <wp:anchor distT="0" distB="0" distL="114300" distR="114300" simplePos="0" relativeHeight="251665408" behindDoc="0" locked="0" layoutInCell="1" allowOverlap="1" wp14:anchorId="50A167CC" wp14:editId="5B17E2F0">
                <wp:simplePos x="0" y="0"/>
                <wp:positionH relativeFrom="column">
                  <wp:posOffset>430530</wp:posOffset>
                </wp:positionH>
                <wp:positionV relativeFrom="paragraph">
                  <wp:posOffset>13970</wp:posOffset>
                </wp:positionV>
                <wp:extent cx="95250" cy="85725"/>
                <wp:effectExtent l="0" t="0" r="19050" b="28575"/>
                <wp:wrapNone/>
                <wp:docPr id="7" name="Conector 7"/>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8382A" id="_x0000_t120" coordsize="21600,21600" o:spt="120" path="m10800,qx,10800,10800,21600,21600,10800,10800,xe">
                <v:path gradientshapeok="t" o:connecttype="custom" o:connectlocs="10800,0;3163,3163;0,10800;3163,18437;10800,21600;18437,18437;21600,10800;18437,3163" textboxrect="3163,3163,18437,18437"/>
              </v:shapetype>
              <v:shape id="Conector 7" o:spid="_x0000_s1026" type="#_x0000_t120" style="position:absolute;margin-left:33.9pt;margin-top:1.1pt;width: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" fillcolor="#4f7ac7 [3032]" strokecolor="#4472c4 [3208]" strokeweight=".5pt">
                <v:fill color2="#416fc3 [3176]" rotate="t" colors="0 #6083cb;.5 #3e70ca;1 #2e61ba" focus="100%" type="gradient">
                  <o:fill v:ext="view" type="gradientUnscaled"/>
                </v:fill>
                <v:stroke joinstyle="miter"/>
              </v:shape>
            </w:pict>
          </mc:Fallback>
        </mc:AlternateContent>
      </w:r>
      <w:r w:rsidRPr="0073696B">
        <w:rPr>
          <w:lang w:val="en-US"/>
        </w:rPr>
        <w:t xml:space="preserve">    First sample.</w:t>
      </w:r>
    </w:p>
    <w:p w:rsidR="00F44D43" w:rsidRPr="0073696B" w:rsidRDefault="004F51AF" w:rsidP="004F51AF">
      <w:pPr>
        <w:rPr>
          <w:lang w:val="en-US"/>
        </w:rPr>
      </w:pPr>
      <w:r>
        <w:rPr>
          <w:noProof/>
          <w:lang w:eastAsia="es-CO"/>
        </w:rPr>
        <mc:AlternateContent>
          <mc:Choice Requires="wps">
            <w:drawing>
              <wp:anchor distT="0" distB="0" distL="114300" distR="114300" simplePos="0" relativeHeight="251666432" behindDoc="0" locked="0" layoutInCell="1" allowOverlap="1" wp14:anchorId="3E69E542" wp14:editId="7F8CE72B">
                <wp:simplePos x="0" y="0"/>
                <wp:positionH relativeFrom="column">
                  <wp:posOffset>401955</wp:posOffset>
                </wp:positionH>
                <wp:positionV relativeFrom="paragraph">
                  <wp:posOffset>13970</wp:posOffset>
                </wp:positionV>
                <wp:extent cx="95250" cy="85725"/>
                <wp:effectExtent l="0" t="0" r="19050" b="28575"/>
                <wp:wrapNone/>
                <wp:docPr id="8" name="Conector 8"/>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93D3" id="Conector 8" o:spid="_x0000_s1026" type="#_x0000_t120" style="position:absolute;margin-left:31.65pt;margin-top:1.1pt;width:7.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" fillcolor="#77b64e [3033]" strokecolor="#70ad47 [3209]" strokeweight=".5pt">
                <v:fill color2="#6eaa46 [3177]" rotate="t" colors="0 #81b861;.5 #6fb242;1 #61a235" focus="100%" type="gradient">
                  <o:fill v:ext="view" type="gradientUnscaled"/>
                </v:fill>
                <v:stroke joinstyle="miter"/>
              </v:shape>
            </w:pict>
          </mc:Fallback>
        </mc:AlternateContent>
      </w:r>
      <w:r w:rsidRPr="0073696B">
        <w:rPr>
          <w:lang w:val="en-US"/>
        </w:rPr>
        <w:t xml:space="preserve">                 Second simple.</w:t>
      </w:r>
    </w:p>
    <w:p w:rsidR="00F9039E" w:rsidRPr="0073696B" w:rsidRDefault="00800BF1" w:rsidP="00800BF1">
      <w:pPr>
        <w:spacing w:line="360" w:lineRule="auto"/>
        <w:jc w:val="both"/>
        <w:rPr>
          <w:sz w:val="24"/>
          <w:szCs w:val="24"/>
          <w:lang w:val="en-US"/>
        </w:rPr>
      </w:pPr>
      <w:r w:rsidRPr="0073696B">
        <w:rPr>
          <w:lang w:val="en-US"/>
        </w:rPr>
        <w:br/>
      </w:r>
    </w:p>
    <w:p w:rsidR="00F44D43" w:rsidRPr="0073696B" w:rsidRDefault="00F9039E">
      <w:pPr>
        <w:rPr>
          <w:lang w:val="en-US"/>
        </w:rPr>
      </w:pPr>
      <w:r w:rsidRPr="00F9039E">
        <w:rPr>
          <w:noProof/>
        </w:rPr>
        <w:lastRenderedPageBreak/>
        <w:drawing>
          <wp:inline distT="0" distB="0" distL="0" distR="0" wp14:anchorId="14735557" wp14:editId="667E2983">
            <wp:extent cx="5915025" cy="261937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4D43" w:rsidRPr="0073696B" w:rsidRDefault="00F44D43">
      <w:pPr>
        <w:rPr>
          <w:lang w:val="en-US"/>
        </w:rPr>
      </w:pPr>
    </w:p>
    <w:p w:rsidR="00F44D43" w:rsidRPr="0073696B" w:rsidRDefault="00F44D43">
      <w:pPr>
        <w:rPr>
          <w:lang w:val="en-US"/>
        </w:rPr>
      </w:pPr>
    </w:p>
    <w:p w:rsidR="00F44D43" w:rsidRPr="0073696B" w:rsidRDefault="00F44D43">
      <w:pPr>
        <w:rPr>
          <w:lang w:val="en-US"/>
        </w:rPr>
      </w:pPr>
    </w:p>
    <w:p w:rsidR="00F44D43" w:rsidRPr="0073696B" w:rsidRDefault="00F44D43">
      <w:pPr>
        <w:rPr>
          <w:lang w:val="en-US"/>
        </w:rPr>
      </w:pPr>
    </w:p>
    <w:p w:rsidR="00360303" w:rsidRPr="0073696B" w:rsidRDefault="00F44D43">
      <w:pPr>
        <w:rPr>
          <w:lang w:val="en-US"/>
        </w:rPr>
      </w:pPr>
      <w:r>
        <w:rPr>
          <w:noProof/>
          <w:lang w:eastAsia="es-CO"/>
        </w:rPr>
        <w:drawing>
          <wp:inline distT="0" distB="0" distL="0" distR="0" wp14:anchorId="2E952DF0" wp14:editId="1D92F527">
            <wp:extent cx="7181850" cy="28289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B5FD3" w:rsidRPr="0073696B" w:rsidRDefault="00360303" w:rsidP="00360303">
      <w:pPr>
        <w:ind w:firstLine="708"/>
        <w:rPr>
          <w:lang w:val="en-US"/>
        </w:rPr>
      </w:pPr>
      <w:r>
        <w:rPr>
          <w:noProof/>
          <w:lang w:eastAsia="es-CO"/>
        </w:rPr>
        <mc:AlternateContent>
          <mc:Choice Requires="wps">
            <w:drawing>
              <wp:anchor distT="0" distB="0" distL="114300" distR="114300" simplePos="0" relativeHeight="251661312" behindDoc="0" locked="0" layoutInCell="1" allowOverlap="1" wp14:anchorId="48CC32D5" wp14:editId="5CC70013">
                <wp:simplePos x="0" y="0"/>
                <wp:positionH relativeFrom="column">
                  <wp:posOffset>430530</wp:posOffset>
                </wp:positionH>
                <wp:positionV relativeFrom="paragraph">
                  <wp:posOffset>13970</wp:posOffset>
                </wp:positionV>
                <wp:extent cx="95250" cy="85725"/>
                <wp:effectExtent l="0" t="0" r="19050" b="28575"/>
                <wp:wrapNone/>
                <wp:docPr id="3" name="Conector 3"/>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CC58" id="Conector 3" o:spid="_x0000_s1026" type="#_x0000_t120" style="position:absolute;margin-left:33.9pt;margin-top:1.1pt;width: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" fillcolor="#4f7ac7 [3032]" strokecolor="#4472c4 [3208]" strokeweight=".5pt">
                <v:fill color2="#416fc3 [3176]" rotate="t" colors="0 #6083cb;.5 #3e70ca;1 #2e61ba" focus="100%" type="gradient">
                  <o:fill v:ext="view" type="gradientUnscaled"/>
                </v:fill>
                <v:stroke joinstyle="miter"/>
              </v:shape>
            </w:pict>
          </mc:Fallback>
        </mc:AlternateContent>
      </w:r>
      <w:r w:rsidRPr="0073696B">
        <w:rPr>
          <w:lang w:val="en-US"/>
        </w:rPr>
        <w:t xml:space="preserve">   </w:t>
      </w:r>
      <w:r w:rsidR="001E1B1B" w:rsidRPr="0073696B">
        <w:rPr>
          <w:lang w:val="en-US"/>
        </w:rPr>
        <w:t xml:space="preserve"> First sample</w:t>
      </w:r>
      <w:r w:rsidRPr="0073696B">
        <w:rPr>
          <w:lang w:val="en-US"/>
        </w:rPr>
        <w:t>.</w:t>
      </w:r>
    </w:p>
    <w:p w:rsidR="00360303" w:rsidRDefault="00360303" w:rsidP="00360303">
      <w:pPr>
        <w:ind w:firstLine="708"/>
      </w:pPr>
      <w:r>
        <w:rPr>
          <w:noProof/>
          <w:lang w:eastAsia="es-CO"/>
        </w:rPr>
        <mc:AlternateContent>
          <mc:Choice Requires="wps">
            <w:drawing>
              <wp:anchor distT="0" distB="0" distL="114300" distR="114300" simplePos="0" relativeHeight="251663360" behindDoc="0" locked="0" layoutInCell="1" allowOverlap="1" wp14:anchorId="453BB405" wp14:editId="1E75FF3B">
                <wp:simplePos x="0" y="0"/>
                <wp:positionH relativeFrom="column">
                  <wp:posOffset>401955</wp:posOffset>
                </wp:positionH>
                <wp:positionV relativeFrom="paragraph">
                  <wp:posOffset>13970</wp:posOffset>
                </wp:positionV>
                <wp:extent cx="95250" cy="85725"/>
                <wp:effectExtent l="0" t="0" r="19050" b="28575"/>
                <wp:wrapNone/>
                <wp:docPr id="4" name="Conector 4"/>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20982" id="Conector 4" o:spid="_x0000_s1026" type="#_x0000_t120" style="position:absolute;margin-left:31.65pt;margin-top:1.1pt;width:7.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" fillcolor="#77b64e [3033]" strokecolor="#70ad47 [3209]" strokeweight=".5pt">
                <v:fill color2="#6eaa46 [3177]" rotate="t" colors="0 #81b861;.5 #6fb242;1 #61a235" focus="100%" type="gradient">
                  <o:fill v:ext="view" type="gradientUnscaled"/>
                </v:fill>
                <v:stroke joinstyle="miter"/>
              </v:shape>
            </w:pict>
          </mc:Fallback>
        </mc:AlternateContent>
      </w:r>
      <w:r w:rsidR="001E1B1B" w:rsidRPr="0073696B">
        <w:rPr>
          <w:lang w:val="en-US"/>
        </w:rPr>
        <w:t xml:space="preserve">   Second </w:t>
      </w:r>
      <w:proofErr w:type="spellStart"/>
      <w:r w:rsidR="001E1B1B" w:rsidRPr="0073696B">
        <w:rPr>
          <w:lang w:val="en-US"/>
        </w:rPr>
        <w:t>sa</w:t>
      </w:r>
      <w:proofErr w:type="spellEnd"/>
      <w:r w:rsidR="001E1B1B">
        <w:t>mple</w:t>
      </w:r>
      <w:r>
        <w:t>.</w:t>
      </w:r>
    </w:p>
    <w:p w:rsidR="00F9039E" w:rsidRDefault="00F9039E" w:rsidP="00360303">
      <w:pPr>
        <w:ind w:firstLine="708"/>
      </w:pPr>
    </w:p>
    <w:p w:rsidR="001E1B1B" w:rsidRDefault="001E1B1B" w:rsidP="001E1B1B">
      <w:r>
        <w:rPr>
          <w:noProof/>
          <w:lang w:eastAsia="es-CO"/>
        </w:rPr>
        <w:lastRenderedPageBreak/>
        <w:drawing>
          <wp:inline distT="0" distB="0" distL="0" distR="0" wp14:anchorId="30BFF6BD" wp14:editId="1B444C98">
            <wp:extent cx="5543550" cy="3814762"/>
            <wp:effectExtent l="0" t="0" r="0"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3AC0" w:rsidRDefault="00B03AC0" w:rsidP="001E1B1B"/>
    <w:p w:rsidR="00B03AC0" w:rsidRDefault="00B03AC0" w:rsidP="001E1B1B"/>
    <w:p w:rsidR="007B2A43" w:rsidRDefault="0000517F" w:rsidP="007B2A43">
      <w:r>
        <w:rPr>
          <w:noProof/>
          <w:lang w:eastAsia="es-CO"/>
        </w:rPr>
        <w:drawing>
          <wp:inline distT="0" distB="0" distL="0" distR="0" wp14:anchorId="55A8376B" wp14:editId="3A19B2B1">
            <wp:extent cx="6222256" cy="3395166"/>
            <wp:effectExtent l="0" t="0" r="7620" b="152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3226" w:rsidRDefault="00F009F4" w:rsidP="00F009F4">
      <w:pPr>
        <w:spacing w:line="360" w:lineRule="auto"/>
        <w:jc w:val="both"/>
        <w:rPr>
          <w:rFonts w:ascii="Arial" w:hAnsi="Arial" w:cs="Arial"/>
          <w:color w:val="212121"/>
          <w:sz w:val="24"/>
          <w:szCs w:val="24"/>
          <w:shd w:val="clear" w:color="auto" w:fill="FFFFFF"/>
          <w:lang w:val="en-US"/>
        </w:rPr>
      </w:pPr>
      <w:r w:rsidRPr="00F009F4">
        <w:rPr>
          <w:rFonts w:ascii="Arial" w:hAnsi="Arial" w:cs="Arial"/>
          <w:color w:val="212121"/>
          <w:sz w:val="24"/>
          <w:szCs w:val="24"/>
          <w:shd w:val="clear" w:color="auto" w:fill="FFFFFF"/>
          <w:lang w:val="en-US"/>
        </w:rPr>
        <w:lastRenderedPageBreak/>
        <w:t>For the "</w:t>
      </w:r>
      <w:proofErr w:type="spellStart"/>
      <w:r w:rsidRPr="00F009F4">
        <w:rPr>
          <w:rFonts w:ascii="Arial" w:hAnsi="Arial" w:cs="Arial"/>
          <w:color w:val="212121"/>
          <w:sz w:val="24"/>
          <w:szCs w:val="24"/>
          <w:shd w:val="clear" w:color="auto" w:fill="FFFFFF"/>
          <w:lang w:val="en-US"/>
        </w:rPr>
        <w:t>Amiguitos</w:t>
      </w:r>
      <w:proofErr w:type="spellEnd"/>
      <w:r w:rsidRPr="00F009F4">
        <w:rPr>
          <w:rFonts w:ascii="Arial" w:hAnsi="Arial" w:cs="Arial"/>
          <w:color w:val="212121"/>
          <w:sz w:val="24"/>
          <w:szCs w:val="24"/>
          <w:shd w:val="clear" w:color="auto" w:fill="FFFFFF"/>
          <w:lang w:val="en-US"/>
        </w:rPr>
        <w:t xml:space="preserve"> Royal Foundation", love feeds and all human beings are constantly learning, that is why we all learn from everyone. The following photos reflect the hard work we have been doing throughout the period described.</w:t>
      </w:r>
    </w:p>
    <w:p w:rsidR="008703AA" w:rsidRDefault="008703AA" w:rsidP="00F009F4">
      <w:pPr>
        <w:spacing w:line="360" w:lineRule="auto"/>
        <w:jc w:val="both"/>
        <w:rPr>
          <w:rFonts w:ascii="Arial" w:hAnsi="Arial" w:cs="Arial"/>
          <w:color w:val="212121"/>
          <w:sz w:val="24"/>
          <w:szCs w:val="24"/>
          <w:shd w:val="clear" w:color="auto" w:fill="FFFFFF"/>
          <w:lang w:val="en-US"/>
        </w:rPr>
      </w:pPr>
    </w:p>
    <w:p w:rsidR="008703AA" w:rsidRDefault="00975C7F" w:rsidP="00F009F4">
      <w:pPr>
        <w:spacing w:line="360" w:lineRule="auto"/>
        <w:jc w:val="both"/>
        <w:rPr>
          <w:rFonts w:ascii="Arial" w:hAnsi="Arial" w:cs="Arial"/>
          <w:color w:val="212121"/>
          <w:sz w:val="24"/>
          <w:szCs w:val="24"/>
          <w:shd w:val="clear" w:color="auto" w:fill="FFFFFF"/>
          <w:lang w:val="en-US"/>
        </w:rPr>
      </w:pPr>
      <w:r>
        <w:rPr>
          <w:noProof/>
          <w:lang w:eastAsia="es-CO"/>
        </w:rPr>
        <w:t xml:space="preserve"> </w:t>
      </w:r>
      <w:r w:rsidR="008703AA">
        <w:rPr>
          <w:noProof/>
          <w:lang w:eastAsia="es-CO"/>
        </w:rPr>
        <w:drawing>
          <wp:inline distT="0" distB="0" distL="0" distR="0" wp14:anchorId="7174FF79" wp14:editId="3079BF9E">
            <wp:extent cx="1507373" cy="20097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527.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533961" cy="2045225"/>
                    </a:xfrm>
                    <a:prstGeom prst="rect">
                      <a:avLst/>
                    </a:prstGeom>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t xml:space="preserve"> </w:t>
      </w:r>
      <w:r w:rsidR="003311D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t xml:space="preserve">     </w:t>
      </w:r>
      <w:r w:rsidR="003311D7" w:rsidRPr="0076191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inline distT="0" distB="0" distL="0" distR="0" wp14:anchorId="34C1F342" wp14:editId="0F9E0C16">
            <wp:extent cx="1533525" cy="2009699"/>
            <wp:effectExtent l="0" t="0" r="0" b="0"/>
            <wp:docPr id="40" name="Imagen 40" descr="G:\FOTOS LAS MEJORES\IMG_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LAS MEJORES\IMG_38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757" cy="2027040"/>
                    </a:xfrm>
                    <a:prstGeom prst="rect">
                      <a:avLst/>
                    </a:prstGeom>
                    <a:noFill/>
                    <a:ln>
                      <a:noFill/>
                    </a:ln>
                  </pic:spPr>
                </pic:pic>
              </a:graphicData>
            </a:graphic>
          </wp:inline>
        </w:drawing>
      </w:r>
      <w:r w:rsidR="003311D7">
        <w:rPr>
          <w:rFonts w:ascii="Arial" w:hAnsi="Arial" w:cs="Arial"/>
          <w:noProof/>
          <w:color w:val="212121"/>
          <w:sz w:val="24"/>
          <w:szCs w:val="24"/>
          <w:shd w:val="clear" w:color="auto" w:fill="FFFFFF"/>
          <w:lang w:eastAsia="es-CO"/>
        </w:rPr>
        <w:drawing>
          <wp:inline distT="0" distB="0" distL="0" distR="0" wp14:anchorId="6AA60855" wp14:editId="7E9A85AF">
            <wp:extent cx="2695575" cy="202175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405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6903" cy="2030250"/>
                    </a:xfrm>
                    <a:prstGeom prst="rect">
                      <a:avLst/>
                    </a:prstGeom>
                  </pic:spPr>
                </pic:pic>
              </a:graphicData>
            </a:graphic>
          </wp:inline>
        </w:drawing>
      </w:r>
    </w:p>
    <w:p w:rsidR="000A4DFA" w:rsidRDefault="003311D7" w:rsidP="003311D7">
      <w:pPr>
        <w:spacing w:line="360" w:lineRule="auto"/>
        <w:jc w:val="right"/>
        <w:rPr>
          <w:rFonts w:ascii="Arial" w:hAnsi="Arial" w:cs="Arial"/>
          <w:color w:val="212121"/>
          <w:sz w:val="24"/>
          <w:szCs w:val="24"/>
          <w:shd w:val="clear" w:color="auto" w:fill="FFFFFF"/>
          <w:lang w:val="en-US"/>
        </w:rPr>
      </w:pPr>
      <w:r>
        <w:rPr>
          <w:rFonts w:ascii="Arial" w:hAnsi="Arial" w:cs="Arial"/>
          <w:noProof/>
          <w:color w:val="212121"/>
          <w:sz w:val="24"/>
          <w:szCs w:val="24"/>
          <w:shd w:val="clear" w:color="auto" w:fill="FFFFFF"/>
          <w:lang w:eastAsia="es-CO"/>
        </w:rPr>
        <w:drawing>
          <wp:inline distT="0" distB="0" distL="0" distR="0" wp14:anchorId="37D39718" wp14:editId="4B583641">
            <wp:extent cx="3356848" cy="2517704"/>
            <wp:effectExtent l="635"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46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68478" cy="2526427"/>
                    </a:xfrm>
                    <a:prstGeom prst="rect">
                      <a:avLst/>
                    </a:prstGeom>
                  </pic:spPr>
                </pic:pic>
              </a:graphicData>
            </a:graphic>
          </wp:inline>
        </w:drawing>
      </w:r>
      <w:r w:rsidR="00975C7F" w:rsidRPr="00761912">
        <w:rPr>
          <w:noProof/>
          <w:lang w:eastAsia="es-CO"/>
        </w:rPr>
        <w:drawing>
          <wp:anchor distT="0" distB="0" distL="114300" distR="114300" simplePos="0" relativeHeight="251667456" behindDoc="0" locked="0" layoutInCell="1" allowOverlap="1">
            <wp:simplePos x="3648075" y="4352925"/>
            <wp:positionH relativeFrom="column">
              <wp:align>right</wp:align>
            </wp:positionH>
            <wp:positionV relativeFrom="paragraph">
              <wp:align>top</wp:align>
            </wp:positionV>
            <wp:extent cx="3042261" cy="2390775"/>
            <wp:effectExtent l="0" t="0" r="6350" b="0"/>
            <wp:wrapSquare wrapText="bothSides"/>
            <wp:docPr id="39" name="Imagen 39" descr="G:\FOTOS LAS MEJORES\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LAS MEJORES\IMG_19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261" cy="2390775"/>
                    </a:xfrm>
                    <a:prstGeom prst="rect">
                      <a:avLst/>
                    </a:prstGeom>
                    <a:noFill/>
                    <a:ln>
                      <a:noFill/>
                    </a:ln>
                  </pic:spPr>
                </pic:pic>
              </a:graphicData>
            </a:graphic>
          </wp:anchor>
        </w:drawing>
      </w:r>
      <w:r>
        <w:rPr>
          <w:rFonts w:ascii="Arial" w:hAnsi="Arial" w:cs="Arial"/>
          <w:color w:val="212121"/>
          <w:sz w:val="24"/>
          <w:szCs w:val="24"/>
          <w:shd w:val="clear" w:color="auto" w:fill="FFFFFF"/>
          <w:lang w:val="en-US"/>
        </w:rPr>
        <w:br w:type="textWrapping" w:clear="all"/>
      </w:r>
    </w:p>
    <w:p w:rsidR="000A4DFA" w:rsidRDefault="000A4DFA" w:rsidP="00F009F4">
      <w:pPr>
        <w:spacing w:line="360" w:lineRule="auto"/>
        <w:jc w:val="both"/>
        <w:rPr>
          <w:rFonts w:ascii="Arial" w:hAnsi="Arial" w:cs="Arial"/>
          <w:color w:val="212121"/>
          <w:sz w:val="24"/>
          <w:szCs w:val="24"/>
          <w:shd w:val="clear" w:color="auto" w:fill="FFFFFF"/>
          <w:lang w:val="en-US"/>
        </w:rPr>
      </w:pPr>
    </w:p>
    <w:p w:rsidR="000A4DFA" w:rsidRDefault="000A4DFA" w:rsidP="00F009F4">
      <w:pPr>
        <w:spacing w:line="360" w:lineRule="auto"/>
        <w:jc w:val="both"/>
        <w:rPr>
          <w:rFonts w:ascii="Arial" w:hAnsi="Arial" w:cs="Arial"/>
          <w:color w:val="212121"/>
          <w:sz w:val="24"/>
          <w:szCs w:val="24"/>
          <w:shd w:val="clear" w:color="auto" w:fill="FFFFFF"/>
          <w:lang w:val="en-US"/>
        </w:rPr>
      </w:pPr>
    </w:p>
    <w:p w:rsidR="00761912" w:rsidRPr="008703AA" w:rsidRDefault="000A4DFA" w:rsidP="008703AA">
      <w:pPr>
        <w:spacing w:line="360" w:lineRule="auto"/>
        <w:jc w:val="both"/>
        <w:rPr>
          <w:rFonts w:ascii="Arial" w:hAnsi="Arial" w:cs="Arial"/>
          <w:color w:val="212121"/>
          <w:sz w:val="24"/>
          <w:szCs w:val="24"/>
          <w:shd w:val="clear" w:color="auto" w:fill="FFFFFF"/>
          <w:lang w:val="en-US"/>
        </w:rPr>
      </w:pPr>
      <w:r>
        <w:rPr>
          <w:rFonts w:ascii="Arial" w:hAnsi="Arial" w:cs="Arial"/>
          <w:noProof/>
          <w:color w:val="212121"/>
          <w:sz w:val="24"/>
          <w:szCs w:val="24"/>
          <w:shd w:val="clear" w:color="auto" w:fill="FFFFFF"/>
          <w:lang w:eastAsia="es-CO"/>
        </w:rPr>
        <w:lastRenderedPageBreak/>
        <w:drawing>
          <wp:inline distT="0" distB="0" distL="0" distR="0">
            <wp:extent cx="2463710" cy="18478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4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717" cy="1851605"/>
                    </a:xfrm>
                    <a:prstGeom prst="rect">
                      <a:avLst/>
                    </a:prstGeom>
                  </pic:spPr>
                </pic:pic>
              </a:graphicData>
            </a:graphic>
          </wp:inline>
        </w:drawing>
      </w:r>
      <w:r>
        <w:rPr>
          <w:rFonts w:ascii="Arial" w:hAnsi="Arial" w:cs="Arial"/>
          <w:noProof/>
          <w:color w:val="212121"/>
          <w:sz w:val="24"/>
          <w:szCs w:val="24"/>
          <w:shd w:val="clear" w:color="auto" w:fill="FFFFFF"/>
          <w:lang w:eastAsia="es-CO"/>
        </w:rPr>
        <w:drawing>
          <wp:inline distT="0" distB="0" distL="0" distR="0">
            <wp:extent cx="2343150" cy="175742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405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7918" cy="1761003"/>
                    </a:xfrm>
                    <a:prstGeom prst="rect">
                      <a:avLst/>
                    </a:prstGeom>
                  </pic:spPr>
                </pic:pic>
              </a:graphicData>
            </a:graphic>
          </wp:inline>
        </w:drawing>
      </w:r>
      <w:r w:rsidR="00761912" w:rsidRPr="007619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03AA" w:rsidRPr="0076191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inline distT="0" distB="0" distL="0" distR="0" wp14:anchorId="4DDC5F80" wp14:editId="1A488F8A">
            <wp:extent cx="2266950" cy="2894330"/>
            <wp:effectExtent l="0" t="0" r="0" b="1270"/>
            <wp:docPr id="29" name="Imagen 29" descr="G:\FOTOS LAS MEJORES\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LAS MEJORES\IMG_23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4990" cy="2930130"/>
                    </a:xfrm>
                    <a:prstGeom prst="rect">
                      <a:avLst/>
                    </a:prstGeom>
                    <a:noFill/>
                    <a:ln>
                      <a:noFill/>
                    </a:ln>
                  </pic:spPr>
                </pic:pic>
              </a:graphicData>
            </a:graphic>
          </wp:inline>
        </w:drawing>
      </w:r>
      <w:r w:rsidR="00010EF9">
        <w:rPr>
          <w:noProof/>
          <w:lang w:eastAsia="es-CO"/>
        </w:rPr>
        <w:drawing>
          <wp:inline distT="0" distB="0" distL="0" distR="0" wp14:anchorId="6E8F8B09" wp14:editId="13D5D554">
            <wp:extent cx="3495675" cy="28956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5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3369" cy="2910257"/>
                    </a:xfrm>
                    <a:prstGeom prst="rect">
                      <a:avLst/>
                    </a:prstGeom>
                  </pic:spPr>
                </pic:pic>
              </a:graphicData>
            </a:graphic>
          </wp:inline>
        </w:drawing>
      </w:r>
    </w:p>
    <w:p w:rsidR="008703AA" w:rsidRDefault="008703AA" w:rsidP="007B2A4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703AA" w:rsidRPr="007B2A43" w:rsidRDefault="008703AA" w:rsidP="007B2A43">
      <w:pPr>
        <w:jc w:val="both"/>
      </w:pPr>
      <w:r>
        <w:rPr>
          <w:noProof/>
          <w:lang w:eastAsia="es-CO"/>
        </w:rPr>
        <w:drawing>
          <wp:inline distT="0" distB="0" distL="0" distR="0">
            <wp:extent cx="2412867" cy="1809701"/>
            <wp:effectExtent l="0" t="3175" r="381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51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444376" cy="1833334"/>
                    </a:xfrm>
                    <a:prstGeom prst="rect">
                      <a:avLst/>
                    </a:prstGeom>
                  </pic:spPr>
                </pic:pic>
              </a:graphicData>
            </a:graphic>
          </wp:inline>
        </w:drawing>
      </w:r>
      <w:r>
        <w:rPr>
          <w:noProof/>
          <w:lang w:eastAsia="es-CO"/>
        </w:rPr>
        <w:drawing>
          <wp:inline distT="0" distB="0" distL="0" distR="0">
            <wp:extent cx="2424720" cy="1818592"/>
            <wp:effectExtent l="0" t="1588"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51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72886" cy="1854718"/>
                    </a:xfrm>
                    <a:prstGeom prst="rect">
                      <a:avLst/>
                    </a:prstGeom>
                  </pic:spPr>
                </pic:pic>
              </a:graphicData>
            </a:graphic>
          </wp:inline>
        </w:drawing>
      </w:r>
      <w:r w:rsidR="00010EF9">
        <w:rPr>
          <w:noProof/>
          <w:lang w:eastAsia="es-CO"/>
        </w:rPr>
        <w:drawing>
          <wp:inline distT="0" distB="0" distL="0" distR="0" wp14:anchorId="12575AF0" wp14:editId="3C486B6D">
            <wp:extent cx="2425057" cy="2085272"/>
            <wp:effectExtent l="0" t="1588"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51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95484" cy="2145831"/>
                    </a:xfrm>
                    <a:prstGeom prst="rect">
                      <a:avLst/>
                    </a:prstGeom>
                  </pic:spPr>
                </pic:pic>
              </a:graphicData>
            </a:graphic>
          </wp:inline>
        </w:drawing>
      </w:r>
    </w:p>
    <w:sectPr w:rsidR="008703AA" w:rsidRPr="007B2A43" w:rsidSect="00C8050F">
      <w:headerReference w:type="default" r:id="rId24"/>
      <w:footerReference w:type="default" r:id="rId25"/>
      <w:pgSz w:w="12240" w:h="15840"/>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BB8" w:rsidRDefault="00856BB8" w:rsidP="00360303">
      <w:pPr>
        <w:spacing w:after="0" w:line="240" w:lineRule="auto"/>
      </w:pPr>
      <w:r>
        <w:separator/>
      </w:r>
    </w:p>
  </w:endnote>
  <w:endnote w:type="continuationSeparator" w:id="0">
    <w:p w:rsidR="00856BB8" w:rsidRDefault="00856BB8" w:rsidP="0036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AC0" w:rsidRDefault="00B03AC0">
    <w:pPr>
      <w:pStyle w:val="Footer"/>
    </w:pPr>
  </w:p>
  <w:p w:rsidR="00B03AC0" w:rsidRDefault="00B03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BB8" w:rsidRDefault="00856BB8" w:rsidP="00360303">
      <w:pPr>
        <w:spacing w:after="0" w:line="240" w:lineRule="auto"/>
      </w:pPr>
      <w:r>
        <w:separator/>
      </w:r>
    </w:p>
  </w:footnote>
  <w:footnote w:type="continuationSeparator" w:id="0">
    <w:p w:rsidR="00856BB8" w:rsidRDefault="00856BB8" w:rsidP="00360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303" w:rsidRDefault="00360303">
    <w:pPr>
      <w:pStyle w:val="Header"/>
    </w:pPr>
  </w:p>
  <w:p w:rsidR="00360303" w:rsidRDefault="003603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3"/>
    <w:rsid w:val="0000517F"/>
    <w:rsid w:val="00010EF9"/>
    <w:rsid w:val="00070421"/>
    <w:rsid w:val="000A4DFA"/>
    <w:rsid w:val="001B5FD3"/>
    <w:rsid w:val="001E1B1B"/>
    <w:rsid w:val="002334DA"/>
    <w:rsid w:val="003311D7"/>
    <w:rsid w:val="00360303"/>
    <w:rsid w:val="004D4807"/>
    <w:rsid w:val="004F51AF"/>
    <w:rsid w:val="00572BE9"/>
    <w:rsid w:val="006D6897"/>
    <w:rsid w:val="0073696B"/>
    <w:rsid w:val="00750998"/>
    <w:rsid w:val="00761912"/>
    <w:rsid w:val="007954A7"/>
    <w:rsid w:val="007B2A43"/>
    <w:rsid w:val="00800BF1"/>
    <w:rsid w:val="00800E53"/>
    <w:rsid w:val="00856BB8"/>
    <w:rsid w:val="008703AA"/>
    <w:rsid w:val="00913226"/>
    <w:rsid w:val="00920346"/>
    <w:rsid w:val="00975C7F"/>
    <w:rsid w:val="009F6EAE"/>
    <w:rsid w:val="00A87E34"/>
    <w:rsid w:val="00B03AC0"/>
    <w:rsid w:val="00B31F2A"/>
    <w:rsid w:val="00C04FC2"/>
    <w:rsid w:val="00C2542C"/>
    <w:rsid w:val="00C8050F"/>
    <w:rsid w:val="00D536C5"/>
    <w:rsid w:val="00DA148D"/>
    <w:rsid w:val="00DD0052"/>
    <w:rsid w:val="00E33561"/>
    <w:rsid w:val="00F009F4"/>
    <w:rsid w:val="00F44D43"/>
    <w:rsid w:val="00F86A0A"/>
    <w:rsid w:val="00F9039E"/>
    <w:rsid w:val="00FA77D5"/>
    <w:rsid w:val="00FC5012"/>
    <w:rsid w:val="00FF7EDC"/>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50EC93-E7B3-40C5-8252-47074FDC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303"/>
    <w:pPr>
      <w:tabs>
        <w:tab w:val="center" w:pos="4419"/>
        <w:tab w:val="right" w:pos="8838"/>
      </w:tabs>
      <w:spacing w:after="0" w:line="240" w:lineRule="auto"/>
    </w:pPr>
  </w:style>
  <w:style w:type="character" w:customStyle="1" w:styleId="HeaderChar">
    <w:name w:val="Header Char"/>
    <w:basedOn w:val="DefaultParagraphFont"/>
    <w:link w:val="Header"/>
    <w:uiPriority w:val="99"/>
    <w:rsid w:val="00360303"/>
  </w:style>
  <w:style w:type="paragraph" w:styleId="Footer">
    <w:name w:val="footer"/>
    <w:basedOn w:val="Normal"/>
    <w:link w:val="FooterChar"/>
    <w:uiPriority w:val="99"/>
    <w:unhideWhenUsed/>
    <w:rsid w:val="00360303"/>
    <w:pPr>
      <w:tabs>
        <w:tab w:val="center" w:pos="4419"/>
        <w:tab w:val="right" w:pos="8838"/>
      </w:tabs>
      <w:spacing w:after="0" w:line="240" w:lineRule="auto"/>
    </w:pPr>
  </w:style>
  <w:style w:type="character" w:customStyle="1" w:styleId="FooterChar">
    <w:name w:val="Footer Char"/>
    <w:basedOn w:val="DefaultParagraphFont"/>
    <w:link w:val="Footer"/>
    <w:uiPriority w:val="99"/>
    <w:rsid w:val="00360303"/>
  </w:style>
  <w:style w:type="paragraph" w:styleId="HTMLPreformatted">
    <w:name w:val="HTML Preformatted"/>
    <w:basedOn w:val="Normal"/>
    <w:link w:val="HTMLPreformattedChar"/>
    <w:uiPriority w:val="99"/>
    <w:semiHidden/>
    <w:unhideWhenUsed/>
    <w:rsid w:val="00795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PreformattedChar">
    <w:name w:val="HTML Preformatted Char"/>
    <w:basedOn w:val="DefaultParagraphFont"/>
    <w:link w:val="HTMLPreformatted"/>
    <w:uiPriority w:val="99"/>
    <w:semiHidden/>
    <w:rsid w:val="007954A7"/>
    <w:rPr>
      <w:rFonts w:ascii="Courier New" w:eastAsia="Times New Roman" w:hAnsi="Courier New" w:cs="Courier New"/>
      <w:sz w:val="20"/>
      <w:szCs w:val="20"/>
      <w:lang w:eastAsia="es-CO"/>
    </w:rPr>
  </w:style>
  <w:style w:type="paragraph" w:styleId="NormalWeb">
    <w:name w:val="Normal (Web)"/>
    <w:basedOn w:val="Normal"/>
    <w:uiPriority w:val="99"/>
    <w:semiHidden/>
    <w:unhideWhenUsed/>
    <w:rsid w:val="00DA148D"/>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12786">
      <w:bodyDiv w:val="1"/>
      <w:marLeft w:val="0"/>
      <w:marRight w:val="0"/>
      <w:marTop w:val="0"/>
      <w:marBottom w:val="0"/>
      <w:divBdr>
        <w:top w:val="none" w:sz="0" w:space="0" w:color="auto"/>
        <w:left w:val="none" w:sz="0" w:space="0" w:color="auto"/>
        <w:bottom w:val="none" w:sz="0" w:space="0" w:color="auto"/>
        <w:right w:val="none" w:sz="0" w:space="0" w:color="auto"/>
      </w:divBdr>
    </w:div>
    <w:div w:id="470557113">
      <w:bodyDiv w:val="1"/>
      <w:marLeft w:val="0"/>
      <w:marRight w:val="0"/>
      <w:marTop w:val="0"/>
      <w:marBottom w:val="0"/>
      <w:divBdr>
        <w:top w:val="none" w:sz="0" w:space="0" w:color="auto"/>
        <w:left w:val="none" w:sz="0" w:space="0" w:color="auto"/>
        <w:bottom w:val="none" w:sz="0" w:space="0" w:color="auto"/>
        <w:right w:val="none" w:sz="0" w:space="0" w:color="auto"/>
      </w:divBdr>
    </w:div>
    <w:div w:id="763646584">
      <w:bodyDiv w:val="1"/>
      <w:marLeft w:val="0"/>
      <w:marRight w:val="0"/>
      <w:marTop w:val="0"/>
      <w:marBottom w:val="0"/>
      <w:divBdr>
        <w:top w:val="none" w:sz="0" w:space="0" w:color="auto"/>
        <w:left w:val="none" w:sz="0" w:space="0" w:color="auto"/>
        <w:bottom w:val="none" w:sz="0" w:space="0" w:color="auto"/>
        <w:right w:val="none" w:sz="0" w:space="0" w:color="auto"/>
      </w:divBdr>
    </w:div>
    <w:div w:id="1033379488">
      <w:bodyDiv w:val="1"/>
      <w:marLeft w:val="0"/>
      <w:marRight w:val="0"/>
      <w:marTop w:val="0"/>
      <w:marBottom w:val="0"/>
      <w:divBdr>
        <w:top w:val="none" w:sz="0" w:space="0" w:color="auto"/>
        <w:left w:val="none" w:sz="0" w:space="0" w:color="auto"/>
        <w:bottom w:val="none" w:sz="0" w:space="0" w:color="auto"/>
        <w:right w:val="none" w:sz="0" w:space="0" w:color="auto"/>
      </w:divBdr>
    </w:div>
    <w:div w:id="179282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5.xm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chart" Target="charts/chart4.xm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Gr&#225;fico%20en%20Microsoft%20PowerPoint"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Gr&#225;fico%20en%20Microsoft%20PowerPoint"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sz="1050" baseline="0" dirty="0">
              <a:solidFill>
                <a:schemeClr val="tx1"/>
              </a:solidFill>
              <a:latin typeface="Comic Sans MS" panose="030F0702030302020204" pitchFamily="66" charset="0"/>
            </a:endParaRPr>
          </a:p>
          <a:p>
            <a:pPr>
              <a:defRPr sz="1050">
                <a:solidFill>
                  <a:schemeClr val="tx1"/>
                </a:solidFill>
              </a:defRPr>
            </a:pPr>
            <a:r>
              <a:rPr lang="en-US" sz="1050" baseline="0" dirty="0">
                <a:solidFill>
                  <a:schemeClr val="tx1"/>
                </a:solidFill>
                <a:latin typeface="Comic Sans MS" panose="030F0702030302020204" pitchFamily="66" charset="0"/>
              </a:rPr>
              <a:t>COMPARATIVE OF THE NUTRITIONAL STATUS OF CHILDREN UNDER 24 MONTHS, FIRST AND SECOND SAMPLE 2017</a:t>
            </a:r>
            <a:endParaRPr lang="es-CO" sz="1050" baseline="0" dirty="0">
              <a:solidFill>
                <a:schemeClr val="tx1"/>
              </a:solidFill>
              <a:latin typeface="Comic Sans MS" panose="030F0702030302020204" pitchFamily="66" charset="0"/>
            </a:endParaRPr>
          </a:p>
        </c:rich>
      </c:tx>
      <c:layout>
        <c:manualLayout>
          <c:xMode val="edge"/>
          <c:yMode val="edge"/>
          <c:x val="0.17486927796247417"/>
          <c:y val="0"/>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0879307185728601"/>
          <c:y val="0.27703596205359898"/>
          <c:w val="0.86757340093762225"/>
          <c:h val="0.6376178109839648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Pt>
            <c:idx val="0"/>
            <c:invertIfNegative val="0"/>
            <c:bubble3D val="0"/>
            <c:extLst>
              <c:ext xmlns:c16="http://schemas.microsoft.com/office/drawing/2014/chart" uri="{C3380CC4-5D6E-409C-BE32-E72D297353CC}">
                <c16:uniqueId val="{00000000-8956-E84E-AFCE-2B5E5B711D8B}"/>
              </c:ext>
            </c:extLst>
          </c:dPt>
          <c:dPt>
            <c:idx val="1"/>
            <c:invertIfNegative val="0"/>
            <c:bubble3D val="0"/>
            <c:extLst>
              <c:ext xmlns:c16="http://schemas.microsoft.com/office/drawing/2014/chart" uri="{C3380CC4-5D6E-409C-BE32-E72D297353CC}">
                <c16:uniqueId val="{00000001-8956-E84E-AFCE-2B5E5B711D8B}"/>
              </c:ext>
            </c:extLst>
          </c:dPt>
          <c:dPt>
            <c:idx val="2"/>
            <c:invertIfNegative val="0"/>
            <c:bubble3D val="0"/>
            <c:spPr>
              <a:solidFill>
                <a:srgbClr val="66FF3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956-E84E-AFCE-2B5E5B711D8B}"/>
              </c:ext>
            </c:extLst>
          </c:dPt>
          <c:dPt>
            <c:idx val="3"/>
            <c:invertIfNegative val="0"/>
            <c:bubble3D val="0"/>
            <c:extLst>
              <c:ext xmlns:c16="http://schemas.microsoft.com/office/drawing/2014/chart" uri="{C3380CC4-5D6E-409C-BE32-E72D297353CC}">
                <c16:uniqueId val="{00000004-8956-E84E-AFCE-2B5E5B711D8B}"/>
              </c:ext>
            </c:extLst>
          </c:dPt>
          <c:dPt>
            <c:idx val="4"/>
            <c:invertIfNegative val="0"/>
            <c:bubble3D val="0"/>
            <c:spPr>
              <a:solidFill>
                <a:srgbClr val="66FF3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6-8956-E84E-AFCE-2B5E5B711D8B}"/>
              </c:ext>
            </c:extLst>
          </c:dPt>
          <c:dPt>
            <c:idx val="5"/>
            <c:invertIfNegative val="0"/>
            <c:bubble3D val="0"/>
            <c:extLst>
              <c:ext xmlns:c16="http://schemas.microsoft.com/office/drawing/2014/chart" uri="{C3380CC4-5D6E-409C-BE32-E72D297353CC}">
                <c16:uniqueId val="{00000007-8956-E84E-AFCE-2B5E5B711D8B}"/>
              </c:ext>
            </c:extLst>
          </c:dPt>
          <c:dPt>
            <c:idx val="6"/>
            <c:invertIfNegative val="0"/>
            <c:bubble3D val="0"/>
            <c:spPr>
              <a:solidFill>
                <a:srgbClr val="66FF3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8956-E84E-AFCE-2B5E5B711D8B}"/>
              </c:ext>
            </c:extLst>
          </c:dPt>
          <c:dPt>
            <c:idx val="7"/>
            <c:invertIfNegative val="0"/>
            <c:bubble3D val="0"/>
            <c:extLst>
              <c:ext xmlns:c16="http://schemas.microsoft.com/office/drawing/2014/chart" uri="{C3380CC4-5D6E-409C-BE32-E72D297353CC}">
                <c16:uniqueId val="{0000000A-8956-E84E-AFCE-2B5E5B711D8B}"/>
              </c:ext>
            </c:extLst>
          </c:dPt>
          <c:dPt>
            <c:idx val="8"/>
            <c:invertIfNegative val="0"/>
            <c:bubble3D val="0"/>
            <c:spPr>
              <a:solidFill>
                <a:srgbClr val="66FF3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C-8956-E84E-AFCE-2B5E5B711D8B}"/>
              </c:ext>
            </c:extLst>
          </c:dPt>
          <c:dPt>
            <c:idx val="10"/>
            <c:invertIfNegative val="0"/>
            <c:bubble3D val="0"/>
            <c:extLst>
              <c:ext xmlns:c16="http://schemas.microsoft.com/office/drawing/2014/chart" uri="{C3380CC4-5D6E-409C-BE32-E72D297353CC}">
                <c16:uniqueId val="{0000000D-8956-E84E-AFCE-2B5E5B711D8B}"/>
              </c:ext>
            </c:extLst>
          </c:dPt>
          <c:dLbls>
            <c:dLbl>
              <c:idx val="3"/>
              <c:layout>
                <c:manualLayout>
                  <c:x val="0"/>
                  <c:y val="-4.2237296280914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56-E84E-AFCE-2B5E5B711D8B}"/>
                </c:ext>
              </c:extLst>
            </c:dLbl>
            <c:dLbl>
              <c:idx val="6"/>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8956-E84E-AFCE-2B5E5B711D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Hoja3!$A$4:$K$4</c:f>
              <c:strCache>
                <c:ptCount val="10"/>
                <c:pt idx="1">
                  <c:v>ACUTE MALNUTRITION</c:v>
                </c:pt>
                <c:pt idx="3">
                  <c:v>                    RISK TO GLOBAL MALNUTRITION </c:v>
                </c:pt>
                <c:pt idx="5">
                  <c:v>                              ADEQUATE W/A </c:v>
                </c:pt>
                <c:pt idx="7">
                  <c:v>                        RISK TO OVERWEIGHT</c:v>
                </c:pt>
                <c:pt idx="9">
                  <c:v>                          OVERWEIGHT </c:v>
                </c:pt>
              </c:strCache>
            </c:strRef>
          </c:cat>
          <c:val>
            <c:numRef>
              <c:f>Hoja3!$A$5:$K$5</c:f>
              <c:numCache>
                <c:formatCode>0%</c:formatCode>
                <c:ptCount val="11"/>
                <c:pt idx="1">
                  <c:v>0.08</c:v>
                </c:pt>
                <c:pt idx="2">
                  <c:v>0.05</c:v>
                </c:pt>
                <c:pt idx="3">
                  <c:v>0.13</c:v>
                </c:pt>
                <c:pt idx="4">
                  <c:v>0.11</c:v>
                </c:pt>
                <c:pt idx="5">
                  <c:v>0.74</c:v>
                </c:pt>
                <c:pt idx="6">
                  <c:v>0.82</c:v>
                </c:pt>
                <c:pt idx="7">
                  <c:v>0.04</c:v>
                </c:pt>
                <c:pt idx="8">
                  <c:v>0.02</c:v>
                </c:pt>
                <c:pt idx="9">
                  <c:v>0.01</c:v>
                </c:pt>
                <c:pt idx="10">
                  <c:v>0</c:v>
                </c:pt>
              </c:numCache>
            </c:numRef>
          </c:val>
          <c:extLst>
            <c:ext xmlns:c16="http://schemas.microsoft.com/office/drawing/2014/chart" uri="{C3380CC4-5D6E-409C-BE32-E72D297353CC}">
              <c16:uniqueId val="{0000000E-8956-E84E-AFCE-2B5E5B711D8B}"/>
            </c:ext>
          </c:extLst>
        </c:ser>
        <c:dLbls>
          <c:showLegendKey val="0"/>
          <c:showVal val="1"/>
          <c:showCatName val="0"/>
          <c:showSerName val="0"/>
          <c:showPercent val="0"/>
          <c:showBubbleSize val="0"/>
        </c:dLbls>
        <c:gapWidth val="100"/>
        <c:overlap val="-24"/>
        <c:axId val="450992808"/>
        <c:axId val="267965312"/>
      </c:barChart>
      <c:catAx>
        <c:axId val="4509928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7965312"/>
        <c:crosses val="autoZero"/>
        <c:auto val="1"/>
        <c:lblAlgn val="ctr"/>
        <c:lblOffset val="100"/>
        <c:noMultiLvlLbl val="0"/>
      </c:catAx>
      <c:valAx>
        <c:axId val="2679653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0992808"/>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b="1" i="0" u="none" strike="noStrike" baseline="0" dirty="0">
                <a:effectLst/>
                <a:latin typeface="Comic Sans MS" panose="030F0702030302020204" pitchFamily="66" charset="0"/>
              </a:rPr>
              <a:t>COMPARISON OF SIZE GAIN / AGE OF CHILDREN FROM 0 TO 24 MONTHS, FIRST AND SECOND SAMPLE 2017</a:t>
            </a:r>
            <a:endParaRPr lang="es-CO" sz="1050" b="1" baseline="0" dirty="0">
              <a:solidFill>
                <a:schemeClr val="tx1"/>
              </a:solidFill>
              <a:latin typeface="Comic Sans MS" panose="030F0702030302020204" pitchFamily="66" charset="0"/>
            </a:endParaRPr>
          </a:p>
        </c:rich>
      </c:tx>
      <c:layout>
        <c:manualLayout>
          <c:xMode val="edge"/>
          <c:yMode val="edge"/>
          <c:x val="0.1566501078426873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168868831720945E-2"/>
          <c:y val="0.28546296296296297"/>
          <c:w val="0.94831131168279059"/>
          <c:h val="0.55216025080198305"/>
        </c:manualLayout>
      </c:layout>
      <c:barChart>
        <c:barDir val="col"/>
        <c:grouping val="clustered"/>
        <c:varyColors val="0"/>
        <c:ser>
          <c:idx val="0"/>
          <c:order val="0"/>
          <c:tx>
            <c:strRef>
              <c:f>Hoja3!$B$7</c:f>
              <c:strCache>
                <c:ptCount val="1"/>
                <c:pt idx="0">
                  <c:v>SUITABLE</c:v>
                </c:pt>
              </c:strCache>
            </c:strRef>
          </c:tx>
          <c:spPr>
            <a:solidFill>
              <a:srgbClr val="FF99FF"/>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Hoja3!$B$8</c:f>
              <c:numCache>
                <c:formatCode>0%</c:formatCode>
                <c:ptCount val="1"/>
                <c:pt idx="0">
                  <c:v>0.71</c:v>
                </c:pt>
              </c:numCache>
            </c:numRef>
          </c:val>
          <c:extLst>
            <c:ext xmlns:c16="http://schemas.microsoft.com/office/drawing/2014/chart" uri="{C3380CC4-5D6E-409C-BE32-E72D297353CC}">
              <c16:uniqueId val="{00000000-E21B-3443-B924-CE6585738514}"/>
            </c:ext>
          </c:extLst>
        </c:ser>
        <c:ser>
          <c:idx val="1"/>
          <c:order val="1"/>
          <c:tx>
            <c:strRef>
              <c:f>Hoja3!$C$7</c:f>
              <c:strCache>
                <c:ptCount val="1"/>
              </c:strCache>
            </c:strRef>
          </c:tx>
          <c:spPr>
            <a:solidFill>
              <a:srgbClr val="FF99FF"/>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Hoja3!$C$8</c:f>
              <c:numCache>
                <c:formatCode>0%</c:formatCode>
                <c:ptCount val="1"/>
                <c:pt idx="0">
                  <c:v>0.76</c:v>
                </c:pt>
              </c:numCache>
            </c:numRef>
          </c:val>
          <c:extLst>
            <c:ext xmlns:c16="http://schemas.microsoft.com/office/drawing/2014/chart" uri="{C3380CC4-5D6E-409C-BE32-E72D297353CC}">
              <c16:uniqueId val="{00000001-E21B-3443-B924-CE6585738514}"/>
            </c:ext>
          </c:extLst>
        </c:ser>
        <c:ser>
          <c:idx val="2"/>
          <c:order val="2"/>
          <c:tx>
            <c:strRef>
              <c:f>Hoja3!$D$7</c:f>
              <c:strCache>
                <c:ptCount val="1"/>
                <c:pt idx="0">
                  <c:v>LOW SIZE RISK </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Hoja3!$D$8</c:f>
              <c:numCache>
                <c:formatCode>0%</c:formatCode>
                <c:ptCount val="1"/>
                <c:pt idx="0">
                  <c:v>0.23</c:v>
                </c:pt>
              </c:numCache>
            </c:numRef>
          </c:val>
          <c:extLst>
            <c:ext xmlns:c16="http://schemas.microsoft.com/office/drawing/2014/chart" uri="{C3380CC4-5D6E-409C-BE32-E72D297353CC}">
              <c16:uniqueId val="{00000002-E21B-3443-B924-CE6585738514}"/>
            </c:ext>
          </c:extLst>
        </c:ser>
        <c:ser>
          <c:idx val="3"/>
          <c:order val="3"/>
          <c:tx>
            <c:strRef>
              <c:f>Hoja3!$E$7</c:f>
              <c:strCache>
                <c:ptCount val="1"/>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Hoja3!$E$8</c:f>
              <c:numCache>
                <c:formatCode>0%</c:formatCode>
                <c:ptCount val="1"/>
                <c:pt idx="0">
                  <c:v>0.2</c:v>
                </c:pt>
              </c:numCache>
            </c:numRef>
          </c:val>
          <c:extLst>
            <c:ext xmlns:c16="http://schemas.microsoft.com/office/drawing/2014/chart" uri="{C3380CC4-5D6E-409C-BE32-E72D297353CC}">
              <c16:uniqueId val="{00000003-E21B-3443-B924-CE6585738514}"/>
            </c:ext>
          </c:extLst>
        </c:ser>
        <c:ser>
          <c:idx val="4"/>
          <c:order val="4"/>
          <c:tx>
            <c:strRef>
              <c:f>Hoja3!$F$7</c:f>
              <c:strCache>
                <c:ptCount val="1"/>
                <c:pt idx="0">
                  <c:v>LOW SIZE FOR AGE </c:v>
                </c:pt>
              </c:strCache>
            </c:strRef>
          </c:tx>
          <c:spPr>
            <a:solidFill>
              <a:srgbClr val="6666FF"/>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Hoja3!$F$8</c:f>
              <c:numCache>
                <c:formatCode>0%</c:formatCode>
                <c:ptCount val="1"/>
                <c:pt idx="0">
                  <c:v>0.06</c:v>
                </c:pt>
              </c:numCache>
            </c:numRef>
          </c:val>
          <c:extLst>
            <c:ext xmlns:c16="http://schemas.microsoft.com/office/drawing/2014/chart" uri="{C3380CC4-5D6E-409C-BE32-E72D297353CC}">
              <c16:uniqueId val="{00000004-E21B-3443-B924-CE6585738514}"/>
            </c:ext>
          </c:extLst>
        </c:ser>
        <c:ser>
          <c:idx val="5"/>
          <c:order val="5"/>
          <c:tx>
            <c:strRef>
              <c:f>Hoja3!$G$7</c:f>
              <c:strCache>
                <c:ptCount val="1"/>
              </c:strCache>
            </c:strRef>
          </c:tx>
          <c:spPr>
            <a:solidFill>
              <a:srgbClr val="6666FF"/>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Hoja3!$G$8</c:f>
              <c:numCache>
                <c:formatCode>0%</c:formatCode>
                <c:ptCount val="1"/>
                <c:pt idx="0">
                  <c:v>0.04</c:v>
                </c:pt>
              </c:numCache>
            </c:numRef>
          </c:val>
          <c:extLst>
            <c:ext xmlns:c16="http://schemas.microsoft.com/office/drawing/2014/chart" uri="{C3380CC4-5D6E-409C-BE32-E72D297353CC}">
              <c16:uniqueId val="{00000005-E21B-3443-B924-CE6585738514}"/>
            </c:ext>
          </c:extLst>
        </c:ser>
        <c:dLbls>
          <c:dLblPos val="inEnd"/>
          <c:showLegendKey val="0"/>
          <c:showVal val="1"/>
          <c:showCatName val="0"/>
          <c:showSerName val="0"/>
          <c:showPercent val="0"/>
          <c:showBubbleSize val="0"/>
        </c:dLbls>
        <c:gapWidth val="65"/>
        <c:axId val="450361424"/>
        <c:axId val="450361816"/>
      </c:barChart>
      <c:catAx>
        <c:axId val="450361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50361816"/>
        <c:crosses val="autoZero"/>
        <c:auto val="1"/>
        <c:lblAlgn val="ctr"/>
        <c:lblOffset val="100"/>
        <c:noMultiLvlLbl val="0"/>
      </c:catAx>
      <c:valAx>
        <c:axId val="450361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50361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effectLst/>
                <a:latin typeface="Comic Sans MS" panose="030F0702030302020204" pitchFamily="66" charset="0"/>
                <a:ea typeface="+mn-ea"/>
                <a:cs typeface="+mn-cs"/>
              </a:defRPr>
            </a:pPr>
            <a:r>
              <a:rPr lang="es-CO" sz="1200" baseline="0">
                <a:solidFill>
                  <a:schemeClr val="tx1"/>
                </a:solidFill>
                <a:latin typeface="Comic Sans MS" panose="030F0702030302020204" pitchFamily="66" charset="0"/>
              </a:rPr>
              <a:t>NUTRITIONAL STATUS INDICATOR WEIGHT/AGE OF CHILDREN BETWEEN 2 AND 5 YEARS OLD (2017)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effectLst/>
              <a:latin typeface="Comic Sans MS" panose="030F0702030302020204" pitchFamily="66" charset="0"/>
              <a:ea typeface="+mn-ea"/>
              <a:cs typeface="+mn-cs"/>
            </a:defRPr>
          </a:pPr>
          <a:endParaRPr lang="en-US"/>
        </a:p>
      </c:txPr>
    </c:title>
    <c:autoTitleDeleted val="0"/>
    <c:plotArea>
      <c:layout>
        <c:manualLayout>
          <c:layoutTarget val="inner"/>
          <c:xMode val="edge"/>
          <c:yMode val="edge"/>
          <c:x val="3.8726530044671567E-2"/>
          <c:y val="0.22544807998706906"/>
          <c:w val="0.9542789800281587"/>
          <c:h val="0.70070246427529892"/>
        </c:manualLayout>
      </c:layout>
      <c:barChart>
        <c:barDir val="col"/>
        <c:grouping val="clustered"/>
        <c:varyColors val="0"/>
        <c:ser>
          <c:idx val="0"/>
          <c:order val="0"/>
          <c:tx>
            <c:strRef>
              <c:f>'[Gráfico en Microsoft PowerPoint]Hoja3'!$A$5</c:f>
              <c:strCache>
                <c:ptCount val="1"/>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1"/>
            <c:invertIfNegative val="0"/>
            <c:bubble3D val="0"/>
            <c:spPr>
              <a:solidFill>
                <a:srgbClr val="0ACC13"/>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245F-4B4D-906D-3734DAF7F742}"/>
              </c:ext>
            </c:extLst>
          </c:dPt>
          <c:dPt>
            <c:idx val="3"/>
            <c:invertIfNegative val="0"/>
            <c:bubble3D val="0"/>
            <c:spPr>
              <a:solidFill>
                <a:srgbClr val="0ACC13"/>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245F-4B4D-906D-3734DAF7F742}"/>
              </c:ext>
            </c:extLst>
          </c:dPt>
          <c:dPt>
            <c:idx val="5"/>
            <c:invertIfNegative val="0"/>
            <c:bubble3D val="0"/>
            <c:spPr>
              <a:solidFill>
                <a:srgbClr val="0ACC13"/>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245F-4B4D-906D-3734DAF7F742}"/>
              </c:ext>
            </c:extLst>
          </c:dPt>
          <c:dPt>
            <c:idx val="7"/>
            <c:invertIfNegative val="0"/>
            <c:bubble3D val="0"/>
            <c:spPr>
              <a:solidFill>
                <a:srgbClr val="0ACC13"/>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245F-4B4D-906D-3734DAF7F742}"/>
              </c:ext>
            </c:extLst>
          </c:dPt>
          <c:dLbls>
            <c:dLbl>
              <c:idx val="7"/>
              <c:spPr>
                <a:solidFill>
                  <a:srgbClr val="0ACC13"/>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245F-4B4D-906D-3734DAF7F74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 en Microsoft PowerPoint]Hoja3'!$B$3:$N$4</c:f>
              <c:strCache>
                <c:ptCount val="11"/>
                <c:pt idx="0">
                  <c:v>ACUTE MALNUTRITION</c:v>
                </c:pt>
                <c:pt idx="2">
                  <c:v>                 RISK TO GLOBAL MALNUTRITION </c:v>
                </c:pt>
                <c:pt idx="4">
                  <c:v>                        ADEQUATE W/A </c:v>
                </c:pt>
                <c:pt idx="6">
                  <c:v>                        RISK TO OVERWEIGHT</c:v>
                </c:pt>
                <c:pt idx="8">
                  <c:v>                          OVERWEIGHT </c:v>
                </c:pt>
                <c:pt idx="10">
                  <c:v>       OBESITY</c:v>
                </c:pt>
              </c:strCache>
            </c:strRef>
          </c:cat>
          <c:val>
            <c:numRef>
              <c:f>'[Gráfico en Microsoft PowerPoint]Hoja3'!$B$5:$N$5</c:f>
              <c:numCache>
                <c:formatCode>0%</c:formatCode>
                <c:ptCount val="13"/>
                <c:pt idx="0">
                  <c:v>0.02</c:v>
                </c:pt>
                <c:pt idx="1">
                  <c:v>0.01</c:v>
                </c:pt>
                <c:pt idx="2">
                  <c:v>0.13</c:v>
                </c:pt>
                <c:pt idx="3">
                  <c:v>0.09</c:v>
                </c:pt>
                <c:pt idx="4">
                  <c:v>0.63</c:v>
                </c:pt>
                <c:pt idx="5">
                  <c:v>0.7</c:v>
                </c:pt>
                <c:pt idx="6">
                  <c:v>0.19</c:v>
                </c:pt>
                <c:pt idx="7">
                  <c:v>0.11</c:v>
                </c:pt>
                <c:pt idx="8">
                  <c:v>0.02</c:v>
                </c:pt>
                <c:pt idx="9">
                  <c:v>0</c:v>
                </c:pt>
                <c:pt idx="10">
                  <c:v>0.01</c:v>
                </c:pt>
                <c:pt idx="11">
                  <c:v>0</c:v>
                </c:pt>
              </c:numCache>
            </c:numRef>
          </c:val>
          <c:extLst>
            <c:ext xmlns:c16="http://schemas.microsoft.com/office/drawing/2014/chart" uri="{C3380CC4-5D6E-409C-BE32-E72D297353CC}">
              <c16:uniqueId val="{00000008-245F-4B4D-906D-3734DAF7F742}"/>
            </c:ext>
          </c:extLst>
        </c:ser>
        <c:dLbls>
          <c:dLblPos val="inEnd"/>
          <c:showLegendKey val="0"/>
          <c:showVal val="1"/>
          <c:showCatName val="0"/>
          <c:showSerName val="0"/>
          <c:showPercent val="0"/>
          <c:showBubbleSize val="0"/>
        </c:dLbls>
        <c:gapWidth val="41"/>
        <c:axId val="450362600"/>
        <c:axId val="450362992"/>
      </c:barChart>
      <c:catAx>
        <c:axId val="450362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effectLst/>
                <a:latin typeface="+mn-lt"/>
                <a:ea typeface="+mn-ea"/>
                <a:cs typeface="+mn-cs"/>
              </a:defRPr>
            </a:pPr>
            <a:endParaRPr lang="en-US"/>
          </a:p>
        </c:txPr>
        <c:crossAx val="450362992"/>
        <c:crosses val="autoZero"/>
        <c:auto val="1"/>
        <c:lblAlgn val="ctr"/>
        <c:lblOffset val="100"/>
        <c:noMultiLvlLbl val="0"/>
      </c:catAx>
      <c:valAx>
        <c:axId val="450362992"/>
        <c:scaling>
          <c:orientation val="minMax"/>
        </c:scaling>
        <c:delete val="1"/>
        <c:axPos val="l"/>
        <c:numFmt formatCode="0%" sourceLinked="1"/>
        <c:majorTickMark val="none"/>
        <c:minorTickMark val="none"/>
        <c:tickLblPos val="nextTo"/>
        <c:crossAx val="45036260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sz="1200">
                <a:latin typeface="Comic Sans MS" pitchFamily="66" charset="0"/>
              </a:rPr>
              <a:t>INDICATOR </a:t>
            </a:r>
            <a:r>
              <a:rPr lang="es-CO" sz="1200" baseline="0">
                <a:latin typeface="Comic Sans MS" pitchFamily="66" charset="0"/>
              </a:rPr>
              <a:t>SIZE/AGE IN CHILDREN BETWEEN 2 TO 5 YEARS. </a:t>
            </a:r>
            <a:endParaRPr lang="es-CO" sz="1200">
              <a:latin typeface="Comic Sans MS" pitchFamily="66" charset="0"/>
            </a:endParaRPr>
          </a:p>
        </c:rich>
      </c:tx>
      <c:overlay val="0"/>
    </c:title>
    <c:autoTitleDeleted val="0"/>
    <c:plotArea>
      <c:layout>
        <c:manualLayout>
          <c:layoutTarget val="inner"/>
          <c:xMode val="edge"/>
          <c:yMode val="edge"/>
          <c:x val="3.9719313436335925E-2"/>
          <c:y val="0.28142253512577181"/>
          <c:w val="0.93888888888888888"/>
          <c:h val="0.53558034412365119"/>
        </c:manualLayout>
      </c:layout>
      <c:barChart>
        <c:barDir val="col"/>
        <c:grouping val="clustered"/>
        <c:varyColors val="0"/>
        <c:ser>
          <c:idx val="0"/>
          <c:order val="0"/>
          <c:tx>
            <c:strRef>
              <c:f>'[Gráfico en Microsoft PowerPoint]graficas '!$B$54</c:f>
              <c:strCache>
                <c:ptCount val="1"/>
                <c:pt idx="0">
                  <c:v>FIRST SAMPLE </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en Microsoft PowerPoint]graficas '!$A$55:$A$57</c:f>
              <c:strCache>
                <c:ptCount val="3"/>
                <c:pt idx="0">
                  <c:v>Delay in size</c:v>
                </c:pt>
                <c:pt idx="1">
                  <c:v>Risk in delay in size</c:v>
                </c:pt>
                <c:pt idx="2">
                  <c:v>Size suitable for age</c:v>
                </c:pt>
              </c:strCache>
            </c:strRef>
          </c:cat>
          <c:val>
            <c:numRef>
              <c:f>'[Gráfico en Microsoft PowerPoint]graficas '!$B$55:$B$57</c:f>
              <c:numCache>
                <c:formatCode>0%</c:formatCode>
                <c:ptCount val="3"/>
                <c:pt idx="0">
                  <c:v>0.21</c:v>
                </c:pt>
                <c:pt idx="1">
                  <c:v>0.34</c:v>
                </c:pt>
                <c:pt idx="2">
                  <c:v>0.45</c:v>
                </c:pt>
              </c:numCache>
            </c:numRef>
          </c:val>
          <c:extLst>
            <c:ext xmlns:c16="http://schemas.microsoft.com/office/drawing/2014/chart" uri="{C3380CC4-5D6E-409C-BE32-E72D297353CC}">
              <c16:uniqueId val="{00000000-5D70-3B48-81A0-29DACBF6A05B}"/>
            </c:ext>
          </c:extLst>
        </c:ser>
        <c:ser>
          <c:idx val="1"/>
          <c:order val="1"/>
          <c:tx>
            <c:strRef>
              <c:f>'[Gráfico en Microsoft PowerPoint]graficas '!$C$54</c:f>
              <c:strCache>
                <c:ptCount val="1"/>
                <c:pt idx="0">
                  <c:v>SECOND SAMPLE</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en Microsoft PowerPoint]graficas '!$A$55:$A$57</c:f>
              <c:strCache>
                <c:ptCount val="3"/>
                <c:pt idx="0">
                  <c:v>Delay in size</c:v>
                </c:pt>
                <c:pt idx="1">
                  <c:v>Risk in delay in size</c:v>
                </c:pt>
                <c:pt idx="2">
                  <c:v>Size suitable for age</c:v>
                </c:pt>
              </c:strCache>
            </c:strRef>
          </c:cat>
          <c:val>
            <c:numRef>
              <c:f>'[Gráfico en Microsoft PowerPoint]graficas '!$C$55:$C$57</c:f>
              <c:numCache>
                <c:formatCode>0%</c:formatCode>
                <c:ptCount val="3"/>
                <c:pt idx="0">
                  <c:v>0.18</c:v>
                </c:pt>
                <c:pt idx="1">
                  <c:v>0.35</c:v>
                </c:pt>
                <c:pt idx="2">
                  <c:v>0.47</c:v>
                </c:pt>
              </c:numCache>
            </c:numRef>
          </c:val>
          <c:extLst>
            <c:ext xmlns:c16="http://schemas.microsoft.com/office/drawing/2014/chart" uri="{C3380CC4-5D6E-409C-BE32-E72D297353CC}">
              <c16:uniqueId val="{00000001-5D70-3B48-81A0-29DACBF6A05B}"/>
            </c:ext>
          </c:extLst>
        </c:ser>
        <c:dLbls>
          <c:showLegendKey val="0"/>
          <c:showVal val="1"/>
          <c:showCatName val="0"/>
          <c:showSerName val="0"/>
          <c:showPercent val="0"/>
          <c:showBubbleSize val="0"/>
        </c:dLbls>
        <c:gapWidth val="150"/>
        <c:overlap val="-25"/>
        <c:axId val="400425944"/>
        <c:axId val="400426336"/>
      </c:barChart>
      <c:catAx>
        <c:axId val="400425944"/>
        <c:scaling>
          <c:orientation val="minMax"/>
        </c:scaling>
        <c:delete val="0"/>
        <c:axPos val="b"/>
        <c:numFmt formatCode="General" sourceLinked="0"/>
        <c:majorTickMark val="none"/>
        <c:minorTickMark val="none"/>
        <c:tickLblPos val="nextTo"/>
        <c:crossAx val="400426336"/>
        <c:crosses val="autoZero"/>
        <c:auto val="1"/>
        <c:lblAlgn val="ctr"/>
        <c:lblOffset val="100"/>
        <c:noMultiLvlLbl val="0"/>
      </c:catAx>
      <c:valAx>
        <c:axId val="400426336"/>
        <c:scaling>
          <c:orientation val="minMax"/>
        </c:scaling>
        <c:delete val="1"/>
        <c:axPos val="l"/>
        <c:numFmt formatCode="0%" sourceLinked="1"/>
        <c:majorTickMark val="none"/>
        <c:minorTickMark val="none"/>
        <c:tickLblPos val="nextTo"/>
        <c:crossAx val="400425944"/>
        <c:crosses val="autoZero"/>
        <c:crossBetween val="between"/>
      </c:valAx>
      <c:spPr>
        <a:solidFill>
          <a:schemeClr val="bg2">
            <a:lumMod val="50000"/>
          </a:schemeClr>
        </a:solidFill>
      </c:spPr>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050" baseline="0" dirty="0">
                <a:effectLst>
                  <a:outerShdw blurRad="38100" dist="38100" dir="2700000" algn="tl">
                    <a:srgbClr val="000000">
                      <a:alpha val="43137"/>
                    </a:srgbClr>
                  </a:outerShdw>
                </a:effectLst>
                <a:latin typeface="Comic Sans MS" pitchFamily="66" charset="0"/>
              </a:rPr>
              <a:t>COMPARATIVE OF HEMOGLOBIN TESTS WITH CHILDREN, FIRST AND SECOND SAMPLE 2017</a:t>
            </a:r>
          </a:p>
        </c:rich>
      </c:tx>
      <c:layout>
        <c:manualLayout>
          <c:xMode val="edge"/>
          <c:yMode val="edge"/>
          <c:x val="0.16488408705781313"/>
          <c:y val="3.2480718729251982E-3"/>
        </c:manualLayout>
      </c:layout>
      <c:overlay val="0"/>
    </c:title>
    <c:autoTitleDeleted val="0"/>
    <c:plotArea>
      <c:layout>
        <c:manualLayout>
          <c:layoutTarget val="inner"/>
          <c:xMode val="edge"/>
          <c:yMode val="edge"/>
          <c:x val="7.3469654736159989E-2"/>
          <c:y val="0.15679318907413978"/>
          <c:w val="0.92040716421825142"/>
          <c:h val="0.67919127522722844"/>
        </c:manualLayout>
      </c:layout>
      <c:barChart>
        <c:barDir val="col"/>
        <c:grouping val="clustered"/>
        <c:varyColors val="0"/>
        <c:ser>
          <c:idx val="0"/>
          <c:order val="0"/>
          <c:spPr>
            <a:solidFill>
              <a:srgbClr val="7030A0"/>
            </a:solidFill>
          </c:spPr>
          <c:invertIfNegative val="0"/>
          <c:dPt>
            <c:idx val="0"/>
            <c:invertIfNegative val="0"/>
            <c:bubble3D val="0"/>
            <c:spPr>
              <a:solidFill>
                <a:srgbClr val="FF6699"/>
              </a:solidFill>
            </c:spPr>
            <c:extLst>
              <c:ext xmlns:c16="http://schemas.microsoft.com/office/drawing/2014/chart" uri="{C3380CC4-5D6E-409C-BE32-E72D297353CC}">
                <c16:uniqueId val="{00000001-373B-B947-8DAB-65469F8ED905}"/>
              </c:ext>
            </c:extLst>
          </c:dPt>
          <c:dPt>
            <c:idx val="1"/>
            <c:invertIfNegative val="0"/>
            <c:bubble3D val="0"/>
            <c:spPr>
              <a:solidFill>
                <a:schemeClr val="accent1">
                  <a:lumMod val="75000"/>
                </a:schemeClr>
              </a:solidFill>
            </c:spPr>
            <c:extLst>
              <c:ext xmlns:c16="http://schemas.microsoft.com/office/drawing/2014/chart" uri="{C3380CC4-5D6E-409C-BE32-E72D297353CC}">
                <c16:uniqueId val="{00000003-373B-B947-8DAB-65469F8ED905}"/>
              </c:ext>
            </c:extLst>
          </c:dPt>
          <c:cat>
            <c:strRef>
              <c:f>Hoja1!$A$6:$A$7</c:f>
              <c:strCache>
                <c:ptCount val="2"/>
                <c:pt idx="0">
                  <c:v>Children under 5 years old </c:v>
                </c:pt>
                <c:pt idx="1">
                  <c:v>Children under 5 years old </c:v>
                </c:pt>
              </c:strCache>
            </c:strRef>
          </c:cat>
          <c:val>
            <c:numRef>
              <c:f>Hoja1!$B$6:$B$7</c:f>
              <c:numCache>
                <c:formatCode>0.00%</c:formatCode>
                <c:ptCount val="2"/>
                <c:pt idx="0" formatCode="0%">
                  <c:v>0.04</c:v>
                </c:pt>
                <c:pt idx="1">
                  <c:v>0</c:v>
                </c:pt>
              </c:numCache>
            </c:numRef>
          </c:val>
          <c:extLst>
            <c:ext xmlns:c16="http://schemas.microsoft.com/office/drawing/2014/chart" uri="{C3380CC4-5D6E-409C-BE32-E72D297353CC}">
              <c16:uniqueId val="{00000004-373B-B947-8DAB-65469F8ED905}"/>
            </c:ext>
          </c:extLst>
        </c:ser>
        <c:ser>
          <c:idx val="1"/>
          <c:order val="1"/>
          <c:invertIfNegative val="0"/>
          <c:dLbls>
            <c:dLbl>
              <c:idx val="0"/>
              <c:layout>
                <c:manualLayout>
                  <c:x val="-0.11874021255313186"/>
                  <c:y val="-0.50728476899214947"/>
                </c:manualLayout>
              </c:layout>
              <c:tx>
                <c:rich>
                  <a:bodyPr/>
                  <a:lstStyle/>
                  <a:p>
                    <a:r>
                      <a:rPr lang="en-US" sz="1100" b="1"/>
                      <a:t>4%</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3B-B947-8DAB-65469F8ED905}"/>
                </c:ext>
              </c:extLst>
            </c:dLbl>
            <c:dLbl>
              <c:idx val="1"/>
              <c:layout>
                <c:manualLayout>
                  <c:x val="-4.1179919309009466E-2"/>
                  <c:y val="-2.7285852886132812E-3"/>
                </c:manualLayout>
              </c:layout>
              <c:tx>
                <c:rich>
                  <a:bodyPr/>
                  <a:lstStyle/>
                  <a:p>
                    <a:r>
                      <a:rPr lang="en-US" sz="1100" b="1" dirty="0"/>
                      <a:t>0 %</a:t>
                    </a:r>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3B-B947-8DAB-65469F8ED905}"/>
                </c:ext>
              </c:extLst>
            </c:dLbl>
            <c:dLbl>
              <c:idx val="4"/>
              <c:layout>
                <c:manualLayout>
                  <c:x val="-4.3644298963447896E-3"/>
                  <c:y val="-2.92326468563267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3B-B947-8DAB-65469F8ED905}"/>
                </c:ext>
              </c:extLst>
            </c:dLbl>
            <c:spPr>
              <a:noFill/>
              <a:ln>
                <a:noFill/>
              </a:ln>
              <a:effectLst/>
            </c:spPr>
            <c:txPr>
              <a:bodyPr/>
              <a:lstStyle/>
              <a:p>
                <a:pPr>
                  <a:defRPr sz="11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Hoja1!$A$6:$A$7</c:f>
              <c:strCache>
                <c:ptCount val="2"/>
                <c:pt idx="0">
                  <c:v>Children under 5 years old </c:v>
                </c:pt>
                <c:pt idx="1">
                  <c:v>Children under 5 years old </c:v>
                </c:pt>
              </c:strCache>
            </c:strRef>
          </c:cat>
          <c:val>
            <c:numRef>
              <c:f>Hoja1!$C$6:$C$7</c:f>
              <c:numCache>
                <c:formatCode>0%</c:formatCode>
                <c:ptCount val="2"/>
                <c:pt idx="0">
                  <c:v>0</c:v>
                </c:pt>
                <c:pt idx="1">
                  <c:v>0</c:v>
                </c:pt>
              </c:numCache>
            </c:numRef>
          </c:val>
          <c:extLst>
            <c:ext xmlns:c16="http://schemas.microsoft.com/office/drawing/2014/chart" uri="{C3380CC4-5D6E-409C-BE32-E72D297353CC}">
              <c16:uniqueId val="{00000008-373B-B947-8DAB-65469F8ED905}"/>
            </c:ext>
          </c:extLst>
        </c:ser>
        <c:dLbls>
          <c:showLegendKey val="0"/>
          <c:showVal val="0"/>
          <c:showCatName val="0"/>
          <c:showSerName val="0"/>
          <c:showPercent val="0"/>
          <c:showBubbleSize val="0"/>
        </c:dLbls>
        <c:gapWidth val="75"/>
        <c:overlap val="40"/>
        <c:axId val="400427120"/>
        <c:axId val="459464680"/>
      </c:barChart>
      <c:catAx>
        <c:axId val="400427120"/>
        <c:scaling>
          <c:orientation val="minMax"/>
        </c:scaling>
        <c:delete val="0"/>
        <c:axPos val="b"/>
        <c:numFmt formatCode="General" sourceLinked="0"/>
        <c:majorTickMark val="none"/>
        <c:minorTickMark val="none"/>
        <c:tickLblPos val="nextTo"/>
        <c:txPr>
          <a:bodyPr/>
          <a:lstStyle/>
          <a:p>
            <a:pPr>
              <a:defRPr>
                <a:latin typeface="Arial Unicode MS" panose="020B0604020202020204" pitchFamily="34" charset="-128"/>
                <a:ea typeface="Arial Unicode MS" panose="020B0604020202020204" pitchFamily="34" charset="-128"/>
                <a:cs typeface="Arial Unicode MS" panose="020B0604020202020204" pitchFamily="34" charset="-128"/>
              </a:defRPr>
            </a:pPr>
            <a:endParaRPr lang="en-US"/>
          </a:p>
        </c:txPr>
        <c:crossAx val="459464680"/>
        <c:crosses val="autoZero"/>
        <c:auto val="1"/>
        <c:lblAlgn val="ctr"/>
        <c:lblOffset val="100"/>
        <c:noMultiLvlLbl val="0"/>
      </c:catAx>
      <c:valAx>
        <c:axId val="459464680"/>
        <c:scaling>
          <c:orientation val="minMax"/>
        </c:scaling>
        <c:delete val="0"/>
        <c:axPos val="l"/>
        <c:majorGridlines/>
        <c:numFmt formatCode="0%" sourceLinked="1"/>
        <c:majorTickMark val="none"/>
        <c:minorTickMark val="none"/>
        <c:tickLblPos val="nextTo"/>
        <c:crossAx val="40042712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0.2469</cdr:x>
      <cdr:y>0.70065</cdr:y>
    </cdr:from>
    <cdr:to>
      <cdr:x>0.26833</cdr:x>
      <cdr:y>0.77136</cdr:y>
    </cdr:to>
    <cdr:sp macro="" textlink="">
      <cdr:nvSpPr>
        <cdr:cNvPr id="2" name="Flecha abajo 1"/>
        <cdr:cNvSpPr/>
      </cdr:nvSpPr>
      <cdr:spPr>
        <a:xfrm xmlns:a="http://schemas.openxmlformats.org/drawingml/2006/main">
          <a:off x="1619672" y="1685377"/>
          <a:ext cx="140584" cy="170090"/>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relSizeAnchor>
  <cdr:relSizeAnchor xmlns:cdr="http://schemas.openxmlformats.org/drawingml/2006/chartDrawing">
    <cdr:from>
      <cdr:x>0.73469</cdr:x>
      <cdr:y>0.76052</cdr:y>
    </cdr:from>
    <cdr:to>
      <cdr:x>0.75612</cdr:x>
      <cdr:y>0.83123</cdr:y>
    </cdr:to>
    <cdr:sp macro="" textlink="">
      <cdr:nvSpPr>
        <cdr:cNvPr id="3" name="Flecha abajo 2"/>
        <cdr:cNvSpPr/>
      </cdr:nvSpPr>
      <cdr:spPr>
        <a:xfrm xmlns:a="http://schemas.openxmlformats.org/drawingml/2006/main">
          <a:off x="4628675" y="1829393"/>
          <a:ext cx="135012" cy="170089"/>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relSizeAnchor>
  <cdr:relSizeAnchor xmlns:cdr="http://schemas.openxmlformats.org/drawingml/2006/chartDrawing">
    <cdr:from>
      <cdr:x>0.56421</cdr:x>
      <cdr:y>0.31675</cdr:y>
    </cdr:from>
    <cdr:to>
      <cdr:x>0.58564</cdr:x>
      <cdr:y>0.39756</cdr:y>
    </cdr:to>
    <cdr:sp macro="" textlink="">
      <cdr:nvSpPr>
        <cdr:cNvPr id="4" name="Flecha arriba 3"/>
        <cdr:cNvSpPr/>
      </cdr:nvSpPr>
      <cdr:spPr>
        <a:xfrm xmlns:a="http://schemas.openxmlformats.org/drawingml/2006/main">
          <a:off x="3635896" y="889531"/>
          <a:ext cx="138100" cy="226940"/>
        </a:xfrm>
        <a:prstGeom xmlns:a="http://schemas.openxmlformats.org/drawingml/2006/main" prst="up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0.40638</cdr:x>
      <cdr:y>0.70065</cdr:y>
    </cdr:from>
    <cdr:to>
      <cdr:x>0.42781</cdr:x>
      <cdr:y>0.77136</cdr:y>
    </cdr:to>
    <cdr:sp macro="" textlink="">
      <cdr:nvSpPr>
        <cdr:cNvPr id="5" name="Flecha abajo 4"/>
        <cdr:cNvSpPr/>
      </cdr:nvSpPr>
      <cdr:spPr>
        <a:xfrm xmlns:a="http://schemas.openxmlformats.org/drawingml/2006/main">
          <a:off x="2560277" y="1685377"/>
          <a:ext cx="135014" cy="170090"/>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relSizeAnchor>
</c:userShapes>
</file>

<file path=word/drawings/drawing2.xml><?xml version="1.0" encoding="utf-8"?>
<c:userShapes xmlns:c="http://schemas.openxmlformats.org/drawingml/2006/chart">
  <cdr:relSizeAnchor xmlns:cdr="http://schemas.openxmlformats.org/drawingml/2006/chartDrawing">
    <cdr:from>
      <cdr:x>0.86226</cdr:x>
      <cdr:y>0.67477</cdr:y>
    </cdr:from>
    <cdr:to>
      <cdr:x>0.88869</cdr:x>
      <cdr:y>0.72685</cdr:y>
    </cdr:to>
    <cdr:sp macro="" textlink="">
      <cdr:nvSpPr>
        <cdr:cNvPr id="2" name="Flecha abajo 1"/>
        <cdr:cNvSpPr/>
      </cdr:nvSpPr>
      <cdr:spPr>
        <a:xfrm xmlns:a="http://schemas.openxmlformats.org/drawingml/2006/main">
          <a:off x="4660900" y="1851025"/>
          <a:ext cx="142875" cy="142875"/>
        </a:xfrm>
        <a:prstGeom xmlns:a="http://schemas.openxmlformats.org/drawingml/2006/main" prst="downArrow">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relSizeAnchor>
  <cdr:relSizeAnchor xmlns:cdr="http://schemas.openxmlformats.org/drawingml/2006/chartDrawing">
    <cdr:from>
      <cdr:x>0.54927</cdr:x>
      <cdr:y>0.52499</cdr:y>
    </cdr:from>
    <cdr:to>
      <cdr:x>0.57571</cdr:x>
      <cdr:y>0.57707</cdr:y>
    </cdr:to>
    <cdr:sp macro="" textlink="">
      <cdr:nvSpPr>
        <cdr:cNvPr id="3" name="Flecha abajo 2"/>
        <cdr:cNvSpPr/>
      </cdr:nvSpPr>
      <cdr:spPr>
        <a:xfrm xmlns:a="http://schemas.openxmlformats.org/drawingml/2006/main">
          <a:off x="2969028" y="1440160"/>
          <a:ext cx="142920" cy="142866"/>
        </a:xfrm>
        <a:prstGeom xmlns:a="http://schemas.openxmlformats.org/drawingml/2006/main" prst="downArrow">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CO" sz="1100"/>
        </a:p>
      </cdr:txBody>
    </cdr:sp>
  </cdr:relSizeAnchor>
  <cdr:relSizeAnchor xmlns:cdr="http://schemas.openxmlformats.org/drawingml/2006/chartDrawing">
    <cdr:from>
      <cdr:x>0.20291</cdr:x>
      <cdr:y>0.23625</cdr:y>
    </cdr:from>
    <cdr:to>
      <cdr:x>0.23037</cdr:x>
      <cdr:y>0.31532</cdr:y>
    </cdr:to>
    <cdr:sp macro="" textlink="">
      <cdr:nvSpPr>
        <cdr:cNvPr id="4" name="Flecha arriba 3"/>
        <cdr:cNvSpPr/>
      </cdr:nvSpPr>
      <cdr:spPr>
        <a:xfrm xmlns:a="http://schemas.openxmlformats.org/drawingml/2006/main">
          <a:off x="1096820" y="648072"/>
          <a:ext cx="148433" cy="216905"/>
        </a:xfrm>
        <a:prstGeom xmlns:a="http://schemas.openxmlformats.org/drawingml/2006/main" prst="upArrow">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415</Words>
  <Characters>2366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NUTRICION</dc:creator>
  <cp:keywords/>
  <dc:description/>
  <cp:lastModifiedBy>John Cesar Aguirre Buitrago</cp:lastModifiedBy>
  <cp:revision>2</cp:revision>
  <dcterms:created xsi:type="dcterms:W3CDTF">2018-02-07T21:50:00Z</dcterms:created>
  <dcterms:modified xsi:type="dcterms:W3CDTF">2018-02-07T21:50:00Z</dcterms:modified>
</cp:coreProperties>
</file>