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6AE" w:rsidRPr="006E4AE4" w:rsidRDefault="001606AE" w:rsidP="001606AE">
      <w:pPr>
        <w:jc w:val="center"/>
        <w:rPr>
          <w:rFonts w:ascii="Comic Sans MS" w:hAnsi="Comic Sans MS"/>
          <w:b/>
          <w:sz w:val="26"/>
          <w:szCs w:val="26"/>
        </w:rPr>
      </w:pPr>
      <w:r w:rsidRPr="006E4AE4">
        <w:rPr>
          <w:rFonts w:ascii="Comic Sans MS" w:hAnsi="Comic Sans MS"/>
          <w:b/>
          <w:sz w:val="26"/>
          <w:szCs w:val="26"/>
        </w:rPr>
        <w:t>Business Plan</w:t>
      </w:r>
    </w:p>
    <w:p w:rsidR="001606AE" w:rsidRPr="006E4AE4" w:rsidRDefault="001606AE" w:rsidP="001606AE">
      <w:pPr>
        <w:jc w:val="center"/>
        <w:rPr>
          <w:rFonts w:ascii="Comic Sans MS" w:hAnsi="Comic Sans MS"/>
          <w:b/>
          <w:sz w:val="26"/>
          <w:szCs w:val="26"/>
        </w:rPr>
      </w:pPr>
      <w:proofErr w:type="gramStart"/>
      <w:r w:rsidRPr="006E4AE4">
        <w:rPr>
          <w:rFonts w:ascii="Comic Sans MS" w:hAnsi="Comic Sans MS"/>
          <w:b/>
          <w:sz w:val="26"/>
          <w:szCs w:val="26"/>
        </w:rPr>
        <w:t>for</w:t>
      </w:r>
      <w:proofErr w:type="gramEnd"/>
      <w:r w:rsidRPr="006E4AE4">
        <w:rPr>
          <w:rFonts w:ascii="Comic Sans MS" w:hAnsi="Comic Sans MS"/>
          <w:b/>
          <w:sz w:val="26"/>
          <w:szCs w:val="26"/>
        </w:rPr>
        <w:t xml:space="preserve"> </w:t>
      </w:r>
    </w:p>
    <w:p w:rsidR="001606AE" w:rsidRPr="006E4AE4" w:rsidRDefault="001606AE" w:rsidP="001606AE">
      <w:pPr>
        <w:jc w:val="center"/>
        <w:rPr>
          <w:rFonts w:ascii="Comic Sans MS" w:hAnsi="Comic Sans MS"/>
          <w:b/>
          <w:sz w:val="26"/>
          <w:szCs w:val="26"/>
        </w:rPr>
      </w:pPr>
      <w:r w:rsidRPr="006E4AE4">
        <w:rPr>
          <w:rFonts w:ascii="Comic Sans MS" w:hAnsi="Comic Sans MS"/>
          <w:b/>
          <w:sz w:val="26"/>
          <w:szCs w:val="26"/>
        </w:rPr>
        <w:t xml:space="preserve"> A Sewing Workshop</w:t>
      </w:r>
    </w:p>
    <w:p w:rsidR="001606AE" w:rsidRPr="006E4AE4" w:rsidRDefault="001606AE" w:rsidP="001606AE">
      <w:pPr>
        <w:jc w:val="center"/>
        <w:rPr>
          <w:rFonts w:ascii="Comic Sans MS" w:hAnsi="Comic Sans MS"/>
          <w:b/>
          <w:sz w:val="26"/>
          <w:szCs w:val="26"/>
        </w:rPr>
      </w:pPr>
      <w:r w:rsidRPr="006E4AE4">
        <w:rPr>
          <w:rFonts w:ascii="Comic Sans MS" w:hAnsi="Comic Sans MS"/>
          <w:b/>
          <w:sz w:val="26"/>
          <w:szCs w:val="26"/>
        </w:rPr>
        <w:t xml:space="preserve"> </w:t>
      </w:r>
      <w:proofErr w:type="gramStart"/>
      <w:r w:rsidRPr="006E4AE4">
        <w:rPr>
          <w:rFonts w:ascii="Comic Sans MS" w:hAnsi="Comic Sans MS"/>
          <w:b/>
          <w:sz w:val="26"/>
          <w:szCs w:val="26"/>
        </w:rPr>
        <w:t>for</w:t>
      </w:r>
      <w:proofErr w:type="gramEnd"/>
      <w:r w:rsidRPr="006E4AE4">
        <w:rPr>
          <w:rFonts w:ascii="Comic Sans MS" w:hAnsi="Comic Sans MS"/>
          <w:b/>
          <w:sz w:val="26"/>
          <w:szCs w:val="26"/>
        </w:rPr>
        <w:t xml:space="preserve"> </w:t>
      </w:r>
    </w:p>
    <w:p w:rsidR="001606AE" w:rsidRPr="006E4AE4" w:rsidRDefault="001606AE" w:rsidP="001606AE">
      <w:pPr>
        <w:jc w:val="center"/>
        <w:rPr>
          <w:rFonts w:ascii="Comic Sans MS" w:hAnsi="Comic Sans MS"/>
          <w:b/>
          <w:sz w:val="26"/>
          <w:szCs w:val="26"/>
        </w:rPr>
      </w:pPr>
      <w:r w:rsidRPr="006E4AE4">
        <w:rPr>
          <w:rFonts w:ascii="Comic Sans MS" w:hAnsi="Comic Sans MS"/>
          <w:b/>
          <w:sz w:val="26"/>
          <w:szCs w:val="26"/>
        </w:rPr>
        <w:t>Bududa Learning Center</w:t>
      </w:r>
    </w:p>
    <w:p w:rsidR="001606AE" w:rsidRPr="006E4AE4" w:rsidRDefault="001606AE" w:rsidP="001606AE">
      <w:pPr>
        <w:jc w:val="center"/>
        <w:rPr>
          <w:rFonts w:ascii="Comic Sans MS" w:hAnsi="Comic Sans MS"/>
          <w:b/>
          <w:sz w:val="26"/>
          <w:szCs w:val="26"/>
        </w:rPr>
      </w:pPr>
    </w:p>
    <w:p w:rsidR="001606AE" w:rsidRPr="006E4AE4" w:rsidRDefault="001606AE" w:rsidP="001606AE">
      <w:pPr>
        <w:widowControl w:val="0"/>
        <w:autoSpaceDE w:val="0"/>
        <w:autoSpaceDN w:val="0"/>
        <w:adjustRightInd w:val="0"/>
        <w:rPr>
          <w:rFonts w:ascii="Comic Sans MS" w:hAnsi="Comic Sans MS" w:cs="Times New Roman"/>
          <w:b/>
          <w:sz w:val="26"/>
          <w:szCs w:val="26"/>
        </w:rPr>
      </w:pPr>
      <w:r w:rsidRPr="006E4AE4">
        <w:rPr>
          <w:rFonts w:ascii="Comic Sans MS" w:hAnsi="Comic Sans MS" w:cs="Calibri"/>
          <w:b/>
          <w:bCs/>
          <w:sz w:val="26"/>
          <w:szCs w:val="26"/>
        </w:rPr>
        <w:t>Overview</w:t>
      </w:r>
    </w:p>
    <w:p w:rsidR="001606AE" w:rsidRPr="006E4AE4" w:rsidRDefault="001606AE" w:rsidP="001606AE">
      <w:pPr>
        <w:widowControl w:val="0"/>
        <w:autoSpaceDE w:val="0"/>
        <w:autoSpaceDN w:val="0"/>
        <w:adjustRightInd w:val="0"/>
        <w:spacing w:line="200" w:lineRule="exact"/>
        <w:rPr>
          <w:rFonts w:ascii="Comic Sans MS" w:hAnsi="Comic Sans MS" w:cs="Times New Roman"/>
          <w:b/>
          <w:sz w:val="26"/>
          <w:szCs w:val="26"/>
        </w:rPr>
      </w:pPr>
    </w:p>
    <w:p w:rsidR="001606AE" w:rsidRPr="006E4AE4" w:rsidRDefault="001606AE" w:rsidP="001606AE">
      <w:pPr>
        <w:widowControl w:val="0"/>
        <w:autoSpaceDE w:val="0"/>
        <w:autoSpaceDN w:val="0"/>
        <w:adjustRightInd w:val="0"/>
        <w:spacing w:line="307" w:lineRule="exact"/>
        <w:rPr>
          <w:rFonts w:ascii="Comic Sans MS" w:hAnsi="Comic Sans MS" w:cs="Times New Roman"/>
          <w:b/>
          <w:sz w:val="26"/>
          <w:szCs w:val="26"/>
        </w:rPr>
      </w:pPr>
    </w:p>
    <w:p w:rsidR="001606AE" w:rsidRPr="006E4AE4" w:rsidRDefault="001606AE" w:rsidP="001606AE">
      <w:pPr>
        <w:widowControl w:val="0"/>
        <w:autoSpaceDE w:val="0"/>
        <w:autoSpaceDN w:val="0"/>
        <w:adjustRightInd w:val="0"/>
        <w:spacing w:line="239" w:lineRule="auto"/>
        <w:rPr>
          <w:rFonts w:ascii="Comic Sans MS" w:hAnsi="Comic Sans MS" w:cs="Times New Roman"/>
          <w:b/>
          <w:sz w:val="26"/>
          <w:szCs w:val="26"/>
        </w:rPr>
      </w:pPr>
      <w:r w:rsidRPr="006E4AE4">
        <w:rPr>
          <w:rFonts w:ascii="Comic Sans MS" w:hAnsi="Comic Sans MS" w:cs="Calibri"/>
          <w:b/>
          <w:bCs/>
          <w:sz w:val="26"/>
          <w:szCs w:val="26"/>
        </w:rPr>
        <w:t>Who We Are</w:t>
      </w:r>
    </w:p>
    <w:p w:rsidR="001606AE" w:rsidRPr="006E4AE4" w:rsidRDefault="001606AE" w:rsidP="001606AE">
      <w:pPr>
        <w:widowControl w:val="0"/>
        <w:autoSpaceDE w:val="0"/>
        <w:autoSpaceDN w:val="0"/>
        <w:adjustRightInd w:val="0"/>
        <w:spacing w:line="91" w:lineRule="exact"/>
        <w:rPr>
          <w:rFonts w:ascii="Comic Sans MS" w:hAnsi="Comic Sans MS" w:cs="Times New Roman"/>
          <w:b/>
          <w:sz w:val="26"/>
          <w:szCs w:val="26"/>
        </w:rPr>
      </w:pPr>
    </w:p>
    <w:p w:rsidR="001606AE" w:rsidRPr="006E4AE4" w:rsidRDefault="001606AE" w:rsidP="001606AE">
      <w:pPr>
        <w:widowControl w:val="0"/>
        <w:overflowPunct w:val="0"/>
        <w:autoSpaceDE w:val="0"/>
        <w:autoSpaceDN w:val="0"/>
        <w:adjustRightInd w:val="0"/>
        <w:spacing w:line="261" w:lineRule="auto"/>
        <w:ind w:right="220"/>
        <w:rPr>
          <w:rFonts w:ascii="Comic Sans MS" w:hAnsi="Comic Sans MS" w:cs="Times New Roman"/>
          <w:b/>
          <w:sz w:val="26"/>
          <w:szCs w:val="26"/>
        </w:rPr>
      </w:pPr>
      <w:r w:rsidRPr="006E4AE4">
        <w:rPr>
          <w:rFonts w:ascii="Comic Sans MS" w:hAnsi="Comic Sans MS" w:cs="Calibri"/>
          <w:b/>
          <w:sz w:val="26"/>
          <w:szCs w:val="26"/>
        </w:rPr>
        <w:t>The Bududa Learning Center is an umbrella organization that includes a vocational high school, an orphans program for children, and a microfinance program for women. It is located in the isolated mountain district of south-eastern Uganda. It was founded by Canadian-born Barbara Wybar, who has been living on site for nine months a year over the past six years.</w:t>
      </w:r>
    </w:p>
    <w:p w:rsidR="001606AE" w:rsidRPr="006E4AE4" w:rsidRDefault="001606AE" w:rsidP="001606AE">
      <w:pPr>
        <w:widowControl w:val="0"/>
        <w:autoSpaceDE w:val="0"/>
        <w:autoSpaceDN w:val="0"/>
        <w:adjustRightInd w:val="0"/>
        <w:spacing w:line="328" w:lineRule="exact"/>
        <w:rPr>
          <w:rFonts w:ascii="Comic Sans MS" w:hAnsi="Comic Sans MS" w:cs="Times New Roman"/>
          <w:b/>
          <w:sz w:val="26"/>
          <w:szCs w:val="26"/>
        </w:rPr>
      </w:pPr>
    </w:p>
    <w:p w:rsidR="001606AE" w:rsidRPr="006E4AE4" w:rsidRDefault="001606AE" w:rsidP="001606AE">
      <w:pPr>
        <w:widowControl w:val="0"/>
        <w:autoSpaceDE w:val="0"/>
        <w:autoSpaceDN w:val="0"/>
        <w:adjustRightInd w:val="0"/>
        <w:spacing w:line="239" w:lineRule="auto"/>
        <w:rPr>
          <w:rFonts w:ascii="Comic Sans MS" w:hAnsi="Comic Sans MS" w:cs="Times New Roman"/>
          <w:b/>
          <w:sz w:val="26"/>
          <w:szCs w:val="26"/>
        </w:rPr>
      </w:pPr>
      <w:r w:rsidRPr="006E4AE4">
        <w:rPr>
          <w:rFonts w:ascii="Comic Sans MS" w:hAnsi="Comic Sans MS" w:cs="Calibri"/>
          <w:b/>
          <w:bCs/>
          <w:sz w:val="26"/>
          <w:szCs w:val="26"/>
        </w:rPr>
        <w:t>Where We Are</w:t>
      </w:r>
    </w:p>
    <w:p w:rsidR="001606AE" w:rsidRPr="006E4AE4" w:rsidRDefault="001606AE" w:rsidP="001606AE">
      <w:pPr>
        <w:widowControl w:val="0"/>
        <w:autoSpaceDE w:val="0"/>
        <w:autoSpaceDN w:val="0"/>
        <w:adjustRightInd w:val="0"/>
        <w:spacing w:line="89" w:lineRule="exact"/>
        <w:rPr>
          <w:rFonts w:ascii="Comic Sans MS" w:hAnsi="Comic Sans MS" w:cs="Times New Roman"/>
          <w:b/>
          <w:sz w:val="26"/>
          <w:szCs w:val="26"/>
        </w:rPr>
      </w:pPr>
    </w:p>
    <w:p w:rsidR="001606AE" w:rsidRPr="006E4AE4" w:rsidRDefault="001606AE" w:rsidP="001606AE">
      <w:pPr>
        <w:widowControl w:val="0"/>
        <w:overflowPunct w:val="0"/>
        <w:autoSpaceDE w:val="0"/>
        <w:autoSpaceDN w:val="0"/>
        <w:adjustRightInd w:val="0"/>
        <w:spacing w:line="261" w:lineRule="auto"/>
        <w:ind w:right="160"/>
        <w:jc w:val="both"/>
        <w:rPr>
          <w:rFonts w:ascii="Comic Sans MS" w:hAnsi="Comic Sans MS" w:cs="Times New Roman"/>
          <w:b/>
          <w:sz w:val="26"/>
          <w:szCs w:val="26"/>
        </w:rPr>
      </w:pPr>
      <w:r w:rsidRPr="006E4AE4">
        <w:rPr>
          <w:rFonts w:ascii="Comic Sans MS" w:hAnsi="Comic Sans MS" w:cs="Calibri"/>
          <w:b/>
          <w:sz w:val="26"/>
          <w:szCs w:val="26"/>
        </w:rPr>
        <w:t>This isolated region, one of the poorest in the country, is over populated, with most families having an average of 8 children. They live by growing their own food. Most of the region has no running water or electricity. Both the education and health care system are severely under-funded and inadequate. Jobs are scarce. Most people are hungry most of the time.</w:t>
      </w:r>
    </w:p>
    <w:p w:rsidR="001606AE" w:rsidRPr="006E4AE4" w:rsidRDefault="001606AE" w:rsidP="001606AE">
      <w:pPr>
        <w:widowControl w:val="0"/>
        <w:autoSpaceDE w:val="0"/>
        <w:autoSpaceDN w:val="0"/>
        <w:adjustRightInd w:val="0"/>
        <w:spacing w:line="329" w:lineRule="exact"/>
        <w:rPr>
          <w:rFonts w:ascii="Comic Sans MS" w:hAnsi="Comic Sans MS" w:cs="Times New Roman"/>
          <w:b/>
          <w:sz w:val="26"/>
          <w:szCs w:val="26"/>
        </w:rPr>
      </w:pPr>
    </w:p>
    <w:p w:rsidR="001606AE" w:rsidRPr="006E4AE4" w:rsidRDefault="001606AE" w:rsidP="001606AE">
      <w:pPr>
        <w:widowControl w:val="0"/>
        <w:autoSpaceDE w:val="0"/>
        <w:autoSpaceDN w:val="0"/>
        <w:adjustRightInd w:val="0"/>
        <w:spacing w:line="239" w:lineRule="auto"/>
        <w:rPr>
          <w:rFonts w:ascii="Comic Sans MS" w:hAnsi="Comic Sans MS" w:cs="Times New Roman"/>
          <w:b/>
          <w:sz w:val="26"/>
          <w:szCs w:val="26"/>
        </w:rPr>
      </w:pPr>
      <w:r w:rsidRPr="006E4AE4">
        <w:rPr>
          <w:rFonts w:ascii="Comic Sans MS" w:hAnsi="Comic Sans MS" w:cs="Calibri"/>
          <w:b/>
          <w:bCs/>
          <w:sz w:val="26"/>
          <w:szCs w:val="26"/>
        </w:rPr>
        <w:t>How &amp; Who We Help</w:t>
      </w:r>
    </w:p>
    <w:p w:rsidR="001606AE" w:rsidRPr="006E4AE4" w:rsidRDefault="001606AE" w:rsidP="001606AE">
      <w:pPr>
        <w:widowControl w:val="0"/>
        <w:autoSpaceDE w:val="0"/>
        <w:autoSpaceDN w:val="0"/>
        <w:adjustRightInd w:val="0"/>
        <w:spacing w:line="40" w:lineRule="exact"/>
        <w:rPr>
          <w:rFonts w:ascii="Comic Sans MS" w:hAnsi="Comic Sans MS" w:cs="Times New Roman"/>
          <w:b/>
          <w:sz w:val="26"/>
          <w:szCs w:val="26"/>
        </w:rPr>
      </w:pPr>
    </w:p>
    <w:p w:rsidR="001606AE" w:rsidRPr="006E4AE4" w:rsidRDefault="001606AE" w:rsidP="001606AE">
      <w:pPr>
        <w:widowControl w:val="0"/>
        <w:autoSpaceDE w:val="0"/>
        <w:autoSpaceDN w:val="0"/>
        <w:adjustRightInd w:val="0"/>
        <w:rPr>
          <w:rFonts w:ascii="Comic Sans MS" w:hAnsi="Comic Sans MS" w:cs="Times New Roman"/>
          <w:b/>
          <w:sz w:val="26"/>
          <w:szCs w:val="26"/>
        </w:rPr>
      </w:pPr>
      <w:r w:rsidRPr="006E4AE4">
        <w:rPr>
          <w:rFonts w:ascii="Comic Sans MS" w:hAnsi="Comic Sans MS" w:cs="Calibri"/>
          <w:b/>
          <w:sz w:val="26"/>
          <w:szCs w:val="26"/>
        </w:rPr>
        <w:t>The Bududa Learning Center (‘BLC’) works to address the problems in three ways:</w:t>
      </w:r>
    </w:p>
    <w:p w:rsidR="001606AE" w:rsidRPr="006E4AE4" w:rsidRDefault="001606AE" w:rsidP="001606AE">
      <w:pPr>
        <w:widowControl w:val="0"/>
        <w:autoSpaceDE w:val="0"/>
        <w:autoSpaceDN w:val="0"/>
        <w:adjustRightInd w:val="0"/>
        <w:spacing w:line="90" w:lineRule="exact"/>
        <w:rPr>
          <w:rFonts w:ascii="Comic Sans MS" w:hAnsi="Comic Sans MS" w:cs="Times New Roman"/>
          <w:b/>
          <w:sz w:val="26"/>
          <w:szCs w:val="26"/>
        </w:rPr>
      </w:pPr>
    </w:p>
    <w:p w:rsidR="001606AE" w:rsidRPr="006E4AE4" w:rsidRDefault="001606AE" w:rsidP="001606AE">
      <w:pPr>
        <w:widowControl w:val="0"/>
        <w:numPr>
          <w:ilvl w:val="0"/>
          <w:numId w:val="1"/>
        </w:numPr>
        <w:overflowPunct w:val="0"/>
        <w:autoSpaceDE w:val="0"/>
        <w:autoSpaceDN w:val="0"/>
        <w:adjustRightInd w:val="0"/>
        <w:spacing w:line="236" w:lineRule="auto"/>
        <w:ind w:right="660"/>
        <w:jc w:val="both"/>
        <w:rPr>
          <w:rFonts w:ascii="Comic Sans MS" w:hAnsi="Comic Sans MS" w:cs="Calibri"/>
          <w:b/>
          <w:sz w:val="26"/>
          <w:szCs w:val="26"/>
        </w:rPr>
      </w:pPr>
      <w:r w:rsidRPr="006E4AE4">
        <w:rPr>
          <w:rFonts w:ascii="Comic Sans MS" w:hAnsi="Comic Sans MS" w:cs="Calibri"/>
          <w:b/>
          <w:sz w:val="26"/>
          <w:szCs w:val="26"/>
        </w:rPr>
        <w:t xml:space="preserve">Training young people in basic trades: carpentry; brick-laying; dress-making and tailoring; nursery teacher training; and computer skills training </w:t>
      </w:r>
    </w:p>
    <w:p w:rsidR="001606AE" w:rsidRPr="006E4AE4" w:rsidRDefault="001606AE" w:rsidP="001606AE">
      <w:pPr>
        <w:widowControl w:val="0"/>
        <w:autoSpaceDE w:val="0"/>
        <w:autoSpaceDN w:val="0"/>
        <w:adjustRightInd w:val="0"/>
        <w:spacing w:line="88" w:lineRule="exact"/>
        <w:rPr>
          <w:rFonts w:ascii="Comic Sans MS" w:hAnsi="Comic Sans MS" w:cs="Calibri"/>
          <w:b/>
          <w:sz w:val="26"/>
          <w:szCs w:val="26"/>
        </w:rPr>
      </w:pPr>
    </w:p>
    <w:p w:rsidR="001606AE" w:rsidRPr="006E4AE4" w:rsidRDefault="001606AE" w:rsidP="001606AE">
      <w:pPr>
        <w:widowControl w:val="0"/>
        <w:numPr>
          <w:ilvl w:val="0"/>
          <w:numId w:val="1"/>
        </w:numPr>
        <w:overflowPunct w:val="0"/>
        <w:autoSpaceDE w:val="0"/>
        <w:autoSpaceDN w:val="0"/>
        <w:adjustRightInd w:val="0"/>
        <w:spacing w:line="236" w:lineRule="auto"/>
        <w:jc w:val="both"/>
        <w:rPr>
          <w:rFonts w:ascii="Comic Sans MS" w:hAnsi="Comic Sans MS" w:cs="Calibri"/>
          <w:b/>
          <w:sz w:val="26"/>
          <w:szCs w:val="26"/>
        </w:rPr>
      </w:pPr>
      <w:r w:rsidRPr="006E4AE4">
        <w:rPr>
          <w:rFonts w:ascii="Comic Sans MS" w:hAnsi="Comic Sans MS" w:cs="Calibri"/>
          <w:b/>
          <w:sz w:val="26"/>
          <w:szCs w:val="26"/>
        </w:rPr>
        <w:t xml:space="preserve">Providing broad support to 170 children and young people, many of them orphans from AIDS, by providing education enrichment, food, and health care. </w:t>
      </w:r>
    </w:p>
    <w:p w:rsidR="001606AE" w:rsidRPr="006E4AE4" w:rsidRDefault="001606AE" w:rsidP="001606AE">
      <w:pPr>
        <w:widowControl w:val="0"/>
        <w:autoSpaceDE w:val="0"/>
        <w:autoSpaceDN w:val="0"/>
        <w:adjustRightInd w:val="0"/>
        <w:spacing w:line="91" w:lineRule="exact"/>
        <w:rPr>
          <w:rFonts w:ascii="Comic Sans MS" w:hAnsi="Comic Sans MS" w:cs="Calibri"/>
          <w:b/>
          <w:sz w:val="26"/>
          <w:szCs w:val="26"/>
        </w:rPr>
      </w:pPr>
    </w:p>
    <w:p w:rsidR="001606AE" w:rsidRPr="006E4AE4" w:rsidRDefault="001606AE" w:rsidP="001606AE">
      <w:pPr>
        <w:widowControl w:val="0"/>
        <w:numPr>
          <w:ilvl w:val="0"/>
          <w:numId w:val="1"/>
        </w:numPr>
        <w:overflowPunct w:val="0"/>
        <w:autoSpaceDE w:val="0"/>
        <w:autoSpaceDN w:val="0"/>
        <w:adjustRightInd w:val="0"/>
        <w:spacing w:line="253" w:lineRule="auto"/>
        <w:ind w:right="340"/>
        <w:jc w:val="both"/>
        <w:rPr>
          <w:rFonts w:ascii="Comic Sans MS" w:hAnsi="Comic Sans MS" w:cs="Calibri"/>
          <w:b/>
          <w:sz w:val="26"/>
          <w:szCs w:val="26"/>
        </w:rPr>
      </w:pPr>
      <w:r w:rsidRPr="006E4AE4">
        <w:rPr>
          <w:rFonts w:ascii="Comic Sans MS" w:hAnsi="Comic Sans MS" w:cs="Calibri"/>
          <w:b/>
          <w:sz w:val="26"/>
          <w:szCs w:val="26"/>
        </w:rPr>
        <w:t xml:space="preserve">Training and providing micro finance loans to single mothers and grandmothers in the region who are bringing up children on their </w:t>
      </w:r>
      <w:r w:rsidRPr="006E4AE4">
        <w:rPr>
          <w:rFonts w:ascii="Comic Sans MS" w:hAnsi="Comic Sans MS" w:cs="Calibri"/>
          <w:b/>
          <w:sz w:val="26"/>
          <w:szCs w:val="26"/>
        </w:rPr>
        <w:lastRenderedPageBreak/>
        <w:t xml:space="preserve">own, have no means of support so they can start small businesses. </w:t>
      </w:r>
    </w:p>
    <w:p w:rsidR="001606AE" w:rsidRPr="006E4AE4" w:rsidRDefault="001606AE" w:rsidP="001606AE">
      <w:pPr>
        <w:widowControl w:val="0"/>
        <w:autoSpaceDE w:val="0"/>
        <w:autoSpaceDN w:val="0"/>
        <w:adjustRightInd w:val="0"/>
        <w:spacing w:line="336" w:lineRule="exact"/>
        <w:rPr>
          <w:rFonts w:ascii="Comic Sans MS" w:hAnsi="Comic Sans MS" w:cs="Times New Roman"/>
          <w:b/>
          <w:sz w:val="26"/>
          <w:szCs w:val="26"/>
        </w:rPr>
      </w:pPr>
    </w:p>
    <w:p w:rsidR="001606AE" w:rsidRPr="006E4AE4" w:rsidRDefault="001606AE" w:rsidP="001606AE">
      <w:pPr>
        <w:widowControl w:val="0"/>
        <w:autoSpaceDE w:val="0"/>
        <w:autoSpaceDN w:val="0"/>
        <w:adjustRightInd w:val="0"/>
        <w:rPr>
          <w:rFonts w:ascii="Comic Sans MS" w:hAnsi="Comic Sans MS" w:cs="Times New Roman"/>
          <w:b/>
          <w:sz w:val="26"/>
          <w:szCs w:val="26"/>
        </w:rPr>
      </w:pPr>
      <w:r w:rsidRPr="006E4AE4">
        <w:rPr>
          <w:rFonts w:ascii="Comic Sans MS" w:hAnsi="Comic Sans MS" w:cs="Calibri"/>
          <w:b/>
          <w:bCs/>
          <w:sz w:val="26"/>
          <w:szCs w:val="26"/>
        </w:rPr>
        <w:t>How It Is Run</w:t>
      </w:r>
    </w:p>
    <w:p w:rsidR="001606AE" w:rsidRPr="006E4AE4" w:rsidRDefault="001606AE" w:rsidP="001606AE">
      <w:pPr>
        <w:widowControl w:val="0"/>
        <w:autoSpaceDE w:val="0"/>
        <w:autoSpaceDN w:val="0"/>
        <w:adjustRightInd w:val="0"/>
        <w:spacing w:line="90" w:lineRule="exact"/>
        <w:rPr>
          <w:rFonts w:ascii="Comic Sans MS" w:hAnsi="Comic Sans MS" w:cs="Times New Roman"/>
          <w:b/>
          <w:sz w:val="26"/>
          <w:szCs w:val="26"/>
        </w:rPr>
      </w:pPr>
    </w:p>
    <w:p w:rsidR="001606AE" w:rsidRPr="006E4AE4" w:rsidRDefault="001606AE" w:rsidP="001606AE">
      <w:pPr>
        <w:widowControl w:val="0"/>
        <w:overflowPunct w:val="0"/>
        <w:autoSpaceDE w:val="0"/>
        <w:autoSpaceDN w:val="0"/>
        <w:adjustRightInd w:val="0"/>
        <w:spacing w:line="265" w:lineRule="auto"/>
        <w:ind w:right="180"/>
        <w:rPr>
          <w:rFonts w:ascii="Comic Sans MS" w:hAnsi="Comic Sans MS" w:cs="Times New Roman"/>
          <w:b/>
          <w:sz w:val="26"/>
          <w:szCs w:val="26"/>
        </w:rPr>
      </w:pPr>
      <w:r w:rsidRPr="006E4AE4">
        <w:rPr>
          <w:rFonts w:ascii="Comic Sans MS" w:hAnsi="Comic Sans MS" w:cs="Calibri"/>
          <w:b/>
          <w:sz w:val="26"/>
          <w:szCs w:val="26"/>
        </w:rPr>
        <w:t>The Center is staffed by Ugandans working in a professional capacity. Barbara Wybar acts as Executive Director and works in a volunteer capacity. There is a growing volunteer contingent of people from the west who visit and do volunteer work there and others who take on management and administrative work in Canada and the US in a volunteer capacity. A guest house and annex provide housing for up to 12 visiting volunteers at a time.</w:t>
      </w:r>
    </w:p>
    <w:p w:rsidR="001606AE" w:rsidRPr="006E4AE4" w:rsidRDefault="001606AE" w:rsidP="001606AE">
      <w:pPr>
        <w:widowControl w:val="0"/>
        <w:autoSpaceDE w:val="0"/>
        <w:autoSpaceDN w:val="0"/>
        <w:adjustRightInd w:val="0"/>
        <w:spacing w:line="321" w:lineRule="exact"/>
        <w:rPr>
          <w:rFonts w:ascii="Comic Sans MS" w:hAnsi="Comic Sans MS" w:cs="Times New Roman"/>
          <w:b/>
          <w:sz w:val="26"/>
          <w:szCs w:val="26"/>
        </w:rPr>
      </w:pPr>
    </w:p>
    <w:p w:rsidR="001606AE" w:rsidRPr="006E4AE4" w:rsidRDefault="001606AE" w:rsidP="001606AE">
      <w:pPr>
        <w:widowControl w:val="0"/>
        <w:autoSpaceDE w:val="0"/>
        <w:autoSpaceDN w:val="0"/>
        <w:adjustRightInd w:val="0"/>
        <w:rPr>
          <w:rFonts w:ascii="Comic Sans MS" w:hAnsi="Comic Sans MS" w:cs="Times New Roman"/>
          <w:b/>
          <w:sz w:val="26"/>
          <w:szCs w:val="26"/>
        </w:rPr>
      </w:pPr>
      <w:r w:rsidRPr="006E4AE4">
        <w:rPr>
          <w:rFonts w:ascii="Comic Sans MS" w:hAnsi="Comic Sans MS" w:cs="Calibri"/>
          <w:b/>
          <w:bCs/>
          <w:sz w:val="26"/>
          <w:szCs w:val="26"/>
        </w:rPr>
        <w:t>Local Oversight</w:t>
      </w:r>
    </w:p>
    <w:p w:rsidR="001606AE" w:rsidRPr="006E4AE4" w:rsidRDefault="001606AE" w:rsidP="001606AE">
      <w:pPr>
        <w:widowControl w:val="0"/>
        <w:autoSpaceDE w:val="0"/>
        <w:autoSpaceDN w:val="0"/>
        <w:adjustRightInd w:val="0"/>
        <w:spacing w:line="90" w:lineRule="exact"/>
        <w:rPr>
          <w:rFonts w:ascii="Comic Sans MS" w:hAnsi="Comic Sans MS" w:cs="Times New Roman"/>
          <w:b/>
          <w:sz w:val="26"/>
          <w:szCs w:val="26"/>
        </w:rPr>
      </w:pPr>
    </w:p>
    <w:p w:rsidR="001606AE" w:rsidRPr="006E4AE4" w:rsidRDefault="001606AE" w:rsidP="001606AE">
      <w:pPr>
        <w:widowControl w:val="0"/>
        <w:overflowPunct w:val="0"/>
        <w:autoSpaceDE w:val="0"/>
        <w:autoSpaceDN w:val="0"/>
        <w:adjustRightInd w:val="0"/>
        <w:spacing w:line="261" w:lineRule="auto"/>
        <w:ind w:right="40"/>
        <w:rPr>
          <w:rFonts w:ascii="Comic Sans MS" w:hAnsi="Comic Sans MS" w:cs="Times New Roman"/>
          <w:b/>
          <w:sz w:val="26"/>
          <w:szCs w:val="26"/>
        </w:rPr>
      </w:pPr>
      <w:r w:rsidRPr="006E4AE4">
        <w:rPr>
          <w:rFonts w:ascii="Comic Sans MS" w:hAnsi="Comic Sans MS" w:cs="Calibri"/>
          <w:b/>
          <w:sz w:val="26"/>
          <w:szCs w:val="26"/>
        </w:rPr>
        <w:t xml:space="preserve">A local Advisory Board of the Center, led by Father Paul </w:t>
      </w:r>
      <w:proofErr w:type="spellStart"/>
      <w:r w:rsidRPr="006E4AE4">
        <w:rPr>
          <w:rFonts w:ascii="Comic Sans MS" w:hAnsi="Comic Sans MS" w:cs="Calibri"/>
          <w:b/>
          <w:sz w:val="26"/>
          <w:szCs w:val="26"/>
        </w:rPr>
        <w:t>Buyela</w:t>
      </w:r>
      <w:proofErr w:type="spellEnd"/>
      <w:r w:rsidRPr="006E4AE4">
        <w:rPr>
          <w:rFonts w:ascii="Comic Sans MS" w:hAnsi="Comic Sans MS" w:cs="Calibri"/>
          <w:b/>
          <w:sz w:val="26"/>
          <w:szCs w:val="26"/>
        </w:rPr>
        <w:t>, provides oversight to the headmaster of the school and the directors of the two other programs. It is made up of representatives of the teachers, the parents, the regional education board, and the community as well as the executive director. The Chairman is a highly respected educator as well as clerical leader in the region at large.</w:t>
      </w:r>
    </w:p>
    <w:p w:rsidR="001606AE" w:rsidRPr="006E4AE4" w:rsidRDefault="001606AE" w:rsidP="001606AE">
      <w:pPr>
        <w:widowControl w:val="0"/>
        <w:autoSpaceDE w:val="0"/>
        <w:autoSpaceDN w:val="0"/>
        <w:adjustRightInd w:val="0"/>
        <w:spacing w:line="327" w:lineRule="exact"/>
        <w:rPr>
          <w:rFonts w:ascii="Comic Sans MS" w:hAnsi="Comic Sans MS" w:cs="Times New Roman"/>
          <w:b/>
          <w:sz w:val="26"/>
          <w:szCs w:val="26"/>
        </w:rPr>
      </w:pPr>
    </w:p>
    <w:p w:rsidR="001606AE" w:rsidRPr="006E4AE4" w:rsidRDefault="001606AE" w:rsidP="001606AE">
      <w:pPr>
        <w:widowControl w:val="0"/>
        <w:autoSpaceDE w:val="0"/>
        <w:autoSpaceDN w:val="0"/>
        <w:adjustRightInd w:val="0"/>
        <w:spacing w:line="239" w:lineRule="auto"/>
        <w:rPr>
          <w:rFonts w:ascii="Comic Sans MS" w:hAnsi="Comic Sans MS" w:cs="Times New Roman"/>
          <w:b/>
          <w:sz w:val="26"/>
          <w:szCs w:val="26"/>
        </w:rPr>
      </w:pPr>
      <w:r w:rsidRPr="006E4AE4">
        <w:rPr>
          <w:rFonts w:ascii="Comic Sans MS" w:hAnsi="Comic Sans MS" w:cs="Calibri"/>
          <w:b/>
          <w:bCs/>
          <w:sz w:val="26"/>
          <w:szCs w:val="26"/>
        </w:rPr>
        <w:t>Governance and Financial Support</w:t>
      </w:r>
    </w:p>
    <w:p w:rsidR="001606AE" w:rsidRPr="006E4AE4" w:rsidRDefault="001606AE" w:rsidP="001606AE">
      <w:pPr>
        <w:widowControl w:val="0"/>
        <w:autoSpaceDE w:val="0"/>
        <w:autoSpaceDN w:val="0"/>
        <w:adjustRightInd w:val="0"/>
        <w:spacing w:line="91" w:lineRule="exact"/>
        <w:rPr>
          <w:rFonts w:ascii="Comic Sans MS" w:hAnsi="Comic Sans MS" w:cs="Times New Roman"/>
          <w:b/>
          <w:sz w:val="26"/>
          <w:szCs w:val="26"/>
        </w:rPr>
      </w:pPr>
    </w:p>
    <w:p w:rsidR="001606AE" w:rsidRPr="006E4AE4" w:rsidRDefault="001606AE" w:rsidP="001606AE">
      <w:pPr>
        <w:widowControl w:val="0"/>
        <w:overflowPunct w:val="0"/>
        <w:autoSpaceDE w:val="0"/>
        <w:autoSpaceDN w:val="0"/>
        <w:adjustRightInd w:val="0"/>
        <w:spacing w:line="253" w:lineRule="auto"/>
        <w:ind w:right="120"/>
        <w:rPr>
          <w:rFonts w:ascii="Comic Sans MS" w:hAnsi="Comic Sans MS" w:cs="Times New Roman"/>
          <w:b/>
          <w:sz w:val="26"/>
          <w:szCs w:val="26"/>
        </w:rPr>
      </w:pPr>
      <w:r w:rsidRPr="006E4AE4">
        <w:rPr>
          <w:rFonts w:ascii="Comic Sans MS" w:hAnsi="Comic Sans MS" w:cs="Calibri"/>
          <w:b/>
          <w:sz w:val="26"/>
          <w:szCs w:val="26"/>
        </w:rPr>
        <w:t>The Bududa Canada Foundation provides governance to the Center and it raises funds from individuals, foundations and organizations to support the Center. It was incorporated in Canada in February 2012 and received charitable status from CRA in April 2012 (#82535 8286 RR0001). There is a board of five</w:t>
      </w:r>
    </w:p>
    <w:p w:rsidR="001606AE" w:rsidRPr="006E4AE4" w:rsidRDefault="001606AE" w:rsidP="001606AE">
      <w:pPr>
        <w:widowControl w:val="0"/>
        <w:autoSpaceDE w:val="0"/>
        <w:autoSpaceDN w:val="0"/>
        <w:adjustRightInd w:val="0"/>
        <w:spacing w:line="200" w:lineRule="exact"/>
        <w:rPr>
          <w:rFonts w:ascii="Comic Sans MS" w:hAnsi="Comic Sans MS" w:cs="Times New Roman"/>
          <w:b/>
          <w:sz w:val="26"/>
          <w:szCs w:val="26"/>
        </w:rPr>
      </w:pPr>
    </w:p>
    <w:p w:rsidR="001606AE" w:rsidRPr="006E4AE4" w:rsidRDefault="001606AE" w:rsidP="001606AE">
      <w:pPr>
        <w:widowControl w:val="0"/>
        <w:autoSpaceDE w:val="0"/>
        <w:autoSpaceDN w:val="0"/>
        <w:adjustRightInd w:val="0"/>
        <w:spacing w:line="265" w:lineRule="exact"/>
        <w:rPr>
          <w:rFonts w:ascii="Comic Sans MS" w:hAnsi="Comic Sans MS" w:cs="Times New Roman"/>
          <w:b/>
          <w:sz w:val="26"/>
          <w:szCs w:val="26"/>
        </w:rPr>
      </w:pPr>
    </w:p>
    <w:p w:rsidR="001606AE" w:rsidRPr="006E4AE4" w:rsidRDefault="001606AE" w:rsidP="001606AE">
      <w:pPr>
        <w:widowControl w:val="0"/>
        <w:overflowPunct w:val="0"/>
        <w:autoSpaceDE w:val="0"/>
        <w:autoSpaceDN w:val="0"/>
        <w:adjustRightInd w:val="0"/>
        <w:jc w:val="right"/>
        <w:rPr>
          <w:rFonts w:ascii="Comic Sans MS" w:hAnsi="Comic Sans MS" w:cs="Times New Roman"/>
          <w:b/>
          <w:sz w:val="26"/>
          <w:szCs w:val="26"/>
        </w:rPr>
      </w:pPr>
      <w:r w:rsidRPr="006E4AE4">
        <w:rPr>
          <w:rFonts w:ascii="Comic Sans MS" w:hAnsi="Comic Sans MS" w:cs="Calibri"/>
          <w:b/>
          <w:sz w:val="26"/>
          <w:szCs w:val="26"/>
        </w:rPr>
        <w:t>2</w:t>
      </w:r>
    </w:p>
    <w:p w:rsidR="001606AE" w:rsidRPr="006E4AE4" w:rsidRDefault="001606AE" w:rsidP="001606AE">
      <w:pPr>
        <w:widowControl w:val="0"/>
        <w:autoSpaceDE w:val="0"/>
        <w:autoSpaceDN w:val="0"/>
        <w:adjustRightInd w:val="0"/>
        <w:rPr>
          <w:rFonts w:ascii="Comic Sans MS" w:hAnsi="Comic Sans MS" w:cs="Times New Roman"/>
          <w:b/>
          <w:sz w:val="26"/>
          <w:szCs w:val="26"/>
        </w:rPr>
        <w:sectPr w:rsidR="001606AE" w:rsidRPr="006E4AE4">
          <w:pgSz w:w="12240" w:h="15840"/>
          <w:pgMar w:top="728" w:right="1440" w:bottom="1440" w:left="1440" w:header="720" w:footer="720" w:gutter="0"/>
          <w:cols w:space="720" w:equalWidth="0">
            <w:col w:w="9360"/>
          </w:cols>
          <w:noEndnote/>
        </w:sectPr>
      </w:pPr>
    </w:p>
    <w:p w:rsidR="001606AE" w:rsidRPr="006E4AE4" w:rsidRDefault="001606AE" w:rsidP="001606AE">
      <w:pPr>
        <w:widowControl w:val="0"/>
        <w:overflowPunct w:val="0"/>
        <w:autoSpaceDE w:val="0"/>
        <w:autoSpaceDN w:val="0"/>
        <w:adjustRightInd w:val="0"/>
        <w:spacing w:line="236" w:lineRule="auto"/>
        <w:ind w:right="220"/>
        <w:rPr>
          <w:rFonts w:ascii="Comic Sans MS" w:hAnsi="Comic Sans MS" w:cs="Times New Roman"/>
          <w:b/>
          <w:sz w:val="26"/>
          <w:szCs w:val="26"/>
        </w:rPr>
      </w:pPr>
      <w:bookmarkStart w:id="0" w:name="page5"/>
      <w:bookmarkEnd w:id="0"/>
      <w:proofErr w:type="gramStart"/>
      <w:r w:rsidRPr="006E4AE4">
        <w:rPr>
          <w:rFonts w:ascii="Comic Sans MS" w:hAnsi="Comic Sans MS" w:cs="Calibri"/>
          <w:b/>
          <w:sz w:val="26"/>
          <w:szCs w:val="26"/>
        </w:rPr>
        <w:lastRenderedPageBreak/>
        <w:t>people</w:t>
      </w:r>
      <w:proofErr w:type="gramEnd"/>
      <w:r w:rsidRPr="006E4AE4">
        <w:rPr>
          <w:rFonts w:ascii="Comic Sans MS" w:hAnsi="Comic Sans MS" w:cs="Calibri"/>
          <w:b/>
          <w:sz w:val="26"/>
          <w:szCs w:val="26"/>
        </w:rPr>
        <w:t>, three of whom are Canadian and two American. Financial support also comes from the United States and the United Kingdom.</w:t>
      </w:r>
    </w:p>
    <w:p w:rsidR="001606AE" w:rsidRPr="006E4AE4" w:rsidRDefault="001606AE" w:rsidP="001606AE">
      <w:pPr>
        <w:widowControl w:val="0"/>
        <w:autoSpaceDE w:val="0"/>
        <w:autoSpaceDN w:val="0"/>
        <w:adjustRightInd w:val="0"/>
        <w:spacing w:line="40" w:lineRule="exact"/>
        <w:rPr>
          <w:rFonts w:ascii="Comic Sans MS" w:hAnsi="Comic Sans MS" w:cs="Times New Roman"/>
          <w:b/>
          <w:sz w:val="26"/>
          <w:szCs w:val="26"/>
        </w:rPr>
      </w:pPr>
    </w:p>
    <w:p w:rsidR="001606AE" w:rsidRPr="006E4AE4" w:rsidRDefault="001606AE" w:rsidP="001606AE">
      <w:pPr>
        <w:widowControl w:val="0"/>
        <w:autoSpaceDE w:val="0"/>
        <w:autoSpaceDN w:val="0"/>
        <w:adjustRightInd w:val="0"/>
        <w:spacing w:line="239" w:lineRule="auto"/>
        <w:ind w:left="720"/>
        <w:rPr>
          <w:rFonts w:ascii="Comic Sans MS" w:hAnsi="Comic Sans MS" w:cs="Times New Roman"/>
          <w:b/>
          <w:sz w:val="26"/>
          <w:szCs w:val="26"/>
        </w:rPr>
      </w:pPr>
      <w:proofErr w:type="gramStart"/>
      <w:r w:rsidRPr="006E4AE4">
        <w:rPr>
          <w:rFonts w:ascii="Comic Sans MS" w:hAnsi="Comic Sans MS" w:cs="Calibri"/>
          <w:b/>
          <w:bCs/>
          <w:sz w:val="26"/>
          <w:szCs w:val="26"/>
        </w:rPr>
        <w:t>Officers &amp;</w:t>
      </w:r>
      <w:proofErr w:type="gramEnd"/>
      <w:r w:rsidRPr="006E4AE4">
        <w:rPr>
          <w:rFonts w:ascii="Comic Sans MS" w:hAnsi="Comic Sans MS" w:cs="Calibri"/>
          <w:b/>
          <w:bCs/>
          <w:sz w:val="26"/>
          <w:szCs w:val="26"/>
        </w:rPr>
        <w:t xml:space="preserve"> Board of Directors</w:t>
      </w:r>
    </w:p>
    <w:p w:rsidR="001606AE" w:rsidRPr="006E4AE4" w:rsidRDefault="001606AE" w:rsidP="001606AE">
      <w:pPr>
        <w:widowControl w:val="0"/>
        <w:autoSpaceDE w:val="0"/>
        <w:autoSpaceDN w:val="0"/>
        <w:adjustRightInd w:val="0"/>
        <w:spacing w:line="92" w:lineRule="exact"/>
        <w:rPr>
          <w:rFonts w:ascii="Comic Sans MS" w:hAnsi="Comic Sans MS" w:cs="Times New Roman"/>
          <w:b/>
          <w:sz w:val="26"/>
          <w:szCs w:val="26"/>
        </w:rPr>
      </w:pPr>
    </w:p>
    <w:p w:rsidR="001606AE" w:rsidRPr="006E4AE4" w:rsidRDefault="001606AE" w:rsidP="001606AE">
      <w:pPr>
        <w:widowControl w:val="0"/>
        <w:overflowPunct w:val="0"/>
        <w:autoSpaceDE w:val="0"/>
        <w:autoSpaceDN w:val="0"/>
        <w:adjustRightInd w:val="0"/>
        <w:spacing w:line="253" w:lineRule="auto"/>
        <w:ind w:left="720" w:right="340"/>
        <w:rPr>
          <w:rFonts w:ascii="Comic Sans MS" w:hAnsi="Comic Sans MS" w:cs="Times New Roman"/>
          <w:b/>
          <w:sz w:val="26"/>
          <w:szCs w:val="26"/>
        </w:rPr>
      </w:pPr>
      <w:r w:rsidRPr="006E4AE4">
        <w:rPr>
          <w:rFonts w:ascii="Comic Sans MS" w:hAnsi="Comic Sans MS" w:cs="Calibri"/>
          <w:b/>
          <w:sz w:val="26"/>
          <w:szCs w:val="26"/>
        </w:rPr>
        <w:t xml:space="preserve">Sally </w:t>
      </w:r>
      <w:proofErr w:type="spellStart"/>
      <w:r w:rsidRPr="006E4AE4">
        <w:rPr>
          <w:rFonts w:ascii="Comic Sans MS" w:hAnsi="Comic Sans MS" w:cs="Calibri"/>
          <w:b/>
          <w:sz w:val="26"/>
          <w:szCs w:val="26"/>
        </w:rPr>
        <w:t>Bongard</w:t>
      </w:r>
      <w:proofErr w:type="spellEnd"/>
      <w:r w:rsidRPr="006E4AE4">
        <w:rPr>
          <w:rFonts w:ascii="Comic Sans MS" w:hAnsi="Comic Sans MS" w:cs="Calibri"/>
          <w:b/>
          <w:sz w:val="26"/>
          <w:szCs w:val="26"/>
        </w:rPr>
        <w:t xml:space="preserve"> (Toronto), Chairman and Secretary; Scott Douglas (Connecticut); Cecily Lawson (Montreal); Lizette </w:t>
      </w:r>
      <w:proofErr w:type="spellStart"/>
      <w:r w:rsidRPr="006E4AE4">
        <w:rPr>
          <w:rFonts w:ascii="Comic Sans MS" w:hAnsi="Comic Sans MS" w:cs="Calibri"/>
          <w:b/>
          <w:sz w:val="26"/>
          <w:szCs w:val="26"/>
        </w:rPr>
        <w:t>Gilday</w:t>
      </w:r>
      <w:proofErr w:type="spellEnd"/>
      <w:r w:rsidRPr="006E4AE4">
        <w:rPr>
          <w:rFonts w:ascii="Comic Sans MS" w:hAnsi="Comic Sans MS" w:cs="Calibri"/>
          <w:b/>
          <w:sz w:val="26"/>
          <w:szCs w:val="26"/>
        </w:rPr>
        <w:t xml:space="preserve"> (Montreal), President; Barbara Wybar (Philadelphia, Quebec, and Uganda), Treasurer.</w:t>
      </w:r>
    </w:p>
    <w:p w:rsidR="002779CF" w:rsidRDefault="001606AE">
      <w:bookmarkStart w:id="1" w:name="_GoBack"/>
      <w:bookmarkEnd w:id="1"/>
    </w:p>
    <w:sectPr w:rsidR="00277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AE"/>
    <w:rsid w:val="000524E9"/>
    <w:rsid w:val="001606AE"/>
    <w:rsid w:val="00DC1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E3F5C-3352-4E8C-828B-8C78F787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6AE"/>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JACOB</dc:creator>
  <cp:keywords/>
  <dc:description/>
  <cp:lastModifiedBy>JAMES JACOB</cp:lastModifiedBy>
  <cp:revision>1</cp:revision>
  <dcterms:created xsi:type="dcterms:W3CDTF">2015-05-15T13:17:00Z</dcterms:created>
  <dcterms:modified xsi:type="dcterms:W3CDTF">2015-05-15T13:18:00Z</dcterms:modified>
</cp:coreProperties>
</file>