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9A190" w14:textId="77777777" w:rsidR="00D85ED4" w:rsidRDefault="00D85ED4" w:rsidP="00D85ED4">
      <w:pPr>
        <w:spacing w:before="0" w:after="0" w:line="240" w:lineRule="auto"/>
      </w:pPr>
    </w:p>
    <w:p w14:paraId="5037DFD6" w14:textId="77777777" w:rsidR="00D85ED4" w:rsidRDefault="00D85ED4" w:rsidP="00D85ED4">
      <w:pPr>
        <w:spacing w:before="0" w:after="0" w:line="240" w:lineRule="auto"/>
      </w:pPr>
    </w:p>
    <w:p w14:paraId="0A92FC5F" w14:textId="77777777" w:rsidR="00D85ED4" w:rsidRPr="00AC5708" w:rsidRDefault="00D85ED4" w:rsidP="00D85ED4">
      <w:pPr>
        <w:spacing w:before="0" w:after="0" w:line="240" w:lineRule="auto"/>
      </w:pPr>
      <w:r w:rsidRPr="00AC5708">
        <w:t>Bali, and Indonesia as a whole, provides very little, if any, support for people living with disabilities.  Many are house bound and often hidden from the outside world, not through a lack of caring and love from family, but through a feeling of isolation and lack of knowledge about what, if anything can be done to assist them.  Not only is this a concern but any assistance that may be available through mainstream sources can be quite expensive and way outside the financial ability of the families, in the majority of cases.  It is primarily through the work of NGO’s and other caring people that support is offered and often it takes quite a lot to explain to the parents and convince them that any assistance is of immense benefit to their loved one.</w:t>
      </w:r>
    </w:p>
    <w:p w14:paraId="43E88401" w14:textId="77777777" w:rsidR="00D85ED4" w:rsidRPr="00AC5708" w:rsidRDefault="00D85ED4" w:rsidP="00D85ED4">
      <w:pPr>
        <w:spacing w:before="0" w:after="0" w:line="240" w:lineRule="auto"/>
      </w:pPr>
    </w:p>
    <w:p w14:paraId="4A1CFCBE" w14:textId="77777777" w:rsidR="00D85ED4" w:rsidRPr="00AC5708" w:rsidRDefault="00D85ED4" w:rsidP="00D85ED4">
      <w:pPr>
        <w:spacing w:before="0" w:after="0" w:line="240" w:lineRule="auto"/>
      </w:pPr>
      <w:r w:rsidRPr="00AC5708">
        <w:t xml:space="preserve">It is even more difficult when it comes to sport as for most Indonesians sport is seen as purely recreational past time or a luxury for those that are supported by others.  Sport, in many circumstances is also seen as a way of the family making money to supplement the family income.  When there is a child or adult living with a disability sport is the last thing they would consider as being something their loved one can, or should, </w:t>
      </w:r>
    </w:p>
    <w:p w14:paraId="5518F1D1" w14:textId="77777777" w:rsidR="00D85ED4" w:rsidRPr="00AC5708" w:rsidRDefault="00D85ED4" w:rsidP="00D85ED4">
      <w:pPr>
        <w:spacing w:before="0" w:after="0" w:line="240" w:lineRule="auto"/>
      </w:pPr>
      <w:r w:rsidRPr="00AC5708">
        <w:t>participate in.</w:t>
      </w:r>
    </w:p>
    <w:p w14:paraId="3901D53D" w14:textId="77777777" w:rsidR="00D85ED4" w:rsidRPr="00AC5708" w:rsidRDefault="00D85ED4" w:rsidP="00D85ED4">
      <w:pPr>
        <w:spacing w:before="0" w:after="0" w:line="240" w:lineRule="auto"/>
      </w:pPr>
      <w:r w:rsidRPr="00AC5708">
        <w:t xml:space="preserve">  </w:t>
      </w:r>
    </w:p>
    <w:p w14:paraId="165E57BC" w14:textId="77777777" w:rsidR="00D85ED4" w:rsidRPr="00AC5708" w:rsidRDefault="00AF42A5" w:rsidP="00D85ED4">
      <w:pPr>
        <w:spacing w:before="0" w:after="0" w:line="240" w:lineRule="auto"/>
      </w:pPr>
      <w:r>
        <w:t>Yayasan Damai Olahraga Bali</w:t>
      </w:r>
      <w:r w:rsidR="00D85ED4" w:rsidRPr="00AC5708">
        <w:t xml:space="preserve"> supports disabled people in their desire to have some form of independence and to live a life that is both productive and enjoyable.  Sport, in many instances, can provide a disabled person not only with a recreational outlet, but many health benefits, both physical and mental.  Once a person becomes involved in a sport their whole persona changes, they smile more, they are more confident, they talk more, they laugh more and, most importantly they feel much better about themselves.</w:t>
      </w:r>
    </w:p>
    <w:p w14:paraId="3C588138" w14:textId="77777777" w:rsidR="00D85ED4" w:rsidRPr="00AC5708" w:rsidRDefault="00D85ED4" w:rsidP="00D85ED4">
      <w:pPr>
        <w:spacing w:before="0" w:after="0" w:line="240" w:lineRule="auto"/>
      </w:pPr>
    </w:p>
    <w:p w14:paraId="2A62047B" w14:textId="77777777" w:rsidR="00D85ED4" w:rsidRPr="00AC5708" w:rsidRDefault="00D85ED4" w:rsidP="00D85ED4">
      <w:pPr>
        <w:spacing w:before="0" w:after="0" w:line="240" w:lineRule="auto"/>
      </w:pPr>
      <w:r w:rsidRPr="00AC5708">
        <w:t xml:space="preserve">Until recently Indonesia provided only minimal sports for people with disabilities – primarily Power Lifting, Chess, Athletics and to some degree </w:t>
      </w:r>
      <w:r w:rsidR="00AF42A5">
        <w:t>Table Tennis</w:t>
      </w:r>
      <w:r w:rsidRPr="00AC5708">
        <w:t xml:space="preserve">.  Swimming for children with hearing difficulties is also available, all of which are primarily individual sports.  Unfortunately few, if any, team sports are available. </w:t>
      </w:r>
      <w:r w:rsidR="00AF42A5">
        <w:t>Yayasan damai Olahraga Bali</w:t>
      </w:r>
      <w:r w:rsidRPr="00AC5708">
        <w:t xml:space="preserve"> has introduced Wheelchair Basketball and more recently Wheelchair Rugby as team sports. This is the first time either sport has been introduced into Indonesia. Team sports provided the added benefit of increased socialisation skills, teamwork, leadership and consideration for others.</w:t>
      </w:r>
    </w:p>
    <w:p w14:paraId="0D52B2EF" w14:textId="77777777" w:rsidR="00D85ED4" w:rsidRPr="00AC5708" w:rsidRDefault="00D85ED4" w:rsidP="00D85ED4">
      <w:pPr>
        <w:spacing w:before="0" w:after="0" w:line="240" w:lineRule="auto"/>
      </w:pPr>
    </w:p>
    <w:p w14:paraId="38A742E8" w14:textId="77777777" w:rsidR="00D85ED4" w:rsidRPr="00AC5708" w:rsidRDefault="00D85ED4" w:rsidP="00D85ED4">
      <w:pPr>
        <w:spacing w:before="0" w:after="0" w:line="240" w:lineRule="auto"/>
      </w:pPr>
      <w:r w:rsidRPr="00AC5708">
        <w:t xml:space="preserve">The purchase of new wheelchairs specific for basketball will enable </w:t>
      </w:r>
      <w:r w:rsidR="00AF42A5">
        <w:t>YDOB</w:t>
      </w:r>
      <w:r w:rsidRPr="00AC5708">
        <w:t xml:space="preserve"> to expand the program further into the community.  Currently the program is primarily based around the southern part of the island of Bali, however, </w:t>
      </w:r>
      <w:r w:rsidR="00AF42A5">
        <w:t xml:space="preserve">YDOB </w:t>
      </w:r>
      <w:r w:rsidRPr="00AC5708">
        <w:t>wishes to cover all regencies in the island and eventually introduce the game of wheelchair basketball to other parts of East Indonesia.</w:t>
      </w:r>
    </w:p>
    <w:p w14:paraId="03BE8E15" w14:textId="77777777" w:rsidR="00D85ED4" w:rsidRPr="00AC5708" w:rsidRDefault="00D85ED4" w:rsidP="00D85ED4">
      <w:pPr>
        <w:spacing w:before="0" w:after="0" w:line="240" w:lineRule="auto"/>
      </w:pPr>
    </w:p>
    <w:p w14:paraId="405D8043" w14:textId="77777777" w:rsidR="00D85ED4" w:rsidRPr="00AC5708" w:rsidRDefault="00AF42A5" w:rsidP="00D85ED4">
      <w:pPr>
        <w:pStyle w:val="Instructions"/>
        <w:numPr>
          <w:ilvl w:val="0"/>
          <w:numId w:val="0"/>
        </w:numPr>
        <w:rPr>
          <w:i w:val="0"/>
        </w:rPr>
      </w:pPr>
      <w:r>
        <w:rPr>
          <w:i w:val="0"/>
        </w:rPr>
        <w:t>Yayasan damai Olahraga Bali</w:t>
      </w:r>
      <w:r w:rsidR="00D85ED4" w:rsidRPr="00AC5708">
        <w:rPr>
          <w:i w:val="0"/>
        </w:rPr>
        <w:t xml:space="preserve"> was founded in 2009 and aimed at providing sporting opportunities to disadvantaged children throughout Bali and East Indonesia.  </w:t>
      </w:r>
      <w:r>
        <w:rPr>
          <w:i w:val="0"/>
        </w:rPr>
        <w:t>YDOB</w:t>
      </w:r>
      <w:r w:rsidR="00D85ED4" w:rsidRPr="00AC5708">
        <w:rPr>
          <w:i w:val="0"/>
        </w:rPr>
        <w:t xml:space="preserve"> believes that “sport changes lives” – which has become the foundations motto. By 2011 BSF was finding many other NGO’s, who provide support for people with disabilities, were approaching them asking if there were any programs they could provide for their clients.  This lead </w:t>
      </w:r>
      <w:r>
        <w:rPr>
          <w:i w:val="0"/>
        </w:rPr>
        <w:t>YDOB</w:t>
      </w:r>
      <w:r w:rsidR="00D85ED4" w:rsidRPr="00AC5708">
        <w:rPr>
          <w:i w:val="0"/>
        </w:rPr>
        <w:t xml:space="preserve"> to consider disabled sports as a way of helping the most vulnerable in our community.  The more programs BSF started, the more people they could help. In 2013, </w:t>
      </w:r>
      <w:r>
        <w:rPr>
          <w:i w:val="0"/>
        </w:rPr>
        <w:t>YDOB</w:t>
      </w:r>
      <w:r w:rsidR="00D85ED4" w:rsidRPr="00AC5708">
        <w:rPr>
          <w:i w:val="0"/>
        </w:rPr>
        <w:t xml:space="preserve">, with the assistance of the National Paralympic Committee and sponsors held the first ever ParaGames at the Bali International School in mid-July. This saw over 300 athletes from all over Bali come to compete in various sports over 3 days.  Nothing of this kind had ever been held anywhere in Indonesia and it made </w:t>
      </w:r>
      <w:r>
        <w:rPr>
          <w:i w:val="0"/>
        </w:rPr>
        <w:t xml:space="preserve">Yayasan damai Olahraga Bali </w:t>
      </w:r>
      <w:r w:rsidR="00D85ED4" w:rsidRPr="00AC5708">
        <w:rPr>
          <w:i w:val="0"/>
        </w:rPr>
        <w:t>more determined to provide as many opportunities for those living with disabilities as is humanly possible.</w:t>
      </w:r>
    </w:p>
    <w:p w14:paraId="5E0E72DD" w14:textId="77777777" w:rsidR="00D85ED4" w:rsidRPr="00AC5708" w:rsidRDefault="00D85ED4" w:rsidP="00D85ED4">
      <w:pPr>
        <w:pStyle w:val="Instructions"/>
        <w:numPr>
          <w:ilvl w:val="0"/>
          <w:numId w:val="0"/>
        </w:numPr>
        <w:rPr>
          <w:i w:val="0"/>
        </w:rPr>
      </w:pPr>
      <w:r w:rsidRPr="00AC5708">
        <w:rPr>
          <w:i w:val="0"/>
        </w:rPr>
        <w:lastRenderedPageBreak/>
        <w:t xml:space="preserve">In recent years </w:t>
      </w:r>
      <w:r w:rsidR="00AF42A5">
        <w:rPr>
          <w:i w:val="0"/>
        </w:rPr>
        <w:t>YDOB</w:t>
      </w:r>
      <w:bookmarkStart w:id="0" w:name="_GoBack"/>
      <w:bookmarkEnd w:id="0"/>
      <w:r w:rsidRPr="00AC5708">
        <w:rPr>
          <w:i w:val="0"/>
        </w:rPr>
        <w:t xml:space="preserve"> has, through it’s programs, provided opportunities for disabled athletes to compete overseas, many of whom had never been out of Bali, let alone in another country.  Competitions overseas have included Deaf/Mute Stickfighters competing in the World Championships in the Philippines, Wheelchair Rugby team (first ever for Indonesia) competing at the Asian Paragames in South Korea and Wheelchair Basketball athletes going to Singapore and Thailand for training camps.  All overseas trips have been funded entirely by </w:t>
      </w:r>
      <w:r w:rsidR="00AF42A5">
        <w:rPr>
          <w:i w:val="0"/>
        </w:rPr>
        <w:t>YDOB</w:t>
      </w:r>
      <w:r w:rsidRPr="00AC5708">
        <w:rPr>
          <w:i w:val="0"/>
        </w:rPr>
        <w:t xml:space="preserve"> through sponsorships, fundraising and/or donations.</w:t>
      </w:r>
    </w:p>
    <w:p w14:paraId="6B597108" w14:textId="77777777" w:rsidR="00D85ED4" w:rsidRPr="00AC5708" w:rsidRDefault="00AF42A5" w:rsidP="00D85ED4">
      <w:pPr>
        <w:pStyle w:val="Instructions"/>
        <w:numPr>
          <w:ilvl w:val="0"/>
          <w:numId w:val="0"/>
        </w:numPr>
        <w:rPr>
          <w:i w:val="0"/>
        </w:rPr>
      </w:pPr>
      <w:r>
        <w:rPr>
          <w:i w:val="0"/>
        </w:rPr>
        <w:t xml:space="preserve">YDOB </w:t>
      </w:r>
      <w:r w:rsidR="00D85ED4" w:rsidRPr="00AC5708">
        <w:rPr>
          <w:i w:val="0"/>
        </w:rPr>
        <w:t xml:space="preserve"> is governed by a board of trustees, and any funds needed are raised through sponsorships, donations and the running of Major Events, such as the Bali Ocean Swim which provides funds for swimming programs for the disabled.(see below for 2014/15 budget)  Currently </w:t>
      </w:r>
      <w:r>
        <w:rPr>
          <w:i w:val="0"/>
        </w:rPr>
        <w:t>YDOB</w:t>
      </w:r>
      <w:r w:rsidR="00D85ED4" w:rsidRPr="00AC5708">
        <w:rPr>
          <w:i w:val="0"/>
        </w:rPr>
        <w:t xml:space="preserve"> has five (5) full time Indonesian staff – three (3) of which are disabled, plus two (2) part-time Indonesian staff who provide coaching and other support, as well as one (1) AVI Volunteer.  </w:t>
      </w:r>
      <w:r>
        <w:rPr>
          <w:i w:val="0"/>
        </w:rPr>
        <w:t>YDOB</w:t>
      </w:r>
      <w:r w:rsidR="00D85ED4" w:rsidRPr="00AC5708">
        <w:rPr>
          <w:i w:val="0"/>
        </w:rPr>
        <w:t xml:space="preserve"> also has a number of other coaches provided expertise in various sports.  </w:t>
      </w:r>
    </w:p>
    <w:p w14:paraId="61523D8F" w14:textId="77777777" w:rsidR="00D85ED4" w:rsidRDefault="00D85ED4" w:rsidP="00D85ED4">
      <w:pPr>
        <w:pStyle w:val="Instructions"/>
        <w:numPr>
          <w:ilvl w:val="0"/>
          <w:numId w:val="0"/>
        </w:numPr>
        <w:rPr>
          <w:i w:val="0"/>
        </w:rPr>
      </w:pPr>
      <w:r w:rsidRPr="00AC5708">
        <w:rPr>
          <w:i w:val="0"/>
        </w:rPr>
        <w:t xml:space="preserve">However, the cost of introducing team sports, such as wheelchair basketball and wheelchair rugby is much higher due to the specialised chairs and equipment required.  The sheer nature of the sports, can create wear and tear on the chairs and they have a limited lifespan. Currently the wheelchair basketball program includes a competition which runs every second Wednesday evening at the Bali International School but </w:t>
      </w:r>
      <w:r w:rsidR="00AF42A5">
        <w:rPr>
          <w:i w:val="0"/>
        </w:rPr>
        <w:t>YDOB</w:t>
      </w:r>
      <w:r w:rsidRPr="00AC5708">
        <w:rPr>
          <w:i w:val="0"/>
        </w:rPr>
        <w:t xml:space="preserve"> aims to expand the program, and run other competitions in other regencies, which will require the purchase of additional chairs.  </w:t>
      </w:r>
    </w:p>
    <w:p w14:paraId="2B108851" w14:textId="77777777" w:rsidR="00D85ED4" w:rsidRDefault="00D85ED4" w:rsidP="00D85ED4">
      <w:pPr>
        <w:pStyle w:val="Instructions"/>
        <w:numPr>
          <w:ilvl w:val="0"/>
          <w:numId w:val="0"/>
        </w:numPr>
        <w:rPr>
          <w:i w:val="0"/>
        </w:rPr>
      </w:pPr>
    </w:p>
    <w:p w14:paraId="344A5E73" w14:textId="77777777" w:rsidR="00D85ED4" w:rsidRDefault="00D85ED4" w:rsidP="00D85ED4">
      <w:pPr>
        <w:pStyle w:val="Instructions"/>
        <w:numPr>
          <w:ilvl w:val="0"/>
          <w:numId w:val="0"/>
        </w:numPr>
        <w:rPr>
          <w:i w:val="0"/>
        </w:rPr>
      </w:pPr>
    </w:p>
    <w:p w14:paraId="24161F25" w14:textId="77777777" w:rsidR="00D85ED4" w:rsidRDefault="00D85ED4" w:rsidP="00D85ED4">
      <w:pPr>
        <w:pStyle w:val="Instructions"/>
        <w:numPr>
          <w:ilvl w:val="0"/>
          <w:numId w:val="0"/>
        </w:numPr>
        <w:rPr>
          <w:i w:val="0"/>
        </w:rPr>
      </w:pPr>
    </w:p>
    <w:p w14:paraId="7FB59F36" w14:textId="77777777" w:rsidR="00D85ED4" w:rsidRPr="00AC5708" w:rsidRDefault="00D85ED4" w:rsidP="00D85ED4">
      <w:pPr>
        <w:pStyle w:val="Instructions"/>
        <w:numPr>
          <w:ilvl w:val="0"/>
          <w:numId w:val="0"/>
        </w:numPr>
        <w:rPr>
          <w:i w:val="0"/>
        </w:rPr>
      </w:pPr>
    </w:p>
    <w:tbl>
      <w:tblPr>
        <w:tblW w:w="7392" w:type="dxa"/>
        <w:tblInd w:w="108" w:type="dxa"/>
        <w:tblLook w:val="04A0" w:firstRow="1" w:lastRow="0" w:firstColumn="1" w:lastColumn="0" w:noHBand="0" w:noVBand="1"/>
      </w:tblPr>
      <w:tblGrid>
        <w:gridCol w:w="3056"/>
        <w:gridCol w:w="1256"/>
        <w:gridCol w:w="1106"/>
        <w:gridCol w:w="1974"/>
      </w:tblGrid>
      <w:tr w:rsidR="00D85ED4" w:rsidRPr="00AE787A" w14:paraId="624ABA13" w14:textId="77777777" w:rsidTr="00E877A9">
        <w:trPr>
          <w:trHeight w:val="300"/>
        </w:trPr>
        <w:tc>
          <w:tcPr>
            <w:tcW w:w="3056" w:type="dxa"/>
            <w:tcBorders>
              <w:top w:val="nil"/>
              <w:left w:val="nil"/>
              <w:bottom w:val="nil"/>
              <w:right w:val="nil"/>
            </w:tcBorders>
            <w:shd w:val="clear" w:color="auto" w:fill="auto"/>
            <w:noWrap/>
            <w:vAlign w:val="bottom"/>
            <w:hideMark/>
          </w:tcPr>
          <w:p w14:paraId="75A9D379" w14:textId="77777777" w:rsidR="00D85ED4" w:rsidRPr="00AE787A" w:rsidRDefault="00D85ED4" w:rsidP="00E877A9">
            <w:pPr>
              <w:spacing w:before="0" w:after="0" w:line="240" w:lineRule="auto"/>
              <w:rPr>
                <w:color w:val="000000"/>
                <w:szCs w:val="20"/>
              </w:rPr>
            </w:pPr>
          </w:p>
        </w:tc>
        <w:tc>
          <w:tcPr>
            <w:tcW w:w="1256" w:type="dxa"/>
            <w:tcBorders>
              <w:top w:val="nil"/>
              <w:left w:val="nil"/>
              <w:bottom w:val="nil"/>
              <w:right w:val="nil"/>
            </w:tcBorders>
            <w:shd w:val="clear" w:color="auto" w:fill="auto"/>
            <w:noWrap/>
            <w:vAlign w:val="bottom"/>
            <w:hideMark/>
          </w:tcPr>
          <w:p w14:paraId="0F22C8B7" w14:textId="77777777" w:rsidR="00D85ED4" w:rsidRPr="00AE787A" w:rsidRDefault="00D85ED4" w:rsidP="00E877A9">
            <w:pPr>
              <w:spacing w:before="0" w:after="0" w:line="240" w:lineRule="auto"/>
              <w:rPr>
                <w:color w:val="000000"/>
                <w:szCs w:val="20"/>
              </w:rPr>
            </w:pPr>
          </w:p>
        </w:tc>
        <w:tc>
          <w:tcPr>
            <w:tcW w:w="1106" w:type="dxa"/>
            <w:tcBorders>
              <w:top w:val="nil"/>
              <w:left w:val="nil"/>
              <w:bottom w:val="nil"/>
              <w:right w:val="nil"/>
            </w:tcBorders>
            <w:shd w:val="clear" w:color="auto" w:fill="auto"/>
            <w:noWrap/>
            <w:vAlign w:val="bottom"/>
            <w:hideMark/>
          </w:tcPr>
          <w:p w14:paraId="447ABC6B" w14:textId="77777777" w:rsidR="00D85ED4" w:rsidRPr="00AE787A" w:rsidRDefault="00D85ED4" w:rsidP="00E877A9">
            <w:pPr>
              <w:spacing w:before="0" w:after="0" w:line="240" w:lineRule="auto"/>
              <w:rPr>
                <w:color w:val="000000"/>
                <w:szCs w:val="20"/>
              </w:rPr>
            </w:pPr>
          </w:p>
        </w:tc>
        <w:tc>
          <w:tcPr>
            <w:tcW w:w="1974" w:type="dxa"/>
            <w:tcBorders>
              <w:top w:val="nil"/>
              <w:left w:val="nil"/>
              <w:bottom w:val="nil"/>
              <w:right w:val="nil"/>
            </w:tcBorders>
            <w:shd w:val="clear" w:color="auto" w:fill="auto"/>
            <w:noWrap/>
            <w:vAlign w:val="bottom"/>
            <w:hideMark/>
          </w:tcPr>
          <w:p w14:paraId="339B2798" w14:textId="77777777" w:rsidR="00D85ED4" w:rsidRPr="00AE787A" w:rsidRDefault="00D85ED4" w:rsidP="00E877A9">
            <w:pPr>
              <w:spacing w:before="0" w:after="0" w:line="240" w:lineRule="auto"/>
              <w:rPr>
                <w:color w:val="000000"/>
                <w:szCs w:val="20"/>
              </w:rPr>
            </w:pPr>
          </w:p>
        </w:tc>
      </w:tr>
    </w:tbl>
    <w:p w14:paraId="67D14C28" w14:textId="77777777" w:rsidR="00D85ED4" w:rsidRPr="00AC5708" w:rsidRDefault="00D85ED4" w:rsidP="00D85ED4">
      <w:pPr>
        <w:pStyle w:val="Instructions"/>
        <w:numPr>
          <w:ilvl w:val="0"/>
          <w:numId w:val="0"/>
        </w:numPr>
        <w:rPr>
          <w:i w:val="0"/>
        </w:rPr>
      </w:pPr>
    </w:p>
    <w:p w14:paraId="636391E4" w14:textId="77777777" w:rsidR="00D85ED4" w:rsidRPr="00AC5708" w:rsidRDefault="00D85ED4" w:rsidP="00D85ED4">
      <w:pPr>
        <w:pStyle w:val="CGSH1"/>
      </w:pPr>
      <w:r w:rsidRPr="00AC5708">
        <w:t xml:space="preserve">Project Objective(s)  </w:t>
      </w:r>
    </w:p>
    <w:p w14:paraId="7DE0BF3A" w14:textId="77777777" w:rsidR="00D85ED4" w:rsidRPr="00AC5708" w:rsidRDefault="00D85ED4" w:rsidP="00D85ED4">
      <w:pPr>
        <w:pStyle w:val="Instructions"/>
        <w:numPr>
          <w:ilvl w:val="0"/>
          <w:numId w:val="0"/>
        </w:numPr>
        <w:rPr>
          <w:i w:val="0"/>
        </w:rPr>
      </w:pPr>
      <w:r w:rsidRPr="00AC5708">
        <w:rPr>
          <w:i w:val="0"/>
        </w:rPr>
        <w:t>To Expand the Wheelchair Basketball program to include all of Bali, thereby providing sporting opportunities to more people living with disabilities.</w:t>
      </w:r>
    </w:p>
    <w:p w14:paraId="32150763" w14:textId="77777777" w:rsidR="00D85ED4" w:rsidRPr="00AC5708" w:rsidRDefault="00D85ED4" w:rsidP="00D85ED4">
      <w:pPr>
        <w:pStyle w:val="CGSH1"/>
      </w:pPr>
      <w:r w:rsidRPr="00AC5708">
        <w:t>Beneficiaries</w:t>
      </w:r>
    </w:p>
    <w:p w14:paraId="6BC9296B" w14:textId="77777777" w:rsidR="00D85ED4" w:rsidRPr="00AC5708" w:rsidRDefault="00D85ED4" w:rsidP="00D85ED4">
      <w:pPr>
        <w:pStyle w:val="Instructions"/>
        <w:numPr>
          <w:ilvl w:val="0"/>
          <w:numId w:val="0"/>
        </w:numPr>
        <w:rPr>
          <w:i w:val="0"/>
        </w:rPr>
      </w:pPr>
      <w:r w:rsidRPr="00AC5708">
        <w:rPr>
          <w:i w:val="0"/>
        </w:rPr>
        <w:t xml:space="preserve">People living with disabilities in Eastern, Northern and Western areas of Bali will benefit most.  It is difficult to estimate numbers as many people living with disabilities are not registered with any organisation and are often confined to their home.  Not only will the individual benefit but also the families of the individual as they see their loved one moving beyond the confines of their disability it will some of the worry and concern of the families.  In </w:t>
      </w:r>
      <w:r w:rsidR="00AF42A5">
        <w:rPr>
          <w:i w:val="0"/>
        </w:rPr>
        <w:t>YDOB</w:t>
      </w:r>
      <w:r w:rsidRPr="00AC5708">
        <w:rPr>
          <w:i w:val="0"/>
        </w:rPr>
        <w:t xml:space="preserve"> wheelchair basketball competition we integrate able-bodied and disabled athletes so whole communities can benefit from the program.  Able-bodied people learn what it is like to be confined to a wheelchair and thereby often gain a better appreciation for those that do, whereas disabled people learn that they can participate and integrate with able-bodied people thereby improving their self-worth and confidence.</w:t>
      </w:r>
    </w:p>
    <w:p w14:paraId="1F46E084" w14:textId="77777777" w:rsidR="00D85ED4" w:rsidRPr="00AC5708" w:rsidRDefault="00D85ED4" w:rsidP="00D85ED4">
      <w:pPr>
        <w:pStyle w:val="CGSH1"/>
      </w:pPr>
      <w:r w:rsidRPr="00AC5708">
        <w:t>Proposed Activities and Timeline</w:t>
      </w:r>
    </w:p>
    <w:tbl>
      <w:tblPr>
        <w:tblW w:w="10099" w:type="dxa"/>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3216"/>
        <w:gridCol w:w="1582"/>
        <w:gridCol w:w="1701"/>
        <w:gridCol w:w="1701"/>
      </w:tblGrid>
      <w:tr w:rsidR="00D85ED4" w:rsidRPr="00AC5708" w14:paraId="2FCFE90F" w14:textId="77777777" w:rsidTr="00E877A9">
        <w:trPr>
          <w:trHeight w:val="765"/>
          <w:jc w:val="center"/>
        </w:trPr>
        <w:tc>
          <w:tcPr>
            <w:tcW w:w="1899" w:type="dxa"/>
            <w:shd w:val="clear" w:color="auto" w:fill="D9D9D9"/>
            <w:vAlign w:val="center"/>
            <w:hideMark/>
          </w:tcPr>
          <w:p w14:paraId="7D1FD821" w14:textId="77777777" w:rsidR="00D85ED4" w:rsidRPr="00AC5708" w:rsidRDefault="00D85ED4" w:rsidP="00E877A9">
            <w:pPr>
              <w:rPr>
                <w:b/>
              </w:rPr>
            </w:pPr>
            <w:r w:rsidRPr="00AC5708">
              <w:rPr>
                <w:b/>
              </w:rPr>
              <w:t>Project Activities</w:t>
            </w:r>
          </w:p>
          <w:p w14:paraId="49B36253" w14:textId="77777777" w:rsidR="00D85ED4" w:rsidRPr="00AC5708" w:rsidRDefault="00D85ED4" w:rsidP="00E877A9">
            <w:pPr>
              <w:rPr>
                <w:b/>
              </w:rPr>
            </w:pPr>
            <w:r w:rsidRPr="00AC5708">
              <w:rPr>
                <w:b/>
              </w:rPr>
              <w:t>(What are you going to do?)</w:t>
            </w:r>
          </w:p>
        </w:tc>
        <w:tc>
          <w:tcPr>
            <w:tcW w:w="3216" w:type="dxa"/>
            <w:shd w:val="clear" w:color="auto" w:fill="D9D9D9"/>
            <w:vAlign w:val="center"/>
            <w:hideMark/>
          </w:tcPr>
          <w:p w14:paraId="01CFD935" w14:textId="77777777" w:rsidR="00D85ED4" w:rsidRPr="00AC5708" w:rsidRDefault="00D85ED4" w:rsidP="00E877A9">
            <w:pPr>
              <w:rPr>
                <w:b/>
              </w:rPr>
            </w:pPr>
            <w:r w:rsidRPr="00AC5708">
              <w:rPr>
                <w:b/>
              </w:rPr>
              <w:t>Indicators</w:t>
            </w:r>
          </w:p>
          <w:p w14:paraId="1DCC6B92" w14:textId="77777777" w:rsidR="00D85ED4" w:rsidRPr="00AC5708" w:rsidRDefault="00D85ED4" w:rsidP="00E877A9">
            <w:pPr>
              <w:rPr>
                <w:b/>
              </w:rPr>
            </w:pPr>
            <w:r w:rsidRPr="00AC5708">
              <w:rPr>
                <w:b/>
              </w:rPr>
              <w:t>(What would success for this activity look like to you?)</w:t>
            </w:r>
          </w:p>
        </w:tc>
        <w:tc>
          <w:tcPr>
            <w:tcW w:w="1582" w:type="dxa"/>
            <w:shd w:val="clear" w:color="auto" w:fill="D9D9D9"/>
            <w:vAlign w:val="center"/>
          </w:tcPr>
          <w:p w14:paraId="4647850D" w14:textId="77777777" w:rsidR="00D85ED4" w:rsidRPr="00AC5708" w:rsidRDefault="00D85ED4" w:rsidP="00E877A9">
            <w:pPr>
              <w:rPr>
                <w:b/>
              </w:rPr>
            </w:pPr>
            <w:r w:rsidRPr="00AC5708">
              <w:rPr>
                <w:b/>
              </w:rPr>
              <w:t>Responsible (who)</w:t>
            </w:r>
          </w:p>
        </w:tc>
        <w:tc>
          <w:tcPr>
            <w:tcW w:w="1701" w:type="dxa"/>
            <w:shd w:val="clear" w:color="auto" w:fill="D9D9D9"/>
            <w:vAlign w:val="center"/>
          </w:tcPr>
          <w:p w14:paraId="40C8195E" w14:textId="77777777" w:rsidR="00D85ED4" w:rsidRPr="00AC5708" w:rsidRDefault="00D85ED4" w:rsidP="00E877A9">
            <w:pPr>
              <w:rPr>
                <w:b/>
              </w:rPr>
            </w:pPr>
            <w:r w:rsidRPr="00AC5708">
              <w:rPr>
                <w:b/>
              </w:rPr>
              <w:t>Start Date</w:t>
            </w:r>
          </w:p>
        </w:tc>
        <w:tc>
          <w:tcPr>
            <w:tcW w:w="1701" w:type="dxa"/>
            <w:shd w:val="clear" w:color="auto" w:fill="D9D9D9"/>
            <w:vAlign w:val="center"/>
            <w:hideMark/>
          </w:tcPr>
          <w:p w14:paraId="5781F63A" w14:textId="77777777" w:rsidR="00D85ED4" w:rsidRPr="00AC5708" w:rsidRDefault="00D85ED4" w:rsidP="00E877A9">
            <w:pPr>
              <w:rPr>
                <w:b/>
              </w:rPr>
            </w:pPr>
            <w:r w:rsidRPr="00AC5708">
              <w:rPr>
                <w:b/>
              </w:rPr>
              <w:t>Completion date</w:t>
            </w:r>
          </w:p>
        </w:tc>
      </w:tr>
      <w:tr w:rsidR="00D85ED4" w:rsidRPr="00AC5708" w14:paraId="6794974E" w14:textId="77777777" w:rsidTr="00E877A9">
        <w:trPr>
          <w:trHeight w:val="307"/>
          <w:jc w:val="center"/>
        </w:trPr>
        <w:tc>
          <w:tcPr>
            <w:tcW w:w="1899" w:type="dxa"/>
            <w:shd w:val="clear" w:color="auto" w:fill="auto"/>
            <w:noWrap/>
            <w:vAlign w:val="center"/>
          </w:tcPr>
          <w:p w14:paraId="562CC40F" w14:textId="77777777" w:rsidR="00D85ED4" w:rsidRPr="00AC5708" w:rsidRDefault="00D85ED4" w:rsidP="00E877A9">
            <w:r w:rsidRPr="00AC5708">
              <w:t>Objective 1</w:t>
            </w:r>
          </w:p>
        </w:tc>
        <w:tc>
          <w:tcPr>
            <w:tcW w:w="3216" w:type="dxa"/>
            <w:shd w:val="clear" w:color="auto" w:fill="auto"/>
            <w:noWrap/>
            <w:vAlign w:val="center"/>
          </w:tcPr>
          <w:p w14:paraId="0E6A449A" w14:textId="77777777" w:rsidR="00D85ED4" w:rsidRPr="00AC5708" w:rsidRDefault="00D85ED4" w:rsidP="00E877A9"/>
        </w:tc>
        <w:tc>
          <w:tcPr>
            <w:tcW w:w="1582" w:type="dxa"/>
            <w:shd w:val="clear" w:color="auto" w:fill="auto"/>
            <w:vAlign w:val="center"/>
          </w:tcPr>
          <w:p w14:paraId="1DD6708F" w14:textId="77777777" w:rsidR="00D85ED4" w:rsidRPr="00AC5708" w:rsidRDefault="00D85ED4" w:rsidP="00E877A9"/>
        </w:tc>
        <w:tc>
          <w:tcPr>
            <w:tcW w:w="1701" w:type="dxa"/>
            <w:vAlign w:val="center"/>
          </w:tcPr>
          <w:p w14:paraId="46A8E2A9" w14:textId="77777777" w:rsidR="00D85ED4" w:rsidRPr="00AC5708" w:rsidRDefault="00D85ED4" w:rsidP="00E877A9"/>
        </w:tc>
        <w:tc>
          <w:tcPr>
            <w:tcW w:w="1701" w:type="dxa"/>
            <w:shd w:val="clear" w:color="auto" w:fill="auto"/>
            <w:noWrap/>
            <w:vAlign w:val="center"/>
          </w:tcPr>
          <w:p w14:paraId="580C3686" w14:textId="77777777" w:rsidR="00D85ED4" w:rsidRPr="00AC5708" w:rsidRDefault="00D85ED4" w:rsidP="00E877A9"/>
        </w:tc>
      </w:tr>
      <w:tr w:rsidR="00D85ED4" w:rsidRPr="00AC5708" w14:paraId="3445E7A0" w14:textId="77777777" w:rsidTr="00E877A9">
        <w:trPr>
          <w:trHeight w:val="307"/>
          <w:jc w:val="center"/>
        </w:trPr>
        <w:tc>
          <w:tcPr>
            <w:tcW w:w="1899" w:type="dxa"/>
            <w:shd w:val="clear" w:color="auto" w:fill="auto"/>
            <w:noWrap/>
            <w:vAlign w:val="center"/>
          </w:tcPr>
          <w:p w14:paraId="4A7D895D" w14:textId="77777777" w:rsidR="00D85ED4" w:rsidRPr="00AC5708" w:rsidRDefault="00D85ED4" w:rsidP="00E877A9">
            <w:pPr>
              <w:ind w:left="265"/>
            </w:pPr>
            <w:r w:rsidRPr="00AC5708">
              <w:t xml:space="preserve">Activity 1 </w:t>
            </w:r>
          </w:p>
        </w:tc>
        <w:tc>
          <w:tcPr>
            <w:tcW w:w="3216" w:type="dxa"/>
            <w:shd w:val="clear" w:color="auto" w:fill="auto"/>
            <w:noWrap/>
            <w:vAlign w:val="center"/>
          </w:tcPr>
          <w:p w14:paraId="4D0BA28E" w14:textId="77777777" w:rsidR="00D85ED4" w:rsidRPr="00AC5708" w:rsidRDefault="00D85ED4" w:rsidP="00E877A9">
            <w:r w:rsidRPr="00AC5708">
              <w:t>Purchase of wheelchairs</w:t>
            </w:r>
          </w:p>
        </w:tc>
        <w:tc>
          <w:tcPr>
            <w:tcW w:w="1582" w:type="dxa"/>
            <w:shd w:val="clear" w:color="auto" w:fill="auto"/>
            <w:vAlign w:val="center"/>
          </w:tcPr>
          <w:p w14:paraId="5267FF65" w14:textId="77777777" w:rsidR="00D85ED4" w:rsidRPr="00AC5708" w:rsidRDefault="00D85ED4" w:rsidP="00E877A9">
            <w:r w:rsidRPr="00AC5708">
              <w:t>CEO</w:t>
            </w:r>
          </w:p>
        </w:tc>
        <w:tc>
          <w:tcPr>
            <w:tcW w:w="1701" w:type="dxa"/>
            <w:vAlign w:val="center"/>
          </w:tcPr>
          <w:p w14:paraId="7ABDAF69" w14:textId="77777777" w:rsidR="00D85ED4" w:rsidRPr="00AC5708" w:rsidRDefault="00D85ED4" w:rsidP="00E877A9">
            <w:r w:rsidRPr="00AC5708">
              <w:t>15/07/2015</w:t>
            </w:r>
          </w:p>
        </w:tc>
        <w:tc>
          <w:tcPr>
            <w:tcW w:w="1701" w:type="dxa"/>
            <w:shd w:val="clear" w:color="auto" w:fill="auto"/>
            <w:noWrap/>
            <w:vAlign w:val="center"/>
          </w:tcPr>
          <w:p w14:paraId="59FF5AA9" w14:textId="77777777" w:rsidR="00D85ED4" w:rsidRPr="00AC5708" w:rsidRDefault="00D85ED4" w:rsidP="00E877A9">
            <w:r w:rsidRPr="00AC5708">
              <w:t>15/08/2015</w:t>
            </w:r>
          </w:p>
        </w:tc>
      </w:tr>
      <w:tr w:rsidR="00D85ED4" w:rsidRPr="00AC5708" w14:paraId="4E57D049" w14:textId="77777777" w:rsidTr="00E877A9">
        <w:trPr>
          <w:trHeight w:val="307"/>
          <w:jc w:val="center"/>
        </w:trPr>
        <w:tc>
          <w:tcPr>
            <w:tcW w:w="1899" w:type="dxa"/>
            <w:shd w:val="clear" w:color="auto" w:fill="auto"/>
            <w:noWrap/>
            <w:vAlign w:val="center"/>
          </w:tcPr>
          <w:p w14:paraId="78D3C3FB" w14:textId="77777777" w:rsidR="00D85ED4" w:rsidRPr="00AC5708" w:rsidRDefault="00D85ED4" w:rsidP="00E877A9">
            <w:pPr>
              <w:ind w:left="265"/>
            </w:pPr>
            <w:r w:rsidRPr="00AC5708">
              <w:t>Activity 2</w:t>
            </w:r>
          </w:p>
        </w:tc>
        <w:tc>
          <w:tcPr>
            <w:tcW w:w="3216" w:type="dxa"/>
            <w:shd w:val="clear" w:color="auto" w:fill="auto"/>
            <w:noWrap/>
            <w:vAlign w:val="center"/>
          </w:tcPr>
          <w:p w14:paraId="6F1272BC" w14:textId="77777777" w:rsidR="00D85ED4" w:rsidRPr="00AC5708" w:rsidRDefault="00D85ED4" w:rsidP="00E877A9">
            <w:r w:rsidRPr="00AC5708">
              <w:t>Expansion of wheelchair basketball program into other regencies.</w:t>
            </w:r>
          </w:p>
          <w:p w14:paraId="31C88E8F" w14:textId="77777777" w:rsidR="00D85ED4" w:rsidRPr="00AC5708" w:rsidRDefault="00D85ED4" w:rsidP="00E877A9">
            <w:r w:rsidRPr="00AC5708">
              <w:t>Province wide wheelchair basketball competition with teams from all nine regencies competing regularly culminating in a Province championship at the Annual Bali Paragames.</w:t>
            </w:r>
          </w:p>
        </w:tc>
        <w:tc>
          <w:tcPr>
            <w:tcW w:w="1582" w:type="dxa"/>
            <w:shd w:val="clear" w:color="auto" w:fill="auto"/>
            <w:vAlign w:val="center"/>
          </w:tcPr>
          <w:p w14:paraId="7611CBF4" w14:textId="77777777" w:rsidR="00D85ED4" w:rsidRPr="00AC5708" w:rsidRDefault="00D85ED4" w:rsidP="00E877A9">
            <w:r w:rsidRPr="00AC5708">
              <w:t>CEO, community liaison officer and wheelchair basketball coach</w:t>
            </w:r>
          </w:p>
        </w:tc>
        <w:tc>
          <w:tcPr>
            <w:tcW w:w="1701" w:type="dxa"/>
            <w:vAlign w:val="center"/>
          </w:tcPr>
          <w:p w14:paraId="23CA3ED6" w14:textId="77777777" w:rsidR="00D85ED4" w:rsidRPr="00AC5708" w:rsidRDefault="00D85ED4" w:rsidP="00E877A9">
            <w:r w:rsidRPr="00AC5708">
              <w:t>30/08/2015</w:t>
            </w:r>
          </w:p>
        </w:tc>
        <w:tc>
          <w:tcPr>
            <w:tcW w:w="1701" w:type="dxa"/>
            <w:shd w:val="clear" w:color="auto" w:fill="auto"/>
            <w:noWrap/>
            <w:vAlign w:val="center"/>
          </w:tcPr>
          <w:p w14:paraId="20D96080" w14:textId="77777777" w:rsidR="00D85ED4" w:rsidRPr="00AC5708" w:rsidRDefault="00D85ED4" w:rsidP="00E877A9">
            <w:r w:rsidRPr="00AC5708">
              <w:t>ongoing</w:t>
            </w:r>
          </w:p>
        </w:tc>
      </w:tr>
    </w:tbl>
    <w:p w14:paraId="19DE6CCB" w14:textId="77777777" w:rsidR="00D85ED4" w:rsidRPr="00AC5708" w:rsidRDefault="00D85ED4" w:rsidP="00D85ED4"/>
    <w:p w14:paraId="05006D49" w14:textId="77777777" w:rsidR="00D85ED4" w:rsidRPr="00AC5708" w:rsidRDefault="00D85ED4" w:rsidP="00D85ED4">
      <w:pPr>
        <w:pStyle w:val="CGSH1"/>
      </w:pPr>
      <w:r w:rsidRPr="00AC5708">
        <w:t xml:space="preserve">Sustainability of Outcome </w:t>
      </w:r>
    </w:p>
    <w:p w14:paraId="7C6D2C35" w14:textId="77777777" w:rsidR="00D85ED4" w:rsidRPr="00AC5708" w:rsidRDefault="00D85ED4" w:rsidP="00D85ED4">
      <w:r w:rsidRPr="00AC5708">
        <w:t xml:space="preserve">Wheelchair Basketball, as with any sport for those living with disabilities, provides many benefits to individuals and communities.  Individuals can participate, learn new skills, develop lasting relationships, integrate with able-bodied athletes, develop team leading skills and further develop their own self-worth and confidence.  The added benefits are to their overall health and well-being, often once a disabled person commences in any sport their health improves, they become less prone to illnesses, their muscles improve as well as their stamina, strength and lung capacity.  More importantly is the improvement to their mental health.  </w:t>
      </w:r>
    </w:p>
    <w:p w14:paraId="0345F148" w14:textId="77777777" w:rsidR="00D85ED4" w:rsidRPr="00AC5708" w:rsidRDefault="00D85ED4" w:rsidP="00D85ED4">
      <w:r w:rsidRPr="00AC5708">
        <w:t xml:space="preserve">Balinese are renowned for their sense of family and community but when that community includes a person or people with disabilities often the community is at a loss as to how to help.  Once that person participates in a sport, thereby improving their own self-confidence, the community too rises again to support and encourage that individual.  </w:t>
      </w:r>
      <w:r w:rsidR="00E877A9">
        <w:t>YDOB</w:t>
      </w:r>
      <w:r w:rsidRPr="00AC5708">
        <w:t xml:space="preserve"> is determined to continue to expand programs throughout Bali and eventually into other parts of East Indonesia believing that the opportunities that sport provides for those living with a disability far outweighs any obstacles that may arise.</w:t>
      </w:r>
    </w:p>
    <w:p w14:paraId="2D460CBB" w14:textId="77777777" w:rsidR="00D85ED4" w:rsidRPr="00AC5708" w:rsidRDefault="00E877A9" w:rsidP="00D85ED4">
      <w:r>
        <w:t xml:space="preserve">YDOB </w:t>
      </w:r>
      <w:r w:rsidR="00D85ED4" w:rsidRPr="00AC5708">
        <w:t xml:space="preserve"> is currently setting up a workshop to maintain and repair all wheelchairs.  Staff have spent time overseas in Thailand learning how to ensure the wheelchairs are maintained as well as possible so they are equipped to maintain and repair equipment at </w:t>
      </w:r>
      <w:r>
        <w:t>YDOB</w:t>
      </w:r>
      <w:r w:rsidR="00D85ED4" w:rsidRPr="00AC5708">
        <w:t xml:space="preserve">.  </w:t>
      </w:r>
      <w:r>
        <w:t>YDOB</w:t>
      </w:r>
      <w:r w:rsidR="00D85ED4" w:rsidRPr="00AC5708">
        <w:t xml:space="preserve"> continues to seek sponsors and donations and will continue to run fundraising and major events in order to raise funds to continue to run and expand programs.  </w:t>
      </w:r>
    </w:p>
    <w:p w14:paraId="736336E7" w14:textId="77777777" w:rsidR="00D85ED4" w:rsidRPr="00AC5708" w:rsidRDefault="00D85ED4" w:rsidP="00D85ED4">
      <w:pPr>
        <w:pStyle w:val="CGSH1"/>
      </w:pPr>
      <w:r w:rsidRPr="00AC5708">
        <w:t xml:space="preserve">Demonstrated Staff Expertise </w:t>
      </w:r>
      <w:r w:rsidRPr="00AC5708">
        <w:rPr>
          <w:b w:val="0"/>
          <w:bCs w:val="0"/>
          <w:color w:val="auto"/>
          <w:sz w:val="20"/>
          <w:szCs w:val="22"/>
        </w:rPr>
        <w:t>(maximum 1 page)</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126"/>
        <w:gridCol w:w="1985"/>
      </w:tblGrid>
      <w:tr w:rsidR="00D85ED4" w:rsidRPr="00AC5708" w14:paraId="795030D1" w14:textId="77777777" w:rsidTr="00E877A9">
        <w:trPr>
          <w:trHeight w:val="765"/>
          <w:jc w:val="center"/>
        </w:trPr>
        <w:tc>
          <w:tcPr>
            <w:tcW w:w="2093" w:type="dxa"/>
            <w:shd w:val="clear" w:color="auto" w:fill="D9D9D9"/>
            <w:vAlign w:val="center"/>
            <w:hideMark/>
          </w:tcPr>
          <w:p w14:paraId="403E2C03" w14:textId="77777777" w:rsidR="00D85ED4" w:rsidRPr="00AC5708" w:rsidRDefault="00D85ED4" w:rsidP="00E877A9">
            <w:pPr>
              <w:rPr>
                <w:b/>
              </w:rPr>
            </w:pPr>
            <w:r w:rsidRPr="00AC5708">
              <w:rPr>
                <w:b/>
              </w:rPr>
              <w:t>Project Staff</w:t>
            </w:r>
          </w:p>
          <w:p w14:paraId="2C2B3EBD" w14:textId="77777777" w:rsidR="00D85ED4" w:rsidRPr="00AC5708" w:rsidRDefault="00D85ED4" w:rsidP="00E877A9">
            <w:pPr>
              <w:rPr>
                <w:b/>
              </w:rPr>
            </w:pPr>
            <w:r w:rsidRPr="00AC5708">
              <w:rPr>
                <w:b/>
              </w:rPr>
              <w:t>(Position)</w:t>
            </w:r>
          </w:p>
        </w:tc>
        <w:tc>
          <w:tcPr>
            <w:tcW w:w="2268" w:type="dxa"/>
            <w:shd w:val="clear" w:color="auto" w:fill="D9D9D9"/>
          </w:tcPr>
          <w:p w14:paraId="1212B5B9" w14:textId="77777777" w:rsidR="00D85ED4" w:rsidRPr="00AC5708" w:rsidRDefault="00D85ED4" w:rsidP="00E877A9">
            <w:pPr>
              <w:rPr>
                <w:b/>
              </w:rPr>
            </w:pPr>
            <w:r w:rsidRPr="00AC5708">
              <w:rPr>
                <w:b/>
              </w:rPr>
              <w:t>Current or Contracted?</w:t>
            </w:r>
          </w:p>
        </w:tc>
        <w:tc>
          <w:tcPr>
            <w:tcW w:w="2126" w:type="dxa"/>
            <w:shd w:val="clear" w:color="auto" w:fill="D9D9D9"/>
            <w:vAlign w:val="center"/>
            <w:hideMark/>
          </w:tcPr>
          <w:p w14:paraId="72D2449C" w14:textId="77777777" w:rsidR="00D85ED4" w:rsidRPr="00AC5708" w:rsidRDefault="00D85ED4" w:rsidP="00E877A9">
            <w:pPr>
              <w:rPr>
                <w:b/>
              </w:rPr>
            </w:pPr>
            <w:r w:rsidRPr="00AC5708">
              <w:rPr>
                <w:b/>
              </w:rPr>
              <w:t>Project responsibilities</w:t>
            </w:r>
          </w:p>
        </w:tc>
        <w:tc>
          <w:tcPr>
            <w:tcW w:w="1985" w:type="dxa"/>
            <w:shd w:val="clear" w:color="auto" w:fill="D9D9D9"/>
            <w:vAlign w:val="center"/>
          </w:tcPr>
          <w:p w14:paraId="079EFCAD" w14:textId="77777777" w:rsidR="00D85ED4" w:rsidRPr="00AC5708" w:rsidRDefault="00D85ED4" w:rsidP="00E877A9">
            <w:pPr>
              <w:rPr>
                <w:b/>
              </w:rPr>
            </w:pPr>
            <w:r w:rsidRPr="00AC5708">
              <w:rPr>
                <w:b/>
              </w:rPr>
              <w:t>Demonstrated Expertise</w:t>
            </w:r>
          </w:p>
        </w:tc>
      </w:tr>
      <w:tr w:rsidR="00D85ED4" w:rsidRPr="00AC5708" w14:paraId="282A7A6A" w14:textId="77777777" w:rsidTr="00E877A9">
        <w:trPr>
          <w:trHeight w:val="243"/>
          <w:jc w:val="center"/>
        </w:trPr>
        <w:tc>
          <w:tcPr>
            <w:tcW w:w="2093" w:type="dxa"/>
            <w:shd w:val="clear" w:color="auto" w:fill="auto"/>
            <w:vAlign w:val="center"/>
          </w:tcPr>
          <w:p w14:paraId="146DB611" w14:textId="77777777" w:rsidR="00D85ED4" w:rsidRPr="00AC5708" w:rsidRDefault="00D85ED4" w:rsidP="00E877A9">
            <w:r w:rsidRPr="00AC5708">
              <w:t>Rodney Holt</w:t>
            </w:r>
          </w:p>
          <w:p w14:paraId="4FEE72A1" w14:textId="77777777" w:rsidR="00D85ED4" w:rsidRPr="00AC5708" w:rsidRDefault="00D85ED4" w:rsidP="00E877A9">
            <w:r w:rsidRPr="00AC5708">
              <w:t>CEO</w:t>
            </w:r>
          </w:p>
        </w:tc>
        <w:tc>
          <w:tcPr>
            <w:tcW w:w="2268" w:type="dxa"/>
            <w:vAlign w:val="center"/>
          </w:tcPr>
          <w:p w14:paraId="09B07D22" w14:textId="77777777" w:rsidR="00D85ED4" w:rsidRPr="00AC5708" w:rsidRDefault="00D85ED4" w:rsidP="00E877A9">
            <w:r w:rsidRPr="00AC5708">
              <w:t>Current</w:t>
            </w:r>
          </w:p>
        </w:tc>
        <w:tc>
          <w:tcPr>
            <w:tcW w:w="2126" w:type="dxa"/>
            <w:shd w:val="clear" w:color="auto" w:fill="auto"/>
            <w:vAlign w:val="center"/>
          </w:tcPr>
          <w:p w14:paraId="52BD3161" w14:textId="77777777" w:rsidR="00D85ED4" w:rsidRPr="00AC5708" w:rsidRDefault="00D85ED4" w:rsidP="00E877A9">
            <w:r w:rsidRPr="00AC5708">
              <w:t>Oversees Implementation of Wheelchair Basketball Program</w:t>
            </w:r>
          </w:p>
          <w:p w14:paraId="3F1C40A3" w14:textId="77777777" w:rsidR="00D85ED4" w:rsidRPr="00AC5708" w:rsidRDefault="00D85ED4" w:rsidP="00E877A9">
            <w:r w:rsidRPr="00AC5708">
              <w:t>Coach</w:t>
            </w:r>
          </w:p>
        </w:tc>
        <w:tc>
          <w:tcPr>
            <w:tcW w:w="1985" w:type="dxa"/>
            <w:shd w:val="clear" w:color="auto" w:fill="auto"/>
            <w:vAlign w:val="center"/>
          </w:tcPr>
          <w:p w14:paraId="39E8845B" w14:textId="77777777" w:rsidR="00D85ED4" w:rsidRPr="00AC5708" w:rsidRDefault="00D85ED4" w:rsidP="00E877A9">
            <w:r>
              <w:t>Indonesian National Coach Wheelchair Rugby- 2014 Asian ParaGames</w:t>
            </w:r>
          </w:p>
        </w:tc>
      </w:tr>
      <w:tr w:rsidR="00D85ED4" w:rsidRPr="00AC5708" w14:paraId="4657CF2A" w14:textId="77777777" w:rsidTr="00E877A9">
        <w:trPr>
          <w:trHeight w:val="219"/>
          <w:jc w:val="center"/>
        </w:trPr>
        <w:tc>
          <w:tcPr>
            <w:tcW w:w="2093" w:type="dxa"/>
            <w:shd w:val="clear" w:color="auto" w:fill="auto"/>
            <w:vAlign w:val="center"/>
          </w:tcPr>
          <w:p w14:paraId="00A708CE" w14:textId="77777777" w:rsidR="00D85ED4" w:rsidRPr="00AC5708" w:rsidRDefault="00D85ED4" w:rsidP="00E877A9">
            <w:r w:rsidRPr="00AC5708">
              <w:t>Made Suwidiarta</w:t>
            </w:r>
          </w:p>
        </w:tc>
        <w:tc>
          <w:tcPr>
            <w:tcW w:w="2268" w:type="dxa"/>
          </w:tcPr>
          <w:p w14:paraId="23098793" w14:textId="77777777" w:rsidR="00D85ED4" w:rsidRPr="00AC5708" w:rsidRDefault="00D85ED4" w:rsidP="00E877A9">
            <w:r w:rsidRPr="00AC5708">
              <w:t>Current</w:t>
            </w:r>
          </w:p>
        </w:tc>
        <w:tc>
          <w:tcPr>
            <w:tcW w:w="2126" w:type="dxa"/>
            <w:shd w:val="clear" w:color="auto" w:fill="auto"/>
            <w:vAlign w:val="center"/>
          </w:tcPr>
          <w:p w14:paraId="3FA2E9D8" w14:textId="77777777" w:rsidR="00D85ED4" w:rsidRPr="00AC5708" w:rsidRDefault="00D85ED4" w:rsidP="00E877A9">
            <w:r w:rsidRPr="00AC5708">
              <w:t>Assistant Coach</w:t>
            </w:r>
          </w:p>
        </w:tc>
        <w:tc>
          <w:tcPr>
            <w:tcW w:w="1985" w:type="dxa"/>
            <w:shd w:val="clear" w:color="auto" w:fill="auto"/>
            <w:vAlign w:val="center"/>
          </w:tcPr>
          <w:p w14:paraId="67F1E7D5" w14:textId="77777777" w:rsidR="00D85ED4" w:rsidRPr="00AC5708" w:rsidRDefault="00D85ED4" w:rsidP="00E877A9"/>
        </w:tc>
      </w:tr>
      <w:tr w:rsidR="00D85ED4" w:rsidRPr="00AC5708" w14:paraId="0722BD82" w14:textId="77777777" w:rsidTr="00E877A9">
        <w:trPr>
          <w:trHeight w:val="219"/>
          <w:jc w:val="center"/>
        </w:trPr>
        <w:tc>
          <w:tcPr>
            <w:tcW w:w="2093" w:type="dxa"/>
            <w:shd w:val="clear" w:color="auto" w:fill="auto"/>
            <w:vAlign w:val="center"/>
          </w:tcPr>
          <w:p w14:paraId="31B3509B" w14:textId="77777777" w:rsidR="00D85ED4" w:rsidRPr="00AC5708" w:rsidRDefault="00D85ED4" w:rsidP="00E877A9">
            <w:r w:rsidRPr="00AC5708">
              <w:t>Wayan Damai</w:t>
            </w:r>
          </w:p>
        </w:tc>
        <w:tc>
          <w:tcPr>
            <w:tcW w:w="2268" w:type="dxa"/>
            <w:vAlign w:val="center"/>
          </w:tcPr>
          <w:p w14:paraId="472815B0" w14:textId="77777777" w:rsidR="00D85ED4" w:rsidRPr="00AC5708" w:rsidRDefault="00D85ED4" w:rsidP="00E877A9">
            <w:r w:rsidRPr="00AC5708">
              <w:t>Current</w:t>
            </w:r>
          </w:p>
        </w:tc>
        <w:tc>
          <w:tcPr>
            <w:tcW w:w="2126" w:type="dxa"/>
            <w:shd w:val="clear" w:color="auto" w:fill="auto"/>
            <w:vAlign w:val="center"/>
          </w:tcPr>
          <w:p w14:paraId="67D4D06F" w14:textId="77777777" w:rsidR="00D85ED4" w:rsidRPr="00AC5708" w:rsidRDefault="00D85ED4" w:rsidP="00E877A9">
            <w:r w:rsidRPr="00AC5708">
              <w:t>Assistant Coach</w:t>
            </w:r>
          </w:p>
          <w:p w14:paraId="6A4D27CF" w14:textId="77777777" w:rsidR="00D85ED4" w:rsidRPr="00AC5708" w:rsidRDefault="00D85ED4" w:rsidP="00E877A9">
            <w:r w:rsidRPr="00AC5708">
              <w:t>Player</w:t>
            </w:r>
          </w:p>
        </w:tc>
        <w:tc>
          <w:tcPr>
            <w:tcW w:w="1985" w:type="dxa"/>
            <w:shd w:val="clear" w:color="auto" w:fill="auto"/>
            <w:vAlign w:val="center"/>
          </w:tcPr>
          <w:p w14:paraId="2CFD2936" w14:textId="77777777" w:rsidR="00D85ED4" w:rsidRPr="00AC5708" w:rsidRDefault="00D85ED4" w:rsidP="00E877A9">
            <w:r>
              <w:t>Representative Wheelchair Basketball player</w:t>
            </w:r>
          </w:p>
        </w:tc>
      </w:tr>
      <w:tr w:rsidR="00D85ED4" w:rsidRPr="00AC5708" w14:paraId="599B6EFA" w14:textId="77777777" w:rsidTr="00E877A9">
        <w:trPr>
          <w:trHeight w:val="219"/>
          <w:jc w:val="center"/>
        </w:trPr>
        <w:tc>
          <w:tcPr>
            <w:tcW w:w="2093" w:type="dxa"/>
            <w:shd w:val="clear" w:color="auto" w:fill="auto"/>
            <w:vAlign w:val="center"/>
          </w:tcPr>
          <w:p w14:paraId="5ACCE33D" w14:textId="77777777" w:rsidR="00D85ED4" w:rsidRPr="00AC5708" w:rsidRDefault="00D85ED4" w:rsidP="00E877A9"/>
        </w:tc>
        <w:tc>
          <w:tcPr>
            <w:tcW w:w="2268" w:type="dxa"/>
          </w:tcPr>
          <w:p w14:paraId="01369227" w14:textId="77777777" w:rsidR="00D85ED4" w:rsidRPr="00AC5708" w:rsidRDefault="00D85ED4" w:rsidP="00E877A9"/>
        </w:tc>
        <w:tc>
          <w:tcPr>
            <w:tcW w:w="2126" w:type="dxa"/>
            <w:shd w:val="clear" w:color="auto" w:fill="auto"/>
            <w:vAlign w:val="center"/>
          </w:tcPr>
          <w:p w14:paraId="2591805E" w14:textId="77777777" w:rsidR="00D85ED4" w:rsidRPr="00AC5708" w:rsidRDefault="00D85ED4" w:rsidP="00E877A9"/>
        </w:tc>
        <w:tc>
          <w:tcPr>
            <w:tcW w:w="1985" w:type="dxa"/>
            <w:shd w:val="clear" w:color="auto" w:fill="auto"/>
            <w:vAlign w:val="center"/>
          </w:tcPr>
          <w:p w14:paraId="59F65157" w14:textId="77777777" w:rsidR="00D85ED4" w:rsidRPr="00AC5708" w:rsidRDefault="00D85ED4" w:rsidP="00E877A9"/>
        </w:tc>
      </w:tr>
    </w:tbl>
    <w:p w14:paraId="3AFD526C" w14:textId="77777777" w:rsidR="00D85ED4" w:rsidRPr="00AC5708" w:rsidRDefault="00D85ED4" w:rsidP="00D85ED4"/>
    <w:p w14:paraId="234FDEC4" w14:textId="77777777" w:rsidR="00D85ED4" w:rsidRPr="00AC5708" w:rsidRDefault="00D85ED4" w:rsidP="00D85ED4">
      <w:pPr>
        <w:pStyle w:val="CGSH1"/>
      </w:pPr>
      <w:r w:rsidRPr="00AC5708">
        <w:t xml:space="preserve">Monitoring and Evaluation </w:t>
      </w:r>
    </w:p>
    <w:p w14:paraId="4A21BD66" w14:textId="77777777" w:rsidR="00D85ED4" w:rsidRPr="00AC5708" w:rsidRDefault="00D85ED4" w:rsidP="00D85ED4">
      <w:r w:rsidRPr="00AC5708">
        <w:t xml:space="preserve">Expanding sports programs within </w:t>
      </w:r>
      <w:r w:rsidR="00E877A9">
        <w:t>YDOB</w:t>
      </w:r>
      <w:r w:rsidRPr="00AC5708">
        <w:t xml:space="preserve"> involves maintaining records of all participants in programs.  Records are kept of all participants: name, sex, age, village, regency, disability, sports and contact details. Maintaining these records is crucial in the expansion of the programs as well as ensuring any person interested in participating is not overlooked at any point.  </w:t>
      </w:r>
    </w:p>
    <w:p w14:paraId="0B6BD4BD" w14:textId="77777777" w:rsidR="00D85ED4" w:rsidRPr="00AC5708" w:rsidRDefault="00D85ED4" w:rsidP="00D85ED4">
      <w:r w:rsidRPr="00AC5708">
        <w:t>Increasing the number of teams in the Wheelchair Basketball competition is secondary to this.  Once individuals learn the skills and gain confidence in their ability, having them join a team and participate in friendly competitions is the next step.  Increasing the number of participants in any sport is always good for the sport as those individuals then encourage others to participate.</w:t>
      </w:r>
    </w:p>
    <w:p w14:paraId="42CD129A" w14:textId="77777777" w:rsidR="00D85ED4" w:rsidRPr="00AC5708" w:rsidRDefault="00D85ED4" w:rsidP="00D85ED4">
      <w:r w:rsidRPr="00AC5708">
        <w:t xml:space="preserve">As this is seen as an ongoing project there is no limit to where this can lead.  After Bali </w:t>
      </w:r>
      <w:r w:rsidR="00E877A9">
        <w:t>YDOB</w:t>
      </w:r>
      <w:r w:rsidRPr="00AC5708">
        <w:t xml:space="preserve"> aims to expand the project into other parts of East Indonesia thereby improving the lives of others living with disabilities.</w:t>
      </w:r>
    </w:p>
    <w:p w14:paraId="504F83C6" w14:textId="77777777" w:rsidR="00D85ED4" w:rsidRPr="00AC5708" w:rsidRDefault="00D85ED4" w:rsidP="00D85ED4">
      <w:pPr>
        <w:pStyle w:val="CGSH1"/>
      </w:pPr>
      <w:r w:rsidRPr="00AC5708">
        <w:t>Project Budget</w:t>
      </w:r>
    </w:p>
    <w:tbl>
      <w:tblPr>
        <w:tblW w:w="10080" w:type="dxa"/>
        <w:tblInd w:w="93" w:type="dxa"/>
        <w:tblLook w:val="04A0" w:firstRow="1" w:lastRow="0" w:firstColumn="1" w:lastColumn="0" w:noHBand="0" w:noVBand="1"/>
      </w:tblPr>
      <w:tblGrid>
        <w:gridCol w:w="2248"/>
        <w:gridCol w:w="777"/>
        <w:gridCol w:w="753"/>
        <w:gridCol w:w="752"/>
        <w:gridCol w:w="936"/>
        <w:gridCol w:w="1150"/>
        <w:gridCol w:w="1297"/>
        <w:gridCol w:w="1089"/>
        <w:gridCol w:w="1078"/>
      </w:tblGrid>
      <w:tr w:rsidR="00D85ED4" w:rsidRPr="002D45AD" w14:paraId="47A22D32" w14:textId="77777777" w:rsidTr="00E877A9">
        <w:trPr>
          <w:trHeight w:val="735"/>
        </w:trPr>
        <w:tc>
          <w:tcPr>
            <w:tcW w:w="10080" w:type="dxa"/>
            <w:gridSpan w:val="9"/>
            <w:tcBorders>
              <w:top w:val="nil"/>
              <w:left w:val="nil"/>
              <w:bottom w:val="nil"/>
              <w:right w:val="nil"/>
            </w:tcBorders>
            <w:shd w:val="clear" w:color="auto" w:fill="auto"/>
            <w:vAlign w:val="bottom"/>
            <w:hideMark/>
          </w:tcPr>
          <w:p w14:paraId="157F1701" w14:textId="77777777" w:rsidR="00D85ED4" w:rsidRPr="002D45AD" w:rsidRDefault="00D85ED4" w:rsidP="00D85ED4">
            <w:pPr>
              <w:spacing w:before="0" w:after="0" w:line="240" w:lineRule="auto"/>
              <w:jc w:val="center"/>
              <w:rPr>
                <w:b/>
                <w:bCs/>
                <w:color w:val="4F81BD"/>
                <w:sz w:val="28"/>
                <w:szCs w:val="28"/>
                <w:u w:val="single"/>
              </w:rPr>
            </w:pPr>
            <w:r w:rsidRPr="002D45AD">
              <w:rPr>
                <w:b/>
                <w:bCs/>
                <w:color w:val="4F81BD"/>
                <w:sz w:val="28"/>
                <w:szCs w:val="28"/>
                <w:u w:val="single"/>
              </w:rPr>
              <w:t>Proposed Budget</w:t>
            </w:r>
            <w:r w:rsidRPr="002D45AD">
              <w:rPr>
                <w:b/>
                <w:bCs/>
                <w:color w:val="4F81BD"/>
                <w:sz w:val="28"/>
                <w:szCs w:val="28"/>
                <w:u w:val="single"/>
              </w:rPr>
              <w:br/>
            </w:r>
          </w:p>
        </w:tc>
      </w:tr>
      <w:tr w:rsidR="00D85ED4" w:rsidRPr="002D45AD" w14:paraId="2BD1E599" w14:textId="77777777" w:rsidTr="00D85ED4">
        <w:trPr>
          <w:trHeight w:val="300"/>
        </w:trPr>
        <w:tc>
          <w:tcPr>
            <w:tcW w:w="2248" w:type="dxa"/>
            <w:tcBorders>
              <w:top w:val="nil"/>
              <w:left w:val="nil"/>
              <w:bottom w:val="nil"/>
              <w:right w:val="nil"/>
            </w:tcBorders>
            <w:shd w:val="clear" w:color="auto" w:fill="auto"/>
            <w:vAlign w:val="bottom"/>
            <w:hideMark/>
          </w:tcPr>
          <w:p w14:paraId="33ACBAF8" w14:textId="77777777" w:rsidR="00D85ED4" w:rsidRPr="002D45AD" w:rsidRDefault="00D85ED4" w:rsidP="00E877A9">
            <w:pPr>
              <w:spacing w:before="0" w:after="0" w:line="240" w:lineRule="auto"/>
              <w:jc w:val="center"/>
              <w:rPr>
                <w:b/>
                <w:bCs/>
                <w:color w:val="4F81BD"/>
                <w:sz w:val="40"/>
                <w:szCs w:val="40"/>
                <w:u w:val="single"/>
              </w:rPr>
            </w:pPr>
          </w:p>
        </w:tc>
        <w:tc>
          <w:tcPr>
            <w:tcW w:w="777" w:type="dxa"/>
            <w:tcBorders>
              <w:top w:val="nil"/>
              <w:left w:val="nil"/>
              <w:bottom w:val="nil"/>
              <w:right w:val="nil"/>
            </w:tcBorders>
            <w:shd w:val="clear" w:color="auto" w:fill="auto"/>
            <w:vAlign w:val="bottom"/>
            <w:hideMark/>
          </w:tcPr>
          <w:p w14:paraId="048D93D7" w14:textId="77777777" w:rsidR="00D85ED4" w:rsidRPr="002D45AD" w:rsidRDefault="00D85ED4" w:rsidP="00E877A9">
            <w:pPr>
              <w:spacing w:before="0" w:after="0" w:line="240" w:lineRule="auto"/>
              <w:jc w:val="center"/>
              <w:rPr>
                <w:b/>
                <w:bCs/>
                <w:color w:val="4F81BD"/>
                <w:sz w:val="40"/>
                <w:szCs w:val="40"/>
                <w:u w:val="single"/>
              </w:rPr>
            </w:pPr>
          </w:p>
        </w:tc>
        <w:tc>
          <w:tcPr>
            <w:tcW w:w="753" w:type="dxa"/>
            <w:tcBorders>
              <w:top w:val="nil"/>
              <w:left w:val="nil"/>
              <w:bottom w:val="nil"/>
              <w:right w:val="nil"/>
            </w:tcBorders>
            <w:shd w:val="clear" w:color="auto" w:fill="auto"/>
            <w:vAlign w:val="bottom"/>
            <w:hideMark/>
          </w:tcPr>
          <w:p w14:paraId="466D471E" w14:textId="77777777" w:rsidR="00D85ED4" w:rsidRPr="002D45AD" w:rsidRDefault="00D85ED4" w:rsidP="00E877A9">
            <w:pPr>
              <w:spacing w:before="0" w:after="0" w:line="240" w:lineRule="auto"/>
              <w:rPr>
                <w:b/>
                <w:bCs/>
                <w:color w:val="4F81BD"/>
                <w:sz w:val="40"/>
                <w:szCs w:val="40"/>
                <w:u w:val="single"/>
              </w:rPr>
            </w:pPr>
          </w:p>
        </w:tc>
        <w:tc>
          <w:tcPr>
            <w:tcW w:w="752" w:type="dxa"/>
            <w:tcBorders>
              <w:top w:val="nil"/>
              <w:left w:val="nil"/>
              <w:bottom w:val="nil"/>
              <w:right w:val="nil"/>
            </w:tcBorders>
            <w:shd w:val="clear" w:color="auto" w:fill="auto"/>
            <w:vAlign w:val="bottom"/>
            <w:hideMark/>
          </w:tcPr>
          <w:p w14:paraId="694E2396" w14:textId="77777777" w:rsidR="00D85ED4" w:rsidRPr="002D45AD" w:rsidRDefault="00D85ED4" w:rsidP="00E877A9">
            <w:pPr>
              <w:spacing w:before="0" w:after="0" w:line="240" w:lineRule="auto"/>
              <w:rPr>
                <w:b/>
                <w:bCs/>
                <w:color w:val="4F81BD"/>
                <w:sz w:val="40"/>
                <w:szCs w:val="40"/>
                <w:u w:val="single"/>
              </w:rPr>
            </w:pPr>
          </w:p>
        </w:tc>
        <w:tc>
          <w:tcPr>
            <w:tcW w:w="936" w:type="dxa"/>
            <w:tcBorders>
              <w:top w:val="nil"/>
              <w:left w:val="nil"/>
              <w:bottom w:val="nil"/>
              <w:right w:val="nil"/>
            </w:tcBorders>
            <w:shd w:val="clear" w:color="auto" w:fill="auto"/>
            <w:vAlign w:val="bottom"/>
            <w:hideMark/>
          </w:tcPr>
          <w:p w14:paraId="75B81B96" w14:textId="77777777" w:rsidR="00D85ED4" w:rsidRPr="002D45AD" w:rsidRDefault="00D85ED4" w:rsidP="00E877A9">
            <w:pPr>
              <w:spacing w:before="0" w:after="0" w:line="240" w:lineRule="auto"/>
              <w:rPr>
                <w:b/>
                <w:bCs/>
                <w:color w:val="4F81BD"/>
                <w:sz w:val="40"/>
                <w:szCs w:val="40"/>
                <w:u w:val="single"/>
              </w:rPr>
            </w:pPr>
          </w:p>
        </w:tc>
        <w:tc>
          <w:tcPr>
            <w:tcW w:w="1150" w:type="dxa"/>
            <w:tcBorders>
              <w:top w:val="nil"/>
              <w:left w:val="nil"/>
              <w:bottom w:val="nil"/>
              <w:right w:val="nil"/>
            </w:tcBorders>
            <w:shd w:val="clear" w:color="auto" w:fill="auto"/>
            <w:vAlign w:val="bottom"/>
            <w:hideMark/>
          </w:tcPr>
          <w:p w14:paraId="3307517D" w14:textId="77777777" w:rsidR="00D85ED4" w:rsidRPr="002D45AD" w:rsidRDefault="00D85ED4" w:rsidP="00E877A9">
            <w:pPr>
              <w:spacing w:before="0" w:after="0" w:line="240" w:lineRule="auto"/>
              <w:rPr>
                <w:color w:val="000000"/>
                <w:sz w:val="22"/>
              </w:rPr>
            </w:pPr>
          </w:p>
        </w:tc>
        <w:tc>
          <w:tcPr>
            <w:tcW w:w="1297" w:type="dxa"/>
            <w:tcBorders>
              <w:top w:val="nil"/>
              <w:left w:val="nil"/>
              <w:bottom w:val="nil"/>
              <w:right w:val="nil"/>
            </w:tcBorders>
            <w:shd w:val="clear" w:color="auto" w:fill="auto"/>
            <w:vAlign w:val="bottom"/>
            <w:hideMark/>
          </w:tcPr>
          <w:p w14:paraId="3ACDF5F6" w14:textId="77777777" w:rsidR="00D85ED4" w:rsidRPr="002D45AD" w:rsidRDefault="00D85ED4" w:rsidP="00E877A9">
            <w:pPr>
              <w:spacing w:before="0" w:after="0" w:line="240" w:lineRule="auto"/>
              <w:rPr>
                <w:color w:val="000000"/>
                <w:sz w:val="22"/>
              </w:rPr>
            </w:pPr>
          </w:p>
        </w:tc>
        <w:tc>
          <w:tcPr>
            <w:tcW w:w="1089" w:type="dxa"/>
            <w:tcBorders>
              <w:top w:val="nil"/>
              <w:left w:val="nil"/>
              <w:bottom w:val="nil"/>
              <w:right w:val="nil"/>
            </w:tcBorders>
            <w:shd w:val="clear" w:color="auto" w:fill="auto"/>
            <w:vAlign w:val="bottom"/>
            <w:hideMark/>
          </w:tcPr>
          <w:p w14:paraId="0A61B823" w14:textId="77777777" w:rsidR="00D85ED4" w:rsidRPr="002D45AD" w:rsidRDefault="00D85ED4" w:rsidP="00E877A9">
            <w:pPr>
              <w:spacing w:before="0" w:after="0" w:line="240" w:lineRule="auto"/>
              <w:jc w:val="right"/>
              <w:rPr>
                <w:color w:val="000000"/>
                <w:sz w:val="22"/>
              </w:rPr>
            </w:pPr>
          </w:p>
        </w:tc>
        <w:tc>
          <w:tcPr>
            <w:tcW w:w="1078" w:type="dxa"/>
            <w:tcBorders>
              <w:top w:val="nil"/>
              <w:left w:val="nil"/>
              <w:bottom w:val="nil"/>
              <w:right w:val="nil"/>
            </w:tcBorders>
            <w:shd w:val="clear" w:color="auto" w:fill="auto"/>
            <w:vAlign w:val="bottom"/>
            <w:hideMark/>
          </w:tcPr>
          <w:p w14:paraId="61E1BB0E" w14:textId="77777777" w:rsidR="00D85ED4" w:rsidRPr="002D45AD" w:rsidRDefault="00D85ED4" w:rsidP="00E877A9">
            <w:pPr>
              <w:spacing w:before="0" w:after="0" w:line="240" w:lineRule="auto"/>
              <w:rPr>
                <w:color w:val="000000"/>
                <w:sz w:val="22"/>
              </w:rPr>
            </w:pPr>
          </w:p>
        </w:tc>
      </w:tr>
      <w:tr w:rsidR="00D85ED4" w:rsidRPr="002D45AD" w14:paraId="1DBA272B" w14:textId="77777777" w:rsidTr="00D85ED4">
        <w:trPr>
          <w:trHeight w:val="390"/>
        </w:trPr>
        <w:tc>
          <w:tcPr>
            <w:tcW w:w="2248" w:type="dxa"/>
            <w:tcBorders>
              <w:top w:val="single" w:sz="4" w:space="0" w:color="auto"/>
              <w:left w:val="single" w:sz="4" w:space="0" w:color="auto"/>
              <w:bottom w:val="nil"/>
              <w:right w:val="nil"/>
            </w:tcBorders>
            <w:shd w:val="clear" w:color="000000" w:fill="FFFFCC"/>
            <w:vAlign w:val="center"/>
            <w:hideMark/>
          </w:tcPr>
          <w:p w14:paraId="2E61EC6F" w14:textId="77777777" w:rsidR="00D85ED4" w:rsidRPr="002D45AD" w:rsidRDefault="00D85ED4" w:rsidP="00E877A9">
            <w:pPr>
              <w:spacing w:before="0" w:after="0" w:line="240" w:lineRule="auto"/>
              <w:rPr>
                <w:b/>
                <w:bCs/>
                <w:color w:val="000000"/>
                <w:szCs w:val="20"/>
              </w:rPr>
            </w:pPr>
            <w:r w:rsidRPr="002D45AD">
              <w:rPr>
                <w:b/>
                <w:bCs/>
                <w:color w:val="000000"/>
                <w:szCs w:val="20"/>
              </w:rPr>
              <w:t>Project Name:</w:t>
            </w:r>
          </w:p>
        </w:tc>
        <w:tc>
          <w:tcPr>
            <w:tcW w:w="7832" w:type="dxa"/>
            <w:gridSpan w:val="8"/>
            <w:tcBorders>
              <w:top w:val="single" w:sz="4" w:space="0" w:color="auto"/>
              <w:left w:val="nil"/>
              <w:bottom w:val="nil"/>
              <w:right w:val="single" w:sz="4" w:space="0" w:color="000000"/>
            </w:tcBorders>
            <w:shd w:val="clear" w:color="auto" w:fill="auto"/>
            <w:vAlign w:val="bottom"/>
            <w:hideMark/>
          </w:tcPr>
          <w:p w14:paraId="7DB82D98" w14:textId="77777777" w:rsidR="00D85ED4" w:rsidRPr="002D45AD" w:rsidRDefault="00D85ED4" w:rsidP="00E877A9">
            <w:pPr>
              <w:spacing w:before="0" w:after="0" w:line="240" w:lineRule="auto"/>
              <w:jc w:val="center"/>
              <w:rPr>
                <w:b/>
                <w:bCs/>
                <w:color w:val="4F81BD"/>
                <w:sz w:val="32"/>
                <w:szCs w:val="32"/>
                <w:u w:val="single"/>
              </w:rPr>
            </w:pPr>
            <w:r w:rsidRPr="002D45AD">
              <w:rPr>
                <w:b/>
                <w:bCs/>
                <w:color w:val="4F81BD"/>
                <w:sz w:val="32"/>
                <w:szCs w:val="32"/>
                <w:u w:val="single"/>
              </w:rPr>
              <w:t>Purchase of Wheelchair Basketball chairs</w:t>
            </w:r>
          </w:p>
        </w:tc>
      </w:tr>
      <w:tr w:rsidR="00D85ED4" w:rsidRPr="002D45AD" w14:paraId="3442D9DA" w14:textId="77777777" w:rsidTr="00D85ED4">
        <w:trPr>
          <w:trHeight w:val="405"/>
        </w:trPr>
        <w:tc>
          <w:tcPr>
            <w:tcW w:w="2248" w:type="dxa"/>
            <w:tcBorders>
              <w:top w:val="nil"/>
              <w:left w:val="single" w:sz="4" w:space="0" w:color="auto"/>
              <w:bottom w:val="single" w:sz="4" w:space="0" w:color="auto"/>
              <w:right w:val="nil"/>
            </w:tcBorders>
            <w:shd w:val="clear" w:color="000000" w:fill="FFFFCC"/>
            <w:vAlign w:val="center"/>
            <w:hideMark/>
          </w:tcPr>
          <w:p w14:paraId="097D5558" w14:textId="77777777" w:rsidR="00D85ED4" w:rsidRPr="002D45AD" w:rsidRDefault="00D85ED4" w:rsidP="00E877A9">
            <w:pPr>
              <w:spacing w:before="0" w:after="0" w:line="240" w:lineRule="auto"/>
              <w:rPr>
                <w:b/>
                <w:bCs/>
                <w:color w:val="000000"/>
                <w:szCs w:val="20"/>
              </w:rPr>
            </w:pPr>
            <w:r w:rsidRPr="002D45AD">
              <w:rPr>
                <w:b/>
                <w:bCs/>
                <w:color w:val="000000"/>
                <w:szCs w:val="20"/>
              </w:rPr>
              <w:t>Host Organisation:</w:t>
            </w:r>
          </w:p>
        </w:tc>
        <w:tc>
          <w:tcPr>
            <w:tcW w:w="7832" w:type="dxa"/>
            <w:gridSpan w:val="8"/>
            <w:tcBorders>
              <w:top w:val="nil"/>
              <w:left w:val="nil"/>
              <w:bottom w:val="single" w:sz="4" w:space="0" w:color="auto"/>
              <w:right w:val="single" w:sz="4" w:space="0" w:color="000000"/>
            </w:tcBorders>
            <w:shd w:val="clear" w:color="auto" w:fill="auto"/>
            <w:vAlign w:val="bottom"/>
            <w:hideMark/>
          </w:tcPr>
          <w:p w14:paraId="283FD7B4" w14:textId="77777777" w:rsidR="00D85ED4" w:rsidRPr="002D45AD" w:rsidRDefault="00D85ED4" w:rsidP="00E877A9">
            <w:pPr>
              <w:spacing w:before="0" w:after="0" w:line="240" w:lineRule="auto"/>
              <w:jc w:val="center"/>
              <w:rPr>
                <w:b/>
                <w:bCs/>
                <w:color w:val="4F81BD"/>
                <w:sz w:val="32"/>
                <w:szCs w:val="32"/>
                <w:u w:val="single"/>
              </w:rPr>
            </w:pPr>
            <w:r>
              <w:rPr>
                <w:b/>
                <w:bCs/>
                <w:color w:val="4F81BD"/>
                <w:sz w:val="32"/>
                <w:szCs w:val="32"/>
                <w:u w:val="single"/>
              </w:rPr>
              <w:t>Yayasan Damai Olahraga Bali</w:t>
            </w:r>
          </w:p>
        </w:tc>
      </w:tr>
      <w:tr w:rsidR="00D85ED4" w:rsidRPr="002D45AD" w14:paraId="0277A5F1" w14:textId="77777777" w:rsidTr="00E877A9">
        <w:trPr>
          <w:trHeight w:val="435"/>
        </w:trPr>
        <w:tc>
          <w:tcPr>
            <w:tcW w:w="10080" w:type="dxa"/>
            <w:gridSpan w:val="9"/>
            <w:tcBorders>
              <w:top w:val="single" w:sz="4" w:space="0" w:color="auto"/>
              <w:left w:val="single" w:sz="4" w:space="0" w:color="auto"/>
              <w:bottom w:val="nil"/>
              <w:right w:val="nil"/>
            </w:tcBorders>
            <w:shd w:val="clear" w:color="auto" w:fill="auto"/>
            <w:vAlign w:val="center"/>
            <w:hideMark/>
          </w:tcPr>
          <w:p w14:paraId="03AC4249" w14:textId="77777777" w:rsidR="00D85ED4" w:rsidRPr="002D45AD" w:rsidRDefault="00D85ED4" w:rsidP="00E877A9">
            <w:pPr>
              <w:spacing w:before="0" w:after="0" w:line="240" w:lineRule="auto"/>
              <w:rPr>
                <w:b/>
                <w:bCs/>
                <w:i/>
                <w:iCs/>
                <w:color w:val="000000"/>
                <w:sz w:val="16"/>
                <w:szCs w:val="16"/>
              </w:rPr>
            </w:pPr>
            <w:r w:rsidRPr="002D45AD">
              <w:rPr>
                <w:b/>
                <w:bCs/>
                <w:i/>
                <w:iCs/>
                <w:color w:val="000000"/>
                <w:sz w:val="16"/>
                <w:szCs w:val="16"/>
              </w:rPr>
              <w:t>Everything in italics is only an example.</w:t>
            </w:r>
          </w:p>
        </w:tc>
      </w:tr>
      <w:tr w:rsidR="00D85ED4" w:rsidRPr="002D45AD" w14:paraId="42235F78" w14:textId="77777777" w:rsidTr="00D85ED4">
        <w:trPr>
          <w:trHeight w:val="285"/>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4325C39A"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w:t>
            </w:r>
          </w:p>
        </w:tc>
        <w:tc>
          <w:tcPr>
            <w:tcW w:w="777" w:type="dxa"/>
            <w:tcBorders>
              <w:top w:val="nil"/>
              <w:left w:val="nil"/>
              <w:bottom w:val="nil"/>
              <w:right w:val="nil"/>
            </w:tcBorders>
            <w:shd w:val="clear" w:color="auto" w:fill="auto"/>
            <w:vAlign w:val="bottom"/>
            <w:hideMark/>
          </w:tcPr>
          <w:p w14:paraId="1ACDB581" w14:textId="77777777" w:rsidR="00D85ED4" w:rsidRPr="002D45AD" w:rsidRDefault="00D85ED4" w:rsidP="00E877A9">
            <w:pPr>
              <w:spacing w:before="0" w:after="0" w:line="240" w:lineRule="auto"/>
              <w:rPr>
                <w:color w:val="000000"/>
                <w:sz w:val="16"/>
                <w:szCs w:val="16"/>
              </w:rPr>
            </w:pPr>
          </w:p>
        </w:tc>
        <w:tc>
          <w:tcPr>
            <w:tcW w:w="753" w:type="dxa"/>
            <w:tcBorders>
              <w:top w:val="nil"/>
              <w:left w:val="nil"/>
              <w:bottom w:val="nil"/>
              <w:right w:val="nil"/>
            </w:tcBorders>
            <w:shd w:val="clear" w:color="auto" w:fill="auto"/>
            <w:vAlign w:val="bottom"/>
            <w:hideMark/>
          </w:tcPr>
          <w:p w14:paraId="60B8D613" w14:textId="77777777" w:rsidR="00D85ED4" w:rsidRPr="002D45AD" w:rsidRDefault="00D85ED4" w:rsidP="00E877A9">
            <w:pPr>
              <w:spacing w:before="0" w:after="0" w:line="240" w:lineRule="auto"/>
              <w:rPr>
                <w:color w:val="000000"/>
                <w:sz w:val="16"/>
                <w:szCs w:val="16"/>
              </w:rPr>
            </w:pPr>
          </w:p>
        </w:tc>
        <w:tc>
          <w:tcPr>
            <w:tcW w:w="752" w:type="dxa"/>
            <w:tcBorders>
              <w:top w:val="nil"/>
              <w:left w:val="nil"/>
              <w:bottom w:val="nil"/>
              <w:right w:val="nil"/>
            </w:tcBorders>
            <w:shd w:val="clear" w:color="auto" w:fill="auto"/>
            <w:vAlign w:val="bottom"/>
            <w:hideMark/>
          </w:tcPr>
          <w:p w14:paraId="2DF98A4B" w14:textId="77777777" w:rsidR="00D85ED4" w:rsidRPr="002D45AD" w:rsidRDefault="00D85ED4" w:rsidP="00E877A9">
            <w:pPr>
              <w:spacing w:before="0" w:after="0" w:line="240" w:lineRule="auto"/>
              <w:rPr>
                <w:color w:val="000000"/>
                <w:sz w:val="16"/>
                <w:szCs w:val="16"/>
              </w:rPr>
            </w:pPr>
          </w:p>
        </w:tc>
        <w:tc>
          <w:tcPr>
            <w:tcW w:w="936" w:type="dxa"/>
            <w:tcBorders>
              <w:top w:val="nil"/>
              <w:left w:val="nil"/>
              <w:bottom w:val="nil"/>
              <w:right w:val="nil"/>
            </w:tcBorders>
            <w:shd w:val="clear" w:color="auto" w:fill="auto"/>
            <w:vAlign w:val="bottom"/>
            <w:hideMark/>
          </w:tcPr>
          <w:p w14:paraId="593B2E98" w14:textId="77777777" w:rsidR="00D85ED4" w:rsidRPr="002D45AD" w:rsidRDefault="00D85ED4" w:rsidP="00E877A9">
            <w:pPr>
              <w:spacing w:before="0" w:after="0" w:line="240" w:lineRule="auto"/>
              <w:rPr>
                <w:color w:val="000000"/>
                <w:sz w:val="16"/>
                <w:szCs w:val="16"/>
              </w:rPr>
            </w:pPr>
          </w:p>
        </w:tc>
        <w:tc>
          <w:tcPr>
            <w:tcW w:w="1150" w:type="dxa"/>
            <w:tcBorders>
              <w:top w:val="nil"/>
              <w:left w:val="nil"/>
              <w:bottom w:val="nil"/>
              <w:right w:val="nil"/>
            </w:tcBorders>
            <w:shd w:val="clear" w:color="auto" w:fill="auto"/>
            <w:vAlign w:val="bottom"/>
            <w:hideMark/>
          </w:tcPr>
          <w:p w14:paraId="4E7764C5" w14:textId="77777777" w:rsidR="00D85ED4" w:rsidRPr="002D45AD" w:rsidRDefault="00D85ED4" w:rsidP="00E877A9">
            <w:pPr>
              <w:spacing w:before="0" w:after="0" w:line="240" w:lineRule="auto"/>
              <w:rPr>
                <w:color w:val="000000"/>
                <w:sz w:val="16"/>
                <w:szCs w:val="16"/>
              </w:rPr>
            </w:pPr>
          </w:p>
        </w:tc>
        <w:tc>
          <w:tcPr>
            <w:tcW w:w="1297" w:type="dxa"/>
            <w:tcBorders>
              <w:top w:val="nil"/>
              <w:left w:val="nil"/>
              <w:bottom w:val="nil"/>
              <w:right w:val="nil"/>
            </w:tcBorders>
            <w:shd w:val="clear" w:color="auto" w:fill="auto"/>
            <w:vAlign w:val="bottom"/>
            <w:hideMark/>
          </w:tcPr>
          <w:p w14:paraId="5561B474" w14:textId="77777777" w:rsidR="00D85ED4" w:rsidRPr="002D45AD" w:rsidRDefault="00D85ED4" w:rsidP="00E877A9">
            <w:pPr>
              <w:spacing w:before="0" w:after="0" w:line="240" w:lineRule="auto"/>
              <w:rPr>
                <w:color w:val="000000"/>
                <w:sz w:val="16"/>
                <w:szCs w:val="16"/>
              </w:rPr>
            </w:pPr>
          </w:p>
        </w:tc>
        <w:tc>
          <w:tcPr>
            <w:tcW w:w="1089" w:type="dxa"/>
            <w:tcBorders>
              <w:top w:val="nil"/>
              <w:left w:val="nil"/>
              <w:bottom w:val="nil"/>
              <w:right w:val="nil"/>
            </w:tcBorders>
            <w:shd w:val="clear" w:color="auto" w:fill="auto"/>
            <w:vAlign w:val="bottom"/>
            <w:hideMark/>
          </w:tcPr>
          <w:p w14:paraId="2054ACA5" w14:textId="77777777" w:rsidR="00D85ED4" w:rsidRPr="002D45AD" w:rsidRDefault="00D85ED4" w:rsidP="00E877A9">
            <w:pPr>
              <w:spacing w:before="0" w:after="0" w:line="240" w:lineRule="auto"/>
              <w:jc w:val="right"/>
              <w:rPr>
                <w:color w:val="000000"/>
                <w:sz w:val="16"/>
                <w:szCs w:val="16"/>
              </w:rPr>
            </w:pPr>
          </w:p>
        </w:tc>
        <w:tc>
          <w:tcPr>
            <w:tcW w:w="1078" w:type="dxa"/>
            <w:tcBorders>
              <w:top w:val="nil"/>
              <w:left w:val="nil"/>
              <w:bottom w:val="nil"/>
              <w:right w:val="nil"/>
            </w:tcBorders>
            <w:shd w:val="clear" w:color="auto" w:fill="auto"/>
            <w:vAlign w:val="bottom"/>
            <w:hideMark/>
          </w:tcPr>
          <w:p w14:paraId="6B6FFBFF" w14:textId="77777777" w:rsidR="00D85ED4" w:rsidRPr="002D45AD" w:rsidRDefault="00D85ED4" w:rsidP="00E877A9">
            <w:pPr>
              <w:spacing w:before="0" w:after="0" w:line="240" w:lineRule="auto"/>
              <w:rPr>
                <w:color w:val="000000"/>
                <w:sz w:val="16"/>
                <w:szCs w:val="16"/>
              </w:rPr>
            </w:pPr>
          </w:p>
        </w:tc>
      </w:tr>
      <w:tr w:rsidR="00D85ED4" w:rsidRPr="002D45AD" w14:paraId="7E3AF09A" w14:textId="77777777" w:rsidTr="00D85ED4">
        <w:trPr>
          <w:trHeight w:val="585"/>
        </w:trPr>
        <w:tc>
          <w:tcPr>
            <w:tcW w:w="2248" w:type="dxa"/>
            <w:tcBorders>
              <w:top w:val="nil"/>
              <w:left w:val="single" w:sz="4" w:space="0" w:color="auto"/>
              <w:bottom w:val="single" w:sz="4" w:space="0" w:color="auto"/>
              <w:right w:val="single" w:sz="4" w:space="0" w:color="auto"/>
            </w:tcBorders>
            <w:shd w:val="clear" w:color="000000" w:fill="D9D9D9"/>
            <w:vAlign w:val="center"/>
            <w:hideMark/>
          </w:tcPr>
          <w:p w14:paraId="621265EB"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Item</w:t>
            </w:r>
          </w:p>
        </w:tc>
        <w:tc>
          <w:tcPr>
            <w:tcW w:w="777" w:type="dxa"/>
            <w:tcBorders>
              <w:top w:val="single" w:sz="4" w:space="0" w:color="auto"/>
              <w:left w:val="nil"/>
              <w:bottom w:val="single" w:sz="4" w:space="0" w:color="auto"/>
              <w:right w:val="single" w:sz="4" w:space="0" w:color="auto"/>
            </w:tcBorders>
            <w:shd w:val="clear" w:color="000000" w:fill="D9D9D9"/>
            <w:vAlign w:val="center"/>
            <w:hideMark/>
          </w:tcPr>
          <w:p w14:paraId="76DCD4B7"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Unit</w:t>
            </w:r>
          </w:p>
        </w:tc>
        <w:tc>
          <w:tcPr>
            <w:tcW w:w="753" w:type="dxa"/>
            <w:tcBorders>
              <w:top w:val="single" w:sz="4" w:space="0" w:color="auto"/>
              <w:left w:val="nil"/>
              <w:bottom w:val="single" w:sz="4" w:space="0" w:color="auto"/>
              <w:right w:val="single" w:sz="4" w:space="0" w:color="auto"/>
            </w:tcBorders>
            <w:shd w:val="clear" w:color="000000" w:fill="D9D9D9"/>
            <w:vAlign w:val="center"/>
            <w:hideMark/>
          </w:tcPr>
          <w:p w14:paraId="10D96359"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xml:space="preserve"> No. of units </w:t>
            </w:r>
          </w:p>
        </w:tc>
        <w:tc>
          <w:tcPr>
            <w:tcW w:w="752" w:type="dxa"/>
            <w:tcBorders>
              <w:top w:val="single" w:sz="4" w:space="0" w:color="auto"/>
              <w:left w:val="nil"/>
              <w:bottom w:val="single" w:sz="4" w:space="0" w:color="auto"/>
              <w:right w:val="single" w:sz="4" w:space="0" w:color="auto"/>
            </w:tcBorders>
            <w:shd w:val="clear" w:color="000000" w:fill="D9D9D9"/>
            <w:vAlign w:val="center"/>
            <w:hideMark/>
          </w:tcPr>
          <w:p w14:paraId="7EC51256"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xml:space="preserve"> Cost per unit </w:t>
            </w:r>
          </w:p>
        </w:tc>
        <w:tc>
          <w:tcPr>
            <w:tcW w:w="936" w:type="dxa"/>
            <w:tcBorders>
              <w:top w:val="single" w:sz="4" w:space="0" w:color="auto"/>
              <w:left w:val="nil"/>
              <w:bottom w:val="single" w:sz="4" w:space="0" w:color="auto"/>
              <w:right w:val="single" w:sz="4" w:space="0" w:color="auto"/>
            </w:tcBorders>
            <w:shd w:val="clear" w:color="000000" w:fill="D9D9D9"/>
            <w:vAlign w:val="center"/>
            <w:hideMark/>
          </w:tcPr>
          <w:p w14:paraId="695D789B"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xml:space="preserve"> Total cost </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14:paraId="41E8CCD1" w14:textId="77777777" w:rsidR="00D85ED4" w:rsidRPr="002D45AD" w:rsidRDefault="00D85ED4" w:rsidP="00E877A9">
            <w:pPr>
              <w:spacing w:before="0" w:after="0" w:line="240" w:lineRule="auto"/>
              <w:jc w:val="center"/>
              <w:rPr>
                <w:b/>
                <w:bCs/>
                <w:color w:val="000000"/>
                <w:sz w:val="16"/>
                <w:szCs w:val="16"/>
              </w:rPr>
            </w:pPr>
          </w:p>
        </w:tc>
        <w:tc>
          <w:tcPr>
            <w:tcW w:w="1297" w:type="dxa"/>
            <w:tcBorders>
              <w:top w:val="single" w:sz="4" w:space="0" w:color="auto"/>
              <w:left w:val="nil"/>
              <w:bottom w:val="single" w:sz="4" w:space="0" w:color="auto"/>
              <w:right w:val="single" w:sz="4" w:space="0" w:color="auto"/>
            </w:tcBorders>
            <w:shd w:val="clear" w:color="000000" w:fill="D9D9D9"/>
            <w:vAlign w:val="center"/>
            <w:hideMark/>
          </w:tcPr>
          <w:p w14:paraId="1B064718"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xml:space="preserve"> </w:t>
            </w:r>
          </w:p>
        </w:tc>
        <w:tc>
          <w:tcPr>
            <w:tcW w:w="1089" w:type="dxa"/>
            <w:tcBorders>
              <w:top w:val="single" w:sz="4" w:space="0" w:color="auto"/>
              <w:left w:val="nil"/>
              <w:bottom w:val="single" w:sz="4" w:space="0" w:color="auto"/>
              <w:right w:val="single" w:sz="4" w:space="0" w:color="auto"/>
            </w:tcBorders>
            <w:shd w:val="clear" w:color="000000" w:fill="D9D9D9"/>
            <w:vAlign w:val="center"/>
            <w:hideMark/>
          </w:tcPr>
          <w:p w14:paraId="5AE21D0A"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 xml:space="preserve"> </w:t>
            </w:r>
          </w:p>
        </w:tc>
        <w:tc>
          <w:tcPr>
            <w:tcW w:w="1078" w:type="dxa"/>
            <w:tcBorders>
              <w:top w:val="single" w:sz="4" w:space="0" w:color="auto"/>
              <w:left w:val="nil"/>
              <w:bottom w:val="single" w:sz="4" w:space="0" w:color="auto"/>
              <w:right w:val="single" w:sz="4" w:space="0" w:color="auto"/>
            </w:tcBorders>
            <w:shd w:val="clear" w:color="000000" w:fill="D9D9D9"/>
            <w:vAlign w:val="center"/>
            <w:hideMark/>
          </w:tcPr>
          <w:p w14:paraId="2F80E0C0" w14:textId="77777777" w:rsidR="00D85ED4" w:rsidRPr="002D45AD" w:rsidRDefault="00D85ED4" w:rsidP="00E877A9">
            <w:pPr>
              <w:spacing w:before="0" w:after="0" w:line="240" w:lineRule="auto"/>
              <w:jc w:val="center"/>
              <w:rPr>
                <w:b/>
                <w:bCs/>
                <w:color w:val="000000"/>
                <w:sz w:val="16"/>
                <w:szCs w:val="16"/>
              </w:rPr>
            </w:pPr>
            <w:r w:rsidRPr="002D45AD">
              <w:rPr>
                <w:b/>
                <w:bCs/>
                <w:color w:val="000000"/>
                <w:sz w:val="16"/>
                <w:szCs w:val="16"/>
              </w:rPr>
              <w:t>Comments</w:t>
            </w:r>
          </w:p>
        </w:tc>
      </w:tr>
      <w:tr w:rsidR="00D85ED4" w:rsidRPr="002D45AD" w14:paraId="5FFF19A0" w14:textId="77777777" w:rsidTr="00D85ED4">
        <w:trPr>
          <w:trHeight w:val="585"/>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362D2F65" w14:textId="77777777" w:rsidR="00D85ED4" w:rsidRPr="002D45AD" w:rsidRDefault="00D85ED4" w:rsidP="00E877A9">
            <w:pPr>
              <w:spacing w:before="0" w:after="0" w:line="240" w:lineRule="auto"/>
              <w:rPr>
                <w:b/>
                <w:bCs/>
                <w:i/>
                <w:iCs/>
                <w:color w:val="000000"/>
                <w:sz w:val="16"/>
                <w:szCs w:val="16"/>
              </w:rPr>
            </w:pPr>
            <w:r w:rsidRPr="002D45AD">
              <w:rPr>
                <w:b/>
                <w:bCs/>
                <w:i/>
                <w:iCs/>
                <w:color w:val="000000"/>
                <w:sz w:val="16"/>
                <w:szCs w:val="16"/>
              </w:rPr>
              <w:t>Purchase of Wheelchairs for wheelchair basketball</w:t>
            </w:r>
          </w:p>
        </w:tc>
        <w:tc>
          <w:tcPr>
            <w:tcW w:w="777" w:type="dxa"/>
            <w:tcBorders>
              <w:top w:val="nil"/>
              <w:left w:val="nil"/>
              <w:bottom w:val="single" w:sz="4" w:space="0" w:color="auto"/>
              <w:right w:val="single" w:sz="4" w:space="0" w:color="auto"/>
            </w:tcBorders>
            <w:shd w:val="clear" w:color="auto" w:fill="auto"/>
            <w:vAlign w:val="center"/>
            <w:hideMark/>
          </w:tcPr>
          <w:p w14:paraId="7E7FFB72" w14:textId="77777777" w:rsidR="00D85ED4" w:rsidRPr="002D45AD" w:rsidRDefault="00D85ED4" w:rsidP="00E877A9">
            <w:pPr>
              <w:spacing w:before="0" w:after="0" w:line="240" w:lineRule="auto"/>
              <w:rPr>
                <w:i/>
                <w:iCs/>
                <w:color w:val="000000"/>
                <w:sz w:val="16"/>
                <w:szCs w:val="16"/>
              </w:rPr>
            </w:pPr>
            <w:r w:rsidRPr="002D45AD">
              <w:rPr>
                <w:i/>
                <w:iCs/>
                <w:color w:val="000000"/>
                <w:sz w:val="16"/>
                <w:szCs w:val="16"/>
              </w:rPr>
              <w:t>Chairs</w:t>
            </w:r>
          </w:p>
        </w:tc>
        <w:tc>
          <w:tcPr>
            <w:tcW w:w="753" w:type="dxa"/>
            <w:tcBorders>
              <w:top w:val="nil"/>
              <w:left w:val="nil"/>
              <w:bottom w:val="single" w:sz="4" w:space="0" w:color="auto"/>
              <w:right w:val="single" w:sz="4" w:space="0" w:color="auto"/>
            </w:tcBorders>
            <w:shd w:val="clear" w:color="auto" w:fill="auto"/>
            <w:vAlign w:val="center"/>
            <w:hideMark/>
          </w:tcPr>
          <w:p w14:paraId="0EDE48BE" w14:textId="77777777" w:rsidR="00D85ED4" w:rsidRPr="002D45AD" w:rsidRDefault="00D85ED4" w:rsidP="00E877A9">
            <w:pPr>
              <w:spacing w:before="0" w:after="0" w:line="240" w:lineRule="auto"/>
              <w:rPr>
                <w:i/>
                <w:iCs/>
                <w:color w:val="000000"/>
                <w:sz w:val="16"/>
                <w:szCs w:val="16"/>
              </w:rPr>
            </w:pPr>
            <w:r w:rsidRPr="002D45AD">
              <w:rPr>
                <w:i/>
                <w:iCs/>
                <w:color w:val="000000"/>
                <w:sz w:val="16"/>
                <w:szCs w:val="16"/>
              </w:rPr>
              <w:t xml:space="preserve">         10 </w:t>
            </w:r>
          </w:p>
        </w:tc>
        <w:tc>
          <w:tcPr>
            <w:tcW w:w="752" w:type="dxa"/>
            <w:tcBorders>
              <w:top w:val="nil"/>
              <w:left w:val="nil"/>
              <w:bottom w:val="single" w:sz="4" w:space="0" w:color="auto"/>
              <w:right w:val="single" w:sz="4" w:space="0" w:color="auto"/>
            </w:tcBorders>
            <w:shd w:val="clear" w:color="auto" w:fill="auto"/>
            <w:vAlign w:val="center"/>
            <w:hideMark/>
          </w:tcPr>
          <w:p w14:paraId="00994C1D" w14:textId="77777777" w:rsidR="00D85ED4" w:rsidRPr="002D45AD" w:rsidRDefault="00D85ED4" w:rsidP="00E877A9">
            <w:pPr>
              <w:spacing w:before="0" w:after="0" w:line="240" w:lineRule="auto"/>
              <w:rPr>
                <w:i/>
                <w:iCs/>
                <w:color w:val="000000"/>
                <w:sz w:val="16"/>
                <w:szCs w:val="16"/>
              </w:rPr>
            </w:pPr>
            <w:r w:rsidRPr="002D45AD">
              <w:rPr>
                <w:i/>
                <w:iCs/>
                <w:color w:val="000000"/>
                <w:sz w:val="16"/>
                <w:szCs w:val="16"/>
              </w:rPr>
              <w:t xml:space="preserve">       600 </w:t>
            </w:r>
          </w:p>
        </w:tc>
        <w:tc>
          <w:tcPr>
            <w:tcW w:w="936" w:type="dxa"/>
            <w:tcBorders>
              <w:top w:val="nil"/>
              <w:left w:val="nil"/>
              <w:bottom w:val="single" w:sz="4" w:space="0" w:color="auto"/>
              <w:right w:val="single" w:sz="4" w:space="0" w:color="auto"/>
            </w:tcBorders>
            <w:shd w:val="clear" w:color="000000" w:fill="F2F2F2"/>
            <w:vAlign w:val="center"/>
            <w:hideMark/>
          </w:tcPr>
          <w:p w14:paraId="140992A9" w14:textId="77777777" w:rsidR="00D85ED4" w:rsidRPr="002D45AD" w:rsidRDefault="00D85ED4" w:rsidP="00E877A9">
            <w:pPr>
              <w:spacing w:before="0" w:after="0" w:line="240" w:lineRule="auto"/>
              <w:jc w:val="right"/>
              <w:rPr>
                <w:b/>
                <w:bCs/>
                <w:i/>
                <w:iCs/>
                <w:color w:val="000000"/>
                <w:sz w:val="16"/>
                <w:szCs w:val="16"/>
              </w:rPr>
            </w:pPr>
            <w:r w:rsidRPr="002D45AD">
              <w:rPr>
                <w:b/>
                <w:bCs/>
                <w:i/>
                <w:iCs/>
                <w:color w:val="000000"/>
                <w:sz w:val="16"/>
                <w:szCs w:val="16"/>
              </w:rPr>
              <w:t>$6,000</w:t>
            </w:r>
          </w:p>
        </w:tc>
        <w:tc>
          <w:tcPr>
            <w:tcW w:w="1150" w:type="dxa"/>
            <w:tcBorders>
              <w:top w:val="nil"/>
              <w:left w:val="nil"/>
              <w:bottom w:val="single" w:sz="4" w:space="0" w:color="auto"/>
              <w:right w:val="single" w:sz="4" w:space="0" w:color="auto"/>
            </w:tcBorders>
            <w:shd w:val="clear" w:color="auto" w:fill="auto"/>
            <w:vAlign w:val="center"/>
            <w:hideMark/>
          </w:tcPr>
          <w:p w14:paraId="4E4C119F" w14:textId="77777777" w:rsidR="00D85ED4" w:rsidRPr="002D45AD" w:rsidRDefault="00D85ED4" w:rsidP="00E877A9">
            <w:pPr>
              <w:spacing w:before="0" w:after="0" w:line="240" w:lineRule="auto"/>
              <w:rPr>
                <w:i/>
                <w:iCs/>
                <w:color w:val="000000"/>
                <w:sz w:val="16"/>
                <w:szCs w:val="16"/>
              </w:rPr>
            </w:pPr>
            <w:r w:rsidRPr="002D45AD">
              <w:rPr>
                <w:i/>
                <w:iCs/>
                <w:color w:val="000000"/>
                <w:sz w:val="16"/>
                <w:szCs w:val="16"/>
              </w:rPr>
              <w:t xml:space="preserve">                 -   </w:t>
            </w:r>
          </w:p>
        </w:tc>
        <w:tc>
          <w:tcPr>
            <w:tcW w:w="1297" w:type="dxa"/>
            <w:tcBorders>
              <w:top w:val="nil"/>
              <w:left w:val="nil"/>
              <w:bottom w:val="single" w:sz="4" w:space="0" w:color="auto"/>
              <w:right w:val="single" w:sz="4" w:space="0" w:color="auto"/>
            </w:tcBorders>
            <w:shd w:val="clear" w:color="auto" w:fill="auto"/>
            <w:vAlign w:val="center"/>
            <w:hideMark/>
          </w:tcPr>
          <w:p w14:paraId="574CD6E4" w14:textId="77777777" w:rsidR="00D85ED4" w:rsidRPr="002D45AD" w:rsidRDefault="00D85ED4" w:rsidP="00E877A9">
            <w:pPr>
              <w:spacing w:before="0" w:after="0" w:line="240" w:lineRule="auto"/>
              <w:rPr>
                <w:i/>
                <w:iCs/>
                <w:color w:val="000000"/>
                <w:sz w:val="16"/>
                <w:szCs w:val="16"/>
              </w:rPr>
            </w:pPr>
            <w:r w:rsidRPr="002D45AD">
              <w:rPr>
                <w:i/>
                <w:iCs/>
                <w:color w:val="000000"/>
                <w:sz w:val="16"/>
                <w:szCs w:val="16"/>
              </w:rPr>
              <w:t xml:space="preserve">                      -   </w:t>
            </w:r>
          </w:p>
        </w:tc>
        <w:tc>
          <w:tcPr>
            <w:tcW w:w="1089" w:type="dxa"/>
            <w:tcBorders>
              <w:top w:val="nil"/>
              <w:left w:val="nil"/>
              <w:bottom w:val="single" w:sz="4" w:space="0" w:color="auto"/>
              <w:right w:val="single" w:sz="4" w:space="0" w:color="auto"/>
            </w:tcBorders>
            <w:shd w:val="clear" w:color="000000" w:fill="F2F2F2"/>
            <w:vAlign w:val="center"/>
            <w:hideMark/>
          </w:tcPr>
          <w:p w14:paraId="39DCCDFB" w14:textId="77777777" w:rsidR="00D85ED4" w:rsidRPr="002D45AD" w:rsidRDefault="00D85ED4" w:rsidP="00E877A9">
            <w:pPr>
              <w:spacing w:before="0" w:after="0" w:line="240" w:lineRule="auto"/>
              <w:jc w:val="right"/>
              <w:rPr>
                <w:i/>
                <w:iCs/>
                <w:color w:val="000000"/>
                <w:sz w:val="16"/>
                <w:szCs w:val="16"/>
              </w:rPr>
            </w:pPr>
            <w:r w:rsidRPr="002D45AD">
              <w:rPr>
                <w:i/>
                <w:iCs/>
                <w:color w:val="000000"/>
                <w:sz w:val="16"/>
                <w:szCs w:val="16"/>
              </w:rPr>
              <w:t>$6,000</w:t>
            </w:r>
          </w:p>
        </w:tc>
        <w:tc>
          <w:tcPr>
            <w:tcW w:w="1078" w:type="dxa"/>
            <w:tcBorders>
              <w:top w:val="nil"/>
              <w:left w:val="nil"/>
              <w:bottom w:val="single" w:sz="4" w:space="0" w:color="auto"/>
              <w:right w:val="single" w:sz="4" w:space="0" w:color="auto"/>
            </w:tcBorders>
            <w:shd w:val="clear" w:color="auto" w:fill="auto"/>
            <w:vAlign w:val="center"/>
            <w:hideMark/>
          </w:tcPr>
          <w:p w14:paraId="66D6F843" w14:textId="77777777" w:rsidR="00D85ED4" w:rsidRPr="002D45AD" w:rsidRDefault="00D85ED4" w:rsidP="00E877A9">
            <w:pPr>
              <w:spacing w:before="0" w:after="0" w:line="240" w:lineRule="auto"/>
              <w:rPr>
                <w:color w:val="000000"/>
                <w:sz w:val="16"/>
                <w:szCs w:val="16"/>
              </w:rPr>
            </w:pPr>
            <w:r w:rsidRPr="002D45AD">
              <w:rPr>
                <w:color w:val="000000"/>
                <w:sz w:val="16"/>
                <w:szCs w:val="16"/>
              </w:rPr>
              <w:t> </w:t>
            </w:r>
          </w:p>
        </w:tc>
      </w:tr>
      <w:tr w:rsidR="00D85ED4" w:rsidRPr="002D45AD" w14:paraId="10BC071F" w14:textId="77777777" w:rsidTr="00D85ED4">
        <w:trPr>
          <w:trHeight w:val="585"/>
        </w:trPr>
        <w:tc>
          <w:tcPr>
            <w:tcW w:w="2248" w:type="dxa"/>
            <w:tcBorders>
              <w:top w:val="nil"/>
              <w:left w:val="single" w:sz="4" w:space="0" w:color="auto"/>
              <w:bottom w:val="single" w:sz="4" w:space="0" w:color="auto"/>
              <w:right w:val="single" w:sz="4" w:space="0" w:color="auto"/>
            </w:tcBorders>
            <w:shd w:val="clear" w:color="auto" w:fill="auto"/>
            <w:vAlign w:val="center"/>
          </w:tcPr>
          <w:p w14:paraId="5886EF8E" w14:textId="77777777" w:rsidR="00D85ED4" w:rsidRPr="002D45AD" w:rsidRDefault="00D85ED4" w:rsidP="00E877A9">
            <w:pPr>
              <w:spacing w:before="0" w:after="0" w:line="240" w:lineRule="auto"/>
              <w:rPr>
                <w:b/>
                <w:bCs/>
                <w:i/>
                <w:iCs/>
                <w:color w:val="000000"/>
                <w:sz w:val="16"/>
                <w:szCs w:val="16"/>
              </w:rPr>
            </w:pPr>
            <w:r>
              <w:rPr>
                <w:b/>
                <w:bCs/>
                <w:i/>
                <w:iCs/>
                <w:color w:val="000000"/>
                <w:sz w:val="16"/>
                <w:szCs w:val="16"/>
              </w:rPr>
              <w:t>Purchase of Spares</w:t>
            </w:r>
          </w:p>
        </w:tc>
        <w:tc>
          <w:tcPr>
            <w:tcW w:w="777" w:type="dxa"/>
            <w:tcBorders>
              <w:top w:val="nil"/>
              <w:left w:val="nil"/>
              <w:bottom w:val="single" w:sz="4" w:space="0" w:color="auto"/>
              <w:right w:val="single" w:sz="4" w:space="0" w:color="auto"/>
            </w:tcBorders>
            <w:shd w:val="clear" w:color="auto" w:fill="auto"/>
            <w:vAlign w:val="center"/>
          </w:tcPr>
          <w:p w14:paraId="4BA11205" w14:textId="77777777" w:rsidR="00D85ED4" w:rsidRPr="002D45AD" w:rsidRDefault="00D85ED4" w:rsidP="00E877A9">
            <w:pPr>
              <w:spacing w:before="0" w:after="0" w:line="240" w:lineRule="auto"/>
              <w:rPr>
                <w:i/>
                <w:iCs/>
                <w:color w:val="000000"/>
                <w:sz w:val="16"/>
                <w:szCs w:val="16"/>
              </w:rPr>
            </w:pPr>
            <w:r>
              <w:rPr>
                <w:i/>
                <w:iCs/>
                <w:color w:val="000000"/>
                <w:sz w:val="16"/>
                <w:szCs w:val="16"/>
              </w:rPr>
              <w:t>wheels</w:t>
            </w:r>
          </w:p>
        </w:tc>
        <w:tc>
          <w:tcPr>
            <w:tcW w:w="753" w:type="dxa"/>
            <w:tcBorders>
              <w:top w:val="nil"/>
              <w:left w:val="nil"/>
              <w:bottom w:val="single" w:sz="4" w:space="0" w:color="auto"/>
              <w:right w:val="single" w:sz="4" w:space="0" w:color="auto"/>
            </w:tcBorders>
            <w:shd w:val="clear" w:color="auto" w:fill="auto"/>
            <w:vAlign w:val="center"/>
          </w:tcPr>
          <w:p w14:paraId="7D3D382F" w14:textId="77777777" w:rsidR="00D85ED4" w:rsidRPr="002D45AD" w:rsidRDefault="00D85ED4" w:rsidP="00E877A9">
            <w:pPr>
              <w:spacing w:before="0" w:after="0" w:line="240" w:lineRule="auto"/>
              <w:rPr>
                <w:i/>
                <w:iCs/>
                <w:color w:val="000000"/>
                <w:sz w:val="16"/>
                <w:szCs w:val="16"/>
              </w:rPr>
            </w:pPr>
            <w:r>
              <w:rPr>
                <w:i/>
                <w:iCs/>
                <w:color w:val="000000"/>
                <w:sz w:val="16"/>
                <w:szCs w:val="16"/>
              </w:rPr>
              <w:t>5</w:t>
            </w:r>
          </w:p>
        </w:tc>
        <w:tc>
          <w:tcPr>
            <w:tcW w:w="752" w:type="dxa"/>
            <w:tcBorders>
              <w:top w:val="nil"/>
              <w:left w:val="nil"/>
              <w:bottom w:val="single" w:sz="4" w:space="0" w:color="auto"/>
              <w:right w:val="single" w:sz="4" w:space="0" w:color="auto"/>
            </w:tcBorders>
            <w:shd w:val="clear" w:color="auto" w:fill="auto"/>
            <w:vAlign w:val="center"/>
          </w:tcPr>
          <w:p w14:paraId="30A15245" w14:textId="77777777" w:rsidR="00D85ED4" w:rsidRPr="002D45AD" w:rsidRDefault="00D85ED4" w:rsidP="00E877A9">
            <w:pPr>
              <w:spacing w:before="0" w:after="0" w:line="240" w:lineRule="auto"/>
              <w:rPr>
                <w:i/>
                <w:iCs/>
                <w:color w:val="000000"/>
                <w:sz w:val="16"/>
                <w:szCs w:val="16"/>
              </w:rPr>
            </w:pPr>
            <w:r>
              <w:rPr>
                <w:i/>
                <w:iCs/>
                <w:color w:val="000000"/>
                <w:sz w:val="16"/>
                <w:szCs w:val="16"/>
              </w:rPr>
              <w:t>40</w:t>
            </w:r>
          </w:p>
        </w:tc>
        <w:tc>
          <w:tcPr>
            <w:tcW w:w="936" w:type="dxa"/>
            <w:tcBorders>
              <w:top w:val="nil"/>
              <w:left w:val="nil"/>
              <w:bottom w:val="single" w:sz="4" w:space="0" w:color="auto"/>
              <w:right w:val="single" w:sz="4" w:space="0" w:color="auto"/>
            </w:tcBorders>
            <w:shd w:val="clear" w:color="000000" w:fill="F2F2F2"/>
            <w:vAlign w:val="center"/>
          </w:tcPr>
          <w:p w14:paraId="37DDE9D3" w14:textId="77777777" w:rsidR="00D85ED4" w:rsidRPr="002D45AD" w:rsidRDefault="00D85ED4" w:rsidP="00E877A9">
            <w:pPr>
              <w:spacing w:before="0" w:after="0" w:line="240" w:lineRule="auto"/>
              <w:jc w:val="right"/>
              <w:rPr>
                <w:b/>
                <w:bCs/>
                <w:i/>
                <w:iCs/>
                <w:color w:val="000000"/>
                <w:sz w:val="16"/>
                <w:szCs w:val="16"/>
              </w:rPr>
            </w:pPr>
            <w:r>
              <w:rPr>
                <w:b/>
                <w:bCs/>
                <w:i/>
                <w:iCs/>
                <w:color w:val="000000"/>
                <w:sz w:val="16"/>
                <w:szCs w:val="16"/>
              </w:rPr>
              <w:t>$200</w:t>
            </w:r>
          </w:p>
        </w:tc>
        <w:tc>
          <w:tcPr>
            <w:tcW w:w="1150" w:type="dxa"/>
            <w:tcBorders>
              <w:top w:val="nil"/>
              <w:left w:val="nil"/>
              <w:bottom w:val="single" w:sz="4" w:space="0" w:color="auto"/>
              <w:right w:val="single" w:sz="4" w:space="0" w:color="auto"/>
            </w:tcBorders>
            <w:shd w:val="clear" w:color="auto" w:fill="auto"/>
            <w:vAlign w:val="center"/>
          </w:tcPr>
          <w:p w14:paraId="57600570" w14:textId="77777777" w:rsidR="00D85ED4" w:rsidRPr="002D45AD" w:rsidRDefault="00D85ED4" w:rsidP="00E877A9">
            <w:pPr>
              <w:spacing w:before="0" w:after="0" w:line="240" w:lineRule="auto"/>
              <w:rPr>
                <w:i/>
                <w:iCs/>
                <w:color w:val="000000"/>
                <w:sz w:val="16"/>
                <w:szCs w:val="16"/>
              </w:rPr>
            </w:pPr>
          </w:p>
        </w:tc>
        <w:tc>
          <w:tcPr>
            <w:tcW w:w="1297" w:type="dxa"/>
            <w:tcBorders>
              <w:top w:val="nil"/>
              <w:left w:val="nil"/>
              <w:bottom w:val="single" w:sz="4" w:space="0" w:color="auto"/>
              <w:right w:val="single" w:sz="4" w:space="0" w:color="auto"/>
            </w:tcBorders>
            <w:shd w:val="clear" w:color="auto" w:fill="auto"/>
            <w:vAlign w:val="center"/>
          </w:tcPr>
          <w:p w14:paraId="19BD85F6" w14:textId="77777777" w:rsidR="00D85ED4" w:rsidRPr="002D45AD" w:rsidRDefault="00D85ED4" w:rsidP="00E877A9">
            <w:pPr>
              <w:spacing w:before="0" w:after="0" w:line="240" w:lineRule="auto"/>
              <w:rPr>
                <w:i/>
                <w:iCs/>
                <w:color w:val="000000"/>
                <w:sz w:val="16"/>
                <w:szCs w:val="16"/>
              </w:rPr>
            </w:pPr>
          </w:p>
        </w:tc>
        <w:tc>
          <w:tcPr>
            <w:tcW w:w="1089" w:type="dxa"/>
            <w:tcBorders>
              <w:top w:val="nil"/>
              <w:left w:val="nil"/>
              <w:bottom w:val="single" w:sz="4" w:space="0" w:color="auto"/>
              <w:right w:val="single" w:sz="4" w:space="0" w:color="auto"/>
            </w:tcBorders>
            <w:shd w:val="clear" w:color="000000" w:fill="F2F2F2"/>
            <w:vAlign w:val="center"/>
          </w:tcPr>
          <w:p w14:paraId="16C8F3E7" w14:textId="77777777" w:rsidR="00D85ED4" w:rsidRPr="002D45AD" w:rsidRDefault="00E877A9" w:rsidP="00E877A9">
            <w:pPr>
              <w:spacing w:before="0" w:after="0" w:line="240" w:lineRule="auto"/>
              <w:jc w:val="right"/>
              <w:rPr>
                <w:i/>
                <w:iCs/>
                <w:color w:val="000000"/>
                <w:sz w:val="16"/>
                <w:szCs w:val="16"/>
              </w:rPr>
            </w:pPr>
            <w:r>
              <w:rPr>
                <w:i/>
                <w:iCs/>
                <w:color w:val="000000"/>
                <w:sz w:val="16"/>
                <w:szCs w:val="16"/>
              </w:rPr>
              <w:t>$200</w:t>
            </w:r>
          </w:p>
        </w:tc>
        <w:tc>
          <w:tcPr>
            <w:tcW w:w="1078" w:type="dxa"/>
            <w:tcBorders>
              <w:top w:val="nil"/>
              <w:left w:val="nil"/>
              <w:bottom w:val="single" w:sz="4" w:space="0" w:color="auto"/>
              <w:right w:val="single" w:sz="4" w:space="0" w:color="auto"/>
            </w:tcBorders>
            <w:shd w:val="clear" w:color="auto" w:fill="auto"/>
            <w:vAlign w:val="center"/>
          </w:tcPr>
          <w:p w14:paraId="3641ADF9" w14:textId="77777777" w:rsidR="00D85ED4" w:rsidRPr="002D45AD" w:rsidRDefault="00D85ED4" w:rsidP="00E877A9">
            <w:pPr>
              <w:spacing w:before="0" w:after="0" w:line="240" w:lineRule="auto"/>
              <w:rPr>
                <w:color w:val="000000"/>
                <w:sz w:val="16"/>
                <w:szCs w:val="16"/>
              </w:rPr>
            </w:pPr>
          </w:p>
        </w:tc>
      </w:tr>
      <w:tr w:rsidR="00E877A9" w:rsidRPr="002D45AD" w14:paraId="60A9E180" w14:textId="77777777" w:rsidTr="00D85ED4">
        <w:trPr>
          <w:trHeight w:val="585"/>
        </w:trPr>
        <w:tc>
          <w:tcPr>
            <w:tcW w:w="2248" w:type="dxa"/>
            <w:tcBorders>
              <w:top w:val="nil"/>
              <w:left w:val="single" w:sz="4" w:space="0" w:color="auto"/>
              <w:bottom w:val="single" w:sz="4" w:space="0" w:color="auto"/>
              <w:right w:val="single" w:sz="4" w:space="0" w:color="auto"/>
            </w:tcBorders>
            <w:shd w:val="clear" w:color="auto" w:fill="auto"/>
            <w:vAlign w:val="center"/>
          </w:tcPr>
          <w:p w14:paraId="1869E5B0" w14:textId="77777777" w:rsidR="00E877A9" w:rsidRDefault="00E877A9" w:rsidP="00E877A9">
            <w:pPr>
              <w:spacing w:before="0" w:after="0" w:line="240" w:lineRule="auto"/>
              <w:rPr>
                <w:b/>
                <w:bCs/>
                <w:i/>
                <w:iCs/>
                <w:color w:val="000000"/>
                <w:sz w:val="16"/>
                <w:szCs w:val="16"/>
              </w:rPr>
            </w:pPr>
            <w:r>
              <w:rPr>
                <w:b/>
                <w:bCs/>
                <w:i/>
                <w:iCs/>
                <w:color w:val="000000"/>
                <w:sz w:val="16"/>
                <w:szCs w:val="16"/>
              </w:rPr>
              <w:t>Purchase of Uniform</w:t>
            </w:r>
          </w:p>
        </w:tc>
        <w:tc>
          <w:tcPr>
            <w:tcW w:w="777" w:type="dxa"/>
            <w:tcBorders>
              <w:top w:val="nil"/>
              <w:left w:val="nil"/>
              <w:bottom w:val="single" w:sz="4" w:space="0" w:color="auto"/>
              <w:right w:val="single" w:sz="4" w:space="0" w:color="auto"/>
            </w:tcBorders>
            <w:shd w:val="clear" w:color="auto" w:fill="auto"/>
            <w:vAlign w:val="center"/>
          </w:tcPr>
          <w:p w14:paraId="319D57F9" w14:textId="77777777" w:rsidR="00E877A9" w:rsidRDefault="00E877A9" w:rsidP="00E877A9">
            <w:pPr>
              <w:spacing w:before="0" w:after="0" w:line="240" w:lineRule="auto"/>
              <w:rPr>
                <w:i/>
                <w:iCs/>
                <w:color w:val="000000"/>
                <w:sz w:val="16"/>
                <w:szCs w:val="16"/>
              </w:rPr>
            </w:pPr>
            <w:r>
              <w:rPr>
                <w:i/>
                <w:iCs/>
                <w:color w:val="000000"/>
                <w:sz w:val="16"/>
                <w:szCs w:val="16"/>
              </w:rPr>
              <w:t>set</w:t>
            </w:r>
          </w:p>
        </w:tc>
        <w:tc>
          <w:tcPr>
            <w:tcW w:w="753" w:type="dxa"/>
            <w:tcBorders>
              <w:top w:val="nil"/>
              <w:left w:val="nil"/>
              <w:bottom w:val="single" w:sz="4" w:space="0" w:color="auto"/>
              <w:right w:val="single" w:sz="4" w:space="0" w:color="auto"/>
            </w:tcBorders>
            <w:shd w:val="clear" w:color="auto" w:fill="auto"/>
            <w:vAlign w:val="center"/>
          </w:tcPr>
          <w:p w14:paraId="7C44A66C" w14:textId="77777777" w:rsidR="00E877A9" w:rsidRDefault="00E877A9" w:rsidP="00E877A9">
            <w:pPr>
              <w:spacing w:before="0" w:after="0" w:line="240" w:lineRule="auto"/>
              <w:rPr>
                <w:i/>
                <w:iCs/>
                <w:color w:val="000000"/>
                <w:sz w:val="16"/>
                <w:szCs w:val="16"/>
              </w:rPr>
            </w:pPr>
            <w:r>
              <w:rPr>
                <w:i/>
                <w:iCs/>
                <w:color w:val="000000"/>
                <w:sz w:val="16"/>
                <w:szCs w:val="16"/>
              </w:rPr>
              <w:t>10</w:t>
            </w:r>
          </w:p>
        </w:tc>
        <w:tc>
          <w:tcPr>
            <w:tcW w:w="752" w:type="dxa"/>
            <w:tcBorders>
              <w:top w:val="nil"/>
              <w:left w:val="nil"/>
              <w:bottom w:val="single" w:sz="4" w:space="0" w:color="auto"/>
              <w:right w:val="single" w:sz="4" w:space="0" w:color="auto"/>
            </w:tcBorders>
            <w:shd w:val="clear" w:color="auto" w:fill="auto"/>
            <w:vAlign w:val="center"/>
          </w:tcPr>
          <w:p w14:paraId="70B17B90" w14:textId="77777777" w:rsidR="00E877A9" w:rsidRDefault="00E877A9" w:rsidP="00E877A9">
            <w:pPr>
              <w:spacing w:before="0" w:after="0" w:line="240" w:lineRule="auto"/>
              <w:rPr>
                <w:i/>
                <w:iCs/>
                <w:color w:val="000000"/>
                <w:sz w:val="16"/>
                <w:szCs w:val="16"/>
              </w:rPr>
            </w:pPr>
            <w:r>
              <w:rPr>
                <w:i/>
                <w:iCs/>
                <w:color w:val="000000"/>
                <w:sz w:val="16"/>
                <w:szCs w:val="16"/>
              </w:rPr>
              <w:t>15</w:t>
            </w:r>
          </w:p>
        </w:tc>
        <w:tc>
          <w:tcPr>
            <w:tcW w:w="936" w:type="dxa"/>
            <w:tcBorders>
              <w:top w:val="nil"/>
              <w:left w:val="nil"/>
              <w:bottom w:val="single" w:sz="4" w:space="0" w:color="auto"/>
              <w:right w:val="single" w:sz="4" w:space="0" w:color="auto"/>
            </w:tcBorders>
            <w:shd w:val="clear" w:color="000000" w:fill="F2F2F2"/>
            <w:vAlign w:val="center"/>
          </w:tcPr>
          <w:p w14:paraId="63DE26BE" w14:textId="77777777" w:rsidR="00E877A9" w:rsidRDefault="00E877A9" w:rsidP="00E877A9">
            <w:pPr>
              <w:spacing w:before="0" w:after="0" w:line="240" w:lineRule="auto"/>
              <w:jc w:val="right"/>
              <w:rPr>
                <w:b/>
                <w:bCs/>
                <w:i/>
                <w:iCs/>
                <w:color w:val="000000"/>
                <w:sz w:val="16"/>
                <w:szCs w:val="16"/>
              </w:rPr>
            </w:pPr>
            <w:r>
              <w:rPr>
                <w:b/>
                <w:bCs/>
                <w:i/>
                <w:iCs/>
                <w:color w:val="000000"/>
                <w:sz w:val="16"/>
                <w:szCs w:val="16"/>
              </w:rPr>
              <w:t>$150</w:t>
            </w:r>
          </w:p>
        </w:tc>
        <w:tc>
          <w:tcPr>
            <w:tcW w:w="1150" w:type="dxa"/>
            <w:tcBorders>
              <w:top w:val="nil"/>
              <w:left w:val="nil"/>
              <w:bottom w:val="single" w:sz="4" w:space="0" w:color="auto"/>
              <w:right w:val="single" w:sz="4" w:space="0" w:color="auto"/>
            </w:tcBorders>
            <w:shd w:val="clear" w:color="auto" w:fill="auto"/>
            <w:vAlign w:val="center"/>
          </w:tcPr>
          <w:p w14:paraId="5C81225C" w14:textId="77777777" w:rsidR="00E877A9" w:rsidRPr="002D45AD" w:rsidRDefault="00E877A9" w:rsidP="00E877A9">
            <w:pPr>
              <w:spacing w:before="0" w:after="0" w:line="240" w:lineRule="auto"/>
              <w:rPr>
                <w:i/>
                <w:iCs/>
                <w:color w:val="000000"/>
                <w:sz w:val="16"/>
                <w:szCs w:val="16"/>
              </w:rPr>
            </w:pPr>
          </w:p>
        </w:tc>
        <w:tc>
          <w:tcPr>
            <w:tcW w:w="1297" w:type="dxa"/>
            <w:tcBorders>
              <w:top w:val="nil"/>
              <w:left w:val="nil"/>
              <w:bottom w:val="single" w:sz="4" w:space="0" w:color="auto"/>
              <w:right w:val="single" w:sz="4" w:space="0" w:color="auto"/>
            </w:tcBorders>
            <w:shd w:val="clear" w:color="auto" w:fill="auto"/>
            <w:vAlign w:val="center"/>
          </w:tcPr>
          <w:p w14:paraId="61100D5E" w14:textId="77777777" w:rsidR="00E877A9" w:rsidRPr="002D45AD" w:rsidRDefault="00E877A9" w:rsidP="00E877A9">
            <w:pPr>
              <w:spacing w:before="0" w:after="0" w:line="240" w:lineRule="auto"/>
              <w:rPr>
                <w:i/>
                <w:iCs/>
                <w:color w:val="000000"/>
                <w:sz w:val="16"/>
                <w:szCs w:val="16"/>
              </w:rPr>
            </w:pPr>
          </w:p>
        </w:tc>
        <w:tc>
          <w:tcPr>
            <w:tcW w:w="1089" w:type="dxa"/>
            <w:tcBorders>
              <w:top w:val="nil"/>
              <w:left w:val="nil"/>
              <w:bottom w:val="single" w:sz="4" w:space="0" w:color="auto"/>
              <w:right w:val="single" w:sz="4" w:space="0" w:color="auto"/>
            </w:tcBorders>
            <w:shd w:val="clear" w:color="000000" w:fill="F2F2F2"/>
            <w:vAlign w:val="center"/>
          </w:tcPr>
          <w:p w14:paraId="3FDDC935" w14:textId="77777777" w:rsidR="00E877A9" w:rsidRDefault="00E877A9" w:rsidP="00E877A9">
            <w:pPr>
              <w:spacing w:before="0" w:after="0" w:line="240" w:lineRule="auto"/>
              <w:jc w:val="right"/>
              <w:rPr>
                <w:i/>
                <w:iCs/>
                <w:color w:val="000000"/>
                <w:sz w:val="16"/>
                <w:szCs w:val="16"/>
              </w:rPr>
            </w:pPr>
            <w:r>
              <w:rPr>
                <w:i/>
                <w:iCs/>
                <w:color w:val="000000"/>
                <w:sz w:val="16"/>
                <w:szCs w:val="16"/>
              </w:rPr>
              <w:t>$150</w:t>
            </w:r>
          </w:p>
        </w:tc>
        <w:tc>
          <w:tcPr>
            <w:tcW w:w="1078" w:type="dxa"/>
            <w:tcBorders>
              <w:top w:val="nil"/>
              <w:left w:val="nil"/>
              <w:bottom w:val="single" w:sz="4" w:space="0" w:color="auto"/>
              <w:right w:val="single" w:sz="4" w:space="0" w:color="auto"/>
            </w:tcBorders>
            <w:shd w:val="clear" w:color="auto" w:fill="auto"/>
            <w:vAlign w:val="center"/>
          </w:tcPr>
          <w:p w14:paraId="3A7CCBF9" w14:textId="77777777" w:rsidR="00E877A9" w:rsidRPr="002D45AD" w:rsidRDefault="00E877A9" w:rsidP="00E877A9">
            <w:pPr>
              <w:spacing w:before="0" w:after="0" w:line="240" w:lineRule="auto"/>
              <w:rPr>
                <w:color w:val="000000"/>
                <w:sz w:val="16"/>
                <w:szCs w:val="16"/>
              </w:rPr>
            </w:pPr>
          </w:p>
        </w:tc>
      </w:tr>
      <w:tr w:rsidR="00E877A9" w:rsidRPr="002D45AD" w14:paraId="4595BD5B" w14:textId="77777777" w:rsidTr="00D85ED4">
        <w:trPr>
          <w:trHeight w:val="585"/>
        </w:trPr>
        <w:tc>
          <w:tcPr>
            <w:tcW w:w="2248" w:type="dxa"/>
            <w:tcBorders>
              <w:top w:val="nil"/>
              <w:left w:val="single" w:sz="4" w:space="0" w:color="auto"/>
              <w:bottom w:val="single" w:sz="4" w:space="0" w:color="auto"/>
              <w:right w:val="single" w:sz="4" w:space="0" w:color="auto"/>
            </w:tcBorders>
            <w:shd w:val="clear" w:color="auto" w:fill="auto"/>
            <w:vAlign w:val="center"/>
          </w:tcPr>
          <w:p w14:paraId="703CE7BA" w14:textId="77777777" w:rsidR="00E877A9" w:rsidRDefault="00E877A9" w:rsidP="00E877A9">
            <w:pPr>
              <w:spacing w:before="0" w:after="0" w:line="240" w:lineRule="auto"/>
              <w:rPr>
                <w:b/>
                <w:bCs/>
                <w:i/>
                <w:iCs/>
                <w:color w:val="000000"/>
                <w:sz w:val="16"/>
                <w:szCs w:val="16"/>
              </w:rPr>
            </w:pPr>
            <w:r>
              <w:rPr>
                <w:b/>
                <w:bCs/>
                <w:i/>
                <w:iCs/>
                <w:color w:val="000000"/>
                <w:sz w:val="16"/>
                <w:szCs w:val="16"/>
              </w:rPr>
              <w:t>Purchase of Balls</w:t>
            </w:r>
          </w:p>
        </w:tc>
        <w:tc>
          <w:tcPr>
            <w:tcW w:w="777" w:type="dxa"/>
            <w:tcBorders>
              <w:top w:val="nil"/>
              <w:left w:val="nil"/>
              <w:bottom w:val="single" w:sz="4" w:space="0" w:color="auto"/>
              <w:right w:val="single" w:sz="4" w:space="0" w:color="auto"/>
            </w:tcBorders>
            <w:shd w:val="clear" w:color="auto" w:fill="auto"/>
            <w:vAlign w:val="center"/>
          </w:tcPr>
          <w:p w14:paraId="6B92D0EA" w14:textId="77777777" w:rsidR="00E877A9" w:rsidRDefault="00E877A9" w:rsidP="00E877A9">
            <w:pPr>
              <w:spacing w:before="0" w:after="0" w:line="240" w:lineRule="auto"/>
              <w:rPr>
                <w:i/>
                <w:iCs/>
                <w:color w:val="000000"/>
                <w:sz w:val="16"/>
                <w:szCs w:val="16"/>
              </w:rPr>
            </w:pPr>
            <w:r>
              <w:rPr>
                <w:i/>
                <w:iCs/>
                <w:color w:val="000000"/>
                <w:sz w:val="16"/>
                <w:szCs w:val="16"/>
              </w:rPr>
              <w:t>ball</w:t>
            </w:r>
          </w:p>
        </w:tc>
        <w:tc>
          <w:tcPr>
            <w:tcW w:w="753" w:type="dxa"/>
            <w:tcBorders>
              <w:top w:val="nil"/>
              <w:left w:val="nil"/>
              <w:bottom w:val="single" w:sz="4" w:space="0" w:color="auto"/>
              <w:right w:val="single" w:sz="4" w:space="0" w:color="auto"/>
            </w:tcBorders>
            <w:shd w:val="clear" w:color="auto" w:fill="auto"/>
            <w:vAlign w:val="center"/>
          </w:tcPr>
          <w:p w14:paraId="7A659512" w14:textId="77777777" w:rsidR="00E877A9" w:rsidRDefault="00E877A9" w:rsidP="00E877A9">
            <w:pPr>
              <w:spacing w:before="0" w:after="0" w:line="240" w:lineRule="auto"/>
              <w:rPr>
                <w:i/>
                <w:iCs/>
                <w:color w:val="000000"/>
                <w:sz w:val="16"/>
                <w:szCs w:val="16"/>
              </w:rPr>
            </w:pPr>
            <w:r>
              <w:rPr>
                <w:i/>
                <w:iCs/>
                <w:color w:val="000000"/>
                <w:sz w:val="16"/>
                <w:szCs w:val="16"/>
              </w:rPr>
              <w:t>5</w:t>
            </w:r>
          </w:p>
        </w:tc>
        <w:tc>
          <w:tcPr>
            <w:tcW w:w="752" w:type="dxa"/>
            <w:tcBorders>
              <w:top w:val="nil"/>
              <w:left w:val="nil"/>
              <w:bottom w:val="single" w:sz="4" w:space="0" w:color="auto"/>
              <w:right w:val="single" w:sz="4" w:space="0" w:color="auto"/>
            </w:tcBorders>
            <w:shd w:val="clear" w:color="auto" w:fill="auto"/>
            <w:vAlign w:val="center"/>
          </w:tcPr>
          <w:p w14:paraId="2614BB51" w14:textId="77777777" w:rsidR="00E877A9" w:rsidRDefault="00E877A9" w:rsidP="00E877A9">
            <w:pPr>
              <w:spacing w:before="0" w:after="0" w:line="240" w:lineRule="auto"/>
              <w:rPr>
                <w:i/>
                <w:iCs/>
                <w:color w:val="000000"/>
                <w:sz w:val="16"/>
                <w:szCs w:val="16"/>
              </w:rPr>
            </w:pPr>
            <w:r>
              <w:rPr>
                <w:i/>
                <w:iCs/>
                <w:color w:val="000000"/>
                <w:sz w:val="16"/>
                <w:szCs w:val="16"/>
              </w:rPr>
              <w:t>20</w:t>
            </w:r>
          </w:p>
        </w:tc>
        <w:tc>
          <w:tcPr>
            <w:tcW w:w="936" w:type="dxa"/>
            <w:tcBorders>
              <w:top w:val="nil"/>
              <w:left w:val="nil"/>
              <w:bottom w:val="single" w:sz="4" w:space="0" w:color="auto"/>
              <w:right w:val="single" w:sz="4" w:space="0" w:color="auto"/>
            </w:tcBorders>
            <w:shd w:val="clear" w:color="000000" w:fill="F2F2F2"/>
            <w:vAlign w:val="center"/>
          </w:tcPr>
          <w:p w14:paraId="0462DBEF" w14:textId="77777777" w:rsidR="00E877A9" w:rsidRDefault="00E877A9" w:rsidP="00E877A9">
            <w:pPr>
              <w:spacing w:before="0" w:after="0" w:line="240" w:lineRule="auto"/>
              <w:jc w:val="right"/>
              <w:rPr>
                <w:b/>
                <w:bCs/>
                <w:i/>
                <w:iCs/>
                <w:color w:val="000000"/>
                <w:sz w:val="16"/>
                <w:szCs w:val="16"/>
              </w:rPr>
            </w:pPr>
            <w:r>
              <w:rPr>
                <w:b/>
                <w:bCs/>
                <w:i/>
                <w:iCs/>
                <w:color w:val="000000"/>
                <w:sz w:val="16"/>
                <w:szCs w:val="16"/>
              </w:rPr>
              <w:t>$100</w:t>
            </w:r>
          </w:p>
        </w:tc>
        <w:tc>
          <w:tcPr>
            <w:tcW w:w="1150" w:type="dxa"/>
            <w:tcBorders>
              <w:top w:val="nil"/>
              <w:left w:val="nil"/>
              <w:bottom w:val="single" w:sz="4" w:space="0" w:color="auto"/>
              <w:right w:val="single" w:sz="4" w:space="0" w:color="auto"/>
            </w:tcBorders>
            <w:shd w:val="clear" w:color="auto" w:fill="auto"/>
            <w:vAlign w:val="center"/>
          </w:tcPr>
          <w:p w14:paraId="5F9C1A91" w14:textId="77777777" w:rsidR="00E877A9" w:rsidRPr="002D45AD" w:rsidRDefault="00E877A9" w:rsidP="00E877A9">
            <w:pPr>
              <w:spacing w:before="0" w:after="0" w:line="240" w:lineRule="auto"/>
              <w:rPr>
                <w:i/>
                <w:iCs/>
                <w:color w:val="000000"/>
                <w:sz w:val="16"/>
                <w:szCs w:val="16"/>
              </w:rPr>
            </w:pPr>
          </w:p>
        </w:tc>
        <w:tc>
          <w:tcPr>
            <w:tcW w:w="1297" w:type="dxa"/>
            <w:tcBorders>
              <w:top w:val="nil"/>
              <w:left w:val="nil"/>
              <w:bottom w:val="single" w:sz="4" w:space="0" w:color="auto"/>
              <w:right w:val="single" w:sz="4" w:space="0" w:color="auto"/>
            </w:tcBorders>
            <w:shd w:val="clear" w:color="auto" w:fill="auto"/>
            <w:vAlign w:val="center"/>
          </w:tcPr>
          <w:p w14:paraId="02B4161B" w14:textId="77777777" w:rsidR="00E877A9" w:rsidRPr="002D45AD" w:rsidRDefault="00E877A9" w:rsidP="00E877A9">
            <w:pPr>
              <w:spacing w:before="0" w:after="0" w:line="240" w:lineRule="auto"/>
              <w:rPr>
                <w:i/>
                <w:iCs/>
                <w:color w:val="000000"/>
                <w:sz w:val="16"/>
                <w:szCs w:val="16"/>
              </w:rPr>
            </w:pPr>
          </w:p>
        </w:tc>
        <w:tc>
          <w:tcPr>
            <w:tcW w:w="1089" w:type="dxa"/>
            <w:tcBorders>
              <w:top w:val="nil"/>
              <w:left w:val="nil"/>
              <w:bottom w:val="single" w:sz="4" w:space="0" w:color="auto"/>
              <w:right w:val="single" w:sz="4" w:space="0" w:color="auto"/>
            </w:tcBorders>
            <w:shd w:val="clear" w:color="000000" w:fill="F2F2F2"/>
            <w:vAlign w:val="center"/>
          </w:tcPr>
          <w:p w14:paraId="51C0ACB9" w14:textId="77777777" w:rsidR="00E877A9" w:rsidRDefault="00E877A9" w:rsidP="00E877A9">
            <w:pPr>
              <w:spacing w:before="0" w:after="0" w:line="240" w:lineRule="auto"/>
              <w:jc w:val="right"/>
              <w:rPr>
                <w:i/>
                <w:iCs/>
                <w:color w:val="000000"/>
                <w:sz w:val="16"/>
                <w:szCs w:val="16"/>
              </w:rPr>
            </w:pPr>
            <w:r>
              <w:rPr>
                <w:i/>
                <w:iCs/>
                <w:color w:val="000000"/>
                <w:sz w:val="16"/>
                <w:szCs w:val="16"/>
              </w:rPr>
              <w:t>$100</w:t>
            </w:r>
          </w:p>
        </w:tc>
        <w:tc>
          <w:tcPr>
            <w:tcW w:w="1078" w:type="dxa"/>
            <w:tcBorders>
              <w:top w:val="nil"/>
              <w:left w:val="nil"/>
              <w:bottom w:val="single" w:sz="4" w:space="0" w:color="auto"/>
              <w:right w:val="single" w:sz="4" w:space="0" w:color="auto"/>
            </w:tcBorders>
            <w:shd w:val="clear" w:color="auto" w:fill="auto"/>
            <w:vAlign w:val="center"/>
          </w:tcPr>
          <w:p w14:paraId="67AF27C6" w14:textId="77777777" w:rsidR="00E877A9" w:rsidRPr="002D45AD" w:rsidRDefault="00E877A9" w:rsidP="00E877A9">
            <w:pPr>
              <w:spacing w:before="0" w:after="0" w:line="240" w:lineRule="auto"/>
              <w:rPr>
                <w:color w:val="000000"/>
                <w:sz w:val="16"/>
                <w:szCs w:val="16"/>
              </w:rPr>
            </w:pPr>
          </w:p>
        </w:tc>
      </w:tr>
      <w:tr w:rsidR="00E877A9" w:rsidRPr="002D45AD" w14:paraId="0CC2C248" w14:textId="77777777" w:rsidTr="00D85ED4">
        <w:trPr>
          <w:trHeight w:val="585"/>
        </w:trPr>
        <w:tc>
          <w:tcPr>
            <w:tcW w:w="2248" w:type="dxa"/>
            <w:tcBorders>
              <w:top w:val="nil"/>
              <w:left w:val="single" w:sz="4" w:space="0" w:color="auto"/>
              <w:bottom w:val="single" w:sz="4" w:space="0" w:color="auto"/>
              <w:right w:val="single" w:sz="4" w:space="0" w:color="auto"/>
            </w:tcBorders>
            <w:shd w:val="clear" w:color="auto" w:fill="auto"/>
            <w:vAlign w:val="center"/>
          </w:tcPr>
          <w:p w14:paraId="1C8E3184" w14:textId="77777777" w:rsidR="00E877A9" w:rsidRDefault="00E877A9" w:rsidP="00E877A9">
            <w:pPr>
              <w:spacing w:before="0" w:after="0" w:line="240" w:lineRule="auto"/>
              <w:rPr>
                <w:b/>
                <w:bCs/>
                <w:i/>
                <w:iCs/>
                <w:color w:val="000000"/>
                <w:sz w:val="16"/>
                <w:szCs w:val="16"/>
              </w:rPr>
            </w:pPr>
            <w:r>
              <w:rPr>
                <w:b/>
                <w:bCs/>
                <w:i/>
                <w:iCs/>
                <w:color w:val="000000"/>
                <w:sz w:val="16"/>
                <w:szCs w:val="16"/>
              </w:rPr>
              <w:t>Purchase of Toolbox</w:t>
            </w:r>
          </w:p>
        </w:tc>
        <w:tc>
          <w:tcPr>
            <w:tcW w:w="777" w:type="dxa"/>
            <w:tcBorders>
              <w:top w:val="nil"/>
              <w:left w:val="nil"/>
              <w:bottom w:val="single" w:sz="4" w:space="0" w:color="auto"/>
              <w:right w:val="single" w:sz="4" w:space="0" w:color="auto"/>
            </w:tcBorders>
            <w:shd w:val="clear" w:color="auto" w:fill="auto"/>
            <w:vAlign w:val="center"/>
          </w:tcPr>
          <w:p w14:paraId="160E462F" w14:textId="77777777" w:rsidR="00E877A9" w:rsidRDefault="00E877A9" w:rsidP="00E877A9">
            <w:pPr>
              <w:spacing w:before="0" w:after="0" w:line="240" w:lineRule="auto"/>
              <w:rPr>
                <w:i/>
                <w:iCs/>
                <w:color w:val="000000"/>
                <w:sz w:val="16"/>
                <w:szCs w:val="16"/>
              </w:rPr>
            </w:pPr>
            <w:r>
              <w:rPr>
                <w:i/>
                <w:iCs/>
                <w:color w:val="000000"/>
                <w:sz w:val="16"/>
                <w:szCs w:val="16"/>
              </w:rPr>
              <w:t>box</w:t>
            </w:r>
          </w:p>
        </w:tc>
        <w:tc>
          <w:tcPr>
            <w:tcW w:w="753" w:type="dxa"/>
            <w:tcBorders>
              <w:top w:val="nil"/>
              <w:left w:val="nil"/>
              <w:bottom w:val="single" w:sz="4" w:space="0" w:color="auto"/>
              <w:right w:val="single" w:sz="4" w:space="0" w:color="auto"/>
            </w:tcBorders>
            <w:shd w:val="clear" w:color="auto" w:fill="auto"/>
            <w:vAlign w:val="center"/>
          </w:tcPr>
          <w:p w14:paraId="3CA73983" w14:textId="77777777" w:rsidR="00E877A9" w:rsidRDefault="00E877A9" w:rsidP="00E877A9">
            <w:pPr>
              <w:spacing w:before="0" w:after="0" w:line="240" w:lineRule="auto"/>
              <w:rPr>
                <w:i/>
                <w:iCs/>
                <w:color w:val="000000"/>
                <w:sz w:val="16"/>
                <w:szCs w:val="16"/>
              </w:rPr>
            </w:pPr>
            <w:r>
              <w:rPr>
                <w:i/>
                <w:iCs/>
                <w:color w:val="000000"/>
                <w:sz w:val="16"/>
                <w:szCs w:val="16"/>
              </w:rPr>
              <w:t>1</w:t>
            </w:r>
          </w:p>
        </w:tc>
        <w:tc>
          <w:tcPr>
            <w:tcW w:w="752" w:type="dxa"/>
            <w:tcBorders>
              <w:top w:val="nil"/>
              <w:left w:val="nil"/>
              <w:bottom w:val="single" w:sz="4" w:space="0" w:color="auto"/>
              <w:right w:val="single" w:sz="4" w:space="0" w:color="auto"/>
            </w:tcBorders>
            <w:shd w:val="clear" w:color="auto" w:fill="auto"/>
            <w:vAlign w:val="center"/>
          </w:tcPr>
          <w:p w14:paraId="76563885" w14:textId="77777777" w:rsidR="00E877A9" w:rsidRDefault="00E877A9" w:rsidP="00E877A9">
            <w:pPr>
              <w:spacing w:before="0" w:after="0" w:line="240" w:lineRule="auto"/>
              <w:rPr>
                <w:i/>
                <w:iCs/>
                <w:color w:val="000000"/>
                <w:sz w:val="16"/>
                <w:szCs w:val="16"/>
              </w:rPr>
            </w:pPr>
            <w:r>
              <w:rPr>
                <w:i/>
                <w:iCs/>
                <w:color w:val="000000"/>
                <w:sz w:val="16"/>
                <w:szCs w:val="16"/>
              </w:rPr>
              <w:t>50</w:t>
            </w:r>
          </w:p>
        </w:tc>
        <w:tc>
          <w:tcPr>
            <w:tcW w:w="936" w:type="dxa"/>
            <w:tcBorders>
              <w:top w:val="nil"/>
              <w:left w:val="nil"/>
              <w:bottom w:val="single" w:sz="4" w:space="0" w:color="auto"/>
              <w:right w:val="single" w:sz="4" w:space="0" w:color="auto"/>
            </w:tcBorders>
            <w:shd w:val="clear" w:color="000000" w:fill="F2F2F2"/>
            <w:vAlign w:val="center"/>
          </w:tcPr>
          <w:p w14:paraId="64C32FAA" w14:textId="77777777" w:rsidR="00E877A9" w:rsidRDefault="00E877A9" w:rsidP="00E877A9">
            <w:pPr>
              <w:spacing w:before="0" w:after="0" w:line="240" w:lineRule="auto"/>
              <w:jc w:val="right"/>
              <w:rPr>
                <w:b/>
                <w:bCs/>
                <w:i/>
                <w:iCs/>
                <w:color w:val="000000"/>
                <w:sz w:val="16"/>
                <w:szCs w:val="16"/>
              </w:rPr>
            </w:pPr>
            <w:r>
              <w:rPr>
                <w:b/>
                <w:bCs/>
                <w:i/>
                <w:iCs/>
                <w:color w:val="000000"/>
                <w:sz w:val="16"/>
                <w:szCs w:val="16"/>
              </w:rPr>
              <w:t>$50</w:t>
            </w:r>
          </w:p>
        </w:tc>
        <w:tc>
          <w:tcPr>
            <w:tcW w:w="1150" w:type="dxa"/>
            <w:tcBorders>
              <w:top w:val="nil"/>
              <w:left w:val="nil"/>
              <w:bottom w:val="single" w:sz="4" w:space="0" w:color="auto"/>
              <w:right w:val="single" w:sz="4" w:space="0" w:color="auto"/>
            </w:tcBorders>
            <w:shd w:val="clear" w:color="auto" w:fill="auto"/>
            <w:vAlign w:val="center"/>
          </w:tcPr>
          <w:p w14:paraId="2F087595" w14:textId="77777777" w:rsidR="00E877A9" w:rsidRPr="002D45AD" w:rsidRDefault="00E877A9" w:rsidP="00E877A9">
            <w:pPr>
              <w:spacing w:before="0" w:after="0" w:line="240" w:lineRule="auto"/>
              <w:rPr>
                <w:i/>
                <w:iCs/>
                <w:color w:val="000000"/>
                <w:sz w:val="16"/>
                <w:szCs w:val="16"/>
              </w:rPr>
            </w:pPr>
          </w:p>
        </w:tc>
        <w:tc>
          <w:tcPr>
            <w:tcW w:w="1297" w:type="dxa"/>
            <w:tcBorders>
              <w:top w:val="nil"/>
              <w:left w:val="nil"/>
              <w:bottom w:val="single" w:sz="4" w:space="0" w:color="auto"/>
              <w:right w:val="single" w:sz="4" w:space="0" w:color="auto"/>
            </w:tcBorders>
            <w:shd w:val="clear" w:color="auto" w:fill="auto"/>
            <w:vAlign w:val="center"/>
          </w:tcPr>
          <w:p w14:paraId="7293B363" w14:textId="77777777" w:rsidR="00E877A9" w:rsidRPr="002D45AD" w:rsidRDefault="00E877A9" w:rsidP="00E877A9">
            <w:pPr>
              <w:spacing w:before="0" w:after="0" w:line="240" w:lineRule="auto"/>
              <w:rPr>
                <w:i/>
                <w:iCs/>
                <w:color w:val="000000"/>
                <w:sz w:val="16"/>
                <w:szCs w:val="16"/>
              </w:rPr>
            </w:pPr>
          </w:p>
        </w:tc>
        <w:tc>
          <w:tcPr>
            <w:tcW w:w="1089" w:type="dxa"/>
            <w:tcBorders>
              <w:top w:val="nil"/>
              <w:left w:val="nil"/>
              <w:bottom w:val="single" w:sz="4" w:space="0" w:color="auto"/>
              <w:right w:val="single" w:sz="4" w:space="0" w:color="auto"/>
            </w:tcBorders>
            <w:shd w:val="clear" w:color="000000" w:fill="F2F2F2"/>
            <w:vAlign w:val="center"/>
          </w:tcPr>
          <w:p w14:paraId="2755CA23" w14:textId="77777777" w:rsidR="00E877A9" w:rsidRDefault="00E877A9" w:rsidP="00E877A9">
            <w:pPr>
              <w:spacing w:before="0" w:after="0" w:line="240" w:lineRule="auto"/>
              <w:jc w:val="right"/>
              <w:rPr>
                <w:i/>
                <w:iCs/>
                <w:color w:val="000000"/>
                <w:sz w:val="16"/>
                <w:szCs w:val="16"/>
              </w:rPr>
            </w:pPr>
            <w:r>
              <w:rPr>
                <w:i/>
                <w:iCs/>
                <w:color w:val="000000"/>
                <w:sz w:val="16"/>
                <w:szCs w:val="16"/>
              </w:rPr>
              <w:t>$50</w:t>
            </w:r>
          </w:p>
        </w:tc>
        <w:tc>
          <w:tcPr>
            <w:tcW w:w="1078" w:type="dxa"/>
            <w:tcBorders>
              <w:top w:val="nil"/>
              <w:left w:val="nil"/>
              <w:bottom w:val="single" w:sz="4" w:space="0" w:color="auto"/>
              <w:right w:val="single" w:sz="4" w:space="0" w:color="auto"/>
            </w:tcBorders>
            <w:shd w:val="clear" w:color="auto" w:fill="auto"/>
            <w:vAlign w:val="center"/>
          </w:tcPr>
          <w:p w14:paraId="21386D38" w14:textId="77777777" w:rsidR="00E877A9" w:rsidRPr="002D45AD" w:rsidRDefault="00E877A9" w:rsidP="00E877A9">
            <w:pPr>
              <w:spacing w:before="0" w:after="0" w:line="240" w:lineRule="auto"/>
              <w:rPr>
                <w:color w:val="000000"/>
                <w:sz w:val="16"/>
                <w:szCs w:val="16"/>
              </w:rPr>
            </w:pPr>
          </w:p>
        </w:tc>
      </w:tr>
      <w:tr w:rsidR="00D85ED4" w:rsidRPr="002D45AD" w14:paraId="29D5E98E" w14:textId="77777777" w:rsidTr="00D85ED4">
        <w:trPr>
          <w:trHeight w:val="585"/>
        </w:trPr>
        <w:tc>
          <w:tcPr>
            <w:tcW w:w="2248" w:type="dxa"/>
            <w:tcBorders>
              <w:top w:val="nil"/>
              <w:left w:val="single" w:sz="4" w:space="0" w:color="auto"/>
              <w:bottom w:val="single" w:sz="4" w:space="0" w:color="auto"/>
              <w:right w:val="single" w:sz="4" w:space="0" w:color="auto"/>
            </w:tcBorders>
            <w:shd w:val="clear" w:color="000000" w:fill="D9D9D9"/>
            <w:vAlign w:val="center"/>
            <w:hideMark/>
          </w:tcPr>
          <w:p w14:paraId="26A3FBD4"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Total in local currency (USD)</w:t>
            </w:r>
          </w:p>
        </w:tc>
        <w:tc>
          <w:tcPr>
            <w:tcW w:w="777" w:type="dxa"/>
            <w:tcBorders>
              <w:top w:val="nil"/>
              <w:left w:val="nil"/>
              <w:bottom w:val="single" w:sz="4" w:space="0" w:color="auto"/>
              <w:right w:val="single" w:sz="4" w:space="0" w:color="auto"/>
            </w:tcBorders>
            <w:shd w:val="clear" w:color="000000" w:fill="D9D9D9"/>
            <w:vAlign w:val="center"/>
            <w:hideMark/>
          </w:tcPr>
          <w:p w14:paraId="7C00CC47"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w:t>
            </w:r>
          </w:p>
        </w:tc>
        <w:tc>
          <w:tcPr>
            <w:tcW w:w="753" w:type="dxa"/>
            <w:tcBorders>
              <w:top w:val="nil"/>
              <w:left w:val="nil"/>
              <w:bottom w:val="single" w:sz="4" w:space="0" w:color="auto"/>
              <w:right w:val="single" w:sz="4" w:space="0" w:color="auto"/>
            </w:tcBorders>
            <w:shd w:val="clear" w:color="000000" w:fill="D9D9D9"/>
            <w:vAlign w:val="center"/>
            <w:hideMark/>
          </w:tcPr>
          <w:p w14:paraId="45A9BEF2"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w:t>
            </w:r>
          </w:p>
        </w:tc>
        <w:tc>
          <w:tcPr>
            <w:tcW w:w="752" w:type="dxa"/>
            <w:tcBorders>
              <w:top w:val="nil"/>
              <w:left w:val="nil"/>
              <w:bottom w:val="single" w:sz="4" w:space="0" w:color="auto"/>
              <w:right w:val="single" w:sz="4" w:space="0" w:color="auto"/>
            </w:tcBorders>
            <w:shd w:val="clear" w:color="000000" w:fill="D9D9D9"/>
            <w:vAlign w:val="center"/>
            <w:hideMark/>
          </w:tcPr>
          <w:p w14:paraId="1C0F2D32"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w:t>
            </w:r>
          </w:p>
        </w:tc>
        <w:tc>
          <w:tcPr>
            <w:tcW w:w="936" w:type="dxa"/>
            <w:tcBorders>
              <w:top w:val="nil"/>
              <w:left w:val="nil"/>
              <w:bottom w:val="single" w:sz="4" w:space="0" w:color="auto"/>
              <w:right w:val="single" w:sz="4" w:space="0" w:color="auto"/>
            </w:tcBorders>
            <w:shd w:val="clear" w:color="000000" w:fill="D9D9D9"/>
            <w:vAlign w:val="center"/>
            <w:hideMark/>
          </w:tcPr>
          <w:p w14:paraId="0D45A47E"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xml:space="preserve">    6,</w:t>
            </w:r>
            <w:r w:rsidR="00E877A9">
              <w:rPr>
                <w:b/>
                <w:bCs/>
                <w:color w:val="000000"/>
                <w:sz w:val="16"/>
                <w:szCs w:val="16"/>
              </w:rPr>
              <w:t>5</w:t>
            </w:r>
            <w:r w:rsidRPr="002D45AD">
              <w:rPr>
                <w:b/>
                <w:bCs/>
                <w:color w:val="000000"/>
                <w:sz w:val="16"/>
                <w:szCs w:val="16"/>
              </w:rPr>
              <w:t xml:space="preserve">00.00 </w:t>
            </w:r>
          </w:p>
        </w:tc>
        <w:tc>
          <w:tcPr>
            <w:tcW w:w="1150" w:type="dxa"/>
            <w:tcBorders>
              <w:top w:val="nil"/>
              <w:left w:val="nil"/>
              <w:bottom w:val="single" w:sz="4" w:space="0" w:color="auto"/>
              <w:right w:val="single" w:sz="4" w:space="0" w:color="auto"/>
            </w:tcBorders>
            <w:shd w:val="clear" w:color="000000" w:fill="D9D9D9"/>
            <w:vAlign w:val="center"/>
            <w:hideMark/>
          </w:tcPr>
          <w:p w14:paraId="43C43AA2"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xml:space="preserve">                  -   </w:t>
            </w:r>
          </w:p>
        </w:tc>
        <w:tc>
          <w:tcPr>
            <w:tcW w:w="1297" w:type="dxa"/>
            <w:tcBorders>
              <w:top w:val="nil"/>
              <w:left w:val="nil"/>
              <w:bottom w:val="single" w:sz="4" w:space="0" w:color="auto"/>
              <w:right w:val="single" w:sz="4" w:space="0" w:color="auto"/>
            </w:tcBorders>
            <w:shd w:val="clear" w:color="000000" w:fill="D9D9D9"/>
            <w:vAlign w:val="center"/>
            <w:hideMark/>
          </w:tcPr>
          <w:p w14:paraId="5A0A2FEB"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xml:space="preserve">                       -   </w:t>
            </w:r>
          </w:p>
        </w:tc>
        <w:tc>
          <w:tcPr>
            <w:tcW w:w="1089" w:type="dxa"/>
            <w:tcBorders>
              <w:top w:val="nil"/>
              <w:left w:val="nil"/>
              <w:bottom w:val="single" w:sz="4" w:space="0" w:color="auto"/>
              <w:right w:val="single" w:sz="4" w:space="0" w:color="auto"/>
            </w:tcBorders>
            <w:shd w:val="clear" w:color="000000" w:fill="D9D9D9"/>
            <w:vAlign w:val="center"/>
            <w:hideMark/>
          </w:tcPr>
          <w:p w14:paraId="53DD26C2" w14:textId="77777777" w:rsidR="00D85ED4" w:rsidRPr="002D45AD" w:rsidRDefault="00D85ED4" w:rsidP="00E877A9">
            <w:pPr>
              <w:spacing w:before="0" w:after="0" w:line="240" w:lineRule="auto"/>
              <w:jc w:val="right"/>
              <w:rPr>
                <w:b/>
                <w:bCs/>
                <w:color w:val="000000"/>
                <w:sz w:val="16"/>
                <w:szCs w:val="16"/>
              </w:rPr>
            </w:pPr>
            <w:r w:rsidRPr="002D45AD">
              <w:rPr>
                <w:b/>
                <w:bCs/>
                <w:color w:val="000000"/>
                <w:sz w:val="16"/>
                <w:szCs w:val="16"/>
              </w:rPr>
              <w:t xml:space="preserve">       6,</w:t>
            </w:r>
            <w:r w:rsidR="00E877A9">
              <w:rPr>
                <w:b/>
                <w:bCs/>
                <w:color w:val="000000"/>
                <w:sz w:val="16"/>
                <w:szCs w:val="16"/>
              </w:rPr>
              <w:t>5</w:t>
            </w:r>
            <w:r w:rsidRPr="002D45AD">
              <w:rPr>
                <w:b/>
                <w:bCs/>
                <w:color w:val="000000"/>
                <w:sz w:val="16"/>
                <w:szCs w:val="16"/>
              </w:rPr>
              <w:t xml:space="preserve">00.00 </w:t>
            </w:r>
          </w:p>
        </w:tc>
        <w:tc>
          <w:tcPr>
            <w:tcW w:w="1078" w:type="dxa"/>
            <w:tcBorders>
              <w:top w:val="nil"/>
              <w:left w:val="nil"/>
              <w:bottom w:val="single" w:sz="4" w:space="0" w:color="auto"/>
              <w:right w:val="single" w:sz="4" w:space="0" w:color="auto"/>
            </w:tcBorders>
            <w:shd w:val="clear" w:color="000000" w:fill="D9D9D9"/>
            <w:vAlign w:val="center"/>
            <w:hideMark/>
          </w:tcPr>
          <w:p w14:paraId="6624B8E4" w14:textId="77777777" w:rsidR="00D85ED4" w:rsidRPr="002D45AD" w:rsidRDefault="00D85ED4" w:rsidP="00E877A9">
            <w:pPr>
              <w:spacing w:before="0" w:after="0" w:line="240" w:lineRule="auto"/>
              <w:rPr>
                <w:b/>
                <w:bCs/>
                <w:color w:val="000000"/>
                <w:sz w:val="16"/>
                <w:szCs w:val="16"/>
              </w:rPr>
            </w:pPr>
            <w:r w:rsidRPr="002D45AD">
              <w:rPr>
                <w:b/>
                <w:bCs/>
                <w:color w:val="000000"/>
                <w:sz w:val="16"/>
                <w:szCs w:val="16"/>
              </w:rPr>
              <w:t> </w:t>
            </w:r>
          </w:p>
        </w:tc>
      </w:tr>
    </w:tbl>
    <w:p w14:paraId="0E6DC78D" w14:textId="77777777" w:rsidR="00D85ED4" w:rsidRPr="00AC5708" w:rsidRDefault="00D85ED4" w:rsidP="00D85ED4">
      <w:pPr>
        <w:pStyle w:val="AVINormal"/>
      </w:pPr>
    </w:p>
    <w:p w14:paraId="248D3355" w14:textId="77777777" w:rsidR="002A1025" w:rsidRDefault="002A1025"/>
    <w:sectPr w:rsidR="002A1025" w:rsidSect="00D85ED4">
      <w:footerReference w:type="default" r:id="rId8"/>
      <w:headerReference w:type="first" r:id="rId9"/>
      <w:footerReference w:type="first" r:id="rId10"/>
      <w:pgSz w:w="11906" w:h="16838"/>
      <w:pgMar w:top="851" w:right="1134" w:bottom="1021" w:left="1134" w:header="709" w:footer="35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C3B34" w14:textId="77777777" w:rsidR="00E877A9" w:rsidRDefault="00E877A9" w:rsidP="00D85ED4">
      <w:pPr>
        <w:spacing w:before="0" w:after="0" w:line="240" w:lineRule="auto"/>
      </w:pPr>
      <w:r>
        <w:separator/>
      </w:r>
    </w:p>
  </w:endnote>
  <w:endnote w:type="continuationSeparator" w:id="0">
    <w:p w14:paraId="3CD6FE05" w14:textId="77777777" w:rsidR="00E877A9" w:rsidRDefault="00E877A9" w:rsidP="00D85E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A565" w14:textId="77777777" w:rsidR="00E877A9" w:rsidRDefault="00E877A9" w:rsidP="00E877A9">
    <w:pPr>
      <w:pStyle w:val="Header"/>
    </w:pPr>
    <w:r w:rsidRPr="0010631A">
      <w:t xml:space="preserve">Last updated: </w:t>
    </w:r>
    <w:r w:rsidRPr="0010631A">
      <w:fldChar w:fldCharType="begin"/>
    </w:r>
    <w:r w:rsidRPr="0010631A">
      <w:instrText xml:space="preserve"> DATE \@ "d/MM/yyyy" </w:instrText>
    </w:r>
    <w:r w:rsidRPr="0010631A">
      <w:fldChar w:fldCharType="separate"/>
    </w:r>
    <w:r>
      <w:rPr>
        <w:noProof/>
      </w:rPr>
      <w:t>12/03/2015</w:t>
    </w:r>
    <w:r w:rsidRPr="0010631A">
      <w:fldChar w:fldCharType="end"/>
    </w:r>
    <w:r>
      <w:tab/>
    </w:r>
    <w:r>
      <w:tab/>
    </w:r>
    <w:r>
      <w:tab/>
    </w:r>
    <w:r>
      <w:tab/>
    </w:r>
    <w:r>
      <w:fldChar w:fldCharType="begin"/>
    </w:r>
    <w:r>
      <w:instrText xml:space="preserve"> PAGE   \* MERGEFORMAT </w:instrText>
    </w:r>
    <w:r>
      <w:fldChar w:fldCharType="separate"/>
    </w:r>
    <w:r w:rsidR="00AF42A5">
      <w:rPr>
        <w:noProof/>
      </w:rPr>
      <w:t>4</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FAB3F" w14:textId="77777777" w:rsidR="00E877A9" w:rsidRDefault="00E877A9" w:rsidP="00E877A9">
    <w:pPr>
      <w:pStyle w:val="Header"/>
    </w:pPr>
    <w:r w:rsidRPr="00CA1851">
      <w:rPr>
        <w:i/>
        <w:sz w:val="18"/>
      </w:rPr>
      <w:t xml:space="preserve">Last updated: </w:t>
    </w:r>
    <w:r w:rsidRPr="00CA1851">
      <w:rPr>
        <w:i/>
        <w:sz w:val="18"/>
      </w:rPr>
      <w:fldChar w:fldCharType="begin"/>
    </w:r>
    <w:r w:rsidRPr="00CA1851">
      <w:rPr>
        <w:i/>
        <w:sz w:val="18"/>
      </w:rPr>
      <w:instrText xml:space="preserve"> DATE \@ "d/MM/yyyy" </w:instrText>
    </w:r>
    <w:r w:rsidRPr="00CA1851">
      <w:rPr>
        <w:i/>
        <w:sz w:val="18"/>
      </w:rPr>
      <w:fldChar w:fldCharType="separate"/>
    </w:r>
    <w:r>
      <w:rPr>
        <w:i/>
        <w:noProof/>
        <w:sz w:val="18"/>
      </w:rPr>
      <w:t>12/03/2015</w:t>
    </w:r>
    <w:r w:rsidRPr="00CA1851">
      <w:rPr>
        <w:i/>
        <w:sz w:val="18"/>
      </w:rPr>
      <w:fldChar w:fldCharType="end"/>
    </w:r>
    <w:r>
      <w:tab/>
    </w:r>
    <w:r>
      <w:tab/>
    </w:r>
    <w:r>
      <w:tab/>
    </w:r>
    <w:r>
      <w:tab/>
    </w:r>
    <w:r>
      <w:fldChar w:fldCharType="begin"/>
    </w:r>
    <w:r>
      <w:instrText xml:space="preserve"> PAGE   \* MERGEFORMAT </w:instrText>
    </w:r>
    <w:r>
      <w:fldChar w:fldCharType="separate"/>
    </w:r>
    <w:r w:rsidR="00AF42A5">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705D1" w14:textId="77777777" w:rsidR="00E877A9" w:rsidRDefault="00E877A9" w:rsidP="00D85ED4">
      <w:pPr>
        <w:spacing w:before="0" w:after="0" w:line="240" w:lineRule="auto"/>
      </w:pPr>
      <w:r>
        <w:separator/>
      </w:r>
    </w:p>
  </w:footnote>
  <w:footnote w:type="continuationSeparator" w:id="0">
    <w:p w14:paraId="3255C739" w14:textId="77777777" w:rsidR="00E877A9" w:rsidRDefault="00E877A9" w:rsidP="00D85ED4">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561FE" w14:textId="77777777" w:rsidR="00E877A9" w:rsidRDefault="00E877A9" w:rsidP="00E877A9">
    <w:pPr>
      <w:pStyle w:val="Header"/>
      <w:pBdr>
        <w:bottom w:val="single" w:sz="12" w:space="1" w:color="003F5E"/>
      </w:pBdr>
      <w:tabs>
        <w:tab w:val="clear" w:pos="4153"/>
        <w:tab w:val="clear" w:pos="8306"/>
      </w:tabs>
      <w:ind w:left="-567" w:right="-115"/>
      <w:rPr>
        <w:noProof/>
      </w:rPr>
    </w:pPr>
    <w:r>
      <w:rPr>
        <w:noProof/>
        <w:lang w:val="en-US" w:eastAsia="en-US"/>
      </w:rPr>
      <w:drawing>
        <wp:inline distT="0" distB="0" distL="0" distR="0" wp14:anchorId="78B46F86" wp14:editId="3D276A6E">
          <wp:extent cx="1789176" cy="225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 SPORTS FOUNDATION LOGO - 25 MAY 2010-01 mid res.tif"/>
                  <pic:cNvPicPr/>
                </pic:nvPicPr>
                <pic:blipFill>
                  <a:blip r:embed="rId1">
                    <a:extLst>
                      <a:ext uri="{28A0092B-C50C-407E-A947-70E740481C1C}">
                        <a14:useLocalDpi xmlns:a14="http://schemas.microsoft.com/office/drawing/2010/main" val="0"/>
                      </a:ext>
                    </a:extLst>
                  </a:blip>
                  <a:stretch>
                    <a:fillRect/>
                  </a:stretch>
                </pic:blipFill>
                <pic:spPr>
                  <a:xfrm>
                    <a:off x="0" y="0"/>
                    <a:ext cx="1789176" cy="225552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52B9D"/>
    <w:multiLevelType w:val="hybridMultilevel"/>
    <w:tmpl w:val="0584E882"/>
    <w:lvl w:ilvl="0" w:tplc="445E3A54">
      <w:start w:val="1"/>
      <w:numFmt w:val="bullet"/>
      <w:pStyle w:val="Instruction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5F45656"/>
    <w:multiLevelType w:val="hybridMultilevel"/>
    <w:tmpl w:val="E2F0C4AE"/>
    <w:lvl w:ilvl="0" w:tplc="6CBE3E2E">
      <w:start w:val="1"/>
      <w:numFmt w:val="decimal"/>
      <w:lvlText w:val="2.%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CE70F32"/>
    <w:multiLevelType w:val="hybridMultilevel"/>
    <w:tmpl w:val="DE609AB8"/>
    <w:lvl w:ilvl="0" w:tplc="32123E64">
      <w:start w:val="1"/>
      <w:numFmt w:val="decimal"/>
      <w:pStyle w:val="CGSH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D4"/>
    <w:rsid w:val="002A1025"/>
    <w:rsid w:val="00AF42A5"/>
    <w:rsid w:val="00D85ED4"/>
    <w:rsid w:val="00E87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71E7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D4"/>
    <w:pPr>
      <w:spacing w:before="120" w:after="120" w:line="276" w:lineRule="auto"/>
    </w:pPr>
    <w:rPr>
      <w:rFonts w:ascii="Arial" w:eastAsia="Times New Roman" w:hAnsi="Arial" w:cs="Arial"/>
      <w:sz w:val="20"/>
      <w:szCs w:val="22"/>
      <w:lang w:val="en-AU" w:eastAsia="en-AU"/>
    </w:rPr>
  </w:style>
  <w:style w:type="paragraph" w:styleId="Heading2">
    <w:name w:val="heading 2"/>
    <w:basedOn w:val="Normal"/>
    <w:next w:val="Normal"/>
    <w:link w:val="Heading2Char"/>
    <w:uiPriority w:val="9"/>
    <w:semiHidden/>
    <w:unhideWhenUsed/>
    <w:qFormat/>
    <w:rsid w:val="00D85E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85ED4"/>
    <w:pPr>
      <w:tabs>
        <w:tab w:val="center" w:pos="4153"/>
        <w:tab w:val="right" w:pos="8306"/>
      </w:tabs>
    </w:pPr>
  </w:style>
  <w:style w:type="character" w:customStyle="1" w:styleId="HeaderChar">
    <w:name w:val="Header Char"/>
    <w:basedOn w:val="DefaultParagraphFont"/>
    <w:link w:val="Header"/>
    <w:uiPriority w:val="99"/>
    <w:rsid w:val="00D85ED4"/>
    <w:rPr>
      <w:rFonts w:ascii="Arial" w:eastAsia="Times New Roman" w:hAnsi="Arial" w:cs="Arial"/>
      <w:sz w:val="20"/>
      <w:szCs w:val="22"/>
      <w:lang w:val="en-AU" w:eastAsia="en-AU"/>
    </w:rPr>
  </w:style>
  <w:style w:type="paragraph" w:customStyle="1" w:styleId="AVINormal">
    <w:name w:val="AVI Normal"/>
    <w:basedOn w:val="Normal"/>
    <w:qFormat/>
    <w:rsid w:val="00D85ED4"/>
    <w:pPr>
      <w:spacing w:line="240" w:lineRule="auto"/>
    </w:pPr>
    <w:rPr>
      <w:lang w:eastAsia="en-US"/>
    </w:rPr>
  </w:style>
  <w:style w:type="paragraph" w:customStyle="1" w:styleId="CGSH1">
    <w:name w:val="CGS H1"/>
    <w:basedOn w:val="Heading2"/>
    <w:link w:val="CGSH1Char"/>
    <w:qFormat/>
    <w:rsid w:val="00D85ED4"/>
    <w:pPr>
      <w:keepNext w:val="0"/>
      <w:keepLines w:val="0"/>
      <w:numPr>
        <w:numId w:val="1"/>
      </w:numPr>
      <w:spacing w:after="200"/>
    </w:pPr>
    <w:rPr>
      <w:rFonts w:ascii="Arial" w:eastAsia="Times New Roman" w:hAnsi="Arial" w:cs="Arial"/>
      <w:color w:val="003F5E"/>
      <w:sz w:val="24"/>
      <w:szCs w:val="32"/>
    </w:rPr>
  </w:style>
  <w:style w:type="character" w:customStyle="1" w:styleId="CGSH1Char">
    <w:name w:val="CGS H1 Char"/>
    <w:link w:val="CGSH1"/>
    <w:rsid w:val="00D85ED4"/>
    <w:rPr>
      <w:rFonts w:ascii="Arial" w:eastAsia="Times New Roman" w:hAnsi="Arial" w:cs="Arial"/>
      <w:b/>
      <w:bCs/>
      <w:color w:val="003F5E"/>
      <w:szCs w:val="32"/>
      <w:lang w:val="en-AU" w:eastAsia="en-AU"/>
    </w:rPr>
  </w:style>
  <w:style w:type="paragraph" w:customStyle="1" w:styleId="Instructions">
    <w:name w:val="Instructions"/>
    <w:basedOn w:val="Normal"/>
    <w:link w:val="InstructionsChar"/>
    <w:qFormat/>
    <w:rsid w:val="00D85ED4"/>
    <w:pPr>
      <w:numPr>
        <w:numId w:val="2"/>
      </w:numPr>
      <w:spacing w:before="80" w:after="80"/>
    </w:pPr>
    <w:rPr>
      <w:i/>
    </w:rPr>
  </w:style>
  <w:style w:type="character" w:customStyle="1" w:styleId="InstructionsChar">
    <w:name w:val="Instructions Char"/>
    <w:link w:val="Instructions"/>
    <w:rsid w:val="00D85ED4"/>
    <w:rPr>
      <w:rFonts w:ascii="Arial" w:eastAsia="Times New Roman" w:hAnsi="Arial" w:cs="Arial"/>
      <w:i/>
      <w:sz w:val="20"/>
      <w:szCs w:val="22"/>
      <w:lang w:val="en-AU" w:eastAsia="en-AU"/>
    </w:rPr>
  </w:style>
  <w:style w:type="character" w:customStyle="1" w:styleId="Heading2Char">
    <w:name w:val="Heading 2 Char"/>
    <w:basedOn w:val="DefaultParagraphFont"/>
    <w:link w:val="Heading2"/>
    <w:uiPriority w:val="9"/>
    <w:semiHidden/>
    <w:rsid w:val="00D85ED4"/>
    <w:rPr>
      <w:rFonts w:asciiTheme="majorHAnsi" w:eastAsiaTheme="majorEastAsia" w:hAnsiTheme="majorHAnsi" w:cstheme="majorBidi"/>
      <w:b/>
      <w:bCs/>
      <w:color w:val="4F81BD" w:themeColor="accent1"/>
      <w:sz w:val="26"/>
      <w:szCs w:val="26"/>
      <w:lang w:val="en-AU" w:eastAsia="en-AU"/>
    </w:rPr>
  </w:style>
  <w:style w:type="paragraph" w:styleId="Footer">
    <w:name w:val="footer"/>
    <w:basedOn w:val="Normal"/>
    <w:link w:val="FooterChar"/>
    <w:uiPriority w:val="99"/>
    <w:unhideWhenUsed/>
    <w:rsid w:val="00D85ED4"/>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85ED4"/>
    <w:rPr>
      <w:rFonts w:ascii="Arial" w:eastAsia="Times New Roman" w:hAnsi="Arial" w:cs="Arial"/>
      <w:sz w:val="20"/>
      <w:szCs w:val="22"/>
      <w:lang w:val="en-AU" w:eastAsia="en-AU"/>
    </w:rPr>
  </w:style>
  <w:style w:type="paragraph" w:styleId="BalloonText">
    <w:name w:val="Balloon Text"/>
    <w:basedOn w:val="Normal"/>
    <w:link w:val="BalloonTextChar"/>
    <w:uiPriority w:val="99"/>
    <w:semiHidden/>
    <w:unhideWhenUsed/>
    <w:rsid w:val="00D85ED4"/>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ED4"/>
    <w:rPr>
      <w:rFonts w:ascii="Lucida Grande" w:eastAsia="Times New Roman" w:hAnsi="Lucida Grande" w:cs="Lucida Grande"/>
      <w:sz w:val="18"/>
      <w:szCs w:val="18"/>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D4"/>
    <w:pPr>
      <w:spacing w:before="120" w:after="120" w:line="276" w:lineRule="auto"/>
    </w:pPr>
    <w:rPr>
      <w:rFonts w:ascii="Arial" w:eastAsia="Times New Roman" w:hAnsi="Arial" w:cs="Arial"/>
      <w:sz w:val="20"/>
      <w:szCs w:val="22"/>
      <w:lang w:val="en-AU" w:eastAsia="en-AU"/>
    </w:rPr>
  </w:style>
  <w:style w:type="paragraph" w:styleId="Heading2">
    <w:name w:val="heading 2"/>
    <w:basedOn w:val="Normal"/>
    <w:next w:val="Normal"/>
    <w:link w:val="Heading2Char"/>
    <w:uiPriority w:val="9"/>
    <w:semiHidden/>
    <w:unhideWhenUsed/>
    <w:qFormat/>
    <w:rsid w:val="00D85E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85ED4"/>
    <w:pPr>
      <w:tabs>
        <w:tab w:val="center" w:pos="4153"/>
        <w:tab w:val="right" w:pos="8306"/>
      </w:tabs>
    </w:pPr>
  </w:style>
  <w:style w:type="character" w:customStyle="1" w:styleId="HeaderChar">
    <w:name w:val="Header Char"/>
    <w:basedOn w:val="DefaultParagraphFont"/>
    <w:link w:val="Header"/>
    <w:uiPriority w:val="99"/>
    <w:rsid w:val="00D85ED4"/>
    <w:rPr>
      <w:rFonts w:ascii="Arial" w:eastAsia="Times New Roman" w:hAnsi="Arial" w:cs="Arial"/>
      <w:sz w:val="20"/>
      <w:szCs w:val="22"/>
      <w:lang w:val="en-AU" w:eastAsia="en-AU"/>
    </w:rPr>
  </w:style>
  <w:style w:type="paragraph" w:customStyle="1" w:styleId="AVINormal">
    <w:name w:val="AVI Normal"/>
    <w:basedOn w:val="Normal"/>
    <w:qFormat/>
    <w:rsid w:val="00D85ED4"/>
    <w:pPr>
      <w:spacing w:line="240" w:lineRule="auto"/>
    </w:pPr>
    <w:rPr>
      <w:lang w:eastAsia="en-US"/>
    </w:rPr>
  </w:style>
  <w:style w:type="paragraph" w:customStyle="1" w:styleId="CGSH1">
    <w:name w:val="CGS H1"/>
    <w:basedOn w:val="Heading2"/>
    <w:link w:val="CGSH1Char"/>
    <w:qFormat/>
    <w:rsid w:val="00D85ED4"/>
    <w:pPr>
      <w:keepNext w:val="0"/>
      <w:keepLines w:val="0"/>
      <w:numPr>
        <w:numId w:val="1"/>
      </w:numPr>
      <w:spacing w:after="200"/>
    </w:pPr>
    <w:rPr>
      <w:rFonts w:ascii="Arial" w:eastAsia="Times New Roman" w:hAnsi="Arial" w:cs="Arial"/>
      <w:color w:val="003F5E"/>
      <w:sz w:val="24"/>
      <w:szCs w:val="32"/>
    </w:rPr>
  </w:style>
  <w:style w:type="character" w:customStyle="1" w:styleId="CGSH1Char">
    <w:name w:val="CGS H1 Char"/>
    <w:link w:val="CGSH1"/>
    <w:rsid w:val="00D85ED4"/>
    <w:rPr>
      <w:rFonts w:ascii="Arial" w:eastAsia="Times New Roman" w:hAnsi="Arial" w:cs="Arial"/>
      <w:b/>
      <w:bCs/>
      <w:color w:val="003F5E"/>
      <w:szCs w:val="32"/>
      <w:lang w:val="en-AU" w:eastAsia="en-AU"/>
    </w:rPr>
  </w:style>
  <w:style w:type="paragraph" w:customStyle="1" w:styleId="Instructions">
    <w:name w:val="Instructions"/>
    <w:basedOn w:val="Normal"/>
    <w:link w:val="InstructionsChar"/>
    <w:qFormat/>
    <w:rsid w:val="00D85ED4"/>
    <w:pPr>
      <w:numPr>
        <w:numId w:val="2"/>
      </w:numPr>
      <w:spacing w:before="80" w:after="80"/>
    </w:pPr>
    <w:rPr>
      <w:i/>
    </w:rPr>
  </w:style>
  <w:style w:type="character" w:customStyle="1" w:styleId="InstructionsChar">
    <w:name w:val="Instructions Char"/>
    <w:link w:val="Instructions"/>
    <w:rsid w:val="00D85ED4"/>
    <w:rPr>
      <w:rFonts w:ascii="Arial" w:eastAsia="Times New Roman" w:hAnsi="Arial" w:cs="Arial"/>
      <w:i/>
      <w:sz w:val="20"/>
      <w:szCs w:val="22"/>
      <w:lang w:val="en-AU" w:eastAsia="en-AU"/>
    </w:rPr>
  </w:style>
  <w:style w:type="character" w:customStyle="1" w:styleId="Heading2Char">
    <w:name w:val="Heading 2 Char"/>
    <w:basedOn w:val="DefaultParagraphFont"/>
    <w:link w:val="Heading2"/>
    <w:uiPriority w:val="9"/>
    <w:semiHidden/>
    <w:rsid w:val="00D85ED4"/>
    <w:rPr>
      <w:rFonts w:asciiTheme="majorHAnsi" w:eastAsiaTheme="majorEastAsia" w:hAnsiTheme="majorHAnsi" w:cstheme="majorBidi"/>
      <w:b/>
      <w:bCs/>
      <w:color w:val="4F81BD" w:themeColor="accent1"/>
      <w:sz w:val="26"/>
      <w:szCs w:val="26"/>
      <w:lang w:val="en-AU" w:eastAsia="en-AU"/>
    </w:rPr>
  </w:style>
  <w:style w:type="paragraph" w:styleId="Footer">
    <w:name w:val="footer"/>
    <w:basedOn w:val="Normal"/>
    <w:link w:val="FooterChar"/>
    <w:uiPriority w:val="99"/>
    <w:unhideWhenUsed/>
    <w:rsid w:val="00D85ED4"/>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85ED4"/>
    <w:rPr>
      <w:rFonts w:ascii="Arial" w:eastAsia="Times New Roman" w:hAnsi="Arial" w:cs="Arial"/>
      <w:sz w:val="20"/>
      <w:szCs w:val="22"/>
      <w:lang w:val="en-AU" w:eastAsia="en-AU"/>
    </w:rPr>
  </w:style>
  <w:style w:type="paragraph" w:styleId="BalloonText">
    <w:name w:val="Balloon Text"/>
    <w:basedOn w:val="Normal"/>
    <w:link w:val="BalloonTextChar"/>
    <w:uiPriority w:val="99"/>
    <w:semiHidden/>
    <w:unhideWhenUsed/>
    <w:rsid w:val="00D85ED4"/>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ED4"/>
    <w:rPr>
      <w:rFonts w:ascii="Lucida Grande" w:eastAsia="Times New Roman" w:hAnsi="Lucida Grande" w:cs="Lucida Grande"/>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1647</Words>
  <Characters>9390</Characters>
  <Application>Microsoft Macintosh Word</Application>
  <DocSecurity>0</DocSecurity>
  <Lines>78</Lines>
  <Paragraphs>22</Paragraphs>
  <ScaleCrop>false</ScaleCrop>
  <Company/>
  <LinksUpToDate>false</LinksUpToDate>
  <CharactersWithSpaces>11015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Roducy</dc:creator>
  <cp:keywords/>
  <dc:description/>
  <cp:lastModifiedBy>Roducy</cp:lastModifiedBy>
  <cp:revision>2</cp:revision>
  <dcterms:created xsi:type="dcterms:W3CDTF">2015-03-12T14:01:00Z</dcterms:created>
  <dcterms:modified xsi:type="dcterms:W3CDTF">2015-03-12T14:18:00Z</dcterms:modified>
</cp:coreProperties>
</file>