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A7762" w14:textId="77777777" w:rsidR="00537F20" w:rsidRPr="00894E72" w:rsidRDefault="00537F20" w:rsidP="00F50CD9">
      <w:pPr>
        <w:autoSpaceDE w:val="0"/>
        <w:autoSpaceDN w:val="0"/>
        <w:adjustRightInd w:val="0"/>
        <w:spacing w:after="0" w:line="480" w:lineRule="auto"/>
        <w:jc w:val="center"/>
        <w:rPr>
          <w:rFonts w:ascii="Gill Sans MT" w:hAnsi="Gill Sans MT" w:cs="Gill Sans MT"/>
          <w:b/>
          <w:color w:val="1D1B11" w:themeColor="background2" w:themeShade="1A"/>
          <w:sz w:val="56"/>
          <w:szCs w:val="24"/>
        </w:rPr>
      </w:pPr>
    </w:p>
    <w:p w14:paraId="4372CA0D" w14:textId="77777777" w:rsidR="00F50CD9" w:rsidRPr="00894E72" w:rsidRDefault="00E81D65" w:rsidP="00F50CD9">
      <w:pPr>
        <w:autoSpaceDE w:val="0"/>
        <w:autoSpaceDN w:val="0"/>
        <w:adjustRightInd w:val="0"/>
        <w:spacing w:after="0" w:line="480" w:lineRule="auto"/>
        <w:jc w:val="center"/>
        <w:rPr>
          <w:rFonts w:ascii="Gill Sans MT" w:hAnsi="Gill Sans MT" w:cs="Gill Sans MT"/>
          <w:b/>
          <w:color w:val="1D1B11" w:themeColor="background2" w:themeShade="1A"/>
          <w:sz w:val="56"/>
          <w:szCs w:val="24"/>
        </w:rPr>
      </w:pPr>
      <w:r>
        <w:rPr>
          <w:rFonts w:ascii="Gill Sans MT" w:hAnsi="Gill Sans MT" w:cs="Gill Sans MT"/>
          <w:b/>
          <w:color w:val="1D1B11" w:themeColor="background2" w:themeShade="1A"/>
          <w:sz w:val="56"/>
          <w:szCs w:val="24"/>
        </w:rPr>
        <w:t>Not Guilty for Family Development</w:t>
      </w:r>
    </w:p>
    <w:p w14:paraId="25BE2F03" w14:textId="77777777" w:rsidR="00537F20" w:rsidRPr="00894E72" w:rsidRDefault="00E81D65" w:rsidP="00F50CD9">
      <w:pPr>
        <w:autoSpaceDE w:val="0"/>
        <w:autoSpaceDN w:val="0"/>
        <w:adjustRightInd w:val="0"/>
        <w:spacing w:after="0" w:line="480" w:lineRule="auto"/>
        <w:jc w:val="center"/>
        <w:rPr>
          <w:rFonts w:ascii="Gill Sans MT" w:hAnsi="Gill Sans MT" w:cs="Gill Sans MT"/>
          <w:b/>
          <w:color w:val="1D1B11" w:themeColor="background2" w:themeShade="1A"/>
          <w:sz w:val="56"/>
          <w:szCs w:val="24"/>
        </w:rPr>
      </w:pPr>
      <w:r>
        <w:rPr>
          <w:rFonts w:ascii="Gill Sans MT" w:hAnsi="Gill Sans MT" w:cs="Gill Sans MT"/>
          <w:b/>
          <w:noProof/>
          <w:color w:val="1D1B11" w:themeColor="background2" w:themeShade="1A"/>
          <w:sz w:val="56"/>
          <w:szCs w:val="24"/>
        </w:rPr>
        <w:drawing>
          <wp:inline distT="0" distB="0" distL="0" distR="0" wp14:anchorId="6FB3C362" wp14:editId="5E5B76B1">
            <wp:extent cx="2076993" cy="22181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1.png"/>
                    <pic:cNvPicPr/>
                  </pic:nvPicPr>
                  <pic:blipFill>
                    <a:blip r:embed="rId9">
                      <a:extLst>
                        <a:ext uri="{28A0092B-C50C-407E-A947-70E740481C1C}">
                          <a14:useLocalDpi xmlns:a14="http://schemas.microsoft.com/office/drawing/2010/main" val="0"/>
                        </a:ext>
                      </a:extLst>
                    </a:blip>
                    <a:stretch>
                      <a:fillRect/>
                    </a:stretch>
                  </pic:blipFill>
                  <pic:spPr>
                    <a:xfrm>
                      <a:off x="0" y="0"/>
                      <a:ext cx="2077021" cy="2218152"/>
                    </a:xfrm>
                    <a:prstGeom prst="rect">
                      <a:avLst/>
                    </a:prstGeom>
                  </pic:spPr>
                </pic:pic>
              </a:graphicData>
            </a:graphic>
          </wp:inline>
        </w:drawing>
      </w:r>
    </w:p>
    <w:p w14:paraId="4AE29F74" w14:textId="77777777" w:rsidR="00E56E70" w:rsidRDefault="00E56E70" w:rsidP="00F50CD9">
      <w:pPr>
        <w:autoSpaceDE w:val="0"/>
        <w:autoSpaceDN w:val="0"/>
        <w:adjustRightInd w:val="0"/>
        <w:spacing w:after="0" w:line="480" w:lineRule="auto"/>
        <w:jc w:val="center"/>
        <w:rPr>
          <w:rFonts w:ascii="Gill Sans MT" w:hAnsi="Gill Sans MT" w:cs="Gill Sans MT"/>
          <w:b/>
          <w:color w:val="1D1B11" w:themeColor="background2" w:themeShade="1A"/>
          <w:sz w:val="40"/>
          <w:szCs w:val="24"/>
        </w:rPr>
      </w:pPr>
      <w:r>
        <w:rPr>
          <w:rFonts w:ascii="Gill Sans MT" w:hAnsi="Gill Sans MT" w:cs="Gill Sans MT"/>
          <w:b/>
          <w:color w:val="1D1B11" w:themeColor="background2" w:themeShade="1A"/>
          <w:sz w:val="40"/>
          <w:szCs w:val="24"/>
        </w:rPr>
        <w:t>MAKE THEM AWARE: PROTECT THEM</w:t>
      </w:r>
    </w:p>
    <w:p w14:paraId="0C1E5B36" w14:textId="73FC7628" w:rsidR="00F50CD9" w:rsidRPr="00894E72" w:rsidRDefault="00521153" w:rsidP="00F50CD9">
      <w:pPr>
        <w:autoSpaceDE w:val="0"/>
        <w:autoSpaceDN w:val="0"/>
        <w:adjustRightInd w:val="0"/>
        <w:spacing w:after="0" w:line="480" w:lineRule="auto"/>
        <w:jc w:val="center"/>
        <w:rPr>
          <w:rFonts w:ascii="Gill Sans MT" w:hAnsi="Gill Sans MT" w:cs="Gill Sans MT"/>
          <w:b/>
          <w:color w:val="1D1B11" w:themeColor="background2" w:themeShade="1A"/>
          <w:sz w:val="40"/>
          <w:szCs w:val="24"/>
        </w:rPr>
      </w:pPr>
      <w:r>
        <w:rPr>
          <w:rFonts w:ascii="Gill Sans MT" w:hAnsi="Gill Sans MT" w:cs="Gill Sans MT"/>
          <w:b/>
          <w:color w:val="1D1B11" w:themeColor="background2" w:themeShade="1A"/>
          <w:sz w:val="40"/>
          <w:szCs w:val="24"/>
        </w:rPr>
        <w:t>SIX</w:t>
      </w:r>
      <w:r w:rsidR="008973ED">
        <w:rPr>
          <w:rFonts w:ascii="Gill Sans MT" w:hAnsi="Gill Sans MT" w:cs="Gill Sans MT"/>
          <w:b/>
          <w:color w:val="1D1B11" w:themeColor="background2" w:themeShade="1A"/>
          <w:sz w:val="40"/>
          <w:szCs w:val="24"/>
        </w:rPr>
        <w:t xml:space="preserve"> SAFE SCHOOLS PROPOSAL</w:t>
      </w:r>
    </w:p>
    <w:p w14:paraId="039DE749" w14:textId="77777777" w:rsidR="00F50CD9" w:rsidRPr="00894E72" w:rsidRDefault="00F50CD9" w:rsidP="00F50CD9">
      <w:pPr>
        <w:autoSpaceDE w:val="0"/>
        <w:autoSpaceDN w:val="0"/>
        <w:adjustRightInd w:val="0"/>
        <w:spacing w:after="0" w:line="480" w:lineRule="auto"/>
        <w:jc w:val="center"/>
        <w:rPr>
          <w:rFonts w:ascii="Gill Sans MT" w:hAnsi="Gill Sans MT" w:cs="Gill Sans MT"/>
          <w:b/>
          <w:color w:val="1D1B11" w:themeColor="background2" w:themeShade="1A"/>
          <w:sz w:val="40"/>
          <w:szCs w:val="24"/>
        </w:rPr>
      </w:pPr>
      <w:r w:rsidRPr="00894E72">
        <w:rPr>
          <w:rFonts w:ascii="Gill Sans MT" w:hAnsi="Gill Sans MT" w:cs="Gill Sans MT"/>
          <w:b/>
          <w:color w:val="1D1B11" w:themeColor="background2" w:themeShade="1A"/>
          <w:sz w:val="40"/>
          <w:szCs w:val="24"/>
        </w:rPr>
        <w:t>TO</w:t>
      </w:r>
    </w:p>
    <w:p w14:paraId="5BBE85A1" w14:textId="020E270B" w:rsidR="00F50CD9" w:rsidRPr="00894E72" w:rsidRDefault="00521153" w:rsidP="00F50CD9">
      <w:pPr>
        <w:autoSpaceDE w:val="0"/>
        <w:autoSpaceDN w:val="0"/>
        <w:adjustRightInd w:val="0"/>
        <w:spacing w:after="0" w:line="480" w:lineRule="auto"/>
        <w:jc w:val="center"/>
        <w:rPr>
          <w:rFonts w:ascii="Gill Sans MT" w:hAnsi="Gill Sans MT" w:cs="Gill Sans MT"/>
          <w:b/>
          <w:color w:val="1D1B11" w:themeColor="background2" w:themeShade="1A"/>
          <w:sz w:val="40"/>
          <w:szCs w:val="24"/>
        </w:rPr>
      </w:pPr>
      <w:r>
        <w:rPr>
          <w:rFonts w:ascii="Gill Sans MT" w:hAnsi="Gill Sans MT" w:cs="Gill Sans MT"/>
          <w:b/>
          <w:color w:val="1D1B11" w:themeColor="background2" w:themeShade="1A"/>
          <w:sz w:val="40"/>
          <w:szCs w:val="24"/>
        </w:rPr>
        <w:t>Global Giving</w:t>
      </w:r>
    </w:p>
    <w:p w14:paraId="37194E7A" w14:textId="77777777" w:rsidR="00F50CD9" w:rsidRDefault="00E81D65" w:rsidP="00F50CD9">
      <w:pPr>
        <w:autoSpaceDE w:val="0"/>
        <w:autoSpaceDN w:val="0"/>
        <w:adjustRightInd w:val="0"/>
        <w:spacing w:after="0" w:line="480" w:lineRule="auto"/>
        <w:jc w:val="center"/>
        <w:rPr>
          <w:rFonts w:ascii="Gill Sans MT" w:hAnsi="Gill Sans MT" w:cs="Gill Sans MT"/>
          <w:b/>
          <w:color w:val="1D1B11" w:themeColor="background2" w:themeShade="1A"/>
          <w:sz w:val="48"/>
          <w:szCs w:val="24"/>
        </w:rPr>
      </w:pPr>
      <w:r>
        <w:rPr>
          <w:rFonts w:ascii="Gill Sans MT" w:hAnsi="Gill Sans MT" w:cs="Gill Sans MT"/>
          <w:b/>
          <w:color w:val="1D1B11" w:themeColor="background2" w:themeShade="1A"/>
          <w:sz w:val="48"/>
          <w:szCs w:val="24"/>
        </w:rPr>
        <w:t>2015</w:t>
      </w:r>
    </w:p>
    <w:p w14:paraId="27C1FEB5" w14:textId="06DFA350" w:rsidR="002560FD" w:rsidRDefault="002560FD">
      <w:pPr>
        <w:rPr>
          <w:rFonts w:ascii="Gill Sans MT" w:hAnsi="Gill Sans MT" w:cs="Gill Sans MT"/>
          <w:b/>
          <w:color w:val="1D1B11" w:themeColor="background2" w:themeShade="1A"/>
          <w:sz w:val="48"/>
          <w:szCs w:val="24"/>
        </w:rPr>
      </w:pPr>
      <w:r>
        <w:rPr>
          <w:rFonts w:ascii="Gill Sans MT" w:hAnsi="Gill Sans MT" w:cs="Gill Sans MT"/>
          <w:b/>
          <w:color w:val="1D1B11" w:themeColor="background2" w:themeShade="1A"/>
          <w:sz w:val="48"/>
          <w:szCs w:val="24"/>
        </w:rPr>
        <w:br w:type="page"/>
      </w:r>
    </w:p>
    <w:p w14:paraId="1CD1277B" w14:textId="3DC6A0B5" w:rsidR="002560FD" w:rsidRPr="00023F3E" w:rsidRDefault="002560FD" w:rsidP="002560FD">
      <w:pPr>
        <w:jc w:val="center"/>
        <w:rPr>
          <w:rFonts w:asciiTheme="minorBidi" w:hAnsiTheme="minorBidi"/>
          <w:b/>
          <w:bCs/>
          <w:i/>
          <w:iCs/>
          <w:sz w:val="20"/>
          <w:szCs w:val="20"/>
          <w:u w:val="single"/>
          <w:rtl/>
          <w:lang w:bidi="ar-EG"/>
        </w:rPr>
      </w:pPr>
      <w:r w:rsidRPr="00023F3E">
        <w:rPr>
          <w:rFonts w:asciiTheme="minorBidi" w:hAnsiTheme="minorBidi"/>
          <w:b/>
          <w:bCs/>
          <w:i/>
          <w:iCs/>
          <w:sz w:val="20"/>
          <w:szCs w:val="20"/>
          <w:u w:val="single"/>
        </w:rPr>
        <w:lastRenderedPageBreak/>
        <w:br/>
        <w:t>Not Guilty for Family Development</w:t>
      </w:r>
      <w:r w:rsidRPr="00023F3E">
        <w:rPr>
          <w:rFonts w:asciiTheme="minorBidi" w:hAnsiTheme="minorBidi"/>
          <w:sz w:val="20"/>
          <w:szCs w:val="20"/>
          <w:lang w:bidi="ar-EG"/>
        </w:rPr>
        <w:t xml:space="preserve"> </w:t>
      </w:r>
      <w:r w:rsidRPr="00023F3E">
        <w:rPr>
          <w:rFonts w:asciiTheme="minorBidi" w:hAnsiTheme="minorBidi"/>
          <w:b/>
          <w:bCs/>
          <w:i/>
          <w:iCs/>
          <w:sz w:val="20"/>
          <w:szCs w:val="20"/>
          <w:u w:val="single"/>
          <w:lang w:bidi="ar-EG"/>
        </w:rPr>
        <w:t>(Registration No. 8521)</w:t>
      </w:r>
    </w:p>
    <w:tbl>
      <w:tblPr>
        <w:tblStyle w:val="TableGrid"/>
        <w:tblW w:w="0" w:type="auto"/>
        <w:jc w:val="center"/>
        <w:tblLook w:val="04A0" w:firstRow="1" w:lastRow="0" w:firstColumn="1" w:lastColumn="0" w:noHBand="0" w:noVBand="1"/>
      </w:tblPr>
      <w:tblGrid>
        <w:gridCol w:w="3041"/>
        <w:gridCol w:w="6535"/>
      </w:tblGrid>
      <w:tr w:rsidR="002560FD" w:rsidRPr="00023F3E" w14:paraId="54B6E529" w14:textId="77777777" w:rsidTr="00521153">
        <w:trPr>
          <w:jc w:val="center"/>
        </w:trPr>
        <w:tc>
          <w:tcPr>
            <w:tcW w:w="3041" w:type="dxa"/>
          </w:tcPr>
          <w:p w14:paraId="1EE452C9" w14:textId="77777777" w:rsidR="002560FD" w:rsidRPr="00023F3E" w:rsidRDefault="002560FD" w:rsidP="002560FD">
            <w:pPr>
              <w:rPr>
                <w:rFonts w:asciiTheme="minorBidi" w:hAnsiTheme="minorBidi"/>
                <w:b/>
                <w:bCs/>
                <w:i/>
                <w:iCs/>
                <w:sz w:val="20"/>
                <w:szCs w:val="20"/>
                <w:lang w:bidi="ar-EG"/>
              </w:rPr>
            </w:pPr>
            <w:r w:rsidRPr="00023F3E">
              <w:rPr>
                <w:rFonts w:asciiTheme="minorBidi" w:hAnsiTheme="minorBidi"/>
                <w:b/>
                <w:bCs/>
                <w:i/>
                <w:iCs/>
                <w:sz w:val="20"/>
                <w:szCs w:val="20"/>
                <w:lang w:bidi="ar-EG"/>
              </w:rPr>
              <w:t>Title of the action</w:t>
            </w:r>
          </w:p>
        </w:tc>
        <w:tc>
          <w:tcPr>
            <w:tcW w:w="6535" w:type="dxa"/>
          </w:tcPr>
          <w:p w14:paraId="38489CDF" w14:textId="6196F573" w:rsidR="002560FD" w:rsidRPr="00023F3E" w:rsidRDefault="00443FDA" w:rsidP="00443FDA">
            <w:pPr>
              <w:rPr>
                <w:rFonts w:asciiTheme="minorBidi" w:hAnsiTheme="minorBidi"/>
                <w:sz w:val="20"/>
                <w:szCs w:val="20"/>
              </w:rPr>
            </w:pPr>
            <w:r>
              <w:rPr>
                <w:rFonts w:asciiTheme="minorBidi" w:hAnsiTheme="minorBidi"/>
                <w:sz w:val="20"/>
                <w:szCs w:val="20"/>
              </w:rPr>
              <w:t xml:space="preserve">Training 200 students and 60 teachers with anti sexual abuse school curriculum: </w:t>
            </w:r>
            <w:r w:rsidR="002560FD" w:rsidRPr="00443FDA">
              <w:rPr>
                <w:rFonts w:asciiTheme="minorBidi" w:hAnsiTheme="minorBidi"/>
                <w:b/>
                <w:i/>
                <w:sz w:val="20"/>
                <w:szCs w:val="20"/>
              </w:rPr>
              <w:t xml:space="preserve">Make Them Aware: Protect </w:t>
            </w:r>
            <w:r w:rsidRPr="00443FDA">
              <w:rPr>
                <w:rFonts w:asciiTheme="minorBidi" w:hAnsiTheme="minorBidi"/>
                <w:b/>
                <w:i/>
                <w:sz w:val="20"/>
                <w:szCs w:val="20"/>
              </w:rPr>
              <w:t>Them</w:t>
            </w:r>
          </w:p>
        </w:tc>
      </w:tr>
      <w:tr w:rsidR="002560FD" w:rsidRPr="00023F3E" w14:paraId="2317603A" w14:textId="77777777" w:rsidTr="00521153">
        <w:trPr>
          <w:jc w:val="center"/>
        </w:trPr>
        <w:tc>
          <w:tcPr>
            <w:tcW w:w="3041" w:type="dxa"/>
          </w:tcPr>
          <w:p w14:paraId="0782410C" w14:textId="77777777" w:rsidR="002560FD" w:rsidRPr="00023F3E" w:rsidRDefault="002560FD" w:rsidP="002560FD">
            <w:pPr>
              <w:rPr>
                <w:rFonts w:asciiTheme="minorBidi" w:hAnsiTheme="minorBidi"/>
                <w:sz w:val="20"/>
                <w:szCs w:val="20"/>
              </w:rPr>
            </w:pPr>
            <w:r w:rsidRPr="00023F3E">
              <w:rPr>
                <w:rFonts w:asciiTheme="minorBidi" w:hAnsiTheme="minorBidi"/>
                <w:b/>
                <w:bCs/>
                <w:i/>
                <w:iCs/>
                <w:sz w:val="20"/>
                <w:szCs w:val="20"/>
              </w:rPr>
              <w:t>Location of the Action</w:t>
            </w:r>
          </w:p>
        </w:tc>
        <w:tc>
          <w:tcPr>
            <w:tcW w:w="6535" w:type="dxa"/>
          </w:tcPr>
          <w:p w14:paraId="2B061319" w14:textId="77777777" w:rsidR="002560FD" w:rsidRPr="00023F3E" w:rsidRDefault="002560FD" w:rsidP="002560FD">
            <w:pPr>
              <w:rPr>
                <w:rFonts w:asciiTheme="minorBidi" w:hAnsiTheme="minorBidi"/>
                <w:sz w:val="20"/>
                <w:szCs w:val="20"/>
              </w:rPr>
            </w:pPr>
            <w:r>
              <w:rPr>
                <w:rFonts w:asciiTheme="minorBidi" w:hAnsiTheme="minorBidi"/>
                <w:sz w:val="20"/>
                <w:szCs w:val="20"/>
              </w:rPr>
              <w:t>Shobra- Cairo, Egypt</w:t>
            </w:r>
          </w:p>
        </w:tc>
      </w:tr>
      <w:tr w:rsidR="002560FD" w:rsidRPr="00023F3E" w14:paraId="5AB7D549" w14:textId="77777777" w:rsidTr="00521153">
        <w:trPr>
          <w:jc w:val="center"/>
        </w:trPr>
        <w:tc>
          <w:tcPr>
            <w:tcW w:w="3041" w:type="dxa"/>
          </w:tcPr>
          <w:p w14:paraId="52D3691C" w14:textId="77777777" w:rsidR="002560FD" w:rsidRPr="00023F3E" w:rsidRDefault="002560FD" w:rsidP="002560FD">
            <w:pPr>
              <w:rPr>
                <w:rFonts w:asciiTheme="minorBidi" w:hAnsiTheme="minorBidi"/>
                <w:sz w:val="20"/>
                <w:szCs w:val="20"/>
              </w:rPr>
            </w:pPr>
            <w:r w:rsidRPr="00023F3E">
              <w:rPr>
                <w:rFonts w:asciiTheme="minorBidi" w:hAnsiTheme="minorBidi"/>
                <w:b/>
                <w:bCs/>
                <w:i/>
                <w:iCs/>
                <w:sz w:val="20"/>
                <w:szCs w:val="20"/>
              </w:rPr>
              <w:t>Estimated Total Duration of the Action</w:t>
            </w:r>
          </w:p>
        </w:tc>
        <w:tc>
          <w:tcPr>
            <w:tcW w:w="6535" w:type="dxa"/>
          </w:tcPr>
          <w:p w14:paraId="1374416C" w14:textId="77777777" w:rsidR="002560FD" w:rsidRPr="00023F3E" w:rsidRDefault="002560FD" w:rsidP="002560FD">
            <w:pPr>
              <w:rPr>
                <w:rFonts w:asciiTheme="minorBidi" w:hAnsiTheme="minorBidi"/>
                <w:sz w:val="20"/>
                <w:szCs w:val="20"/>
              </w:rPr>
            </w:pPr>
            <w:r>
              <w:rPr>
                <w:rFonts w:asciiTheme="minorBidi" w:hAnsiTheme="minorBidi"/>
                <w:sz w:val="20"/>
                <w:szCs w:val="20"/>
              </w:rPr>
              <w:t>12 Months</w:t>
            </w:r>
          </w:p>
          <w:p w14:paraId="6DFE9570" w14:textId="77777777" w:rsidR="002560FD" w:rsidRPr="00023F3E" w:rsidRDefault="002560FD" w:rsidP="002560FD">
            <w:pPr>
              <w:rPr>
                <w:rFonts w:asciiTheme="minorBidi" w:hAnsiTheme="minorBidi"/>
                <w:sz w:val="20"/>
                <w:szCs w:val="20"/>
              </w:rPr>
            </w:pPr>
          </w:p>
        </w:tc>
      </w:tr>
      <w:tr w:rsidR="002560FD" w:rsidRPr="00023F3E" w14:paraId="3670C54B" w14:textId="77777777" w:rsidTr="00521153">
        <w:trPr>
          <w:jc w:val="center"/>
        </w:trPr>
        <w:tc>
          <w:tcPr>
            <w:tcW w:w="3041" w:type="dxa"/>
          </w:tcPr>
          <w:p w14:paraId="597E2510" w14:textId="77777777" w:rsidR="002560FD" w:rsidRPr="00023F3E" w:rsidRDefault="002560FD" w:rsidP="002560FD">
            <w:pPr>
              <w:rPr>
                <w:rFonts w:asciiTheme="minorBidi" w:hAnsiTheme="minorBidi"/>
                <w:sz w:val="20"/>
                <w:szCs w:val="20"/>
              </w:rPr>
            </w:pPr>
            <w:r w:rsidRPr="00023F3E">
              <w:rPr>
                <w:rFonts w:asciiTheme="minorBidi" w:hAnsiTheme="minorBidi"/>
                <w:b/>
                <w:bCs/>
                <w:i/>
                <w:iCs/>
                <w:sz w:val="20"/>
                <w:szCs w:val="20"/>
              </w:rPr>
              <w:t>Financing Requested</w:t>
            </w:r>
            <w:r w:rsidRPr="00023F3E">
              <w:rPr>
                <w:rFonts w:asciiTheme="minorBidi" w:hAnsiTheme="minorBidi"/>
                <w:sz w:val="20"/>
                <w:szCs w:val="20"/>
              </w:rPr>
              <w:t xml:space="preserve"> </w:t>
            </w:r>
          </w:p>
        </w:tc>
        <w:tc>
          <w:tcPr>
            <w:tcW w:w="6535" w:type="dxa"/>
          </w:tcPr>
          <w:p w14:paraId="5760C4F5" w14:textId="4AE7CDF0" w:rsidR="002560FD" w:rsidRPr="00023F3E" w:rsidRDefault="00443FDA" w:rsidP="002560FD">
            <w:pPr>
              <w:rPr>
                <w:rFonts w:asciiTheme="minorBidi" w:hAnsiTheme="minorBidi"/>
                <w:sz w:val="20"/>
                <w:szCs w:val="20"/>
              </w:rPr>
            </w:pPr>
            <w:r>
              <w:rPr>
                <w:rFonts w:asciiTheme="minorBidi" w:hAnsiTheme="minorBidi"/>
                <w:sz w:val="20"/>
                <w:szCs w:val="20"/>
              </w:rPr>
              <w:t>$</w:t>
            </w:r>
            <w:r w:rsidR="00521153">
              <w:rPr>
                <w:rFonts w:asciiTheme="minorBidi" w:hAnsiTheme="minorBidi"/>
                <w:sz w:val="20"/>
                <w:szCs w:val="20"/>
              </w:rPr>
              <w:t>58</w:t>
            </w:r>
            <w:r>
              <w:rPr>
                <w:rFonts w:asciiTheme="minorBidi" w:hAnsiTheme="minorBidi"/>
                <w:sz w:val="20"/>
                <w:szCs w:val="20"/>
              </w:rPr>
              <w:t>,</w:t>
            </w:r>
            <w:r w:rsidR="00521153">
              <w:rPr>
                <w:rFonts w:asciiTheme="minorBidi" w:hAnsiTheme="minorBidi"/>
                <w:sz w:val="20"/>
                <w:szCs w:val="20"/>
              </w:rPr>
              <w:t>580</w:t>
            </w:r>
          </w:p>
        </w:tc>
      </w:tr>
      <w:tr w:rsidR="002560FD" w:rsidRPr="00023F3E" w14:paraId="510A6E49" w14:textId="77777777" w:rsidTr="00521153">
        <w:trPr>
          <w:jc w:val="center"/>
        </w:trPr>
        <w:tc>
          <w:tcPr>
            <w:tcW w:w="3041" w:type="dxa"/>
          </w:tcPr>
          <w:p w14:paraId="605CF741" w14:textId="77777777" w:rsidR="002560FD" w:rsidRPr="00023F3E" w:rsidRDefault="002560FD" w:rsidP="002560FD">
            <w:pPr>
              <w:rPr>
                <w:rFonts w:asciiTheme="minorBidi" w:hAnsiTheme="minorBidi"/>
                <w:b/>
                <w:bCs/>
                <w:i/>
                <w:iCs/>
                <w:sz w:val="20"/>
                <w:szCs w:val="20"/>
              </w:rPr>
            </w:pPr>
            <w:r w:rsidRPr="00023F3E">
              <w:rPr>
                <w:rFonts w:asciiTheme="minorBidi" w:hAnsiTheme="minorBidi"/>
                <w:b/>
                <w:bCs/>
                <w:i/>
                <w:iCs/>
                <w:sz w:val="20"/>
                <w:szCs w:val="20"/>
              </w:rPr>
              <w:t>Objective of the action</w:t>
            </w:r>
          </w:p>
        </w:tc>
        <w:tc>
          <w:tcPr>
            <w:tcW w:w="6535" w:type="dxa"/>
          </w:tcPr>
          <w:p w14:paraId="69866E06" w14:textId="77777777" w:rsidR="002560FD" w:rsidRPr="003E3B00" w:rsidRDefault="002560FD" w:rsidP="002560FD">
            <w:pPr>
              <w:rPr>
                <w:rFonts w:asciiTheme="minorBidi" w:eastAsia="Times" w:hAnsiTheme="minorBidi"/>
                <w:sz w:val="20"/>
                <w:szCs w:val="20"/>
                <w:lang w:eastAsia="en-AU"/>
              </w:rPr>
            </w:pPr>
            <w:r w:rsidRPr="0024098F">
              <w:rPr>
                <w:rFonts w:asciiTheme="minorBidi" w:eastAsia="Times" w:hAnsiTheme="minorBidi"/>
                <w:b/>
                <w:sz w:val="20"/>
                <w:szCs w:val="20"/>
                <w:lang w:eastAsia="en-AU"/>
              </w:rPr>
              <w:t>Overall Objective</w:t>
            </w:r>
            <w:r w:rsidRPr="003E3B00">
              <w:rPr>
                <w:rFonts w:asciiTheme="minorBidi" w:eastAsia="Times" w:hAnsiTheme="minorBidi"/>
                <w:sz w:val="20"/>
                <w:szCs w:val="20"/>
                <w:lang w:eastAsia="en-AU"/>
              </w:rPr>
              <w:t>: :  A healthy safe society f</w:t>
            </w:r>
            <w:r>
              <w:rPr>
                <w:rFonts w:asciiTheme="minorBidi" w:eastAsia="Times" w:hAnsiTheme="minorBidi"/>
                <w:sz w:val="20"/>
                <w:szCs w:val="20"/>
                <w:lang w:eastAsia="en-AU"/>
              </w:rPr>
              <w:t>or female students f</w:t>
            </w:r>
            <w:r w:rsidRPr="003E3B00">
              <w:rPr>
                <w:rFonts w:asciiTheme="minorBidi" w:eastAsia="Times" w:hAnsiTheme="minorBidi"/>
                <w:sz w:val="20"/>
                <w:szCs w:val="20"/>
                <w:lang w:eastAsia="en-AU"/>
              </w:rPr>
              <w:t>ree of sexual abuse/bullying.</w:t>
            </w:r>
          </w:p>
          <w:p w14:paraId="6537CE38" w14:textId="77777777" w:rsidR="002560FD" w:rsidRDefault="002560FD" w:rsidP="002560FD">
            <w:pPr>
              <w:rPr>
                <w:rFonts w:asciiTheme="minorBidi" w:eastAsia="Times" w:hAnsiTheme="minorBidi"/>
                <w:sz w:val="20"/>
                <w:szCs w:val="20"/>
                <w:lang w:eastAsia="en-AU"/>
              </w:rPr>
            </w:pPr>
            <w:r w:rsidRPr="0024098F">
              <w:rPr>
                <w:rFonts w:asciiTheme="minorBidi" w:eastAsia="Times" w:hAnsiTheme="minorBidi"/>
                <w:b/>
                <w:sz w:val="20"/>
                <w:szCs w:val="20"/>
                <w:lang w:eastAsia="en-AU"/>
              </w:rPr>
              <w:t>Specific Objectives</w:t>
            </w:r>
            <w:r w:rsidRPr="003E3B00">
              <w:rPr>
                <w:rFonts w:asciiTheme="minorBidi" w:eastAsia="Times" w:hAnsiTheme="minorBidi"/>
                <w:sz w:val="20"/>
                <w:szCs w:val="20"/>
                <w:lang w:eastAsia="en-AU"/>
              </w:rPr>
              <w:t>:</w:t>
            </w:r>
          </w:p>
          <w:p w14:paraId="28EF25B8" w14:textId="39D45A36" w:rsidR="002560FD" w:rsidRPr="003E3B00" w:rsidRDefault="002560FD" w:rsidP="002560FD">
            <w:pPr>
              <w:rPr>
                <w:rFonts w:asciiTheme="minorBidi" w:eastAsia="Times" w:hAnsiTheme="minorBidi"/>
                <w:sz w:val="20"/>
                <w:szCs w:val="20"/>
                <w:lang w:eastAsia="en-AU"/>
              </w:rPr>
            </w:pPr>
            <w:r>
              <w:rPr>
                <w:rFonts w:asciiTheme="minorBidi" w:eastAsia="Times" w:hAnsiTheme="minorBidi"/>
                <w:sz w:val="20"/>
                <w:szCs w:val="20"/>
                <w:lang w:eastAsia="en-AU"/>
              </w:rPr>
              <w:t xml:space="preserve">1. </w:t>
            </w:r>
            <w:r w:rsidR="00443FDA">
              <w:rPr>
                <w:rFonts w:asciiTheme="minorBidi" w:eastAsia="Times" w:hAnsiTheme="minorBidi"/>
                <w:sz w:val="20"/>
                <w:szCs w:val="20"/>
                <w:lang w:eastAsia="en-AU"/>
              </w:rPr>
              <w:t xml:space="preserve">Create </w:t>
            </w:r>
            <w:r w:rsidRPr="003E3B00">
              <w:rPr>
                <w:rFonts w:asciiTheme="minorBidi" w:eastAsia="Times" w:hAnsiTheme="minorBidi"/>
                <w:sz w:val="20"/>
                <w:szCs w:val="20"/>
                <w:lang w:eastAsia="en-AU"/>
              </w:rPr>
              <w:t>Safe schools</w:t>
            </w:r>
            <w:r>
              <w:rPr>
                <w:rFonts w:asciiTheme="minorBidi" w:eastAsia="Times" w:hAnsiTheme="minorBidi"/>
                <w:sz w:val="20"/>
                <w:szCs w:val="20"/>
                <w:lang w:eastAsia="en-AU"/>
              </w:rPr>
              <w:t xml:space="preserve"> for female students</w:t>
            </w:r>
          </w:p>
          <w:p w14:paraId="7986C27B" w14:textId="77777777" w:rsidR="002560FD" w:rsidRDefault="002560FD" w:rsidP="002560FD">
            <w:pPr>
              <w:rPr>
                <w:rFonts w:asciiTheme="minorBidi" w:hAnsiTheme="minorBidi"/>
                <w:sz w:val="20"/>
              </w:rPr>
            </w:pPr>
            <w:r>
              <w:rPr>
                <w:rFonts w:asciiTheme="minorBidi" w:hAnsiTheme="minorBidi"/>
                <w:sz w:val="20"/>
              </w:rPr>
              <w:t xml:space="preserve">2. </w:t>
            </w:r>
            <w:r w:rsidRPr="003E3B00">
              <w:rPr>
                <w:rFonts w:asciiTheme="minorBidi" w:hAnsiTheme="minorBidi"/>
                <w:sz w:val="20"/>
              </w:rPr>
              <w:t>Raise the awareness of female students at schools and other community members on the dangers and the negative impacts on the victims of sexual abuse and the community through organizing and conducting relevant training and awareness raising programs/campaigns to educate the whole community</w:t>
            </w:r>
            <w:r>
              <w:rPr>
                <w:rFonts w:asciiTheme="minorBidi" w:hAnsiTheme="minorBidi"/>
                <w:sz w:val="20"/>
              </w:rPr>
              <w:t>.</w:t>
            </w:r>
          </w:p>
          <w:p w14:paraId="41DFE331" w14:textId="77777777" w:rsidR="002560FD" w:rsidRDefault="002560FD" w:rsidP="002560FD">
            <w:pPr>
              <w:rPr>
                <w:rFonts w:asciiTheme="minorBidi" w:hAnsiTheme="minorBidi"/>
                <w:sz w:val="20"/>
              </w:rPr>
            </w:pPr>
            <w:r>
              <w:rPr>
                <w:rFonts w:asciiTheme="minorBidi" w:hAnsiTheme="minorBidi"/>
                <w:sz w:val="20"/>
              </w:rPr>
              <w:t>3. Help females with resources to defend themselves against abuse and report abuse cases.</w:t>
            </w:r>
            <w:r w:rsidRPr="003E3B00">
              <w:rPr>
                <w:rFonts w:asciiTheme="minorBidi" w:hAnsiTheme="minorBidi"/>
                <w:sz w:val="20"/>
              </w:rPr>
              <w:t>.</w:t>
            </w:r>
          </w:p>
          <w:p w14:paraId="2295A448" w14:textId="77777777" w:rsidR="002560FD" w:rsidRDefault="002560FD" w:rsidP="002560FD">
            <w:pPr>
              <w:rPr>
                <w:rFonts w:asciiTheme="minorBidi" w:hAnsiTheme="minorBidi"/>
                <w:sz w:val="20"/>
              </w:rPr>
            </w:pPr>
            <w:r>
              <w:rPr>
                <w:rFonts w:asciiTheme="minorBidi" w:hAnsiTheme="minorBidi"/>
                <w:sz w:val="20"/>
              </w:rPr>
              <w:t xml:space="preserve">4. </w:t>
            </w:r>
            <w:r w:rsidRPr="00606C25">
              <w:rPr>
                <w:rFonts w:asciiTheme="minorBidi" w:hAnsiTheme="minorBidi"/>
                <w:sz w:val="20"/>
              </w:rPr>
              <w:t>Equip females with life skills to help them access and control resources for their livelihoods and exercise their rights and build up their future, handle the unpredictable events and keep them busy, through conducting training courses and organizing field visits.</w:t>
            </w:r>
          </w:p>
          <w:p w14:paraId="4483471E" w14:textId="7FE7E2E4" w:rsidR="00443FDA" w:rsidRDefault="00443FDA" w:rsidP="002560FD">
            <w:pPr>
              <w:rPr>
                <w:rFonts w:asciiTheme="minorBidi" w:hAnsiTheme="minorBidi"/>
                <w:sz w:val="20"/>
              </w:rPr>
            </w:pPr>
            <w:r>
              <w:rPr>
                <w:rFonts w:asciiTheme="minorBidi" w:hAnsiTheme="minorBidi"/>
                <w:sz w:val="20"/>
              </w:rPr>
              <w:t>5. Have a body of male students who advocate for anti sexual abuse in their schools,  and communities.</w:t>
            </w:r>
          </w:p>
          <w:p w14:paraId="12262F1B" w14:textId="6F487ADE" w:rsidR="00443FDA" w:rsidRDefault="00443FDA" w:rsidP="002560FD">
            <w:pPr>
              <w:rPr>
                <w:rFonts w:asciiTheme="minorBidi" w:hAnsiTheme="minorBidi"/>
                <w:sz w:val="20"/>
              </w:rPr>
            </w:pPr>
            <w:r>
              <w:rPr>
                <w:rFonts w:asciiTheme="minorBidi" w:hAnsiTheme="minorBidi"/>
                <w:sz w:val="20"/>
              </w:rPr>
              <w:t>6. Create teacher ambassadors and trainers who will teach the curriculum to students in the following years. Thus sustainability of the project</w:t>
            </w:r>
          </w:p>
          <w:p w14:paraId="451BA80A" w14:textId="7150D188" w:rsidR="00443FDA" w:rsidRPr="00606C25" w:rsidRDefault="00443FDA" w:rsidP="002560FD">
            <w:pPr>
              <w:rPr>
                <w:rFonts w:asciiTheme="minorBidi" w:hAnsiTheme="minorBidi"/>
                <w:sz w:val="20"/>
              </w:rPr>
            </w:pPr>
          </w:p>
        </w:tc>
      </w:tr>
      <w:tr w:rsidR="002560FD" w:rsidRPr="00023F3E" w14:paraId="28156D95" w14:textId="77777777" w:rsidTr="00521153">
        <w:trPr>
          <w:jc w:val="center"/>
        </w:trPr>
        <w:tc>
          <w:tcPr>
            <w:tcW w:w="3041" w:type="dxa"/>
          </w:tcPr>
          <w:p w14:paraId="1835BA84" w14:textId="7B4C1559" w:rsidR="002560FD" w:rsidRPr="00023F3E" w:rsidRDefault="002560FD" w:rsidP="002560FD">
            <w:pPr>
              <w:rPr>
                <w:rFonts w:asciiTheme="minorBidi" w:hAnsiTheme="minorBidi"/>
                <w:b/>
                <w:bCs/>
                <w:i/>
                <w:iCs/>
                <w:sz w:val="20"/>
                <w:szCs w:val="20"/>
              </w:rPr>
            </w:pPr>
            <w:r w:rsidRPr="00023F3E">
              <w:rPr>
                <w:rFonts w:asciiTheme="minorBidi" w:hAnsiTheme="minorBidi"/>
                <w:b/>
                <w:bCs/>
                <w:i/>
                <w:iCs/>
                <w:sz w:val="20"/>
                <w:szCs w:val="20"/>
              </w:rPr>
              <w:t>Target Groups</w:t>
            </w:r>
          </w:p>
        </w:tc>
        <w:tc>
          <w:tcPr>
            <w:tcW w:w="6535" w:type="dxa"/>
          </w:tcPr>
          <w:p w14:paraId="4AD7FB88" w14:textId="77777777" w:rsidR="00521153" w:rsidRDefault="002560FD" w:rsidP="002560FD">
            <w:pPr>
              <w:pStyle w:val="ListParagraph"/>
              <w:numPr>
                <w:ilvl w:val="0"/>
                <w:numId w:val="24"/>
              </w:numPr>
              <w:rPr>
                <w:rFonts w:asciiTheme="minorBidi" w:hAnsiTheme="minorBidi"/>
                <w:sz w:val="20"/>
              </w:rPr>
            </w:pPr>
            <w:r>
              <w:rPr>
                <w:rFonts w:asciiTheme="minorBidi" w:hAnsiTheme="minorBidi"/>
                <w:sz w:val="20"/>
              </w:rPr>
              <w:t>90</w:t>
            </w:r>
            <w:r w:rsidR="00801AE1">
              <w:rPr>
                <w:rFonts w:asciiTheme="minorBidi" w:hAnsiTheme="minorBidi"/>
                <w:sz w:val="20"/>
              </w:rPr>
              <w:t>-100</w:t>
            </w:r>
            <w:r>
              <w:rPr>
                <w:rFonts w:asciiTheme="minorBidi" w:hAnsiTheme="minorBidi"/>
                <w:sz w:val="20"/>
              </w:rPr>
              <w:t xml:space="preserve"> Female </w:t>
            </w:r>
            <w:r w:rsidRPr="00023F3E">
              <w:rPr>
                <w:rFonts w:asciiTheme="minorBidi" w:hAnsiTheme="minorBidi"/>
                <w:sz w:val="20"/>
              </w:rPr>
              <w:t xml:space="preserve">Students </w:t>
            </w:r>
            <w:r>
              <w:rPr>
                <w:rFonts w:asciiTheme="minorBidi" w:hAnsiTheme="minorBidi"/>
                <w:sz w:val="20"/>
              </w:rPr>
              <w:t xml:space="preserve">from three government schools </w:t>
            </w:r>
            <w:r w:rsidRPr="00023F3E">
              <w:rPr>
                <w:rFonts w:asciiTheme="minorBidi" w:hAnsiTheme="minorBidi"/>
                <w:sz w:val="20"/>
              </w:rPr>
              <w:t xml:space="preserve">in </w:t>
            </w:r>
            <w:r>
              <w:rPr>
                <w:rFonts w:asciiTheme="minorBidi" w:hAnsiTheme="minorBidi"/>
                <w:sz w:val="20"/>
              </w:rPr>
              <w:t>Middle</w:t>
            </w:r>
            <w:r w:rsidRPr="00023F3E">
              <w:rPr>
                <w:rFonts w:asciiTheme="minorBidi" w:hAnsiTheme="minorBidi"/>
                <w:sz w:val="20"/>
              </w:rPr>
              <w:t xml:space="preserve"> schools</w:t>
            </w:r>
            <w:r>
              <w:rPr>
                <w:rFonts w:asciiTheme="minorBidi" w:hAnsiTheme="minorBidi"/>
                <w:sz w:val="20"/>
              </w:rPr>
              <w:t xml:space="preserve"> (30 per school)</w:t>
            </w:r>
          </w:p>
          <w:p w14:paraId="6041252E" w14:textId="7ED4AC58" w:rsidR="002560FD" w:rsidRPr="00023F3E" w:rsidRDefault="00521153" w:rsidP="002560FD">
            <w:pPr>
              <w:pStyle w:val="ListParagraph"/>
              <w:numPr>
                <w:ilvl w:val="0"/>
                <w:numId w:val="24"/>
              </w:numPr>
              <w:rPr>
                <w:rFonts w:asciiTheme="minorBidi" w:hAnsiTheme="minorBidi"/>
                <w:sz w:val="20"/>
              </w:rPr>
            </w:pPr>
            <w:r>
              <w:rPr>
                <w:rFonts w:asciiTheme="minorBidi" w:hAnsiTheme="minorBidi"/>
                <w:sz w:val="20"/>
              </w:rPr>
              <w:t>90-100 male students from three government schools</w:t>
            </w:r>
            <w:r w:rsidR="00F81144">
              <w:rPr>
                <w:rFonts w:asciiTheme="minorBidi" w:hAnsiTheme="minorBidi"/>
                <w:sz w:val="20"/>
              </w:rPr>
              <w:t xml:space="preserve"> (30-35 per school</w:t>
            </w:r>
            <w:r w:rsidR="002560FD">
              <w:rPr>
                <w:rFonts w:asciiTheme="minorBidi" w:hAnsiTheme="minorBidi"/>
                <w:sz w:val="20"/>
              </w:rPr>
              <w:t xml:space="preserve"> </w:t>
            </w:r>
          </w:p>
          <w:p w14:paraId="3E3C3DA3" w14:textId="4A9E80F9" w:rsidR="002560FD" w:rsidRPr="00023F3E" w:rsidRDefault="00F81144" w:rsidP="002560FD">
            <w:pPr>
              <w:pStyle w:val="ListParagraph"/>
              <w:numPr>
                <w:ilvl w:val="0"/>
                <w:numId w:val="24"/>
              </w:numPr>
              <w:rPr>
                <w:rFonts w:asciiTheme="minorBidi" w:hAnsiTheme="minorBidi"/>
                <w:sz w:val="20"/>
              </w:rPr>
            </w:pPr>
            <w:r>
              <w:rPr>
                <w:rFonts w:asciiTheme="minorBidi" w:hAnsiTheme="minorBidi"/>
                <w:sz w:val="20"/>
              </w:rPr>
              <w:t>60</w:t>
            </w:r>
            <w:r w:rsidR="002560FD">
              <w:rPr>
                <w:rFonts w:asciiTheme="minorBidi" w:hAnsiTheme="minorBidi"/>
                <w:sz w:val="20"/>
              </w:rPr>
              <w:t xml:space="preserve"> teachers (10 from each school) and </w:t>
            </w:r>
            <w:r w:rsidR="002560FD" w:rsidRPr="00023F3E">
              <w:rPr>
                <w:rFonts w:asciiTheme="minorBidi" w:hAnsiTheme="minorBidi"/>
                <w:sz w:val="20"/>
              </w:rPr>
              <w:t>social workers</w:t>
            </w:r>
            <w:r w:rsidR="00443FDA">
              <w:rPr>
                <w:rFonts w:asciiTheme="minorBidi" w:hAnsiTheme="minorBidi"/>
                <w:sz w:val="20"/>
              </w:rPr>
              <w:t xml:space="preserve"> from 6 government schools.</w:t>
            </w:r>
          </w:p>
        </w:tc>
      </w:tr>
      <w:tr w:rsidR="002560FD" w:rsidRPr="00023F3E" w14:paraId="74D7052E" w14:textId="77777777" w:rsidTr="00521153">
        <w:trPr>
          <w:jc w:val="center"/>
        </w:trPr>
        <w:tc>
          <w:tcPr>
            <w:tcW w:w="3041" w:type="dxa"/>
          </w:tcPr>
          <w:p w14:paraId="5919BF06" w14:textId="77777777" w:rsidR="002560FD" w:rsidRPr="00023F3E" w:rsidRDefault="002560FD" w:rsidP="002560FD">
            <w:pPr>
              <w:rPr>
                <w:rFonts w:asciiTheme="minorBidi" w:hAnsiTheme="minorBidi"/>
                <w:b/>
                <w:bCs/>
                <w:i/>
                <w:iCs/>
                <w:sz w:val="20"/>
                <w:szCs w:val="20"/>
              </w:rPr>
            </w:pPr>
            <w:r w:rsidRPr="00023F3E">
              <w:rPr>
                <w:rFonts w:asciiTheme="minorBidi" w:hAnsiTheme="minorBidi"/>
                <w:b/>
                <w:bCs/>
                <w:i/>
                <w:iCs/>
                <w:sz w:val="20"/>
                <w:szCs w:val="20"/>
              </w:rPr>
              <w:t>Final Benefeciaries</w:t>
            </w:r>
          </w:p>
        </w:tc>
        <w:tc>
          <w:tcPr>
            <w:tcW w:w="6535" w:type="dxa"/>
          </w:tcPr>
          <w:p w14:paraId="4BC23779" w14:textId="549F5C78" w:rsidR="002560FD" w:rsidRPr="00023F3E" w:rsidRDefault="002560FD" w:rsidP="00F81144">
            <w:pPr>
              <w:rPr>
                <w:rFonts w:asciiTheme="minorBidi" w:hAnsiTheme="minorBidi"/>
                <w:sz w:val="20"/>
                <w:szCs w:val="20"/>
              </w:rPr>
            </w:pPr>
            <w:r>
              <w:rPr>
                <w:rFonts w:asciiTheme="minorBidi" w:hAnsiTheme="minorBidi"/>
                <w:sz w:val="20"/>
                <w:szCs w:val="20"/>
              </w:rPr>
              <w:t xml:space="preserve">12-15%% of total students in </w:t>
            </w:r>
            <w:r w:rsidR="00F81144">
              <w:rPr>
                <w:rFonts w:asciiTheme="minorBidi" w:hAnsiTheme="minorBidi"/>
                <w:sz w:val="20"/>
                <w:szCs w:val="20"/>
              </w:rPr>
              <w:t>six</w:t>
            </w:r>
            <w:r>
              <w:rPr>
                <w:rFonts w:asciiTheme="minorBidi" w:hAnsiTheme="minorBidi"/>
                <w:sz w:val="20"/>
                <w:szCs w:val="20"/>
              </w:rPr>
              <w:t xml:space="preserve"> government schools </w:t>
            </w:r>
          </w:p>
        </w:tc>
      </w:tr>
      <w:tr w:rsidR="002560FD" w:rsidRPr="00023F3E" w14:paraId="35D119BF" w14:textId="77777777" w:rsidTr="00521153">
        <w:trPr>
          <w:jc w:val="center"/>
        </w:trPr>
        <w:tc>
          <w:tcPr>
            <w:tcW w:w="3041" w:type="dxa"/>
          </w:tcPr>
          <w:p w14:paraId="77EEA8F3" w14:textId="77777777" w:rsidR="002560FD" w:rsidRPr="00023F3E" w:rsidRDefault="002560FD" w:rsidP="002560FD">
            <w:pPr>
              <w:rPr>
                <w:rFonts w:asciiTheme="minorBidi" w:hAnsiTheme="minorBidi"/>
                <w:b/>
                <w:bCs/>
                <w:i/>
                <w:iCs/>
                <w:sz w:val="20"/>
                <w:szCs w:val="20"/>
              </w:rPr>
            </w:pPr>
            <w:r w:rsidRPr="00023F3E">
              <w:rPr>
                <w:rFonts w:asciiTheme="minorBidi" w:hAnsiTheme="minorBidi"/>
                <w:b/>
                <w:bCs/>
                <w:i/>
                <w:iCs/>
                <w:sz w:val="20"/>
                <w:szCs w:val="20"/>
              </w:rPr>
              <w:t>Main activities</w:t>
            </w:r>
          </w:p>
        </w:tc>
        <w:tc>
          <w:tcPr>
            <w:tcW w:w="6535" w:type="dxa"/>
          </w:tcPr>
          <w:p w14:paraId="19D45A35" w14:textId="00AB4149" w:rsidR="002560FD" w:rsidRPr="00023F3E" w:rsidRDefault="002560FD" w:rsidP="002560FD">
            <w:pPr>
              <w:pStyle w:val="ListParagraph"/>
              <w:numPr>
                <w:ilvl w:val="0"/>
                <w:numId w:val="25"/>
              </w:numPr>
              <w:shd w:val="clear" w:color="auto" w:fill="FFFFFF"/>
              <w:spacing w:before="100" w:after="100"/>
              <w:ind w:right="720"/>
              <w:rPr>
                <w:rFonts w:asciiTheme="minorBidi" w:eastAsia="Times New Roman" w:hAnsiTheme="minorBidi"/>
                <w:color w:val="222222"/>
                <w:sz w:val="20"/>
              </w:rPr>
            </w:pPr>
            <w:r>
              <w:rPr>
                <w:rFonts w:asciiTheme="minorBidi" w:eastAsia="Times New Roman" w:hAnsiTheme="minorBidi"/>
                <w:color w:val="222222"/>
                <w:sz w:val="20"/>
              </w:rPr>
              <w:t>four</w:t>
            </w:r>
            <w:r w:rsidRPr="00023F3E">
              <w:rPr>
                <w:rFonts w:asciiTheme="minorBidi" w:eastAsia="Times New Roman" w:hAnsiTheme="minorBidi"/>
                <w:color w:val="222222"/>
                <w:sz w:val="20"/>
              </w:rPr>
              <w:t xml:space="preserve"> training sessions for each class in each school, with total number of </w:t>
            </w:r>
            <w:r>
              <w:rPr>
                <w:rFonts w:asciiTheme="minorBidi" w:eastAsia="Times New Roman" w:hAnsiTheme="minorBidi"/>
                <w:color w:val="222222"/>
                <w:sz w:val="20"/>
              </w:rPr>
              <w:t>90-100 female students</w:t>
            </w:r>
            <w:r w:rsidRPr="00023F3E">
              <w:rPr>
                <w:rFonts w:asciiTheme="minorBidi" w:eastAsia="Times New Roman" w:hAnsiTheme="minorBidi"/>
                <w:color w:val="222222"/>
                <w:sz w:val="20"/>
              </w:rPr>
              <w:t xml:space="preserve"> </w:t>
            </w:r>
            <w:r w:rsidR="00F81144">
              <w:rPr>
                <w:rFonts w:asciiTheme="minorBidi" w:eastAsia="Times New Roman" w:hAnsiTheme="minorBidi"/>
                <w:color w:val="222222"/>
                <w:sz w:val="20"/>
              </w:rPr>
              <w:t xml:space="preserve">and 90-100 male students </w:t>
            </w:r>
            <w:r w:rsidRPr="00023F3E">
              <w:rPr>
                <w:rFonts w:asciiTheme="minorBidi" w:eastAsia="Times New Roman" w:hAnsiTheme="minorBidi"/>
                <w:color w:val="222222"/>
                <w:sz w:val="20"/>
              </w:rPr>
              <w:t>by the end of the project</w:t>
            </w:r>
          </w:p>
          <w:p w14:paraId="02955456" w14:textId="5D33B2B2" w:rsidR="002560FD" w:rsidRPr="00023F3E" w:rsidRDefault="002560FD" w:rsidP="002560FD">
            <w:pPr>
              <w:pStyle w:val="ListParagraph"/>
              <w:numPr>
                <w:ilvl w:val="0"/>
                <w:numId w:val="25"/>
              </w:numPr>
              <w:shd w:val="clear" w:color="auto" w:fill="FFFFFF"/>
              <w:spacing w:before="100" w:after="100"/>
              <w:ind w:right="720"/>
              <w:rPr>
                <w:rFonts w:asciiTheme="minorBidi" w:eastAsia="Times New Roman" w:hAnsiTheme="minorBidi"/>
                <w:color w:val="222222"/>
                <w:sz w:val="20"/>
              </w:rPr>
            </w:pPr>
            <w:r w:rsidRPr="00023F3E">
              <w:rPr>
                <w:rFonts w:asciiTheme="minorBidi" w:hAnsiTheme="minorBidi"/>
                <w:sz w:val="20"/>
              </w:rPr>
              <w:t>Four sessions for teachers and social workers in each school</w:t>
            </w:r>
            <w:r>
              <w:rPr>
                <w:rFonts w:asciiTheme="minorBidi" w:hAnsiTheme="minorBidi"/>
                <w:sz w:val="20"/>
              </w:rPr>
              <w:t xml:space="preserve"> who will act </w:t>
            </w:r>
            <w:r w:rsidRPr="0024098F">
              <w:rPr>
                <w:rFonts w:asciiTheme="minorBidi" w:hAnsiTheme="minorBidi"/>
                <w:sz w:val="20"/>
              </w:rPr>
              <w:t xml:space="preserve">as advocates, who will </w:t>
            </w:r>
            <w:r w:rsidRPr="0024098F">
              <w:rPr>
                <w:rFonts w:asciiTheme="minorBidi" w:eastAsia="Times New Roman" w:hAnsiTheme="minorBidi"/>
                <w:color w:val="222222"/>
                <w:sz w:val="20"/>
              </w:rPr>
              <w:t xml:space="preserve">communicate with governmental and/or community organizations </w:t>
            </w:r>
          </w:p>
        </w:tc>
      </w:tr>
    </w:tbl>
    <w:p w14:paraId="034C2FC4" w14:textId="77777777" w:rsidR="002560FD" w:rsidRDefault="002560FD">
      <w:pPr>
        <w:rPr>
          <w:rFonts w:ascii="Gill Sans MT" w:hAnsi="Gill Sans MT" w:cs="Gill Sans MT"/>
          <w:b/>
          <w:color w:val="1D1B11" w:themeColor="background2" w:themeShade="1A"/>
          <w:sz w:val="48"/>
          <w:szCs w:val="24"/>
        </w:rPr>
      </w:pPr>
    </w:p>
    <w:p w14:paraId="555F2AF7" w14:textId="77777777" w:rsidR="002560FD" w:rsidRPr="00894E72" w:rsidRDefault="002560FD" w:rsidP="00F50CD9">
      <w:pPr>
        <w:autoSpaceDE w:val="0"/>
        <w:autoSpaceDN w:val="0"/>
        <w:adjustRightInd w:val="0"/>
        <w:spacing w:after="0" w:line="480" w:lineRule="auto"/>
        <w:jc w:val="center"/>
        <w:rPr>
          <w:rFonts w:ascii="Gill Sans MT" w:hAnsi="Gill Sans MT" w:cs="Gill Sans MT"/>
          <w:b/>
          <w:color w:val="1D1B11" w:themeColor="background2" w:themeShade="1A"/>
          <w:sz w:val="48"/>
          <w:szCs w:val="24"/>
        </w:rPr>
      </w:pPr>
    </w:p>
    <w:p w14:paraId="60E461C1" w14:textId="77777777" w:rsidR="00F50CD9" w:rsidRPr="00894E72" w:rsidRDefault="00D72212" w:rsidP="00537F20">
      <w:pPr>
        <w:rPr>
          <w:rFonts w:ascii="Gill Sans MT" w:hAnsi="Gill Sans MT" w:cs="Gill Sans MT"/>
          <w:b/>
          <w:color w:val="1D1B11" w:themeColor="background2" w:themeShade="1A"/>
          <w:sz w:val="40"/>
          <w:szCs w:val="24"/>
        </w:rPr>
      </w:pPr>
      <w:r>
        <w:rPr>
          <w:rFonts w:ascii="Gill Sans MT" w:hAnsi="Gill Sans MT" w:cs="Gill Sans MT"/>
          <w:b/>
          <w:noProof/>
          <w:color w:val="1D1B11" w:themeColor="background2" w:themeShade="1A"/>
          <w:sz w:val="40"/>
          <w:szCs w:val="24"/>
        </w:rPr>
        <w:lastRenderedPageBreak/>
        <mc:AlternateContent>
          <mc:Choice Requires="wps">
            <w:drawing>
              <wp:anchor distT="0" distB="0" distL="114300" distR="114300" simplePos="0" relativeHeight="251658240" behindDoc="0" locked="0" layoutInCell="1" allowOverlap="1" wp14:anchorId="75E55A4F" wp14:editId="30623BF6">
                <wp:simplePos x="0" y="0"/>
                <wp:positionH relativeFrom="margin">
                  <wp:posOffset>288925</wp:posOffset>
                </wp:positionH>
                <wp:positionV relativeFrom="margin">
                  <wp:posOffset>-119380</wp:posOffset>
                </wp:positionV>
                <wp:extent cx="5446395" cy="6815455"/>
                <wp:effectExtent l="0" t="0" r="1778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6815455"/>
                        </a:xfrm>
                        <a:prstGeom prst="rect">
                          <a:avLst/>
                        </a:prstGeom>
                        <a:solidFill>
                          <a:srgbClr val="FFFFFF"/>
                        </a:solidFill>
                        <a:ln w="9525">
                          <a:solidFill>
                            <a:srgbClr val="000000"/>
                          </a:solidFill>
                          <a:miter lim="800000"/>
                          <a:headEnd/>
                          <a:tailEnd/>
                        </a:ln>
                      </wps:spPr>
                      <wps:txbx>
                        <w:txbxContent>
                          <w:p w14:paraId="4779C372" w14:textId="77777777" w:rsidR="009A6117" w:rsidRPr="00537F20" w:rsidRDefault="009A6117" w:rsidP="00784D9C">
                            <w:pPr>
                              <w:rPr>
                                <w:rFonts w:ascii="Gill Sans MT" w:hAnsi="Gill Sans MT"/>
                                <w:sz w:val="32"/>
                              </w:rPr>
                            </w:pPr>
                            <w:r w:rsidRPr="00537F20">
                              <w:rPr>
                                <w:rFonts w:ascii="Gill Sans MT" w:hAnsi="Gill Sans MT"/>
                                <w:sz w:val="32"/>
                              </w:rPr>
                              <w:t>Table of Content:</w:t>
                            </w:r>
                          </w:p>
                          <w:p w14:paraId="254BD2C5" w14:textId="77777777" w:rsidR="009A6117" w:rsidRPr="00F50CD9" w:rsidRDefault="009A6117" w:rsidP="00784D9C">
                            <w:pPr>
                              <w:rPr>
                                <w:rFonts w:ascii="Gill Sans MT" w:hAnsi="Gill Sans MT"/>
                              </w:rPr>
                            </w:pPr>
                          </w:p>
                          <w:p w14:paraId="68E187AF" w14:textId="77777777" w:rsidR="009A6117" w:rsidRPr="00F50CD9" w:rsidRDefault="009A6117" w:rsidP="004545CD">
                            <w:pPr>
                              <w:spacing w:line="480" w:lineRule="auto"/>
                              <w:jc w:val="both"/>
                              <w:rPr>
                                <w:rFonts w:ascii="Gill Sans MT" w:hAnsi="Gill Sans MT"/>
                              </w:rPr>
                            </w:pPr>
                            <w:r w:rsidRPr="00F50CD9">
                              <w:rPr>
                                <w:rFonts w:ascii="Gill Sans MT" w:hAnsi="Gill Sans MT"/>
                              </w:rPr>
                              <w:t xml:space="preserve">About </w:t>
                            </w:r>
                            <w:r>
                              <w:rPr>
                                <w:rFonts w:ascii="Gill Sans MT" w:hAnsi="Gill Sans MT"/>
                              </w:rPr>
                              <w:t>Not Guilty______</w:t>
                            </w:r>
                            <w:r w:rsidRPr="00F50CD9">
                              <w:rPr>
                                <w:rFonts w:ascii="Gill Sans MT" w:hAnsi="Gill Sans MT"/>
                              </w:rPr>
                              <w:t>________________________________________</w:t>
                            </w:r>
                            <w:r>
                              <w:rPr>
                                <w:rFonts w:ascii="Gill Sans MT" w:hAnsi="Gill Sans MT"/>
                              </w:rPr>
                              <w:t xml:space="preserve">_ </w:t>
                            </w:r>
                            <w:r w:rsidRPr="00F50CD9">
                              <w:rPr>
                                <w:rFonts w:ascii="Gill Sans MT" w:hAnsi="Gill Sans MT"/>
                              </w:rPr>
                              <w:t>page 3</w:t>
                            </w:r>
                          </w:p>
                          <w:p w14:paraId="2F1F46A7" w14:textId="61D1DFC7" w:rsidR="009A6117" w:rsidRPr="00F50CD9" w:rsidRDefault="009A6117" w:rsidP="004545CD">
                            <w:pPr>
                              <w:spacing w:line="480" w:lineRule="auto"/>
                              <w:jc w:val="both"/>
                              <w:rPr>
                                <w:rFonts w:ascii="Gill Sans MT" w:hAnsi="Gill Sans MT"/>
                              </w:rPr>
                            </w:pPr>
                            <w:r w:rsidRPr="00F50CD9">
                              <w:rPr>
                                <w:rFonts w:ascii="Gill Sans MT" w:hAnsi="Gill Sans MT"/>
                              </w:rPr>
                              <w:t xml:space="preserve">The </w:t>
                            </w:r>
                            <w:r>
                              <w:rPr>
                                <w:rFonts w:ascii="Gill Sans MT" w:hAnsi="Gill Sans MT"/>
                              </w:rPr>
                              <w:t>problem___________________________</w:t>
                            </w:r>
                            <w:r w:rsidRPr="00F50CD9">
                              <w:rPr>
                                <w:rFonts w:ascii="Gill Sans MT" w:hAnsi="Gill Sans MT"/>
                              </w:rPr>
                              <w:t>_______________</w:t>
                            </w:r>
                            <w:r>
                              <w:rPr>
                                <w:rFonts w:ascii="Gill Sans MT" w:hAnsi="Gill Sans MT"/>
                              </w:rPr>
                              <w:t>_________p</w:t>
                            </w:r>
                            <w:r w:rsidRPr="00F50CD9">
                              <w:rPr>
                                <w:rFonts w:ascii="Gill Sans MT" w:hAnsi="Gill Sans MT"/>
                              </w:rPr>
                              <w:t>age 3</w:t>
                            </w:r>
                          </w:p>
                          <w:p w14:paraId="5DE634BB" w14:textId="77777777" w:rsidR="009A6117" w:rsidRPr="00F50CD9" w:rsidRDefault="009A6117" w:rsidP="004545CD">
                            <w:pPr>
                              <w:spacing w:line="480" w:lineRule="auto"/>
                              <w:jc w:val="both"/>
                              <w:rPr>
                                <w:rFonts w:ascii="Gill Sans MT" w:hAnsi="Gill Sans MT"/>
                              </w:rPr>
                            </w:pPr>
                            <w:r w:rsidRPr="00F50CD9">
                              <w:rPr>
                                <w:rFonts w:ascii="Gill Sans MT" w:hAnsi="Gill Sans MT"/>
                              </w:rPr>
                              <w:t>Project description______________________________________________</w:t>
                            </w:r>
                            <w:r>
                              <w:rPr>
                                <w:rFonts w:ascii="Gill Sans MT" w:hAnsi="Gill Sans MT"/>
                              </w:rPr>
                              <w:t>_</w:t>
                            </w:r>
                            <w:r w:rsidRPr="00F50CD9">
                              <w:rPr>
                                <w:rFonts w:ascii="Gill Sans MT" w:hAnsi="Gill Sans MT"/>
                              </w:rPr>
                              <w:t>page 5</w:t>
                            </w:r>
                          </w:p>
                          <w:p w14:paraId="6381CF62" w14:textId="70575394" w:rsidR="009A6117" w:rsidRPr="00F50CD9" w:rsidRDefault="009A6117" w:rsidP="004545CD">
                            <w:pPr>
                              <w:spacing w:line="480" w:lineRule="auto"/>
                              <w:jc w:val="both"/>
                              <w:rPr>
                                <w:rFonts w:ascii="Gill Sans MT" w:hAnsi="Gill Sans MT"/>
                              </w:rPr>
                            </w:pPr>
                            <w:r w:rsidRPr="00F50CD9">
                              <w:rPr>
                                <w:rFonts w:ascii="Gill Sans MT" w:hAnsi="Gill Sans MT"/>
                              </w:rPr>
                              <w:t>Main and Goal and Specific Objectives________________________________</w:t>
                            </w:r>
                            <w:r>
                              <w:rPr>
                                <w:rFonts w:ascii="Gill Sans MT" w:hAnsi="Gill Sans MT"/>
                              </w:rPr>
                              <w:t xml:space="preserve"> </w:t>
                            </w:r>
                            <w:r w:rsidRPr="00F50CD9">
                              <w:rPr>
                                <w:rFonts w:ascii="Gill Sans MT" w:hAnsi="Gill Sans MT"/>
                              </w:rPr>
                              <w:t xml:space="preserve">page </w:t>
                            </w:r>
                            <w:r>
                              <w:rPr>
                                <w:rFonts w:ascii="Gill Sans MT" w:hAnsi="Gill Sans MT"/>
                              </w:rPr>
                              <w:t>6</w:t>
                            </w:r>
                          </w:p>
                          <w:p w14:paraId="05FDE08F" w14:textId="4A561637" w:rsidR="009A6117" w:rsidRPr="00F50CD9" w:rsidRDefault="009A6117" w:rsidP="004545CD">
                            <w:pPr>
                              <w:spacing w:line="480" w:lineRule="auto"/>
                              <w:jc w:val="both"/>
                              <w:rPr>
                                <w:rFonts w:ascii="Gill Sans MT" w:hAnsi="Gill Sans MT"/>
                              </w:rPr>
                            </w:pPr>
                            <w:r w:rsidRPr="00F50CD9">
                              <w:rPr>
                                <w:rFonts w:ascii="Gill Sans MT" w:hAnsi="Gill Sans MT"/>
                              </w:rPr>
                              <w:t>Preparatory activities____________________________________________</w:t>
                            </w:r>
                            <w:r>
                              <w:rPr>
                                <w:rFonts w:ascii="Gill Sans MT" w:hAnsi="Gill Sans MT"/>
                              </w:rPr>
                              <w:t xml:space="preserve">  </w:t>
                            </w:r>
                            <w:r w:rsidRPr="00F50CD9">
                              <w:rPr>
                                <w:rFonts w:ascii="Gill Sans MT" w:hAnsi="Gill Sans MT"/>
                              </w:rPr>
                              <w:t xml:space="preserve">page </w:t>
                            </w:r>
                            <w:r>
                              <w:rPr>
                                <w:rFonts w:ascii="Gill Sans MT" w:hAnsi="Gill Sans MT"/>
                              </w:rPr>
                              <w:t>7</w:t>
                            </w:r>
                          </w:p>
                          <w:p w14:paraId="779C8E62" w14:textId="73D5EFC7" w:rsidR="009A6117" w:rsidRDefault="009A6117" w:rsidP="00E81D65">
                            <w:pPr>
                              <w:spacing w:line="240" w:lineRule="auto"/>
                              <w:rPr>
                                <w:rFonts w:ascii="Gill Sans MT" w:hAnsi="Gill Sans MT"/>
                              </w:rPr>
                            </w:pPr>
                            <w:r w:rsidRPr="00F50CD9">
                              <w:rPr>
                                <w:rFonts w:ascii="Gill Sans MT" w:hAnsi="Gill Sans MT"/>
                              </w:rPr>
                              <w:t>Activity</w:t>
                            </w:r>
                            <w:r>
                              <w:rPr>
                                <w:rFonts w:ascii="Gill Sans MT" w:hAnsi="Gill Sans MT"/>
                              </w:rPr>
                              <w:t xml:space="preserve"> 1</w:t>
                            </w:r>
                            <w:r w:rsidRPr="00F50CD9">
                              <w:rPr>
                                <w:rFonts w:ascii="Gill Sans MT" w:hAnsi="Gill Sans MT"/>
                              </w:rPr>
                              <w:t xml:space="preserve">: </w:t>
                            </w:r>
                            <w:r>
                              <w:rPr>
                                <w:rFonts w:ascii="Gill Sans MT" w:hAnsi="Gill Sans MT"/>
                              </w:rPr>
                              <w:t>Training for Teachers_____________________________________page 7</w:t>
                            </w:r>
                          </w:p>
                          <w:p w14:paraId="4C0F4DE5" w14:textId="77777777" w:rsidR="009A6117" w:rsidRDefault="009A6117" w:rsidP="004545CD">
                            <w:pPr>
                              <w:spacing w:line="240" w:lineRule="auto"/>
                              <w:jc w:val="both"/>
                              <w:rPr>
                                <w:rFonts w:ascii="Gill Sans MT" w:hAnsi="Gill Sans MT"/>
                              </w:rPr>
                            </w:pPr>
                          </w:p>
                          <w:p w14:paraId="022C339F" w14:textId="0695D522" w:rsidR="009A6117" w:rsidRDefault="009A6117" w:rsidP="00E81D65">
                            <w:pPr>
                              <w:spacing w:after="0" w:line="240" w:lineRule="auto"/>
                              <w:rPr>
                                <w:rFonts w:ascii="Gill Sans MT" w:hAnsi="Gill Sans MT"/>
                              </w:rPr>
                            </w:pPr>
                            <w:r w:rsidRPr="00F50CD9">
                              <w:rPr>
                                <w:rFonts w:ascii="Gill Sans MT" w:hAnsi="Gill Sans MT"/>
                              </w:rPr>
                              <w:t xml:space="preserve">Activity 2: </w:t>
                            </w:r>
                            <w:r>
                              <w:rPr>
                                <w:rFonts w:ascii="Gill Sans MT" w:hAnsi="Gill Sans MT"/>
                              </w:rPr>
                              <w:t>Training for 200 students ___            _______________________page 8</w:t>
                            </w:r>
                          </w:p>
                          <w:p w14:paraId="74C4FDAD" w14:textId="77777777" w:rsidR="009A6117" w:rsidRDefault="009A6117" w:rsidP="004545CD">
                            <w:pPr>
                              <w:spacing w:after="0" w:line="240" w:lineRule="auto"/>
                              <w:jc w:val="both"/>
                              <w:rPr>
                                <w:rFonts w:ascii="Gill Sans MT" w:hAnsi="Gill Sans MT"/>
                              </w:rPr>
                            </w:pPr>
                            <w:r>
                              <w:rPr>
                                <w:rFonts w:ascii="Gill Sans MT" w:hAnsi="Gill Sans MT"/>
                              </w:rPr>
                              <w:t xml:space="preserve">   </w:t>
                            </w:r>
                          </w:p>
                          <w:p w14:paraId="4444C86A" w14:textId="77777777" w:rsidR="009A6117" w:rsidRDefault="009A6117" w:rsidP="004545CD">
                            <w:pPr>
                              <w:spacing w:after="0" w:line="240" w:lineRule="auto"/>
                              <w:jc w:val="both"/>
                              <w:rPr>
                                <w:rFonts w:ascii="Gill Sans MT" w:hAnsi="Gill Sans MT"/>
                              </w:rPr>
                            </w:pPr>
                          </w:p>
                          <w:p w14:paraId="1DC970F0" w14:textId="4111546D" w:rsidR="009A6117" w:rsidRDefault="009A6117" w:rsidP="00801AE1">
                            <w:pPr>
                              <w:spacing w:after="0" w:line="480" w:lineRule="auto"/>
                              <w:rPr>
                                <w:rFonts w:ascii="Gill Sans MT" w:hAnsi="Gill Sans MT"/>
                              </w:rPr>
                            </w:pPr>
                            <w:r>
                              <w:rPr>
                                <w:rFonts w:ascii="Gill Sans MT" w:hAnsi="Gill Sans MT"/>
                              </w:rPr>
                              <w:t xml:space="preserve">Activity 3: </w:t>
                            </w:r>
                            <w:r w:rsidRPr="00801AE1">
                              <w:rPr>
                                <w:rFonts w:ascii="Gill Sans MT" w:hAnsi="Gill Sans MT"/>
                              </w:rPr>
                              <w:t xml:space="preserve">Raising public awareness </w:t>
                            </w:r>
                            <w:r>
                              <w:rPr>
                                <w:rFonts w:ascii="Gill Sans MT" w:hAnsi="Gill Sans MT"/>
                              </w:rPr>
                              <w:t>___________________________________page 9</w:t>
                            </w:r>
                          </w:p>
                          <w:p w14:paraId="53FE6647" w14:textId="77777777" w:rsidR="009A6117" w:rsidRDefault="009A6117" w:rsidP="004545CD">
                            <w:pPr>
                              <w:spacing w:after="0" w:line="240" w:lineRule="auto"/>
                              <w:jc w:val="both"/>
                              <w:rPr>
                                <w:rFonts w:ascii="Gill Sans MT" w:hAnsi="Gill Sans MT"/>
                              </w:rPr>
                            </w:pPr>
                          </w:p>
                          <w:p w14:paraId="61A68962" w14:textId="2C056183" w:rsidR="009A6117" w:rsidRDefault="009A6117" w:rsidP="004545CD">
                            <w:pPr>
                              <w:spacing w:line="480" w:lineRule="auto"/>
                              <w:jc w:val="both"/>
                              <w:rPr>
                                <w:rFonts w:ascii="Gill Sans MT" w:hAnsi="Gill Sans MT"/>
                              </w:rPr>
                            </w:pPr>
                            <w:r w:rsidRPr="00784D9C">
                              <w:rPr>
                                <w:rFonts w:ascii="Gill Sans MT" w:hAnsi="Gill Sans MT"/>
                              </w:rPr>
                              <w:t xml:space="preserve">Key Project Outcomes </w:t>
                            </w:r>
                            <w:r>
                              <w:rPr>
                                <w:rFonts w:ascii="Gill Sans MT" w:hAnsi="Gill Sans MT"/>
                              </w:rPr>
                              <w:t>and Project indicators__________________________ page 10</w:t>
                            </w:r>
                          </w:p>
                          <w:p w14:paraId="4CF15B67" w14:textId="77777777" w:rsidR="009A6117" w:rsidRDefault="009A6117">
                            <w:pPr>
                              <w:rPr>
                                <w:rFonts w:ascii="Gill Sans MT" w:hAnsi="Gill Sans MT"/>
                              </w:rPr>
                            </w:pPr>
                          </w:p>
                          <w:p w14:paraId="624C6059" w14:textId="77777777" w:rsidR="009A6117" w:rsidRPr="00F50CD9" w:rsidRDefault="009A6117">
                            <w:pPr>
                              <w:rPr>
                                <w:rFonts w:ascii="Gill Sans MT" w:hAnsi="Gill Sans MT"/>
                              </w:rPr>
                            </w:pPr>
                          </w:p>
                          <w:p w14:paraId="27191FAF" w14:textId="77777777" w:rsidR="009A6117" w:rsidRPr="00F50CD9" w:rsidRDefault="009A6117">
                            <w:pPr>
                              <w:rPr>
                                <w:rFonts w:ascii="Gill Sans MT" w:hAnsi="Gill Sans MT"/>
                              </w:rPr>
                            </w:pPr>
                          </w:p>
                          <w:p w14:paraId="09E13EE4" w14:textId="77777777" w:rsidR="009A6117" w:rsidRDefault="009A6117"/>
                          <w:p w14:paraId="21365ACA" w14:textId="77777777" w:rsidR="009A6117" w:rsidRDefault="009A6117"/>
                          <w:p w14:paraId="3D45C66F" w14:textId="77777777" w:rsidR="009A6117" w:rsidRDefault="009A6117"/>
                          <w:p w14:paraId="38DA5C01" w14:textId="77777777" w:rsidR="009A6117" w:rsidRDefault="009A61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75pt;margin-top:-9.35pt;width:428.85pt;height:536.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">
                <v:textbox>
                  <w:txbxContent>
                    <w:p w14:paraId="4779C372" w14:textId="77777777" w:rsidR="009A6117" w:rsidRPr="00537F20" w:rsidRDefault="009A6117" w:rsidP="00784D9C">
                      <w:pPr>
                        <w:rPr>
                          <w:rFonts w:ascii="Gill Sans MT" w:hAnsi="Gill Sans MT"/>
                          <w:sz w:val="32"/>
                        </w:rPr>
                      </w:pPr>
                      <w:r w:rsidRPr="00537F20">
                        <w:rPr>
                          <w:rFonts w:ascii="Gill Sans MT" w:hAnsi="Gill Sans MT"/>
                          <w:sz w:val="32"/>
                        </w:rPr>
                        <w:t>Table of Content:</w:t>
                      </w:r>
                    </w:p>
                    <w:p w14:paraId="254BD2C5" w14:textId="77777777" w:rsidR="009A6117" w:rsidRPr="00F50CD9" w:rsidRDefault="009A6117" w:rsidP="00784D9C">
                      <w:pPr>
                        <w:rPr>
                          <w:rFonts w:ascii="Gill Sans MT" w:hAnsi="Gill Sans MT"/>
                        </w:rPr>
                      </w:pPr>
                    </w:p>
                    <w:p w14:paraId="68E187AF" w14:textId="77777777" w:rsidR="009A6117" w:rsidRPr="00F50CD9" w:rsidRDefault="009A6117" w:rsidP="004545CD">
                      <w:pPr>
                        <w:spacing w:line="480" w:lineRule="auto"/>
                        <w:jc w:val="both"/>
                        <w:rPr>
                          <w:rFonts w:ascii="Gill Sans MT" w:hAnsi="Gill Sans MT"/>
                        </w:rPr>
                      </w:pPr>
                      <w:r w:rsidRPr="00F50CD9">
                        <w:rPr>
                          <w:rFonts w:ascii="Gill Sans MT" w:hAnsi="Gill Sans MT"/>
                        </w:rPr>
                        <w:t xml:space="preserve">About </w:t>
                      </w:r>
                      <w:r>
                        <w:rPr>
                          <w:rFonts w:ascii="Gill Sans MT" w:hAnsi="Gill Sans MT"/>
                        </w:rPr>
                        <w:t>Not Guilty______</w:t>
                      </w:r>
                      <w:r w:rsidRPr="00F50CD9">
                        <w:rPr>
                          <w:rFonts w:ascii="Gill Sans MT" w:hAnsi="Gill Sans MT"/>
                        </w:rPr>
                        <w:t>________________________________________</w:t>
                      </w:r>
                      <w:r>
                        <w:rPr>
                          <w:rFonts w:ascii="Gill Sans MT" w:hAnsi="Gill Sans MT"/>
                        </w:rPr>
                        <w:t xml:space="preserve">_ </w:t>
                      </w:r>
                      <w:r w:rsidRPr="00F50CD9">
                        <w:rPr>
                          <w:rFonts w:ascii="Gill Sans MT" w:hAnsi="Gill Sans MT"/>
                        </w:rPr>
                        <w:t>page 3</w:t>
                      </w:r>
                    </w:p>
                    <w:p w14:paraId="2F1F46A7" w14:textId="61D1DFC7" w:rsidR="009A6117" w:rsidRPr="00F50CD9" w:rsidRDefault="009A6117" w:rsidP="004545CD">
                      <w:pPr>
                        <w:spacing w:line="480" w:lineRule="auto"/>
                        <w:jc w:val="both"/>
                        <w:rPr>
                          <w:rFonts w:ascii="Gill Sans MT" w:hAnsi="Gill Sans MT"/>
                        </w:rPr>
                      </w:pPr>
                      <w:r w:rsidRPr="00F50CD9">
                        <w:rPr>
                          <w:rFonts w:ascii="Gill Sans MT" w:hAnsi="Gill Sans MT"/>
                        </w:rPr>
                        <w:t xml:space="preserve">The </w:t>
                      </w:r>
                      <w:r>
                        <w:rPr>
                          <w:rFonts w:ascii="Gill Sans MT" w:hAnsi="Gill Sans MT"/>
                        </w:rPr>
                        <w:t>problem___________________________</w:t>
                      </w:r>
                      <w:r w:rsidRPr="00F50CD9">
                        <w:rPr>
                          <w:rFonts w:ascii="Gill Sans MT" w:hAnsi="Gill Sans MT"/>
                        </w:rPr>
                        <w:t>_______________</w:t>
                      </w:r>
                      <w:r>
                        <w:rPr>
                          <w:rFonts w:ascii="Gill Sans MT" w:hAnsi="Gill Sans MT"/>
                        </w:rPr>
                        <w:t>_________p</w:t>
                      </w:r>
                      <w:r w:rsidRPr="00F50CD9">
                        <w:rPr>
                          <w:rFonts w:ascii="Gill Sans MT" w:hAnsi="Gill Sans MT"/>
                        </w:rPr>
                        <w:t>age 3</w:t>
                      </w:r>
                    </w:p>
                    <w:p w14:paraId="5DE634BB" w14:textId="77777777" w:rsidR="009A6117" w:rsidRPr="00F50CD9" w:rsidRDefault="009A6117" w:rsidP="004545CD">
                      <w:pPr>
                        <w:spacing w:line="480" w:lineRule="auto"/>
                        <w:jc w:val="both"/>
                        <w:rPr>
                          <w:rFonts w:ascii="Gill Sans MT" w:hAnsi="Gill Sans MT"/>
                        </w:rPr>
                      </w:pPr>
                      <w:r w:rsidRPr="00F50CD9">
                        <w:rPr>
                          <w:rFonts w:ascii="Gill Sans MT" w:hAnsi="Gill Sans MT"/>
                        </w:rPr>
                        <w:t>Project description______________________________________________</w:t>
                      </w:r>
                      <w:r>
                        <w:rPr>
                          <w:rFonts w:ascii="Gill Sans MT" w:hAnsi="Gill Sans MT"/>
                        </w:rPr>
                        <w:t>_</w:t>
                      </w:r>
                      <w:r w:rsidRPr="00F50CD9">
                        <w:rPr>
                          <w:rFonts w:ascii="Gill Sans MT" w:hAnsi="Gill Sans MT"/>
                        </w:rPr>
                        <w:t>page 5</w:t>
                      </w:r>
                    </w:p>
                    <w:p w14:paraId="6381CF62" w14:textId="70575394" w:rsidR="009A6117" w:rsidRPr="00F50CD9" w:rsidRDefault="009A6117" w:rsidP="004545CD">
                      <w:pPr>
                        <w:spacing w:line="480" w:lineRule="auto"/>
                        <w:jc w:val="both"/>
                        <w:rPr>
                          <w:rFonts w:ascii="Gill Sans MT" w:hAnsi="Gill Sans MT"/>
                        </w:rPr>
                      </w:pPr>
                      <w:r w:rsidRPr="00F50CD9">
                        <w:rPr>
                          <w:rFonts w:ascii="Gill Sans MT" w:hAnsi="Gill Sans MT"/>
                        </w:rPr>
                        <w:t>Main and Goal and Specific Objectives________________________________</w:t>
                      </w:r>
                      <w:r>
                        <w:rPr>
                          <w:rFonts w:ascii="Gill Sans MT" w:hAnsi="Gill Sans MT"/>
                        </w:rPr>
                        <w:t xml:space="preserve"> </w:t>
                      </w:r>
                      <w:r w:rsidRPr="00F50CD9">
                        <w:rPr>
                          <w:rFonts w:ascii="Gill Sans MT" w:hAnsi="Gill Sans MT"/>
                        </w:rPr>
                        <w:t xml:space="preserve">page </w:t>
                      </w:r>
                      <w:r>
                        <w:rPr>
                          <w:rFonts w:ascii="Gill Sans MT" w:hAnsi="Gill Sans MT"/>
                        </w:rPr>
                        <w:t>6</w:t>
                      </w:r>
                    </w:p>
                    <w:p w14:paraId="05FDE08F" w14:textId="4A561637" w:rsidR="009A6117" w:rsidRPr="00F50CD9" w:rsidRDefault="009A6117" w:rsidP="004545CD">
                      <w:pPr>
                        <w:spacing w:line="480" w:lineRule="auto"/>
                        <w:jc w:val="both"/>
                        <w:rPr>
                          <w:rFonts w:ascii="Gill Sans MT" w:hAnsi="Gill Sans MT"/>
                        </w:rPr>
                      </w:pPr>
                      <w:r w:rsidRPr="00F50CD9">
                        <w:rPr>
                          <w:rFonts w:ascii="Gill Sans MT" w:hAnsi="Gill Sans MT"/>
                        </w:rPr>
                        <w:t>Preparatory activities____________________________________________</w:t>
                      </w:r>
                      <w:r>
                        <w:rPr>
                          <w:rFonts w:ascii="Gill Sans MT" w:hAnsi="Gill Sans MT"/>
                        </w:rPr>
                        <w:t xml:space="preserve">  </w:t>
                      </w:r>
                      <w:r w:rsidRPr="00F50CD9">
                        <w:rPr>
                          <w:rFonts w:ascii="Gill Sans MT" w:hAnsi="Gill Sans MT"/>
                        </w:rPr>
                        <w:t xml:space="preserve">page </w:t>
                      </w:r>
                      <w:r>
                        <w:rPr>
                          <w:rFonts w:ascii="Gill Sans MT" w:hAnsi="Gill Sans MT"/>
                        </w:rPr>
                        <w:t>7</w:t>
                      </w:r>
                    </w:p>
                    <w:p w14:paraId="779C8E62" w14:textId="73D5EFC7" w:rsidR="009A6117" w:rsidRDefault="009A6117" w:rsidP="00E81D65">
                      <w:pPr>
                        <w:spacing w:line="240" w:lineRule="auto"/>
                        <w:rPr>
                          <w:rFonts w:ascii="Gill Sans MT" w:hAnsi="Gill Sans MT"/>
                        </w:rPr>
                      </w:pPr>
                      <w:r w:rsidRPr="00F50CD9">
                        <w:rPr>
                          <w:rFonts w:ascii="Gill Sans MT" w:hAnsi="Gill Sans MT"/>
                        </w:rPr>
                        <w:t>Activity</w:t>
                      </w:r>
                      <w:r>
                        <w:rPr>
                          <w:rFonts w:ascii="Gill Sans MT" w:hAnsi="Gill Sans MT"/>
                        </w:rPr>
                        <w:t xml:space="preserve"> 1</w:t>
                      </w:r>
                      <w:r w:rsidRPr="00F50CD9">
                        <w:rPr>
                          <w:rFonts w:ascii="Gill Sans MT" w:hAnsi="Gill Sans MT"/>
                        </w:rPr>
                        <w:t xml:space="preserve">: </w:t>
                      </w:r>
                      <w:r>
                        <w:rPr>
                          <w:rFonts w:ascii="Gill Sans MT" w:hAnsi="Gill Sans MT"/>
                        </w:rPr>
                        <w:t>Training for Teachers_____________________________________page 7</w:t>
                      </w:r>
                    </w:p>
                    <w:p w14:paraId="4C0F4DE5" w14:textId="77777777" w:rsidR="009A6117" w:rsidRDefault="009A6117" w:rsidP="004545CD">
                      <w:pPr>
                        <w:spacing w:line="240" w:lineRule="auto"/>
                        <w:jc w:val="both"/>
                        <w:rPr>
                          <w:rFonts w:ascii="Gill Sans MT" w:hAnsi="Gill Sans MT"/>
                        </w:rPr>
                      </w:pPr>
                    </w:p>
                    <w:p w14:paraId="022C339F" w14:textId="0695D522" w:rsidR="009A6117" w:rsidRDefault="009A6117" w:rsidP="00E81D65">
                      <w:pPr>
                        <w:spacing w:after="0" w:line="240" w:lineRule="auto"/>
                        <w:rPr>
                          <w:rFonts w:ascii="Gill Sans MT" w:hAnsi="Gill Sans MT"/>
                        </w:rPr>
                      </w:pPr>
                      <w:r w:rsidRPr="00F50CD9">
                        <w:rPr>
                          <w:rFonts w:ascii="Gill Sans MT" w:hAnsi="Gill Sans MT"/>
                        </w:rPr>
                        <w:t xml:space="preserve">Activity 2: </w:t>
                      </w:r>
                      <w:r>
                        <w:rPr>
                          <w:rFonts w:ascii="Gill Sans MT" w:hAnsi="Gill Sans MT"/>
                        </w:rPr>
                        <w:t>Training for 200 students ___            _______________________page 8</w:t>
                      </w:r>
                    </w:p>
                    <w:p w14:paraId="74C4FDAD" w14:textId="77777777" w:rsidR="009A6117" w:rsidRDefault="009A6117" w:rsidP="004545CD">
                      <w:pPr>
                        <w:spacing w:after="0" w:line="240" w:lineRule="auto"/>
                        <w:jc w:val="both"/>
                        <w:rPr>
                          <w:rFonts w:ascii="Gill Sans MT" w:hAnsi="Gill Sans MT"/>
                        </w:rPr>
                      </w:pPr>
                      <w:r>
                        <w:rPr>
                          <w:rFonts w:ascii="Gill Sans MT" w:hAnsi="Gill Sans MT"/>
                        </w:rPr>
                        <w:t xml:space="preserve">   </w:t>
                      </w:r>
                    </w:p>
                    <w:p w14:paraId="4444C86A" w14:textId="77777777" w:rsidR="009A6117" w:rsidRDefault="009A6117" w:rsidP="004545CD">
                      <w:pPr>
                        <w:spacing w:after="0" w:line="240" w:lineRule="auto"/>
                        <w:jc w:val="both"/>
                        <w:rPr>
                          <w:rFonts w:ascii="Gill Sans MT" w:hAnsi="Gill Sans MT"/>
                        </w:rPr>
                      </w:pPr>
                    </w:p>
                    <w:p w14:paraId="1DC970F0" w14:textId="4111546D" w:rsidR="009A6117" w:rsidRDefault="009A6117" w:rsidP="00801AE1">
                      <w:pPr>
                        <w:spacing w:after="0" w:line="480" w:lineRule="auto"/>
                        <w:rPr>
                          <w:rFonts w:ascii="Gill Sans MT" w:hAnsi="Gill Sans MT"/>
                        </w:rPr>
                      </w:pPr>
                      <w:r>
                        <w:rPr>
                          <w:rFonts w:ascii="Gill Sans MT" w:hAnsi="Gill Sans MT"/>
                        </w:rPr>
                        <w:t xml:space="preserve">Activity 3: </w:t>
                      </w:r>
                      <w:r w:rsidRPr="00801AE1">
                        <w:rPr>
                          <w:rFonts w:ascii="Gill Sans MT" w:hAnsi="Gill Sans MT"/>
                        </w:rPr>
                        <w:t xml:space="preserve">Raising public awareness </w:t>
                      </w:r>
                      <w:r>
                        <w:rPr>
                          <w:rFonts w:ascii="Gill Sans MT" w:hAnsi="Gill Sans MT"/>
                        </w:rPr>
                        <w:t>___________________________________page 9</w:t>
                      </w:r>
                    </w:p>
                    <w:p w14:paraId="53FE6647" w14:textId="77777777" w:rsidR="009A6117" w:rsidRDefault="009A6117" w:rsidP="004545CD">
                      <w:pPr>
                        <w:spacing w:after="0" w:line="240" w:lineRule="auto"/>
                        <w:jc w:val="both"/>
                        <w:rPr>
                          <w:rFonts w:ascii="Gill Sans MT" w:hAnsi="Gill Sans MT"/>
                        </w:rPr>
                      </w:pPr>
                    </w:p>
                    <w:p w14:paraId="61A68962" w14:textId="2C056183" w:rsidR="009A6117" w:rsidRDefault="009A6117" w:rsidP="004545CD">
                      <w:pPr>
                        <w:spacing w:line="480" w:lineRule="auto"/>
                        <w:jc w:val="both"/>
                        <w:rPr>
                          <w:rFonts w:ascii="Gill Sans MT" w:hAnsi="Gill Sans MT"/>
                        </w:rPr>
                      </w:pPr>
                      <w:r w:rsidRPr="00784D9C">
                        <w:rPr>
                          <w:rFonts w:ascii="Gill Sans MT" w:hAnsi="Gill Sans MT"/>
                        </w:rPr>
                        <w:t xml:space="preserve">Key Project Outcomes </w:t>
                      </w:r>
                      <w:r>
                        <w:rPr>
                          <w:rFonts w:ascii="Gill Sans MT" w:hAnsi="Gill Sans MT"/>
                        </w:rPr>
                        <w:t>and Project indicators__________________________ page 10</w:t>
                      </w:r>
                    </w:p>
                    <w:p w14:paraId="4CF15B67" w14:textId="77777777" w:rsidR="009A6117" w:rsidRDefault="009A6117">
                      <w:pPr>
                        <w:rPr>
                          <w:rFonts w:ascii="Gill Sans MT" w:hAnsi="Gill Sans MT"/>
                        </w:rPr>
                      </w:pPr>
                    </w:p>
                    <w:p w14:paraId="624C6059" w14:textId="77777777" w:rsidR="009A6117" w:rsidRPr="00F50CD9" w:rsidRDefault="009A6117">
                      <w:pPr>
                        <w:rPr>
                          <w:rFonts w:ascii="Gill Sans MT" w:hAnsi="Gill Sans MT"/>
                        </w:rPr>
                      </w:pPr>
                    </w:p>
                    <w:p w14:paraId="27191FAF" w14:textId="77777777" w:rsidR="009A6117" w:rsidRPr="00F50CD9" w:rsidRDefault="009A6117">
                      <w:pPr>
                        <w:rPr>
                          <w:rFonts w:ascii="Gill Sans MT" w:hAnsi="Gill Sans MT"/>
                        </w:rPr>
                      </w:pPr>
                    </w:p>
                    <w:p w14:paraId="09E13EE4" w14:textId="77777777" w:rsidR="009A6117" w:rsidRDefault="009A6117"/>
                    <w:p w14:paraId="21365ACA" w14:textId="77777777" w:rsidR="009A6117" w:rsidRDefault="009A6117"/>
                    <w:p w14:paraId="3D45C66F" w14:textId="77777777" w:rsidR="009A6117" w:rsidRDefault="009A6117"/>
                    <w:p w14:paraId="38DA5C01" w14:textId="77777777" w:rsidR="009A6117" w:rsidRDefault="009A6117"/>
                  </w:txbxContent>
                </v:textbox>
                <w10:wrap type="square" anchorx="margin" anchory="margin"/>
              </v:shape>
            </w:pict>
          </mc:Fallback>
        </mc:AlternateContent>
      </w:r>
      <w:r w:rsidR="00F50CD9" w:rsidRPr="00894E72">
        <w:rPr>
          <w:rFonts w:ascii="Gill Sans MT" w:hAnsi="Gill Sans MT" w:cs="Gill Sans MT"/>
          <w:b/>
          <w:color w:val="1D1B11" w:themeColor="background2" w:themeShade="1A"/>
          <w:sz w:val="40"/>
          <w:szCs w:val="24"/>
        </w:rPr>
        <w:br w:type="page"/>
      </w:r>
    </w:p>
    <w:p w14:paraId="3487153C" w14:textId="77777777" w:rsidR="0009641E" w:rsidRPr="00894E72" w:rsidRDefault="0009641E" w:rsidP="00502429">
      <w:pPr>
        <w:autoSpaceDE w:val="0"/>
        <w:autoSpaceDN w:val="0"/>
        <w:adjustRightInd w:val="0"/>
        <w:spacing w:after="0" w:line="240" w:lineRule="auto"/>
        <w:jc w:val="both"/>
        <w:rPr>
          <w:rFonts w:ascii="Gill Sans MT" w:hAnsi="Gill Sans MT" w:cs="Gill Sans MT"/>
          <w:b/>
          <w:color w:val="1D1B11" w:themeColor="background2" w:themeShade="1A"/>
          <w:sz w:val="32"/>
          <w:szCs w:val="24"/>
        </w:rPr>
      </w:pPr>
      <w:r w:rsidRPr="00894E72">
        <w:rPr>
          <w:rFonts w:ascii="Gill Sans MT" w:hAnsi="Gill Sans MT" w:cs="Gill Sans MT"/>
          <w:b/>
          <w:color w:val="1D1B11" w:themeColor="background2" w:themeShade="1A"/>
          <w:sz w:val="32"/>
          <w:szCs w:val="24"/>
        </w:rPr>
        <w:lastRenderedPageBreak/>
        <w:t xml:space="preserve">About </w:t>
      </w:r>
      <w:r w:rsidR="0073794C">
        <w:rPr>
          <w:rFonts w:ascii="Gill Sans MT" w:hAnsi="Gill Sans MT" w:cs="Gill Sans MT"/>
          <w:b/>
          <w:color w:val="1D1B11" w:themeColor="background2" w:themeShade="1A"/>
          <w:sz w:val="32"/>
          <w:szCs w:val="24"/>
        </w:rPr>
        <w:t>Not Guilty</w:t>
      </w:r>
      <w:r w:rsidRPr="00894E72">
        <w:rPr>
          <w:rFonts w:ascii="Gill Sans MT" w:hAnsi="Gill Sans MT" w:cs="Gill Sans MT"/>
          <w:b/>
          <w:color w:val="1D1B11" w:themeColor="background2" w:themeShade="1A"/>
          <w:sz w:val="32"/>
          <w:szCs w:val="24"/>
        </w:rPr>
        <w:t xml:space="preserve"> </w:t>
      </w:r>
    </w:p>
    <w:p w14:paraId="3D467CC2" w14:textId="77777777" w:rsidR="0009641E" w:rsidRPr="00894E72" w:rsidRDefault="0009641E" w:rsidP="00502429">
      <w:pPr>
        <w:autoSpaceDE w:val="0"/>
        <w:autoSpaceDN w:val="0"/>
        <w:adjustRightInd w:val="0"/>
        <w:spacing w:after="0" w:line="240" w:lineRule="auto"/>
        <w:jc w:val="both"/>
        <w:rPr>
          <w:rFonts w:ascii="Gill Sans MT" w:hAnsi="Gill Sans MT" w:cs="Gill Sans MT"/>
          <w:color w:val="1D1B11" w:themeColor="background2" w:themeShade="1A"/>
          <w:sz w:val="24"/>
          <w:szCs w:val="24"/>
        </w:rPr>
      </w:pPr>
    </w:p>
    <w:p w14:paraId="542CEFC6" w14:textId="3D1E3B84" w:rsidR="0073794C" w:rsidRPr="00363173" w:rsidRDefault="0073794C" w:rsidP="0073794C">
      <w:pPr>
        <w:pStyle w:val="Body"/>
        <w:rPr>
          <w:rFonts w:ascii="Cambria" w:eastAsia="Cambria" w:hAnsi="Cambria" w:cs="Cambria"/>
        </w:rPr>
      </w:pPr>
      <w:r w:rsidRPr="00363173">
        <w:rPr>
          <w:rFonts w:ascii="Cambria" w:hAnsi="Cambria"/>
        </w:rPr>
        <w:t>Not Guilty for Family Development is a Non-Government Organization in Egypt registered in 2012 under the number 8521. It is holding a nationwide campaign aimed at bringing an end to sexual abuse in children</w:t>
      </w:r>
      <w:r w:rsidR="00443FDA">
        <w:rPr>
          <w:rFonts w:ascii="Cambria" w:hAnsi="Cambria"/>
        </w:rPr>
        <w:t xml:space="preserve"> aged 0-18 years</w:t>
      </w:r>
      <w:r w:rsidRPr="00363173">
        <w:rPr>
          <w:rFonts w:ascii="Cambria" w:hAnsi="Cambria"/>
        </w:rPr>
        <w:t xml:space="preserve"> through many venues: Awareness, media, education, Training of Trainers, and counseling.</w:t>
      </w:r>
    </w:p>
    <w:p w14:paraId="5AF75BD7" w14:textId="77777777" w:rsidR="0073794C" w:rsidRPr="00363173" w:rsidRDefault="0073794C" w:rsidP="0073794C">
      <w:pPr>
        <w:pStyle w:val="Body"/>
        <w:rPr>
          <w:rFonts w:ascii="Cambria" w:eastAsia="Cambria" w:hAnsi="Cambria" w:cs="Cambria"/>
        </w:rPr>
      </w:pPr>
    </w:p>
    <w:p w14:paraId="5E8B29EF" w14:textId="4635A105" w:rsidR="0073794C" w:rsidRPr="00363173" w:rsidRDefault="0073794C" w:rsidP="0073794C">
      <w:pPr>
        <w:pStyle w:val="Body"/>
        <w:rPr>
          <w:rFonts w:ascii="Cambria" w:eastAsia="Cambria" w:hAnsi="Cambria" w:cs="Cambria"/>
        </w:rPr>
      </w:pPr>
      <w:r w:rsidRPr="00363173">
        <w:rPr>
          <w:rFonts w:ascii="Cambria" w:hAnsi="Cambria"/>
        </w:rPr>
        <w:t xml:space="preserve">Dr. Laila Risgallah who is an </w:t>
      </w:r>
      <w:r w:rsidR="00E11699">
        <w:rPr>
          <w:rFonts w:ascii="Cambria" w:hAnsi="Cambria"/>
        </w:rPr>
        <w:t>Ashoka</w:t>
      </w:r>
      <w:r w:rsidRPr="00363173">
        <w:rPr>
          <w:rFonts w:ascii="Cambria" w:hAnsi="Cambria"/>
        </w:rPr>
        <w:t xml:space="preserve"> fellow, founded Not Guilty for Family Development in January 2012. Laila is a medical doctor with a Master Degree in Immunology, a PhD in Childhood studies, and a diploma in anti-sexual abuse (Middle East School of Sexual Abuse Related Pastoral Care- MESARPAC).</w:t>
      </w:r>
    </w:p>
    <w:p w14:paraId="1BD4A612" w14:textId="77777777" w:rsidR="0073794C" w:rsidRDefault="0073794C" w:rsidP="0073794C">
      <w:pPr>
        <w:pStyle w:val="Body"/>
        <w:rPr>
          <w:rFonts w:ascii="Cambria" w:hAnsi="Cambria"/>
          <w:b/>
          <w:bCs/>
        </w:rPr>
      </w:pPr>
    </w:p>
    <w:p w14:paraId="47F3B7C3" w14:textId="77777777" w:rsidR="0073794C" w:rsidRPr="00363173" w:rsidRDefault="0073794C" w:rsidP="0073794C">
      <w:pPr>
        <w:pStyle w:val="Body"/>
        <w:rPr>
          <w:rFonts w:ascii="Cambria" w:eastAsia="Cambria" w:hAnsi="Cambria" w:cs="Cambria"/>
          <w:b/>
          <w:bCs/>
        </w:rPr>
      </w:pPr>
      <w:r w:rsidRPr="00363173">
        <w:rPr>
          <w:rFonts w:ascii="Cambria" w:hAnsi="Cambria"/>
          <w:b/>
          <w:bCs/>
        </w:rPr>
        <w:t xml:space="preserve">Vision: </w:t>
      </w:r>
    </w:p>
    <w:p w14:paraId="6BDD88A8" w14:textId="77777777" w:rsidR="0073794C" w:rsidRPr="00363173" w:rsidRDefault="0073794C" w:rsidP="0073794C">
      <w:pPr>
        <w:pStyle w:val="Body"/>
        <w:rPr>
          <w:rFonts w:ascii="Cambria" w:eastAsia="Cambria" w:hAnsi="Cambria" w:cs="Cambria"/>
        </w:rPr>
      </w:pPr>
      <w:r w:rsidRPr="00363173">
        <w:rPr>
          <w:rFonts w:ascii="Cambria" w:hAnsi="Cambria"/>
        </w:rPr>
        <w:t>We dream of a Middle East free of sexual abuse for every child, woman and man.</w:t>
      </w:r>
    </w:p>
    <w:p w14:paraId="2CD0868D" w14:textId="77777777" w:rsidR="0073794C" w:rsidRPr="00363173" w:rsidRDefault="0073794C" w:rsidP="0073794C">
      <w:pPr>
        <w:pStyle w:val="Body"/>
        <w:rPr>
          <w:rFonts w:ascii="Cambria" w:eastAsia="Cambria" w:hAnsi="Cambria" w:cs="Cambria"/>
          <w:b/>
          <w:bCs/>
        </w:rPr>
      </w:pPr>
    </w:p>
    <w:p w14:paraId="56C689E4" w14:textId="77777777" w:rsidR="0073794C" w:rsidRPr="00363173" w:rsidRDefault="0073794C" w:rsidP="0073794C">
      <w:pPr>
        <w:pStyle w:val="Body"/>
        <w:rPr>
          <w:rFonts w:ascii="Cambria" w:eastAsia="Cambria" w:hAnsi="Cambria" w:cs="Cambria"/>
          <w:b/>
          <w:bCs/>
        </w:rPr>
      </w:pPr>
      <w:r w:rsidRPr="00363173">
        <w:rPr>
          <w:rFonts w:ascii="Cambria" w:hAnsi="Cambria"/>
          <w:b/>
          <w:bCs/>
        </w:rPr>
        <w:t xml:space="preserve">Mission: </w:t>
      </w:r>
    </w:p>
    <w:p w14:paraId="19A4D249" w14:textId="028FEEF8" w:rsidR="0073794C" w:rsidRDefault="008973ED" w:rsidP="0073794C">
      <w:pPr>
        <w:pStyle w:val="Body"/>
        <w:rPr>
          <w:rFonts w:ascii="Cambria" w:hAnsi="Cambria"/>
        </w:rPr>
      </w:pPr>
      <w:r>
        <w:rPr>
          <w:rFonts w:ascii="Cambria" w:hAnsi="Cambria"/>
        </w:rPr>
        <w:t>Abolishing sexual abuse of Egyptian children</w:t>
      </w:r>
      <w:r w:rsidR="0073794C" w:rsidRPr="00363173">
        <w:rPr>
          <w:rFonts w:ascii="Cambria" w:hAnsi="Cambria"/>
        </w:rPr>
        <w:t xml:space="preserve"> through training, education, media and support programs.</w:t>
      </w:r>
    </w:p>
    <w:p w14:paraId="66CF6447" w14:textId="0D4BBC59" w:rsidR="008973ED" w:rsidRPr="00363173" w:rsidRDefault="00E11699" w:rsidP="0073794C">
      <w:pPr>
        <w:pStyle w:val="Body"/>
        <w:rPr>
          <w:rFonts w:ascii="Cambria" w:eastAsia="Cambria" w:hAnsi="Cambria" w:cs="Cambria"/>
        </w:rPr>
      </w:pPr>
      <w:r w:rsidRPr="00E11699">
        <w:rPr>
          <w:rFonts w:ascii="Cambria" w:eastAsia="Cambria" w:hAnsi="Cambria" w:cs="Cambria"/>
          <w:b/>
        </w:rPr>
        <w:t>Metrics</w:t>
      </w:r>
      <w:r>
        <w:rPr>
          <w:rFonts w:ascii="Cambria" w:eastAsia="Cambria" w:hAnsi="Cambria" w:cs="Cambria"/>
        </w:rPr>
        <w:t xml:space="preserve"> : </w:t>
      </w:r>
      <w:r w:rsidR="00443FDA">
        <w:rPr>
          <w:rFonts w:ascii="Cambria" w:eastAsia="Cambria" w:hAnsi="Cambria" w:cs="Cambria"/>
        </w:rPr>
        <w:t>six</w:t>
      </w:r>
      <w:r w:rsidR="0037719C">
        <w:rPr>
          <w:rFonts w:ascii="Cambria" w:eastAsia="Cambria" w:hAnsi="Cambria" w:cs="Cambria"/>
        </w:rPr>
        <w:t xml:space="preserve"> safe schools in one year.</w:t>
      </w:r>
    </w:p>
    <w:p w14:paraId="632407EB" w14:textId="77777777" w:rsidR="0073794C" w:rsidRPr="00363173" w:rsidRDefault="0073794C" w:rsidP="0073794C">
      <w:pPr>
        <w:pStyle w:val="Body"/>
        <w:rPr>
          <w:rFonts w:ascii="Cambria" w:eastAsia="Cambria" w:hAnsi="Cambria" w:cs="Cambria"/>
          <w:b/>
          <w:bCs/>
        </w:rPr>
      </w:pPr>
    </w:p>
    <w:p w14:paraId="7850B48F" w14:textId="77777777" w:rsidR="0073794C" w:rsidRDefault="0073794C" w:rsidP="0073794C">
      <w:pPr>
        <w:pStyle w:val="Body"/>
        <w:rPr>
          <w:rFonts w:ascii="Cambria" w:hAnsi="Cambria"/>
          <w:b/>
          <w:bCs/>
        </w:rPr>
      </w:pPr>
      <w:r w:rsidRPr="00363173">
        <w:rPr>
          <w:rFonts w:ascii="Cambria" w:hAnsi="Cambria"/>
          <w:b/>
          <w:bCs/>
        </w:rPr>
        <w:t>Core Values:</w:t>
      </w:r>
    </w:p>
    <w:p w14:paraId="6A217FCF" w14:textId="77777777" w:rsidR="0073794C" w:rsidRPr="00363173" w:rsidRDefault="0073794C" w:rsidP="00782AD6">
      <w:pPr>
        <w:pStyle w:val="ListParagraph"/>
        <w:numPr>
          <w:ilvl w:val="0"/>
          <w:numId w:val="8"/>
        </w:numPr>
        <w:pBdr>
          <w:top w:val="nil"/>
          <w:left w:val="nil"/>
          <w:bottom w:val="nil"/>
          <w:right w:val="nil"/>
          <w:between w:val="nil"/>
          <w:bar w:val="nil"/>
        </w:pBdr>
        <w:tabs>
          <w:tab w:val="num" w:pos="720"/>
        </w:tabs>
        <w:spacing w:after="0" w:line="240" w:lineRule="auto"/>
        <w:ind w:hanging="360"/>
        <w:contextualSpacing w:val="0"/>
        <w:rPr>
          <w:rFonts w:ascii="Cambria" w:eastAsia="Cambria" w:hAnsi="Cambria" w:cs="Cambria"/>
        </w:rPr>
      </w:pPr>
      <w:r w:rsidRPr="00363173">
        <w:rPr>
          <w:rFonts w:ascii="Cambria" w:hAnsi="Cambria"/>
        </w:rPr>
        <w:t>Passion</w:t>
      </w:r>
    </w:p>
    <w:p w14:paraId="22312A6D" w14:textId="77777777" w:rsidR="0073794C" w:rsidRPr="00363173" w:rsidRDefault="0073794C" w:rsidP="00782AD6">
      <w:pPr>
        <w:pStyle w:val="ListParagraph"/>
        <w:numPr>
          <w:ilvl w:val="0"/>
          <w:numId w:val="9"/>
        </w:numPr>
        <w:pBdr>
          <w:top w:val="nil"/>
          <w:left w:val="nil"/>
          <w:bottom w:val="nil"/>
          <w:right w:val="nil"/>
          <w:between w:val="nil"/>
          <w:bar w:val="nil"/>
        </w:pBdr>
        <w:tabs>
          <w:tab w:val="num" w:pos="720"/>
        </w:tabs>
        <w:spacing w:after="0" w:line="240" w:lineRule="auto"/>
        <w:ind w:hanging="360"/>
        <w:contextualSpacing w:val="0"/>
        <w:rPr>
          <w:rFonts w:ascii="Cambria" w:eastAsia="Cambria" w:hAnsi="Cambria" w:cs="Cambria"/>
        </w:rPr>
      </w:pPr>
      <w:r w:rsidRPr="00363173">
        <w:rPr>
          <w:rFonts w:ascii="Cambria" w:hAnsi="Cambria"/>
        </w:rPr>
        <w:t>Integrity</w:t>
      </w:r>
    </w:p>
    <w:p w14:paraId="53356599" w14:textId="77777777" w:rsidR="0073794C" w:rsidRPr="00363173" w:rsidRDefault="0073794C" w:rsidP="00782AD6">
      <w:pPr>
        <w:pStyle w:val="ListParagraph"/>
        <w:numPr>
          <w:ilvl w:val="0"/>
          <w:numId w:val="10"/>
        </w:numPr>
        <w:pBdr>
          <w:top w:val="nil"/>
          <w:left w:val="nil"/>
          <w:bottom w:val="nil"/>
          <w:right w:val="nil"/>
          <w:between w:val="nil"/>
          <w:bar w:val="nil"/>
        </w:pBdr>
        <w:tabs>
          <w:tab w:val="num" w:pos="720"/>
        </w:tabs>
        <w:spacing w:after="0" w:line="240" w:lineRule="auto"/>
        <w:ind w:hanging="360"/>
        <w:contextualSpacing w:val="0"/>
        <w:rPr>
          <w:rFonts w:ascii="Cambria" w:eastAsia="Cambria" w:hAnsi="Cambria" w:cs="Cambria"/>
        </w:rPr>
      </w:pPr>
      <w:r w:rsidRPr="00363173">
        <w:rPr>
          <w:rFonts w:ascii="Cambria" w:hAnsi="Cambria"/>
        </w:rPr>
        <w:t>Transparency</w:t>
      </w:r>
    </w:p>
    <w:p w14:paraId="42877BCB" w14:textId="77777777" w:rsidR="0073794C" w:rsidRPr="00363173" w:rsidRDefault="0073794C" w:rsidP="00782AD6">
      <w:pPr>
        <w:pStyle w:val="ListParagraph"/>
        <w:numPr>
          <w:ilvl w:val="0"/>
          <w:numId w:val="11"/>
        </w:numPr>
        <w:pBdr>
          <w:top w:val="nil"/>
          <w:left w:val="nil"/>
          <w:bottom w:val="nil"/>
          <w:right w:val="nil"/>
          <w:between w:val="nil"/>
          <w:bar w:val="nil"/>
        </w:pBdr>
        <w:tabs>
          <w:tab w:val="num" w:pos="720"/>
        </w:tabs>
        <w:spacing w:after="0" w:line="240" w:lineRule="auto"/>
        <w:ind w:hanging="360"/>
        <w:contextualSpacing w:val="0"/>
        <w:rPr>
          <w:rFonts w:ascii="Cambria" w:eastAsia="Cambria" w:hAnsi="Cambria" w:cs="Cambria"/>
        </w:rPr>
      </w:pPr>
      <w:r w:rsidRPr="00363173">
        <w:rPr>
          <w:rFonts w:ascii="Cambria" w:hAnsi="Cambria"/>
        </w:rPr>
        <w:t xml:space="preserve">Professionalism </w:t>
      </w:r>
    </w:p>
    <w:p w14:paraId="62A4F316" w14:textId="77777777" w:rsidR="0073794C" w:rsidRPr="00363173" w:rsidRDefault="0073794C" w:rsidP="00782AD6">
      <w:pPr>
        <w:pStyle w:val="ListParagraph"/>
        <w:numPr>
          <w:ilvl w:val="0"/>
          <w:numId w:val="12"/>
        </w:numPr>
        <w:pBdr>
          <w:top w:val="nil"/>
          <w:left w:val="nil"/>
          <w:bottom w:val="nil"/>
          <w:right w:val="nil"/>
          <w:between w:val="nil"/>
          <w:bar w:val="nil"/>
        </w:pBdr>
        <w:tabs>
          <w:tab w:val="num" w:pos="720"/>
        </w:tabs>
        <w:spacing w:after="0" w:line="240" w:lineRule="auto"/>
        <w:ind w:hanging="360"/>
        <w:contextualSpacing w:val="0"/>
        <w:rPr>
          <w:rFonts w:ascii="Cambria" w:eastAsia="Cambria" w:hAnsi="Cambria" w:cs="Cambria"/>
        </w:rPr>
      </w:pPr>
      <w:r w:rsidRPr="00363173">
        <w:rPr>
          <w:rFonts w:ascii="Cambria" w:hAnsi="Cambria"/>
        </w:rPr>
        <w:t>Care for others</w:t>
      </w:r>
    </w:p>
    <w:p w14:paraId="6D0E72C0" w14:textId="1DB355E6" w:rsidR="0073794C" w:rsidRPr="00363173" w:rsidRDefault="0073794C" w:rsidP="00782AD6">
      <w:pPr>
        <w:pStyle w:val="ListParagraph"/>
        <w:numPr>
          <w:ilvl w:val="0"/>
          <w:numId w:val="13"/>
        </w:numPr>
        <w:pBdr>
          <w:top w:val="nil"/>
          <w:left w:val="nil"/>
          <w:bottom w:val="nil"/>
          <w:right w:val="nil"/>
          <w:between w:val="nil"/>
          <w:bar w:val="nil"/>
        </w:pBdr>
        <w:tabs>
          <w:tab w:val="num" w:pos="720"/>
        </w:tabs>
        <w:spacing w:after="0" w:line="240" w:lineRule="auto"/>
        <w:ind w:hanging="360"/>
        <w:contextualSpacing w:val="0"/>
        <w:rPr>
          <w:rFonts w:ascii="Cambria" w:eastAsia="Cambria" w:hAnsi="Cambria" w:cs="Cambria"/>
        </w:rPr>
      </w:pPr>
      <w:r w:rsidRPr="00363173">
        <w:rPr>
          <w:rFonts w:ascii="Cambria" w:hAnsi="Cambria"/>
        </w:rPr>
        <w:t xml:space="preserve">Courage </w:t>
      </w:r>
      <w:r w:rsidR="00443FDA">
        <w:rPr>
          <w:rFonts w:ascii="Cambria" w:hAnsi="Cambria"/>
        </w:rPr>
        <w:t>and</w:t>
      </w:r>
      <w:r w:rsidRPr="00363173">
        <w:rPr>
          <w:rFonts w:ascii="Cambria" w:hAnsi="Cambria"/>
        </w:rPr>
        <w:t xml:space="preserve"> boldness</w:t>
      </w:r>
    </w:p>
    <w:p w14:paraId="5E550ED5" w14:textId="77777777" w:rsidR="0073794C" w:rsidRPr="00363173" w:rsidRDefault="0073794C" w:rsidP="00782AD6">
      <w:pPr>
        <w:pStyle w:val="ListParagraph"/>
        <w:numPr>
          <w:ilvl w:val="0"/>
          <w:numId w:val="14"/>
        </w:numPr>
        <w:pBdr>
          <w:top w:val="nil"/>
          <w:left w:val="nil"/>
          <w:bottom w:val="nil"/>
          <w:right w:val="nil"/>
          <w:between w:val="nil"/>
          <w:bar w:val="nil"/>
        </w:pBdr>
        <w:tabs>
          <w:tab w:val="num" w:pos="720"/>
        </w:tabs>
        <w:spacing w:after="0" w:line="240" w:lineRule="auto"/>
        <w:ind w:hanging="360"/>
        <w:contextualSpacing w:val="0"/>
        <w:rPr>
          <w:rFonts w:ascii="Cambria" w:eastAsia="Cambria" w:hAnsi="Cambria" w:cs="Cambria"/>
        </w:rPr>
      </w:pPr>
      <w:r w:rsidRPr="00363173">
        <w:rPr>
          <w:rFonts w:ascii="Cambria" w:hAnsi="Cambria"/>
        </w:rPr>
        <w:t>Empathy and offering help for victims of sexual abuse.</w:t>
      </w:r>
    </w:p>
    <w:p w14:paraId="0026EE8E" w14:textId="77777777" w:rsidR="0073794C" w:rsidRPr="00363173" w:rsidRDefault="0073794C" w:rsidP="0073794C">
      <w:pPr>
        <w:pStyle w:val="Body"/>
        <w:rPr>
          <w:rFonts w:ascii="Cambria" w:hAnsi="Cambria"/>
          <w:b/>
          <w:bCs/>
          <w:sz w:val="32"/>
          <w:szCs w:val="32"/>
        </w:rPr>
      </w:pPr>
    </w:p>
    <w:p w14:paraId="709A63A6" w14:textId="77777777" w:rsidR="00F0413B" w:rsidRPr="00894E72" w:rsidRDefault="00F0413B" w:rsidP="00502429">
      <w:pPr>
        <w:autoSpaceDE w:val="0"/>
        <w:autoSpaceDN w:val="0"/>
        <w:adjustRightInd w:val="0"/>
        <w:spacing w:after="0" w:line="240" w:lineRule="auto"/>
        <w:jc w:val="both"/>
        <w:rPr>
          <w:rFonts w:ascii="Gill Sans MT" w:hAnsi="Gill Sans MT"/>
          <w:color w:val="1D1B11" w:themeColor="background2" w:themeShade="1A"/>
          <w:sz w:val="24"/>
          <w:szCs w:val="24"/>
        </w:rPr>
      </w:pPr>
    </w:p>
    <w:p w14:paraId="0CD8DC91" w14:textId="77777777" w:rsidR="000D2A02" w:rsidRPr="00DA34B4" w:rsidRDefault="000D2A02" w:rsidP="000D2A02">
      <w:pPr>
        <w:rPr>
          <w:rFonts w:ascii="Calibri" w:hAnsi="Calibri" w:cs="Calibri"/>
          <w:b/>
          <w:lang w:val="en-GB"/>
        </w:rPr>
      </w:pPr>
      <w:r w:rsidRPr="00DA34B4">
        <w:rPr>
          <w:rFonts w:ascii="Calibri" w:hAnsi="Calibri" w:cs="Calibri"/>
          <w:b/>
          <w:lang w:val="en-GB"/>
        </w:rPr>
        <w:t>Project Summary</w:t>
      </w:r>
    </w:p>
    <w:p w14:paraId="76926F0E" w14:textId="63EAF3BE" w:rsidR="000D2A02" w:rsidRPr="00DA34B4" w:rsidRDefault="000D2A02" w:rsidP="000D2A02">
      <w:pPr>
        <w:rPr>
          <w:rFonts w:ascii="Calibri" w:hAnsi="Calibri" w:cs="Calibri"/>
          <w:lang w:val="en-GB"/>
        </w:rPr>
      </w:pPr>
      <w:r w:rsidRPr="00DC13EC">
        <w:rPr>
          <w:rFonts w:ascii="Calibri" w:hAnsi="Calibri" w:cs="Calibri"/>
          <w:lang w:val="en-GB"/>
        </w:rPr>
        <w:t xml:space="preserve">The overall purpose </w:t>
      </w:r>
      <w:r>
        <w:rPr>
          <w:rFonts w:ascii="Calibri" w:hAnsi="Calibri" w:cs="Calibri"/>
          <w:lang w:val="en-GB"/>
        </w:rPr>
        <w:t xml:space="preserve">is to </w:t>
      </w:r>
      <w:r w:rsidR="00443FDA">
        <w:rPr>
          <w:rFonts w:ascii="Calibri" w:hAnsi="Calibri" w:cs="Calibri"/>
          <w:lang w:val="en-GB"/>
        </w:rPr>
        <w:t>e</w:t>
      </w:r>
      <w:r w:rsidRPr="00DA34B4">
        <w:rPr>
          <w:rFonts w:ascii="Calibri" w:hAnsi="Calibri" w:cs="Calibri"/>
          <w:lang w:val="en-GB"/>
        </w:rPr>
        <w:t xml:space="preserve">quip </w:t>
      </w:r>
      <w:r w:rsidR="00443FDA">
        <w:rPr>
          <w:rFonts w:ascii="Calibri" w:hAnsi="Calibri" w:cs="Calibri"/>
          <w:lang w:val="en-GB"/>
        </w:rPr>
        <w:t>and</w:t>
      </w:r>
      <w:r w:rsidRPr="00DA34B4">
        <w:rPr>
          <w:rFonts w:ascii="Calibri" w:hAnsi="Calibri" w:cs="Calibri"/>
          <w:lang w:val="en-GB"/>
        </w:rPr>
        <w:t xml:space="preserve"> train 100 Egyptian Female Students, 100 male students </w:t>
      </w:r>
      <w:r w:rsidR="00443FDA">
        <w:rPr>
          <w:rFonts w:ascii="Calibri" w:hAnsi="Calibri" w:cs="Calibri"/>
          <w:lang w:val="en-GB"/>
        </w:rPr>
        <w:t>and</w:t>
      </w:r>
      <w:r w:rsidRPr="00DA34B4">
        <w:rPr>
          <w:rFonts w:ascii="Calibri" w:hAnsi="Calibri" w:cs="Calibri"/>
          <w:lang w:val="en-GB"/>
        </w:rPr>
        <w:t xml:space="preserve"> 60 teachers with anti sexual abuse</w:t>
      </w:r>
      <w:r w:rsidR="00443FDA">
        <w:rPr>
          <w:rFonts w:ascii="Calibri" w:hAnsi="Calibri" w:cs="Calibri"/>
          <w:lang w:val="en-GB"/>
        </w:rPr>
        <w:t xml:space="preserve">/ anti bullying </w:t>
      </w:r>
      <w:r w:rsidRPr="00DA34B4">
        <w:rPr>
          <w:rFonts w:ascii="Calibri" w:hAnsi="Calibri" w:cs="Calibri"/>
          <w:lang w:val="en-GB"/>
        </w:rPr>
        <w:t xml:space="preserve"> </w:t>
      </w:r>
      <w:r w:rsidR="00443FDA">
        <w:rPr>
          <w:rFonts w:ascii="Calibri" w:hAnsi="Calibri" w:cs="Calibri"/>
          <w:lang w:val="en-GB"/>
        </w:rPr>
        <w:t xml:space="preserve">school </w:t>
      </w:r>
      <w:r w:rsidRPr="00DA34B4">
        <w:rPr>
          <w:rFonts w:ascii="Calibri" w:hAnsi="Calibri" w:cs="Calibri"/>
          <w:lang w:val="en-GB"/>
        </w:rPr>
        <w:t xml:space="preserve">curriculum </w:t>
      </w:r>
      <w:r w:rsidRPr="00DC13EC">
        <w:rPr>
          <w:rFonts w:ascii="Calibri" w:hAnsi="Calibri" w:cs="Calibri"/>
          <w:lang w:val="en-GB"/>
        </w:rPr>
        <w:t xml:space="preserve">is to improve the quality of life for Egyptians through the creation of safe neighbourhoods </w:t>
      </w:r>
      <w:r w:rsidR="00443FDA">
        <w:rPr>
          <w:rFonts w:ascii="Calibri" w:hAnsi="Calibri" w:cs="Calibri"/>
          <w:lang w:val="en-GB"/>
        </w:rPr>
        <w:t>and</w:t>
      </w:r>
      <w:r w:rsidRPr="00DC13EC">
        <w:rPr>
          <w:rFonts w:ascii="Calibri" w:hAnsi="Calibri" w:cs="Calibri"/>
          <w:lang w:val="en-GB"/>
        </w:rPr>
        <w:t xml:space="preserve"> communities that are free from v</w:t>
      </w:r>
      <w:r>
        <w:rPr>
          <w:rFonts w:ascii="Calibri" w:hAnsi="Calibri" w:cs="Calibri"/>
          <w:lang w:val="en-GB"/>
        </w:rPr>
        <w:t xml:space="preserve">iolence against women </w:t>
      </w:r>
      <w:r w:rsidR="00443FDA">
        <w:rPr>
          <w:rFonts w:ascii="Calibri" w:hAnsi="Calibri" w:cs="Calibri"/>
          <w:lang w:val="en-GB"/>
        </w:rPr>
        <w:t>and</w:t>
      </w:r>
      <w:r>
        <w:rPr>
          <w:rFonts w:ascii="Calibri" w:hAnsi="Calibri" w:cs="Calibri"/>
          <w:lang w:val="en-GB"/>
        </w:rPr>
        <w:t xml:space="preserve"> girls. </w:t>
      </w:r>
      <w:r w:rsidRPr="00DC13EC">
        <w:rPr>
          <w:rFonts w:ascii="Calibri" w:hAnsi="Calibri" w:cs="Calibri"/>
          <w:lang w:val="en-GB"/>
        </w:rPr>
        <w:t xml:space="preserve">The main objectives of the project are to: provide the relevant institutions in Egypt with the skills </w:t>
      </w:r>
      <w:r w:rsidR="00443FDA">
        <w:rPr>
          <w:rFonts w:ascii="Calibri" w:hAnsi="Calibri" w:cs="Calibri"/>
          <w:lang w:val="en-GB"/>
        </w:rPr>
        <w:t>and</w:t>
      </w:r>
      <w:r w:rsidRPr="00DC13EC">
        <w:rPr>
          <w:rFonts w:ascii="Calibri" w:hAnsi="Calibri" w:cs="Calibri"/>
          <w:lang w:val="en-GB"/>
        </w:rPr>
        <w:t xml:space="preserve"> knowledge to respond to, </w:t>
      </w:r>
      <w:r w:rsidR="00443FDA">
        <w:rPr>
          <w:rFonts w:ascii="Calibri" w:hAnsi="Calibri" w:cs="Calibri"/>
          <w:lang w:val="en-GB"/>
        </w:rPr>
        <w:t>and</w:t>
      </w:r>
      <w:r w:rsidRPr="00DC13EC">
        <w:rPr>
          <w:rFonts w:ascii="Calibri" w:hAnsi="Calibri" w:cs="Calibri"/>
          <w:lang w:val="en-GB"/>
        </w:rPr>
        <w:t xml:space="preserve"> prevent, </w:t>
      </w:r>
      <w:r>
        <w:rPr>
          <w:rFonts w:ascii="Calibri" w:hAnsi="Calibri" w:cs="Calibri"/>
          <w:lang w:val="en-GB"/>
        </w:rPr>
        <w:t xml:space="preserve">violence against women </w:t>
      </w:r>
      <w:r w:rsidR="00443FDA">
        <w:rPr>
          <w:rFonts w:ascii="Calibri" w:hAnsi="Calibri" w:cs="Calibri"/>
          <w:lang w:val="en-GB"/>
        </w:rPr>
        <w:t>and</w:t>
      </w:r>
      <w:r>
        <w:rPr>
          <w:rFonts w:ascii="Calibri" w:hAnsi="Calibri" w:cs="Calibri"/>
          <w:lang w:val="en-GB"/>
        </w:rPr>
        <w:t xml:space="preserve"> girls</w:t>
      </w:r>
      <w:r w:rsidRPr="00DC13EC">
        <w:rPr>
          <w:rFonts w:ascii="Calibri" w:hAnsi="Calibri" w:cs="Calibri"/>
          <w:lang w:val="en-GB"/>
        </w:rPr>
        <w:t xml:space="preserve"> in public spaces, while also reducing the prevalence of </w:t>
      </w:r>
      <w:r>
        <w:rPr>
          <w:rFonts w:ascii="Calibri" w:hAnsi="Calibri" w:cs="Calibri"/>
          <w:lang w:val="en-GB"/>
        </w:rPr>
        <w:t xml:space="preserve"> violence against women </w:t>
      </w:r>
      <w:r w:rsidR="00443FDA">
        <w:rPr>
          <w:rFonts w:ascii="Calibri" w:hAnsi="Calibri" w:cs="Calibri"/>
          <w:lang w:val="en-GB"/>
        </w:rPr>
        <w:t>and</w:t>
      </w:r>
      <w:r>
        <w:rPr>
          <w:rFonts w:ascii="Calibri" w:hAnsi="Calibri" w:cs="Calibri"/>
          <w:lang w:val="en-GB"/>
        </w:rPr>
        <w:t xml:space="preserve"> girls</w:t>
      </w:r>
      <w:r w:rsidRPr="00DC13EC">
        <w:rPr>
          <w:rFonts w:ascii="Calibri" w:hAnsi="Calibri" w:cs="Calibri"/>
          <w:lang w:val="en-GB"/>
        </w:rPr>
        <w:t xml:space="preserve"> in intervention sites.</w:t>
      </w:r>
    </w:p>
    <w:p w14:paraId="6ABB57C1" w14:textId="71E8FE82" w:rsidR="000D2A02" w:rsidRPr="00DA34B4" w:rsidRDefault="00443FDA" w:rsidP="000D2A02">
      <w:pPr>
        <w:rPr>
          <w:rFonts w:ascii="Calibri" w:hAnsi="Calibri" w:cs="Calibri"/>
          <w:lang w:val="en-GB"/>
        </w:rPr>
      </w:pPr>
      <w:r>
        <w:rPr>
          <w:rFonts w:ascii="Calibri" w:hAnsi="Calibri" w:cs="Calibri"/>
          <w:lang w:val="en-GB"/>
        </w:rPr>
        <w:t>By the end of the training the students will be equipped with</w:t>
      </w:r>
      <w:r w:rsidR="000D2A02" w:rsidRPr="00DA34B4">
        <w:rPr>
          <w:rFonts w:ascii="Calibri" w:hAnsi="Calibri" w:cs="Calibri"/>
          <w:lang w:val="en-GB"/>
        </w:rPr>
        <w:t xml:space="preserve"> skills to refuse, fight </w:t>
      </w:r>
      <w:r>
        <w:rPr>
          <w:rFonts w:ascii="Calibri" w:hAnsi="Calibri" w:cs="Calibri"/>
          <w:lang w:val="en-GB"/>
        </w:rPr>
        <w:t>and</w:t>
      </w:r>
      <w:r w:rsidR="000D2A02" w:rsidRPr="00DA34B4">
        <w:rPr>
          <w:rFonts w:ascii="Calibri" w:hAnsi="Calibri" w:cs="Calibri"/>
          <w:lang w:val="en-GB"/>
        </w:rPr>
        <w:t xml:space="preserve"> report sexual abuse in their school using the first of its kind anti sexual abuse, anti bullying curr</w:t>
      </w:r>
      <w:r>
        <w:rPr>
          <w:rFonts w:ascii="Calibri" w:hAnsi="Calibri" w:cs="Calibri"/>
          <w:lang w:val="en-GB"/>
        </w:rPr>
        <w:t>iculum. The trained students constitute</w:t>
      </w:r>
      <w:r w:rsidR="000D2A02" w:rsidRPr="00DA34B4">
        <w:rPr>
          <w:rFonts w:ascii="Calibri" w:hAnsi="Calibri" w:cs="Calibri"/>
          <w:lang w:val="en-GB"/>
        </w:rPr>
        <w:t xml:space="preserve"> 12</w:t>
      </w:r>
      <w:r>
        <w:rPr>
          <w:rFonts w:ascii="Calibri" w:hAnsi="Calibri" w:cs="Calibri"/>
          <w:lang w:val="en-GB"/>
        </w:rPr>
        <w:t>- 15</w:t>
      </w:r>
      <w:r w:rsidR="000D2A02" w:rsidRPr="00DA34B4">
        <w:rPr>
          <w:rFonts w:ascii="Calibri" w:hAnsi="Calibri" w:cs="Calibri"/>
          <w:lang w:val="en-GB"/>
        </w:rPr>
        <w:t xml:space="preserve">% of total students in the six schools, thus creating a core of ambassadors from both </w:t>
      </w:r>
      <w:r w:rsidR="000D2A02" w:rsidRPr="00DA34B4">
        <w:rPr>
          <w:rFonts w:ascii="Calibri" w:hAnsi="Calibri" w:cs="Calibri"/>
          <w:lang w:val="en-GB"/>
        </w:rPr>
        <w:lastRenderedPageBreak/>
        <w:t xml:space="preserve">students </w:t>
      </w:r>
      <w:r>
        <w:rPr>
          <w:rFonts w:ascii="Calibri" w:hAnsi="Calibri" w:cs="Calibri"/>
          <w:lang w:val="en-GB"/>
        </w:rPr>
        <w:t>and</w:t>
      </w:r>
      <w:r w:rsidR="000D2A02" w:rsidRPr="00DA34B4">
        <w:rPr>
          <w:rFonts w:ascii="Calibri" w:hAnsi="Calibri" w:cs="Calibri"/>
          <w:lang w:val="en-GB"/>
        </w:rPr>
        <w:t xml:space="preserve"> teachers. This gives them an education </w:t>
      </w:r>
      <w:r>
        <w:rPr>
          <w:rFonts w:ascii="Calibri" w:hAnsi="Calibri" w:cs="Calibri"/>
          <w:lang w:val="en-GB"/>
        </w:rPr>
        <w:t>and</w:t>
      </w:r>
      <w:r w:rsidR="000D2A02" w:rsidRPr="00DA34B4">
        <w:rPr>
          <w:rFonts w:ascii="Calibri" w:hAnsi="Calibri" w:cs="Calibri"/>
          <w:lang w:val="en-GB"/>
        </w:rPr>
        <w:t xml:space="preserve"> an opportunity to become part of a larger solution in their community. </w:t>
      </w:r>
    </w:p>
    <w:p w14:paraId="37CABECE" w14:textId="4AAE5941" w:rsidR="000D2A02" w:rsidRPr="005F1BBB" w:rsidRDefault="000D2A02" w:rsidP="000D2A02">
      <w:pPr>
        <w:rPr>
          <w:rFonts w:ascii="Calibri" w:hAnsi="Calibri" w:cs="Calibri"/>
        </w:rPr>
      </w:pPr>
      <w:r w:rsidRPr="005F1BBB">
        <w:rPr>
          <w:rFonts w:ascii="Calibri" w:hAnsi="Calibri" w:cs="Calibri"/>
          <w:b/>
          <w:bCs/>
        </w:rPr>
        <w:t>The overall goal</w:t>
      </w:r>
      <w:r w:rsidRPr="005F1BBB">
        <w:rPr>
          <w:rFonts w:ascii="Calibri" w:hAnsi="Calibri" w:cs="Calibri"/>
        </w:rPr>
        <w:t xml:space="preserve"> of the </w:t>
      </w:r>
      <w:r>
        <w:rPr>
          <w:rFonts w:ascii="Calibri" w:hAnsi="Calibri" w:cs="Calibri"/>
          <w:lang w:val="en-GB"/>
        </w:rPr>
        <w:t>Training of</w:t>
      </w:r>
      <w:r w:rsidRPr="00DA34B4">
        <w:rPr>
          <w:rFonts w:ascii="Calibri" w:hAnsi="Calibri" w:cs="Calibri"/>
          <w:lang w:val="en-GB"/>
        </w:rPr>
        <w:t xml:space="preserve"> 100 Egyptian Female Students, 100 male students </w:t>
      </w:r>
      <w:r w:rsidR="00443FDA">
        <w:rPr>
          <w:rFonts w:ascii="Calibri" w:hAnsi="Calibri" w:cs="Calibri"/>
          <w:lang w:val="en-GB"/>
        </w:rPr>
        <w:t>and</w:t>
      </w:r>
      <w:r w:rsidRPr="00DA34B4">
        <w:rPr>
          <w:rFonts w:ascii="Calibri" w:hAnsi="Calibri" w:cs="Calibri"/>
          <w:lang w:val="en-GB"/>
        </w:rPr>
        <w:t xml:space="preserve"> 60 teachers with anti sexual abuse curriculum</w:t>
      </w:r>
      <w:r>
        <w:rPr>
          <w:rFonts w:ascii="Calibri" w:hAnsi="Calibri" w:cs="Calibri"/>
          <w:lang w:val="en-GB"/>
        </w:rPr>
        <w:t xml:space="preserve"> in One year ((Make Them Aware: Protect Them)) </w:t>
      </w:r>
      <w:r w:rsidRPr="005F1BBB">
        <w:rPr>
          <w:rFonts w:ascii="Calibri" w:hAnsi="Calibri" w:cs="Calibri"/>
        </w:rPr>
        <w:t xml:space="preserve">is to change </w:t>
      </w:r>
      <w:r w:rsidRPr="005F1BBB">
        <w:rPr>
          <w:rFonts w:ascii="Calibri" w:hAnsi="Calibri" w:cs="Calibri"/>
          <w:i/>
          <w:iCs/>
        </w:rPr>
        <w:t>attitudes</w:t>
      </w:r>
      <w:r w:rsidRPr="005F1BBB">
        <w:rPr>
          <w:rFonts w:ascii="Calibri" w:hAnsi="Calibri" w:cs="Calibri"/>
        </w:rPr>
        <w:t xml:space="preserve"> and </w:t>
      </w:r>
      <w:r w:rsidRPr="005F1BBB">
        <w:rPr>
          <w:rFonts w:ascii="Calibri" w:hAnsi="Calibri" w:cs="Calibri"/>
          <w:i/>
          <w:iCs/>
        </w:rPr>
        <w:t>behaviors</w:t>
      </w:r>
      <w:r w:rsidRPr="005F1BBB">
        <w:rPr>
          <w:rFonts w:ascii="Calibri" w:hAnsi="Calibri" w:cs="Calibri"/>
        </w:rPr>
        <w:t xml:space="preserve"> towards women and girls and their right to be present in the public space. Additionally, provide the communities with physical</w:t>
      </w:r>
      <w:r w:rsidR="00B44EEE">
        <w:rPr>
          <w:rFonts w:ascii="Calibri" w:hAnsi="Calibri" w:cs="Calibri"/>
        </w:rPr>
        <w:t>ly</w:t>
      </w:r>
      <w:r w:rsidRPr="005F1BBB">
        <w:rPr>
          <w:rFonts w:ascii="Calibri" w:hAnsi="Calibri" w:cs="Calibri"/>
        </w:rPr>
        <w:t xml:space="preserve"> decent and safe </w:t>
      </w:r>
      <w:r>
        <w:rPr>
          <w:rFonts w:ascii="Calibri" w:hAnsi="Calibri" w:cs="Calibri"/>
        </w:rPr>
        <w:t>schools</w:t>
      </w:r>
      <w:r w:rsidRPr="005F1BBB">
        <w:rPr>
          <w:rFonts w:ascii="Calibri" w:hAnsi="Calibri" w:cs="Calibri"/>
        </w:rPr>
        <w:t>.</w:t>
      </w:r>
    </w:p>
    <w:p w14:paraId="31C27A41" w14:textId="77777777" w:rsidR="000D2A02" w:rsidRDefault="000D2A02" w:rsidP="00502429">
      <w:pPr>
        <w:autoSpaceDE w:val="0"/>
        <w:autoSpaceDN w:val="0"/>
        <w:adjustRightInd w:val="0"/>
        <w:spacing w:after="0" w:line="240" w:lineRule="auto"/>
        <w:jc w:val="both"/>
        <w:rPr>
          <w:rFonts w:ascii="Gill Sans MT" w:hAnsi="Gill Sans MT"/>
          <w:b/>
          <w:color w:val="1D1B11" w:themeColor="background2" w:themeShade="1A"/>
          <w:sz w:val="28"/>
          <w:szCs w:val="24"/>
        </w:rPr>
      </w:pPr>
    </w:p>
    <w:p w14:paraId="6DEDBBA2" w14:textId="77777777" w:rsidR="006D0398" w:rsidRPr="00894E72" w:rsidRDefault="004354B1" w:rsidP="00502429">
      <w:pPr>
        <w:autoSpaceDE w:val="0"/>
        <w:autoSpaceDN w:val="0"/>
        <w:adjustRightInd w:val="0"/>
        <w:spacing w:after="0" w:line="240" w:lineRule="auto"/>
        <w:jc w:val="both"/>
        <w:rPr>
          <w:rFonts w:ascii="Gill Sans MT" w:hAnsi="Gill Sans MT"/>
          <w:b/>
          <w:color w:val="1D1B11" w:themeColor="background2" w:themeShade="1A"/>
          <w:sz w:val="28"/>
          <w:szCs w:val="24"/>
        </w:rPr>
      </w:pPr>
      <w:r w:rsidRPr="00894E72">
        <w:rPr>
          <w:rFonts w:ascii="Gill Sans MT" w:hAnsi="Gill Sans MT"/>
          <w:b/>
          <w:color w:val="1D1B11" w:themeColor="background2" w:themeShade="1A"/>
          <w:sz w:val="28"/>
          <w:szCs w:val="24"/>
        </w:rPr>
        <w:t xml:space="preserve">The </w:t>
      </w:r>
      <w:r w:rsidR="0073794C">
        <w:rPr>
          <w:rFonts w:ascii="Gill Sans MT" w:hAnsi="Gill Sans MT"/>
          <w:b/>
          <w:color w:val="1D1B11" w:themeColor="background2" w:themeShade="1A"/>
          <w:sz w:val="28"/>
          <w:szCs w:val="24"/>
        </w:rPr>
        <w:t>problem</w:t>
      </w:r>
    </w:p>
    <w:p w14:paraId="07DD0B99" w14:textId="03F0F473" w:rsidR="0037074E" w:rsidRPr="000D2A02" w:rsidRDefault="0073794C" w:rsidP="0037074E">
      <w:pPr>
        <w:spacing w:before="100" w:beforeAutospacing="1" w:after="100" w:afterAutospacing="1" w:line="240" w:lineRule="auto"/>
        <w:jc w:val="both"/>
        <w:rPr>
          <w:rFonts w:ascii="Calibri" w:hAnsi="Calibri" w:cs="Calibri"/>
          <w:lang w:val="en-GB"/>
        </w:rPr>
      </w:pPr>
      <w:r w:rsidRPr="000D2A02">
        <w:rPr>
          <w:rFonts w:ascii="Calibri" w:hAnsi="Calibri" w:cs="Calibri"/>
          <w:lang w:val="en-GB"/>
        </w:rPr>
        <w:t>Not Guilty</w:t>
      </w:r>
      <w:r w:rsidR="00055AAE" w:rsidRPr="000D2A02">
        <w:rPr>
          <w:rFonts w:ascii="Calibri" w:hAnsi="Calibri" w:cs="Calibri"/>
          <w:lang w:val="en-GB"/>
        </w:rPr>
        <w:t xml:space="preserve"> </w:t>
      </w:r>
      <w:r w:rsidRPr="000D2A02">
        <w:rPr>
          <w:rFonts w:ascii="Calibri" w:hAnsi="Calibri" w:cs="Calibri"/>
          <w:lang w:val="en-GB"/>
        </w:rPr>
        <w:t xml:space="preserve">is </w:t>
      </w:r>
      <w:r w:rsidR="00055AAE" w:rsidRPr="000D2A02">
        <w:rPr>
          <w:rFonts w:ascii="Calibri" w:hAnsi="Calibri" w:cs="Calibri"/>
          <w:lang w:val="en-GB"/>
        </w:rPr>
        <w:t xml:space="preserve">working to revolutionize almost all sectors of society, envisioning possibilities where others see only problems. </w:t>
      </w:r>
      <w:r w:rsidR="00DD5DBB" w:rsidRPr="000D2A02">
        <w:rPr>
          <w:rFonts w:ascii="Calibri" w:hAnsi="Calibri" w:cs="Calibri"/>
          <w:lang w:val="en-GB"/>
        </w:rPr>
        <w:t>This</w:t>
      </w:r>
      <w:r w:rsidR="00BF1CD4" w:rsidRPr="000D2A02">
        <w:rPr>
          <w:rFonts w:ascii="Calibri" w:hAnsi="Calibri" w:cs="Calibri"/>
          <w:lang w:val="en-GB"/>
        </w:rPr>
        <w:t xml:space="preserve"> comprehensive approach is focused on </w:t>
      </w:r>
      <w:r w:rsidR="00B44EEE">
        <w:rPr>
          <w:rFonts w:ascii="Calibri" w:hAnsi="Calibri" w:cs="Calibri"/>
          <w:lang w:val="en-GB"/>
        </w:rPr>
        <w:t>six</w:t>
      </w:r>
      <w:r w:rsidR="0037719C" w:rsidRPr="000D2A02">
        <w:rPr>
          <w:rFonts w:ascii="Calibri" w:hAnsi="Calibri" w:cs="Calibri"/>
          <w:lang w:val="en-GB"/>
        </w:rPr>
        <w:t xml:space="preserve"> government schools in </w:t>
      </w:r>
      <w:r w:rsidR="00B44EEE">
        <w:rPr>
          <w:rFonts w:ascii="Calibri" w:hAnsi="Calibri" w:cs="Calibri"/>
          <w:lang w:val="en-GB"/>
        </w:rPr>
        <w:t>students</w:t>
      </w:r>
      <w:r w:rsidR="0037719C" w:rsidRPr="000D2A02">
        <w:rPr>
          <w:rFonts w:ascii="Calibri" w:hAnsi="Calibri" w:cs="Calibri"/>
          <w:lang w:val="en-GB"/>
        </w:rPr>
        <w:t xml:space="preserve"> aged </w:t>
      </w:r>
      <w:r w:rsidR="00B44EEE">
        <w:rPr>
          <w:rFonts w:ascii="Calibri" w:hAnsi="Calibri" w:cs="Calibri"/>
          <w:lang w:val="en-GB"/>
        </w:rPr>
        <w:t>10</w:t>
      </w:r>
      <w:r w:rsidR="0037719C" w:rsidRPr="000D2A02">
        <w:rPr>
          <w:rFonts w:ascii="Calibri" w:hAnsi="Calibri" w:cs="Calibri"/>
          <w:lang w:val="en-GB"/>
        </w:rPr>
        <w:t>-15.</w:t>
      </w:r>
    </w:p>
    <w:p w14:paraId="7F7C3D3F" w14:textId="46129053" w:rsidR="0037074E" w:rsidRPr="000D2A02" w:rsidRDefault="0037074E" w:rsidP="0037074E">
      <w:pPr>
        <w:spacing w:before="100" w:beforeAutospacing="1" w:after="100" w:afterAutospacing="1" w:line="240" w:lineRule="auto"/>
        <w:jc w:val="both"/>
        <w:rPr>
          <w:rFonts w:ascii="Calibri" w:hAnsi="Calibri" w:cs="Calibri"/>
          <w:lang w:val="en-GB"/>
        </w:rPr>
      </w:pPr>
      <w:r w:rsidRPr="000D2A02">
        <w:rPr>
          <w:rFonts w:ascii="Calibri" w:hAnsi="Calibri" w:cs="Calibri"/>
          <w:lang w:val="en-GB"/>
        </w:rPr>
        <w:t xml:space="preserve">Egypt is a low-income country, around 44% of the population – around 20.2 million people – living below the lower poverty line, where all the family lives in one room. </w:t>
      </w:r>
    </w:p>
    <w:p w14:paraId="5C469272" w14:textId="77777777" w:rsidR="0037074E" w:rsidRPr="000D2A02" w:rsidRDefault="0037074E" w:rsidP="0037074E">
      <w:pPr>
        <w:pStyle w:val="Body"/>
        <w:rPr>
          <w:rFonts w:ascii="Calibri" w:eastAsiaTheme="minorHAnsi" w:hAnsi="Calibri" w:cs="Calibri"/>
          <w:color w:val="auto"/>
          <w:sz w:val="22"/>
          <w:szCs w:val="22"/>
          <w:bdr w:val="none" w:sz="0" w:space="0" w:color="auto"/>
          <w:lang w:val="en-GB"/>
        </w:rPr>
      </w:pPr>
      <w:r w:rsidRPr="000D2A02">
        <w:rPr>
          <w:rFonts w:ascii="Calibri" w:eastAsiaTheme="minorHAnsi" w:hAnsi="Calibri" w:cs="Calibri"/>
          <w:color w:val="auto"/>
          <w:sz w:val="22"/>
          <w:szCs w:val="22"/>
          <w:bdr w:val="none" w:sz="0" w:space="0" w:color="auto"/>
          <w:lang w:val="en-GB"/>
        </w:rPr>
        <w:t>Most parents who live in poverty mistreat their children, but research shows that people who grow up in poverty can be more vulnerable to some forms of maltreatment, particularly neglect, physical, emotional and sexual abuse (harassment and incest).</w:t>
      </w:r>
    </w:p>
    <w:p w14:paraId="6BBCFE47" w14:textId="61CE73C4" w:rsidR="00F23DAC" w:rsidRPr="000D2A02" w:rsidRDefault="00F23DAC" w:rsidP="00F23DAC">
      <w:pPr>
        <w:rPr>
          <w:rFonts w:ascii="Calibri" w:hAnsi="Calibri" w:cs="Calibri"/>
          <w:lang w:val="en-GB"/>
        </w:rPr>
      </w:pPr>
    </w:p>
    <w:p w14:paraId="4C73D6BD" w14:textId="6CF24B3C" w:rsidR="00F23DAC" w:rsidRPr="000D2A02" w:rsidRDefault="00F23DAC" w:rsidP="00F23DAC">
      <w:pPr>
        <w:jc w:val="both"/>
        <w:rPr>
          <w:rFonts w:ascii="Calibri" w:hAnsi="Calibri" w:cs="Calibri"/>
          <w:lang w:val="en-GB"/>
        </w:rPr>
      </w:pPr>
      <w:r w:rsidRPr="000D2A02">
        <w:rPr>
          <w:rFonts w:ascii="Calibri" w:hAnsi="Calibri" w:cs="Calibri"/>
          <w:lang w:val="en-GB"/>
        </w:rPr>
        <w:t xml:space="preserve">Gender-based violence against women and girls in urban space has frequently been on the front of public </w:t>
      </w:r>
      <w:r w:rsidR="00B44EEE">
        <w:rPr>
          <w:rFonts w:ascii="Calibri" w:hAnsi="Calibri" w:cs="Calibri"/>
          <w:lang w:val="en-GB"/>
        </w:rPr>
        <w:t xml:space="preserve">news </w:t>
      </w:r>
      <w:r w:rsidRPr="000D2A02">
        <w:rPr>
          <w:rFonts w:ascii="Calibri" w:hAnsi="Calibri" w:cs="Calibri"/>
          <w:lang w:val="en-GB"/>
        </w:rPr>
        <w:t xml:space="preserve">over the last </w:t>
      </w:r>
      <w:r w:rsidR="00B44EEE">
        <w:rPr>
          <w:rFonts w:ascii="Calibri" w:hAnsi="Calibri" w:cs="Calibri"/>
          <w:lang w:val="en-GB"/>
        </w:rPr>
        <w:t xml:space="preserve">few </w:t>
      </w:r>
      <w:r w:rsidRPr="000D2A02">
        <w:rPr>
          <w:rFonts w:ascii="Calibri" w:hAnsi="Calibri" w:cs="Calibri"/>
          <w:lang w:val="en-GB"/>
        </w:rPr>
        <w:t>years and frequently depicted as an alarming trend.</w:t>
      </w:r>
    </w:p>
    <w:p w14:paraId="1301EEB3" w14:textId="0B21452B" w:rsidR="00F23DAC" w:rsidRPr="000D2A02" w:rsidRDefault="00F23DAC" w:rsidP="00F23DAC">
      <w:pPr>
        <w:jc w:val="both"/>
        <w:rPr>
          <w:rFonts w:ascii="Calibri" w:hAnsi="Calibri" w:cs="Calibri"/>
          <w:lang w:val="en-GB"/>
        </w:rPr>
      </w:pPr>
      <w:r w:rsidRPr="000D2A02">
        <w:rPr>
          <w:rFonts w:ascii="Calibri" w:hAnsi="Calibri" w:cs="Calibri"/>
          <w:lang w:val="en-GB"/>
        </w:rPr>
        <w:t xml:space="preserve">Sexual harassment is a daily reality that limits the rights </w:t>
      </w:r>
      <w:r w:rsidR="00443FDA">
        <w:rPr>
          <w:rFonts w:ascii="Calibri" w:hAnsi="Calibri" w:cs="Calibri"/>
          <w:lang w:val="en-GB"/>
        </w:rPr>
        <w:t>and</w:t>
      </w:r>
      <w:r w:rsidRPr="000D2A02">
        <w:rPr>
          <w:rFonts w:ascii="Calibri" w:hAnsi="Calibri" w:cs="Calibri"/>
          <w:lang w:val="en-GB"/>
        </w:rPr>
        <w:t xml:space="preserve"> freedom of women </w:t>
      </w:r>
      <w:r w:rsidR="00443FDA">
        <w:rPr>
          <w:rFonts w:ascii="Calibri" w:hAnsi="Calibri" w:cs="Calibri"/>
          <w:lang w:val="en-GB"/>
        </w:rPr>
        <w:t>and</w:t>
      </w:r>
      <w:r w:rsidRPr="000D2A02">
        <w:rPr>
          <w:rFonts w:ascii="Calibri" w:hAnsi="Calibri" w:cs="Calibri"/>
          <w:lang w:val="en-GB"/>
        </w:rPr>
        <w:t xml:space="preserve"> can act as a barrier towards education, recreation </w:t>
      </w:r>
      <w:r w:rsidR="00443FDA">
        <w:rPr>
          <w:rFonts w:ascii="Calibri" w:hAnsi="Calibri" w:cs="Calibri"/>
          <w:lang w:val="en-GB"/>
        </w:rPr>
        <w:t>and</w:t>
      </w:r>
      <w:r w:rsidRPr="000D2A02">
        <w:rPr>
          <w:rFonts w:ascii="Calibri" w:hAnsi="Calibri" w:cs="Calibri"/>
          <w:lang w:val="en-GB"/>
        </w:rPr>
        <w:t xml:space="preserve"> full participation in political, social </w:t>
      </w:r>
      <w:r w:rsidR="00443FDA">
        <w:rPr>
          <w:rFonts w:ascii="Calibri" w:hAnsi="Calibri" w:cs="Calibri"/>
          <w:lang w:val="en-GB"/>
        </w:rPr>
        <w:t>and</w:t>
      </w:r>
      <w:r w:rsidRPr="000D2A02">
        <w:rPr>
          <w:rFonts w:ascii="Calibri" w:hAnsi="Calibri" w:cs="Calibri"/>
          <w:lang w:val="en-GB"/>
        </w:rPr>
        <w:t xml:space="preserve"> economic life.  </w:t>
      </w:r>
    </w:p>
    <w:p w14:paraId="4C2EFAEE" w14:textId="4D0E151A" w:rsidR="00F23DAC" w:rsidRPr="00DC13EC" w:rsidRDefault="00F23DAC" w:rsidP="00F23DAC">
      <w:pPr>
        <w:jc w:val="both"/>
        <w:rPr>
          <w:rFonts w:ascii="Calibri" w:hAnsi="Calibri" w:cs="Calibri"/>
          <w:lang w:val="en-GB"/>
        </w:rPr>
      </w:pPr>
      <w:r w:rsidRPr="000D2A02">
        <w:rPr>
          <w:rFonts w:ascii="Calibri" w:hAnsi="Calibri" w:cs="Calibri"/>
          <w:lang w:val="en-GB"/>
        </w:rPr>
        <w:t xml:space="preserve">In 2008 study conducted by the Social Planning Analysis </w:t>
      </w:r>
      <w:r w:rsidR="00443FDA">
        <w:rPr>
          <w:rFonts w:ascii="Calibri" w:hAnsi="Calibri" w:cs="Calibri"/>
          <w:lang w:val="en-GB"/>
        </w:rPr>
        <w:t>and</w:t>
      </w:r>
      <w:r w:rsidRPr="000D2A02">
        <w:rPr>
          <w:rFonts w:ascii="Calibri" w:hAnsi="Calibri" w:cs="Calibri"/>
          <w:lang w:val="en-GB"/>
        </w:rPr>
        <w:t xml:space="preserve"> Administration Consultants </w:t>
      </w:r>
      <w:r w:rsidR="00443FDA">
        <w:rPr>
          <w:rFonts w:ascii="Calibri" w:hAnsi="Calibri" w:cs="Calibri"/>
          <w:lang w:val="en-GB"/>
        </w:rPr>
        <w:t>and</w:t>
      </w:r>
      <w:r w:rsidRPr="000D2A02">
        <w:rPr>
          <w:rFonts w:ascii="Calibri" w:hAnsi="Calibri" w:cs="Calibri"/>
          <w:lang w:val="en-GB"/>
        </w:rPr>
        <w:t xml:space="preserve"> the National Council For Women </w:t>
      </w:r>
      <w:r w:rsidRPr="000D2A02">
        <w:rPr>
          <w:rFonts w:ascii="Calibri" w:hAnsi="Calibri" w:cs="Calibri"/>
          <w:lang w:val="en-GB"/>
        </w:rPr>
        <w:footnoteReference w:id="1"/>
      </w:r>
      <w:r w:rsidRPr="000D2A02">
        <w:rPr>
          <w:rFonts w:cs="Calibri"/>
        </w:rPr>
        <w:footnoteReference w:id="2"/>
      </w:r>
      <w:r w:rsidRPr="000D2A02">
        <w:rPr>
          <w:rFonts w:ascii="Calibri" w:hAnsi="Calibri" w:cs="Calibri"/>
          <w:lang w:val="en-GB"/>
        </w:rPr>
        <w:t xml:space="preserve">in seven governorates. A total of 2,320 females </w:t>
      </w:r>
      <w:r w:rsidR="00443FDA">
        <w:rPr>
          <w:rFonts w:ascii="Calibri" w:hAnsi="Calibri" w:cs="Calibri"/>
          <w:lang w:val="en-GB"/>
        </w:rPr>
        <w:t>and</w:t>
      </w:r>
      <w:r w:rsidRPr="000D2A02">
        <w:rPr>
          <w:rFonts w:ascii="Calibri" w:hAnsi="Calibri" w:cs="Calibri"/>
          <w:lang w:val="en-GB"/>
        </w:rPr>
        <w:t xml:space="preserve"> 2,088 males were surveyed: 72.4% of married women </w:t>
      </w:r>
      <w:r w:rsidR="00443FDA">
        <w:rPr>
          <w:rFonts w:ascii="Calibri" w:hAnsi="Calibri" w:cs="Calibri"/>
          <w:lang w:val="en-GB"/>
        </w:rPr>
        <w:t>and</w:t>
      </w:r>
      <w:r w:rsidRPr="000D2A02">
        <w:rPr>
          <w:rFonts w:ascii="Calibri" w:hAnsi="Calibri" w:cs="Calibri"/>
          <w:lang w:val="en-GB"/>
        </w:rPr>
        <w:t xml:space="preserve"> 94% of unmarried female youth reported being exposed to verbal forms of sexual harassment</w:t>
      </w:r>
      <w:r w:rsidRPr="00DC13EC">
        <w:rPr>
          <w:rFonts w:ascii="Calibri" w:hAnsi="Calibri" w:cs="Calibri"/>
          <w:lang w:val="en-GB"/>
        </w:rPr>
        <w:t xml:space="preserve">, </w:t>
      </w:r>
      <w:r w:rsidRPr="000D2A02">
        <w:rPr>
          <w:rFonts w:ascii="Calibri" w:hAnsi="Calibri" w:cs="Calibri"/>
          <w:lang w:val="en-GB"/>
        </w:rPr>
        <w:t xml:space="preserve">while 22.2% of married women </w:t>
      </w:r>
      <w:r w:rsidR="00443FDA">
        <w:rPr>
          <w:rFonts w:ascii="Calibri" w:hAnsi="Calibri" w:cs="Calibri"/>
          <w:lang w:val="en-GB"/>
        </w:rPr>
        <w:t>and</w:t>
      </w:r>
      <w:r w:rsidRPr="000D2A02">
        <w:rPr>
          <w:rFonts w:ascii="Calibri" w:hAnsi="Calibri" w:cs="Calibri"/>
          <w:lang w:val="en-GB"/>
        </w:rPr>
        <w:t xml:space="preserve"> 21.7% of unmarried female youth reported having being physically harassed</w:t>
      </w:r>
      <w:r w:rsidRPr="00DC13EC">
        <w:rPr>
          <w:rFonts w:ascii="Calibri" w:hAnsi="Calibri" w:cs="Calibri"/>
          <w:lang w:val="en-GB"/>
        </w:rPr>
        <w:t xml:space="preserve">. In urban governorates (Cairo </w:t>
      </w:r>
      <w:r w:rsidR="00443FDA">
        <w:rPr>
          <w:rFonts w:ascii="Calibri" w:hAnsi="Calibri" w:cs="Calibri"/>
          <w:lang w:val="en-GB"/>
        </w:rPr>
        <w:t>and</w:t>
      </w:r>
      <w:r w:rsidRPr="00DC13EC">
        <w:rPr>
          <w:rFonts w:ascii="Calibri" w:hAnsi="Calibri" w:cs="Calibri"/>
          <w:lang w:val="en-GB"/>
        </w:rPr>
        <w:t xml:space="preserve"> Alex</w:t>
      </w:r>
      <w:r>
        <w:rPr>
          <w:rFonts w:ascii="Calibri" w:hAnsi="Calibri" w:cs="Calibri"/>
          <w:lang w:val="en-GB"/>
        </w:rPr>
        <w:t>and</w:t>
      </w:r>
      <w:r w:rsidRPr="00DC13EC">
        <w:rPr>
          <w:rFonts w:ascii="Calibri" w:hAnsi="Calibri" w:cs="Calibri"/>
          <w:lang w:val="en-GB"/>
        </w:rPr>
        <w:t>ria) an even higher prevalence of harassment was seen</w:t>
      </w:r>
      <w:r>
        <w:rPr>
          <w:rFonts w:ascii="Calibri" w:hAnsi="Calibri" w:cs="Calibri"/>
          <w:lang w:val="en-GB"/>
        </w:rPr>
        <w:t xml:space="preserve">: </w:t>
      </w:r>
      <w:r w:rsidRPr="000D2A02">
        <w:rPr>
          <w:rFonts w:ascii="Calibri" w:hAnsi="Calibri" w:cs="Calibri"/>
          <w:lang w:val="en-GB"/>
        </w:rPr>
        <w:t xml:space="preserve">86.2% </w:t>
      </w:r>
      <w:r w:rsidR="00443FDA">
        <w:rPr>
          <w:rFonts w:ascii="Calibri" w:hAnsi="Calibri" w:cs="Calibri"/>
          <w:lang w:val="en-GB"/>
        </w:rPr>
        <w:t>and</w:t>
      </w:r>
      <w:r w:rsidRPr="000D2A02">
        <w:rPr>
          <w:rFonts w:ascii="Calibri" w:hAnsi="Calibri" w:cs="Calibri"/>
          <w:lang w:val="en-GB"/>
        </w:rPr>
        <w:t xml:space="preserve"> 34% of married women, 99% </w:t>
      </w:r>
      <w:r w:rsidR="00443FDA">
        <w:rPr>
          <w:rFonts w:ascii="Calibri" w:hAnsi="Calibri" w:cs="Calibri"/>
          <w:lang w:val="en-GB"/>
        </w:rPr>
        <w:t>and</w:t>
      </w:r>
      <w:r w:rsidRPr="000D2A02">
        <w:rPr>
          <w:rFonts w:ascii="Calibri" w:hAnsi="Calibri" w:cs="Calibri"/>
          <w:lang w:val="en-GB"/>
        </w:rPr>
        <w:t xml:space="preserve"> 37.4% of unmarried female youth respectively reported incidences of verbal </w:t>
      </w:r>
      <w:r w:rsidR="00443FDA">
        <w:rPr>
          <w:rFonts w:ascii="Calibri" w:hAnsi="Calibri" w:cs="Calibri"/>
          <w:lang w:val="en-GB"/>
        </w:rPr>
        <w:t>and</w:t>
      </w:r>
      <w:r w:rsidRPr="000D2A02">
        <w:rPr>
          <w:rFonts w:ascii="Calibri" w:hAnsi="Calibri" w:cs="Calibri"/>
          <w:lang w:val="en-GB"/>
        </w:rPr>
        <w:t xml:space="preserve"> sexual harassment</w:t>
      </w:r>
      <w:r w:rsidRPr="00DC13EC">
        <w:rPr>
          <w:rFonts w:ascii="Calibri" w:hAnsi="Calibri" w:cs="Calibri"/>
          <w:lang w:val="en-GB"/>
        </w:rPr>
        <w:t xml:space="preserve">. </w:t>
      </w:r>
    </w:p>
    <w:p w14:paraId="415D5540" w14:textId="77777777" w:rsidR="00F23DAC" w:rsidRPr="00DA34B4" w:rsidRDefault="00F23DAC" w:rsidP="00F23DAC">
      <w:pPr>
        <w:rPr>
          <w:rFonts w:ascii="Calibri" w:hAnsi="Calibri" w:cs="Calibri"/>
          <w:lang w:val="en-GB"/>
        </w:rPr>
      </w:pPr>
      <w:r w:rsidRPr="00DA34B4">
        <w:rPr>
          <w:rFonts w:ascii="Calibri" w:hAnsi="Calibri" w:cs="Calibri"/>
          <w:lang w:val="en-GB"/>
        </w:rPr>
        <w:t>The turmoil in Egypt since 2011 have put Egypt in top news.</w:t>
      </w:r>
    </w:p>
    <w:p w14:paraId="349C5B75" w14:textId="77777777" w:rsidR="00F23DAC" w:rsidRPr="00DA34B4" w:rsidRDefault="00F23DAC" w:rsidP="00F23DAC">
      <w:pPr>
        <w:rPr>
          <w:rFonts w:ascii="Calibri" w:hAnsi="Calibri" w:cs="Calibri"/>
          <w:lang w:val="en-GB"/>
        </w:rPr>
      </w:pPr>
      <w:r w:rsidRPr="00DA34B4">
        <w:rPr>
          <w:rFonts w:ascii="Calibri" w:hAnsi="Calibri" w:cs="Calibri"/>
          <w:lang w:val="en-GB"/>
        </w:rPr>
        <w:t xml:space="preserve">In June, 2014 the rape of a woman in Tahrir by 10 men during the festivities of President Abdel Fattah el Sisi </w:t>
      </w:r>
      <w:r>
        <w:rPr>
          <w:rFonts w:ascii="Calibri" w:hAnsi="Calibri" w:cs="Calibri"/>
          <w:lang w:val="en-GB"/>
        </w:rPr>
        <w:t xml:space="preserve">coming to office </w:t>
      </w:r>
      <w:r w:rsidRPr="00DA34B4">
        <w:rPr>
          <w:rFonts w:ascii="Calibri" w:hAnsi="Calibri" w:cs="Calibri"/>
          <w:lang w:val="en-GB"/>
        </w:rPr>
        <w:t>caused worldwide reaction.</w:t>
      </w:r>
    </w:p>
    <w:p w14:paraId="0018D2D8" w14:textId="3CFB0AF3" w:rsidR="0037074E" w:rsidRPr="000D2A02" w:rsidRDefault="0037074E" w:rsidP="0037074E">
      <w:pPr>
        <w:pStyle w:val="Body"/>
        <w:rPr>
          <w:rFonts w:ascii="Calibri" w:eastAsiaTheme="minorHAnsi" w:hAnsi="Calibri" w:cs="Calibri"/>
          <w:color w:val="auto"/>
          <w:sz w:val="22"/>
          <w:szCs w:val="22"/>
          <w:bdr w:val="none" w:sz="0" w:space="0" w:color="auto"/>
          <w:lang w:val="en-GB"/>
        </w:rPr>
      </w:pPr>
      <w:r w:rsidRPr="000D2A02">
        <w:rPr>
          <w:rFonts w:ascii="Calibri" w:eastAsiaTheme="minorHAnsi" w:hAnsi="Calibri" w:cs="Calibri"/>
          <w:color w:val="auto"/>
          <w:sz w:val="22"/>
          <w:szCs w:val="22"/>
          <w:bdr w:val="none" w:sz="0" w:space="0" w:color="auto"/>
          <w:lang w:val="en-GB"/>
        </w:rPr>
        <w:lastRenderedPageBreak/>
        <w:t>The Egyptian community faces the giant destructive phenomena of harassment and sexual abuse without being armed with any effective preventive methods, such as raising awareness and practical methods of prevention and reporting. People are  going through the most sexually active phases of life- adolescence- without enough knowledge about sex education and how to face or stop sexual abuse in their life especially incest.</w:t>
      </w:r>
    </w:p>
    <w:p w14:paraId="535D55F3" w14:textId="77777777" w:rsidR="0037074E" w:rsidRPr="000D2A02" w:rsidRDefault="0037074E" w:rsidP="0037074E">
      <w:pPr>
        <w:pStyle w:val="Body"/>
        <w:rPr>
          <w:rFonts w:ascii="Calibri" w:eastAsiaTheme="minorHAnsi" w:hAnsi="Calibri" w:cs="Calibri"/>
          <w:color w:val="auto"/>
          <w:sz w:val="22"/>
          <w:szCs w:val="22"/>
          <w:bdr w:val="none" w:sz="0" w:space="0" w:color="auto"/>
          <w:lang w:val="en-GB"/>
        </w:rPr>
      </w:pPr>
      <w:r w:rsidRPr="000D2A02">
        <w:rPr>
          <w:rFonts w:ascii="Calibri" w:eastAsiaTheme="minorHAnsi" w:hAnsi="Calibri" w:cs="Calibri"/>
          <w:color w:val="auto"/>
          <w:sz w:val="22"/>
          <w:szCs w:val="22"/>
          <w:bdr w:val="none" w:sz="0" w:space="0" w:color="auto"/>
          <w:lang w:val="en-GB"/>
        </w:rPr>
        <w:t>The abuse of women  in Egypt is often imbedded in faulty concepts of gender, and the roles of men and women. Abuse is considered the “norm” and is embedded in a cultural heritage in an effort to exert power and control over women’s bodies and lives.</w:t>
      </w:r>
    </w:p>
    <w:p w14:paraId="3EB72EEF" w14:textId="77777777" w:rsidR="0037074E" w:rsidRPr="000D2A02" w:rsidRDefault="0037074E" w:rsidP="0037074E">
      <w:pPr>
        <w:pStyle w:val="Body"/>
        <w:rPr>
          <w:rFonts w:ascii="Calibri" w:eastAsiaTheme="minorHAnsi" w:hAnsi="Calibri" w:cs="Calibri"/>
          <w:color w:val="auto"/>
          <w:sz w:val="22"/>
          <w:szCs w:val="22"/>
          <w:bdr w:val="none" w:sz="0" w:space="0" w:color="auto"/>
          <w:lang w:val="en-GB"/>
        </w:rPr>
      </w:pPr>
      <w:r w:rsidRPr="000D2A02">
        <w:rPr>
          <w:rFonts w:ascii="Calibri" w:eastAsiaTheme="minorHAnsi" w:hAnsi="Calibri" w:cs="Calibri"/>
          <w:color w:val="auto"/>
          <w:sz w:val="22"/>
          <w:szCs w:val="22"/>
          <w:bdr w:val="none" w:sz="0" w:space="0" w:color="auto"/>
          <w:lang w:val="en-GB"/>
        </w:rPr>
        <w:t>Sexual violence means a woman engages in any sexual act or activity without her consent. Also attempting or completing sexual acts with a woman who is ill, disabled, under pressure or under the influence of alcohol or other drugs, is sexual violence, but this is not the rule in Egypt.</w:t>
      </w:r>
    </w:p>
    <w:p w14:paraId="14905E45" w14:textId="77777777" w:rsidR="0037074E" w:rsidRPr="000D2A02" w:rsidRDefault="0037074E" w:rsidP="0037074E">
      <w:pPr>
        <w:pStyle w:val="Body"/>
        <w:rPr>
          <w:rFonts w:ascii="Calibri" w:eastAsiaTheme="minorHAnsi" w:hAnsi="Calibri" w:cs="Calibri"/>
          <w:color w:val="auto"/>
          <w:sz w:val="22"/>
          <w:szCs w:val="22"/>
          <w:bdr w:val="none" w:sz="0" w:space="0" w:color="auto"/>
          <w:lang w:val="en-GB"/>
        </w:rPr>
      </w:pPr>
      <w:r w:rsidRPr="000D2A02">
        <w:rPr>
          <w:rFonts w:ascii="Calibri" w:eastAsiaTheme="minorHAnsi" w:hAnsi="Calibri" w:cs="Calibri"/>
          <w:color w:val="auto"/>
          <w:sz w:val="22"/>
          <w:szCs w:val="22"/>
          <w:bdr w:val="none" w:sz="0" w:space="0" w:color="auto"/>
          <w:lang w:val="en-GB"/>
        </w:rPr>
        <w:t>Spread of violence against women in Egypt: in the family, including domestic violence, crimes against women committed in the name of “honor,” and other forms of violence in the community. This includes violence by non-family members, harassment and violence on the streets, workplace, educational institutions, and other locations outside the household.</w:t>
      </w:r>
    </w:p>
    <w:p w14:paraId="017D2F92" w14:textId="77777777" w:rsidR="0037074E" w:rsidRPr="000D2A02" w:rsidRDefault="0037074E" w:rsidP="0037074E">
      <w:pPr>
        <w:pStyle w:val="Body"/>
        <w:rPr>
          <w:rFonts w:ascii="Calibri" w:eastAsiaTheme="minorHAnsi" w:hAnsi="Calibri" w:cs="Calibri"/>
          <w:color w:val="auto"/>
          <w:sz w:val="22"/>
          <w:szCs w:val="22"/>
          <w:bdr w:val="none" w:sz="0" w:space="0" w:color="auto"/>
          <w:lang w:val="en-GB"/>
        </w:rPr>
      </w:pPr>
      <w:r w:rsidRPr="000D2A02">
        <w:rPr>
          <w:rFonts w:ascii="Calibri" w:eastAsiaTheme="minorHAnsi" w:hAnsi="Calibri" w:cs="Calibri"/>
          <w:color w:val="auto"/>
          <w:sz w:val="22"/>
          <w:szCs w:val="22"/>
          <w:bdr w:val="none" w:sz="0" w:space="0" w:color="auto"/>
          <w:lang w:val="en-GB"/>
        </w:rPr>
        <w:t>According to EGYPT VIOLENCE AGAINST WOMEN STUDY 2009 a wide variety of forms of violence against women have been identified, including physical, sexual, emotional, and economic violence. Violence against women can occur from the very beginning of life and continue through her childhood through the harmful and common procedure of “Female Genital Mutilation/Cutting”, low age of marriage, and into old age — identified in the literature as the life cycle of violence against women.</w:t>
      </w:r>
    </w:p>
    <w:p w14:paraId="5D3726DA" w14:textId="766CC285" w:rsidR="0037074E" w:rsidRPr="000D2A02" w:rsidRDefault="0037074E" w:rsidP="0037074E">
      <w:pPr>
        <w:pStyle w:val="Body"/>
        <w:rPr>
          <w:rFonts w:ascii="Calibri" w:eastAsiaTheme="minorHAnsi" w:hAnsi="Calibri" w:cs="Calibri"/>
          <w:color w:val="auto"/>
          <w:sz w:val="22"/>
          <w:szCs w:val="22"/>
          <w:bdr w:val="none" w:sz="0" w:space="0" w:color="auto"/>
          <w:lang w:val="en-GB"/>
        </w:rPr>
      </w:pPr>
      <w:r w:rsidRPr="000D2A02">
        <w:rPr>
          <w:rFonts w:ascii="Calibri" w:eastAsiaTheme="minorHAnsi" w:hAnsi="Calibri" w:cs="Calibri"/>
          <w:color w:val="auto"/>
          <w:sz w:val="22"/>
          <w:szCs w:val="22"/>
          <w:bdr w:val="none" w:sz="0" w:space="0" w:color="auto"/>
          <w:lang w:val="en-GB"/>
        </w:rPr>
        <w:t>In the 2005 Egypt Demographic and Health Survey, 36 % of the sample of 5,613 reported that they never experienced some form of marital violence (emotional, physical, and/or sexual) by their current/most recent husband, while 24% had experienced violence in the DHS 2009.</w:t>
      </w:r>
    </w:p>
    <w:p w14:paraId="67E47D43" w14:textId="77777777" w:rsidR="0037719C" w:rsidRPr="000D2A02" w:rsidRDefault="0037719C" w:rsidP="0037074E">
      <w:pPr>
        <w:pStyle w:val="Body"/>
        <w:rPr>
          <w:rFonts w:ascii="Calibri" w:eastAsiaTheme="minorHAnsi" w:hAnsi="Calibri" w:cs="Calibri"/>
          <w:color w:val="auto"/>
          <w:sz w:val="22"/>
          <w:szCs w:val="22"/>
          <w:bdr w:val="none" w:sz="0" w:space="0" w:color="auto"/>
          <w:lang w:val="en-GB"/>
        </w:rPr>
      </w:pPr>
    </w:p>
    <w:p w14:paraId="456F62D3" w14:textId="11D4394C" w:rsidR="0037074E" w:rsidRPr="00B44EEE" w:rsidRDefault="00A91EC5" w:rsidP="00A91EC5">
      <w:pPr>
        <w:spacing w:line="240" w:lineRule="auto"/>
        <w:jc w:val="both"/>
        <w:rPr>
          <w:rFonts w:ascii="Gill Sans" w:hAnsi="Gill Sans" w:cs="Gill Sans"/>
          <w:b/>
          <w:sz w:val="28"/>
          <w:szCs w:val="28"/>
          <w:lang w:val="en-GB"/>
        </w:rPr>
      </w:pPr>
      <w:r w:rsidRPr="00B44EEE">
        <w:rPr>
          <w:rFonts w:ascii="Gill Sans" w:hAnsi="Gill Sans" w:cs="Gill Sans"/>
          <w:b/>
          <w:sz w:val="28"/>
          <w:szCs w:val="28"/>
          <w:lang w:val="en-GB"/>
        </w:rPr>
        <w:t>Why are we interested in this subject?</w:t>
      </w:r>
    </w:p>
    <w:p w14:paraId="48C4998C" w14:textId="06DCF721" w:rsidR="00A91EC5" w:rsidRPr="000D2A02" w:rsidRDefault="00B44EEE" w:rsidP="00E56E70">
      <w:pPr>
        <w:autoSpaceDE w:val="0"/>
        <w:autoSpaceDN w:val="0"/>
        <w:adjustRightInd w:val="0"/>
        <w:spacing w:after="0" w:line="240" w:lineRule="auto"/>
        <w:jc w:val="both"/>
        <w:rPr>
          <w:rFonts w:ascii="Calibri" w:hAnsi="Calibri" w:cs="Calibri"/>
          <w:lang w:val="en-GB"/>
        </w:rPr>
      </w:pPr>
      <w:r>
        <w:rPr>
          <w:rFonts w:ascii="Calibri" w:hAnsi="Calibri" w:cs="Calibri"/>
          <w:lang w:val="en-GB"/>
        </w:rPr>
        <w:t>Laila</w:t>
      </w:r>
      <w:r w:rsidR="00A91EC5" w:rsidRPr="000D2A02">
        <w:rPr>
          <w:rFonts w:ascii="Calibri" w:hAnsi="Calibri" w:cs="Calibri"/>
          <w:lang w:val="en-GB"/>
        </w:rPr>
        <w:t xml:space="preserve"> </w:t>
      </w:r>
      <w:r>
        <w:rPr>
          <w:rFonts w:ascii="Calibri" w:hAnsi="Calibri" w:cs="Calibri"/>
          <w:lang w:val="en-GB"/>
        </w:rPr>
        <w:t>has</w:t>
      </w:r>
      <w:r w:rsidR="00A91EC5" w:rsidRPr="000D2A02">
        <w:rPr>
          <w:rFonts w:ascii="Calibri" w:hAnsi="Calibri" w:cs="Calibri"/>
          <w:lang w:val="en-GB"/>
        </w:rPr>
        <w:t xml:space="preserve"> been ministering to youth since </w:t>
      </w:r>
      <w:r>
        <w:rPr>
          <w:rFonts w:ascii="Calibri" w:hAnsi="Calibri" w:cs="Calibri"/>
          <w:lang w:val="en-GB"/>
        </w:rPr>
        <w:t>2006 through her youth TV show Han3ishasa7 (We Will Live Our Lives as we Should) a program seen by over 40 million viewers all over t</w:t>
      </w:r>
      <w:r w:rsidR="00EC6E4A">
        <w:rPr>
          <w:rFonts w:ascii="Calibri" w:hAnsi="Calibri" w:cs="Calibri"/>
          <w:lang w:val="en-GB"/>
        </w:rPr>
        <w:t>he Middle east and North Africa (</w:t>
      </w:r>
      <w:r w:rsidR="00EC6E4A" w:rsidRPr="00EC6E4A">
        <w:rPr>
          <w:rFonts w:ascii="Calibri" w:hAnsi="Calibri" w:cs="Calibri"/>
          <w:lang w:val="en-GB"/>
        </w:rPr>
        <w:t>https://www.youtube.com/user/han3ishasa71</w:t>
      </w:r>
      <w:r w:rsidR="00EC6E4A">
        <w:rPr>
          <w:rFonts w:ascii="Calibri" w:hAnsi="Calibri" w:cs="Calibri"/>
          <w:lang w:val="en-GB"/>
        </w:rPr>
        <w:t>)</w:t>
      </w:r>
      <w:r w:rsidR="00A91EC5" w:rsidRPr="000D2A02">
        <w:rPr>
          <w:rFonts w:ascii="Calibri" w:hAnsi="Calibri" w:cs="Calibri"/>
          <w:lang w:val="en-GB"/>
        </w:rPr>
        <w:t xml:space="preserve">. </w:t>
      </w:r>
      <w:r w:rsidR="00EC6E4A">
        <w:rPr>
          <w:rFonts w:ascii="Calibri" w:hAnsi="Calibri" w:cs="Calibri"/>
          <w:lang w:val="en-GB"/>
        </w:rPr>
        <w:t>She has</w:t>
      </w:r>
      <w:r w:rsidR="00A91EC5" w:rsidRPr="000D2A02">
        <w:rPr>
          <w:rFonts w:ascii="Calibri" w:hAnsi="Calibri" w:cs="Calibri"/>
          <w:lang w:val="en-GB"/>
        </w:rPr>
        <w:t xml:space="preserve"> seen a lot of females with tremendous problems because of abuse. </w:t>
      </w:r>
      <w:r w:rsidR="00EC6E4A">
        <w:rPr>
          <w:rFonts w:ascii="Calibri" w:hAnsi="Calibri" w:cs="Calibri"/>
          <w:lang w:val="en-GB"/>
        </w:rPr>
        <w:t>She</w:t>
      </w:r>
      <w:r w:rsidR="00A91EC5" w:rsidRPr="000D2A02">
        <w:rPr>
          <w:rFonts w:ascii="Calibri" w:hAnsi="Calibri" w:cs="Calibri"/>
          <w:lang w:val="en-GB"/>
        </w:rPr>
        <w:t xml:space="preserve"> studied to become a counselor and </w:t>
      </w:r>
      <w:r w:rsidR="00EC6E4A">
        <w:rPr>
          <w:rFonts w:ascii="Calibri" w:hAnsi="Calibri" w:cs="Calibri"/>
          <w:lang w:val="en-GB"/>
        </w:rPr>
        <w:t>is</w:t>
      </w:r>
      <w:r w:rsidR="00A91EC5" w:rsidRPr="000D2A02">
        <w:rPr>
          <w:rFonts w:ascii="Calibri" w:hAnsi="Calibri" w:cs="Calibri"/>
          <w:lang w:val="en-GB"/>
        </w:rPr>
        <w:t xml:space="preserve"> currently counseling tens of females who are suffering the consequences of sexual abuse.  The society is unaware of the gravity of this issue. </w:t>
      </w:r>
      <w:r w:rsidR="00EC6E4A">
        <w:rPr>
          <w:rFonts w:ascii="Calibri" w:hAnsi="Calibri" w:cs="Calibri"/>
          <w:lang w:val="en-GB"/>
        </w:rPr>
        <w:t>WE</w:t>
      </w:r>
      <w:r w:rsidR="00A91EC5" w:rsidRPr="000D2A02">
        <w:rPr>
          <w:rFonts w:ascii="Calibri" w:hAnsi="Calibri" w:cs="Calibri"/>
          <w:lang w:val="en-GB"/>
        </w:rPr>
        <w:t xml:space="preserve"> need to make Egypt and later the Middle East realize that this affects the person, the family, the community and the whole nation. It needs to stop. </w:t>
      </w:r>
    </w:p>
    <w:p w14:paraId="34A750D1" w14:textId="77777777" w:rsidR="00A91EC5" w:rsidRPr="000D2A02" w:rsidRDefault="00A91EC5" w:rsidP="0037074E">
      <w:pPr>
        <w:pStyle w:val="Body"/>
        <w:rPr>
          <w:rFonts w:ascii="Calibri" w:eastAsiaTheme="minorHAnsi" w:hAnsi="Calibri" w:cs="Calibri"/>
          <w:color w:val="auto"/>
          <w:sz w:val="22"/>
          <w:szCs w:val="22"/>
          <w:bdr w:val="none" w:sz="0" w:space="0" w:color="auto"/>
          <w:lang w:val="en-GB"/>
        </w:rPr>
      </w:pPr>
    </w:p>
    <w:p w14:paraId="5584A3BB" w14:textId="729ED8E8" w:rsidR="00997D80" w:rsidRPr="00B44EEE" w:rsidRDefault="00997D80" w:rsidP="00502429">
      <w:pPr>
        <w:spacing w:line="240" w:lineRule="auto"/>
        <w:jc w:val="both"/>
        <w:rPr>
          <w:rFonts w:ascii="Gill Sans" w:hAnsi="Gill Sans" w:cs="Gill Sans"/>
          <w:b/>
          <w:sz w:val="28"/>
          <w:szCs w:val="28"/>
          <w:lang w:val="en-GB"/>
        </w:rPr>
      </w:pPr>
      <w:r w:rsidRPr="00B44EEE">
        <w:rPr>
          <w:rFonts w:ascii="Gill Sans" w:hAnsi="Gill Sans" w:cs="Gill Sans"/>
          <w:b/>
          <w:sz w:val="28"/>
          <w:szCs w:val="28"/>
          <w:lang w:val="en-GB"/>
        </w:rPr>
        <w:t xml:space="preserve">Every </w:t>
      </w:r>
      <w:r w:rsidR="00A91EC5" w:rsidRPr="00B44EEE">
        <w:rPr>
          <w:rFonts w:ascii="Gill Sans" w:hAnsi="Gill Sans" w:cs="Gill Sans"/>
          <w:b/>
          <w:sz w:val="28"/>
          <w:szCs w:val="28"/>
          <w:lang w:val="en-GB"/>
        </w:rPr>
        <w:t>female student</w:t>
      </w:r>
      <w:r w:rsidRPr="00B44EEE">
        <w:rPr>
          <w:rFonts w:ascii="Gill Sans" w:hAnsi="Gill Sans" w:cs="Gill Sans"/>
          <w:b/>
          <w:sz w:val="28"/>
          <w:szCs w:val="28"/>
          <w:lang w:val="en-GB"/>
        </w:rPr>
        <w:t xml:space="preserve"> must master </w:t>
      </w:r>
      <w:r w:rsidR="0037074E" w:rsidRPr="00B44EEE">
        <w:rPr>
          <w:rFonts w:ascii="Gill Sans" w:hAnsi="Gill Sans" w:cs="Gill Sans"/>
          <w:b/>
          <w:sz w:val="28"/>
          <w:szCs w:val="28"/>
          <w:lang w:val="en-GB"/>
        </w:rPr>
        <w:t xml:space="preserve">anti sexual abuse </w:t>
      </w:r>
    </w:p>
    <w:p w14:paraId="017A43CD" w14:textId="13953D14" w:rsidR="00E56E70" w:rsidRPr="000D2A02" w:rsidRDefault="00E56E70" w:rsidP="00E56E70">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The </w:t>
      </w:r>
      <w:r w:rsidR="00D8142F" w:rsidRPr="000D2A02">
        <w:rPr>
          <w:rFonts w:ascii="Calibri" w:hAnsi="Calibri" w:cs="Calibri"/>
          <w:lang w:val="en-GB"/>
        </w:rPr>
        <w:t xml:space="preserve">Make Them Aware: Protect Them </w:t>
      </w:r>
      <w:r w:rsidRPr="000D2A02">
        <w:rPr>
          <w:rFonts w:ascii="Calibri" w:hAnsi="Calibri" w:cs="Calibri"/>
          <w:lang w:val="en-GB"/>
        </w:rPr>
        <w:t xml:space="preserve"> curriculum is an educational curriculum that provides anti sexual abuse and anti violence techniques to students from grade 1 until grade 12. This is the first curriculum of its kind in Egypt. Most people do a hit and run one or two hour sessions. These will not change behavior. This might increase awareness but research shows that it takes between 18-224 days to make a new behavior an ingrained habit, indicating a considerable variation based on the individual. (1). According to recent research, behavioral change involves physical changes in the brain. In the past decade, researchers have shown that when it comes to the duration of making a new behavior an ingrained habit there is not a simple answer.</w:t>
      </w:r>
    </w:p>
    <w:p w14:paraId="4A87C0DA" w14:textId="77777777" w:rsidR="00E56E70" w:rsidRPr="000D2A02" w:rsidRDefault="00E56E70" w:rsidP="00E56E70">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lastRenderedPageBreak/>
        <w:t>The problem is that behavioral change isn’t something that a person just suddenly chooses to adopt. You have to slowly learn a new habit. And this means that you have to ‘overwrite’ a new habit over the ingrained, existing habit. This takes time and repetition.</w:t>
      </w:r>
    </w:p>
    <w:p w14:paraId="54FE3992" w14:textId="77777777" w:rsidR="00E56E70" w:rsidRPr="000D2A02" w:rsidRDefault="00E56E70" w:rsidP="00E56E70">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If you want to establish a new behavior, you have to 'rewire' the neural network that enables the old behavior pattern. This means even in the best case the desired behavior may have to be repeated and reinforced for many months.</w:t>
      </w:r>
    </w:p>
    <w:p w14:paraId="12C9E8E3" w14:textId="5EBBDCF1" w:rsidR="00E56E70" w:rsidRPr="000D2A02" w:rsidRDefault="00E56E70" w:rsidP="00E56E70">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This is exactly what the </w:t>
      </w:r>
      <w:r w:rsidR="00D8142F" w:rsidRPr="00EC6E4A">
        <w:rPr>
          <w:rFonts w:ascii="Calibri" w:hAnsi="Calibri" w:cs="Calibri"/>
          <w:b/>
          <w:i/>
          <w:lang w:val="en-GB"/>
        </w:rPr>
        <w:t>Make Them Aware: Protect Them</w:t>
      </w:r>
      <w:r w:rsidR="00EC6E4A">
        <w:rPr>
          <w:rFonts w:ascii="Calibri" w:hAnsi="Calibri" w:cs="Calibri"/>
          <w:lang w:val="en-GB"/>
        </w:rPr>
        <w:t xml:space="preserve"> </w:t>
      </w:r>
      <w:r w:rsidR="00D8142F" w:rsidRPr="000D2A02">
        <w:rPr>
          <w:rFonts w:ascii="Calibri" w:hAnsi="Calibri" w:cs="Calibri"/>
          <w:lang w:val="en-GB"/>
        </w:rPr>
        <w:t xml:space="preserve">curriculum by Not Guilty </w:t>
      </w:r>
      <w:r w:rsidRPr="000D2A02">
        <w:rPr>
          <w:rFonts w:ascii="Calibri" w:hAnsi="Calibri" w:cs="Calibri"/>
          <w:lang w:val="en-GB"/>
        </w:rPr>
        <w:t>is doing: by repetition over two sessions the first term and another two sessions the second term of each school year through grades 1-12 behavioral change will happen and new behaviors will become an ingrained pattern.</w:t>
      </w:r>
    </w:p>
    <w:p w14:paraId="138F2EDB" w14:textId="77777777" w:rsidR="00054217" w:rsidRPr="000D2A02" w:rsidRDefault="00054217" w:rsidP="00502429">
      <w:pPr>
        <w:autoSpaceDE w:val="0"/>
        <w:autoSpaceDN w:val="0"/>
        <w:adjustRightInd w:val="0"/>
        <w:spacing w:after="0" w:line="240" w:lineRule="auto"/>
        <w:jc w:val="both"/>
        <w:rPr>
          <w:rFonts w:ascii="Calibri" w:hAnsi="Calibri" w:cs="Calibri"/>
          <w:lang w:val="en-GB"/>
        </w:rPr>
      </w:pPr>
    </w:p>
    <w:p w14:paraId="770549F1" w14:textId="7989A756" w:rsidR="00211630" w:rsidRPr="000D2A02" w:rsidRDefault="00285983" w:rsidP="00502429">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Through the implementation of the </w:t>
      </w:r>
      <w:r w:rsidR="003C328E" w:rsidRPr="000D2A02">
        <w:rPr>
          <w:rFonts w:ascii="Calibri" w:hAnsi="Calibri" w:cs="Calibri"/>
          <w:lang w:val="en-GB"/>
        </w:rPr>
        <w:t>Not Guilty</w:t>
      </w:r>
      <w:r w:rsidRPr="000D2A02">
        <w:rPr>
          <w:rFonts w:ascii="Calibri" w:hAnsi="Calibri" w:cs="Calibri"/>
          <w:lang w:val="en-GB"/>
        </w:rPr>
        <w:t xml:space="preserve"> program</w:t>
      </w:r>
      <w:r w:rsidR="00E11A93" w:rsidRPr="000D2A02">
        <w:rPr>
          <w:rFonts w:ascii="Calibri" w:hAnsi="Calibri" w:cs="Calibri"/>
          <w:lang w:val="en-GB"/>
        </w:rPr>
        <w:t>,</w:t>
      </w:r>
      <w:r w:rsidRPr="000D2A02">
        <w:rPr>
          <w:rFonts w:ascii="Calibri" w:hAnsi="Calibri" w:cs="Calibri"/>
          <w:lang w:val="en-GB"/>
        </w:rPr>
        <w:t xml:space="preserve"> we want</w:t>
      </w:r>
      <w:r w:rsidR="00A46B10" w:rsidRPr="000D2A02">
        <w:rPr>
          <w:rFonts w:ascii="Calibri" w:hAnsi="Calibri" w:cs="Calibri"/>
          <w:lang w:val="en-GB"/>
        </w:rPr>
        <w:t xml:space="preserve"> to empower</w:t>
      </w:r>
      <w:r w:rsidR="00211630" w:rsidRPr="000D2A02">
        <w:rPr>
          <w:rFonts w:ascii="Calibri" w:hAnsi="Calibri" w:cs="Calibri"/>
          <w:lang w:val="en-GB"/>
        </w:rPr>
        <w:t xml:space="preserve"> </w:t>
      </w:r>
      <w:r w:rsidR="00A91EC5" w:rsidRPr="000D2A02">
        <w:rPr>
          <w:rFonts w:ascii="Calibri" w:hAnsi="Calibri" w:cs="Calibri"/>
          <w:lang w:val="en-GB"/>
        </w:rPr>
        <w:t>women</w:t>
      </w:r>
      <w:r w:rsidR="00054217" w:rsidRPr="000D2A02">
        <w:rPr>
          <w:rFonts w:ascii="Calibri" w:hAnsi="Calibri" w:cs="Calibri"/>
          <w:lang w:val="en-GB"/>
        </w:rPr>
        <w:t xml:space="preserve"> </w:t>
      </w:r>
      <w:r w:rsidR="00A46B10" w:rsidRPr="000D2A02">
        <w:rPr>
          <w:rFonts w:ascii="Calibri" w:hAnsi="Calibri" w:cs="Calibri"/>
          <w:lang w:val="en-GB"/>
        </w:rPr>
        <w:t xml:space="preserve">with </w:t>
      </w:r>
      <w:r w:rsidR="00211630" w:rsidRPr="000D2A02">
        <w:rPr>
          <w:rFonts w:ascii="Calibri" w:hAnsi="Calibri" w:cs="Calibri"/>
          <w:lang w:val="en-GB"/>
        </w:rPr>
        <w:t xml:space="preserve">the </w:t>
      </w:r>
      <w:r w:rsidR="00054217" w:rsidRPr="000D2A02">
        <w:rPr>
          <w:rFonts w:ascii="Calibri" w:hAnsi="Calibri" w:cs="Calibri"/>
          <w:lang w:val="en-GB"/>
        </w:rPr>
        <w:t>values</w:t>
      </w:r>
      <w:r w:rsidR="00A46B10" w:rsidRPr="000D2A02">
        <w:rPr>
          <w:rFonts w:ascii="Calibri" w:hAnsi="Calibri" w:cs="Calibri"/>
          <w:lang w:val="en-GB"/>
        </w:rPr>
        <w:t xml:space="preserve"> which</w:t>
      </w:r>
      <w:r w:rsidR="00211630" w:rsidRPr="000D2A02">
        <w:rPr>
          <w:rFonts w:ascii="Calibri" w:hAnsi="Calibri" w:cs="Calibri"/>
          <w:lang w:val="en-GB"/>
        </w:rPr>
        <w:t xml:space="preserve"> represent the core of </w:t>
      </w:r>
      <w:r w:rsidR="003C328E" w:rsidRPr="000D2A02">
        <w:rPr>
          <w:rFonts w:ascii="Calibri" w:hAnsi="Calibri" w:cs="Calibri"/>
          <w:lang w:val="en-GB"/>
        </w:rPr>
        <w:t>Not Guilty</w:t>
      </w:r>
      <w:r w:rsidR="00211630" w:rsidRPr="000D2A02">
        <w:rPr>
          <w:rFonts w:ascii="Calibri" w:hAnsi="Calibri" w:cs="Calibri"/>
          <w:lang w:val="en-GB"/>
        </w:rPr>
        <w:t>:</w:t>
      </w:r>
    </w:p>
    <w:p w14:paraId="72A21C8A" w14:textId="7577B803" w:rsidR="00E56E70" w:rsidRPr="000D2A02" w:rsidRDefault="00E56E70" w:rsidP="00E56E70">
      <w:pPr>
        <w:pStyle w:val="ListParagraph"/>
        <w:numPr>
          <w:ilvl w:val="0"/>
          <w:numId w:val="27"/>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Recognizing that sexual abuse is never a woman’s fault: that she is not guilty</w:t>
      </w:r>
    </w:p>
    <w:p w14:paraId="20F2A035" w14:textId="1281A189" w:rsidR="00211630" w:rsidRPr="000D2A02" w:rsidRDefault="003C328E" w:rsidP="00782AD6">
      <w:pPr>
        <w:pStyle w:val="ListParagraph"/>
        <w:numPr>
          <w:ilvl w:val="0"/>
          <w:numId w:val="2"/>
        </w:numPr>
        <w:autoSpaceDE w:val="0"/>
        <w:autoSpaceDN w:val="0"/>
        <w:adjustRightInd w:val="0"/>
        <w:spacing w:after="0" w:line="240" w:lineRule="auto"/>
        <w:rPr>
          <w:rFonts w:ascii="Calibri" w:hAnsi="Calibri" w:cs="Calibri"/>
          <w:lang w:val="en-GB"/>
        </w:rPr>
      </w:pPr>
      <w:r w:rsidRPr="000D2A02">
        <w:rPr>
          <w:rFonts w:ascii="Calibri" w:hAnsi="Calibri" w:cs="Calibri"/>
          <w:lang w:val="en-GB"/>
        </w:rPr>
        <w:t>Knowledge</w:t>
      </w:r>
      <w:r w:rsidR="00E56E70" w:rsidRPr="000D2A02">
        <w:rPr>
          <w:rFonts w:ascii="Calibri" w:hAnsi="Calibri" w:cs="Calibri"/>
          <w:lang w:val="en-GB"/>
        </w:rPr>
        <w:t xml:space="preserve"> of ways for defending herself and reporting cases</w:t>
      </w:r>
    </w:p>
    <w:p w14:paraId="16F8DC43" w14:textId="25074D6D" w:rsidR="00211630" w:rsidRPr="000D2A02" w:rsidRDefault="003C328E" w:rsidP="00782AD6">
      <w:pPr>
        <w:pStyle w:val="ListParagraph"/>
        <w:numPr>
          <w:ilvl w:val="0"/>
          <w:numId w:val="2"/>
        </w:numPr>
        <w:autoSpaceDE w:val="0"/>
        <w:autoSpaceDN w:val="0"/>
        <w:adjustRightInd w:val="0"/>
        <w:spacing w:after="0" w:line="240" w:lineRule="auto"/>
        <w:rPr>
          <w:rFonts w:ascii="Calibri" w:hAnsi="Calibri" w:cs="Calibri"/>
          <w:lang w:val="en-GB"/>
        </w:rPr>
      </w:pPr>
      <w:r w:rsidRPr="000D2A02">
        <w:rPr>
          <w:rFonts w:ascii="Calibri" w:hAnsi="Calibri" w:cs="Calibri"/>
          <w:lang w:val="en-GB"/>
        </w:rPr>
        <w:t>Behavioral Change</w:t>
      </w:r>
    </w:p>
    <w:p w14:paraId="6426A2FF" w14:textId="77777777" w:rsidR="00211630" w:rsidRPr="000D2A02" w:rsidRDefault="00211630" w:rsidP="00782AD6">
      <w:pPr>
        <w:pStyle w:val="ListParagraph"/>
        <w:numPr>
          <w:ilvl w:val="0"/>
          <w:numId w:val="2"/>
        </w:numPr>
        <w:autoSpaceDE w:val="0"/>
        <w:autoSpaceDN w:val="0"/>
        <w:adjustRightInd w:val="0"/>
        <w:spacing w:after="0" w:line="240" w:lineRule="auto"/>
        <w:rPr>
          <w:rFonts w:ascii="Calibri" w:hAnsi="Calibri" w:cs="Calibri"/>
          <w:lang w:val="en-GB"/>
        </w:rPr>
      </w:pPr>
      <w:r w:rsidRPr="000D2A02">
        <w:rPr>
          <w:rFonts w:ascii="Calibri" w:hAnsi="Calibri" w:cs="Calibri"/>
          <w:lang w:val="en-GB"/>
        </w:rPr>
        <w:t>Acceptance / Acknowledgment of the other</w:t>
      </w:r>
    </w:p>
    <w:p w14:paraId="3947F45E" w14:textId="423378D8" w:rsidR="00211630" w:rsidRPr="000D2A02" w:rsidRDefault="003C328E" w:rsidP="00782AD6">
      <w:pPr>
        <w:pStyle w:val="ListParagraph"/>
        <w:numPr>
          <w:ilvl w:val="0"/>
          <w:numId w:val="2"/>
        </w:numPr>
        <w:autoSpaceDE w:val="0"/>
        <w:autoSpaceDN w:val="0"/>
        <w:adjustRightInd w:val="0"/>
        <w:spacing w:after="0" w:line="240" w:lineRule="auto"/>
        <w:rPr>
          <w:rFonts w:ascii="Calibri" w:hAnsi="Calibri" w:cs="Calibri"/>
          <w:lang w:val="en-GB"/>
        </w:rPr>
      </w:pPr>
      <w:r w:rsidRPr="000D2A02">
        <w:rPr>
          <w:rFonts w:ascii="Calibri" w:hAnsi="Calibri" w:cs="Calibri"/>
          <w:lang w:val="en-GB"/>
        </w:rPr>
        <w:t>Understanding healthy Boundaries</w:t>
      </w:r>
    </w:p>
    <w:p w14:paraId="18768AED" w14:textId="30871303" w:rsidR="0065201C" w:rsidRPr="000D2A02" w:rsidRDefault="003C328E" w:rsidP="00782AD6">
      <w:pPr>
        <w:pStyle w:val="ListParagraph"/>
        <w:numPr>
          <w:ilvl w:val="0"/>
          <w:numId w:val="2"/>
        </w:numPr>
        <w:autoSpaceDE w:val="0"/>
        <w:autoSpaceDN w:val="0"/>
        <w:adjustRightInd w:val="0"/>
        <w:spacing w:after="0" w:line="240" w:lineRule="auto"/>
        <w:rPr>
          <w:rFonts w:ascii="Calibri" w:hAnsi="Calibri" w:cs="Calibri"/>
          <w:lang w:val="en-GB"/>
        </w:rPr>
      </w:pPr>
      <w:r w:rsidRPr="000D2A02">
        <w:rPr>
          <w:rFonts w:ascii="Calibri" w:hAnsi="Calibri" w:cs="Calibri"/>
          <w:lang w:val="en-GB"/>
        </w:rPr>
        <w:t>Understanding Respect regardless of gender</w:t>
      </w:r>
    </w:p>
    <w:p w14:paraId="16BC523C" w14:textId="77777777" w:rsidR="000F3F91" w:rsidRPr="000D2A02" w:rsidRDefault="000F3F91" w:rsidP="00502429">
      <w:pPr>
        <w:pStyle w:val="ListParagraph"/>
        <w:autoSpaceDE w:val="0"/>
        <w:autoSpaceDN w:val="0"/>
        <w:adjustRightInd w:val="0"/>
        <w:spacing w:after="0" w:line="240" w:lineRule="auto"/>
        <w:rPr>
          <w:rFonts w:ascii="Calibri" w:hAnsi="Calibri" w:cs="Calibri"/>
          <w:lang w:val="en-GB"/>
        </w:rPr>
      </w:pPr>
    </w:p>
    <w:p w14:paraId="787E22FE" w14:textId="77777777" w:rsidR="00B44EEE" w:rsidRDefault="00B44EEE" w:rsidP="00502429">
      <w:pPr>
        <w:autoSpaceDE w:val="0"/>
        <w:autoSpaceDN w:val="0"/>
        <w:adjustRightInd w:val="0"/>
        <w:spacing w:after="0" w:line="240" w:lineRule="auto"/>
        <w:jc w:val="both"/>
        <w:rPr>
          <w:rFonts w:ascii="Calibri" w:hAnsi="Calibri" w:cs="Calibri"/>
          <w:lang w:val="en-GB"/>
        </w:rPr>
      </w:pPr>
    </w:p>
    <w:p w14:paraId="234F262B" w14:textId="77777777" w:rsidR="00B44EEE" w:rsidRPr="000D2A02" w:rsidRDefault="00B44EEE" w:rsidP="00502429">
      <w:pPr>
        <w:autoSpaceDE w:val="0"/>
        <w:autoSpaceDN w:val="0"/>
        <w:adjustRightInd w:val="0"/>
        <w:spacing w:after="0" w:line="240" w:lineRule="auto"/>
        <w:jc w:val="both"/>
        <w:rPr>
          <w:rFonts w:ascii="Calibri" w:hAnsi="Calibri" w:cs="Calibri"/>
          <w:lang w:val="en-GB"/>
        </w:rPr>
      </w:pPr>
    </w:p>
    <w:p w14:paraId="4003E7CD" w14:textId="77777777" w:rsidR="00F0413B" w:rsidRPr="00EC6E4A" w:rsidRDefault="00F0413B" w:rsidP="00502429">
      <w:pPr>
        <w:autoSpaceDE w:val="0"/>
        <w:autoSpaceDN w:val="0"/>
        <w:adjustRightInd w:val="0"/>
        <w:spacing w:after="0" w:line="240" w:lineRule="auto"/>
        <w:jc w:val="both"/>
        <w:rPr>
          <w:rFonts w:ascii="Gill Sans" w:hAnsi="Gill Sans" w:cs="Gill Sans"/>
          <w:b/>
          <w:sz w:val="28"/>
          <w:szCs w:val="28"/>
          <w:lang w:val="en-GB"/>
        </w:rPr>
      </w:pPr>
      <w:r w:rsidRPr="00EC6E4A">
        <w:rPr>
          <w:rFonts w:ascii="Gill Sans" w:hAnsi="Gill Sans" w:cs="Gill Sans"/>
          <w:b/>
          <w:sz w:val="28"/>
          <w:szCs w:val="28"/>
          <w:lang w:val="en-GB"/>
        </w:rPr>
        <w:t>Project description</w:t>
      </w:r>
    </w:p>
    <w:p w14:paraId="70E07C2F" w14:textId="77777777" w:rsidR="0009641E" w:rsidRPr="000D2A02" w:rsidRDefault="0009641E" w:rsidP="00502429">
      <w:pPr>
        <w:autoSpaceDE w:val="0"/>
        <w:autoSpaceDN w:val="0"/>
        <w:adjustRightInd w:val="0"/>
        <w:spacing w:after="0" w:line="240" w:lineRule="auto"/>
        <w:jc w:val="both"/>
        <w:rPr>
          <w:rFonts w:ascii="Calibri" w:hAnsi="Calibri" w:cs="Calibri"/>
          <w:lang w:val="en-GB"/>
        </w:rPr>
      </w:pPr>
    </w:p>
    <w:p w14:paraId="43F05B11" w14:textId="0FC1E82E" w:rsidR="0009641E" w:rsidRPr="000D2A02" w:rsidRDefault="0009641E" w:rsidP="00502429">
      <w:pPr>
        <w:spacing w:line="240" w:lineRule="auto"/>
        <w:jc w:val="both"/>
        <w:rPr>
          <w:rFonts w:ascii="Calibri" w:hAnsi="Calibri" w:cs="Calibri"/>
          <w:lang w:val="en-GB"/>
        </w:rPr>
      </w:pPr>
      <w:r w:rsidRPr="000D2A02">
        <w:rPr>
          <w:rFonts w:ascii="Calibri" w:hAnsi="Calibri" w:cs="Calibri"/>
          <w:lang w:val="en-GB"/>
        </w:rPr>
        <w:t xml:space="preserve">The </w:t>
      </w:r>
      <w:r w:rsidR="00D76D27" w:rsidRPr="00B44EEE">
        <w:rPr>
          <w:rFonts w:ascii="Calibri" w:hAnsi="Calibri" w:cs="Calibri"/>
          <w:b/>
          <w:i/>
          <w:lang w:val="en-GB"/>
        </w:rPr>
        <w:t>Make Them Aware: Protect Them</w:t>
      </w:r>
      <w:r w:rsidR="00285983" w:rsidRPr="000D2A02">
        <w:rPr>
          <w:rFonts w:ascii="Calibri" w:hAnsi="Calibri" w:cs="Calibri"/>
          <w:lang w:val="en-GB"/>
        </w:rPr>
        <w:t xml:space="preserve"> is a program of </w:t>
      </w:r>
      <w:r w:rsidR="008854B6" w:rsidRPr="000D2A02">
        <w:rPr>
          <w:rFonts w:ascii="Calibri" w:hAnsi="Calibri" w:cs="Calibri"/>
          <w:lang w:val="en-GB"/>
        </w:rPr>
        <w:t>Not Guilty</w:t>
      </w:r>
      <w:r w:rsidR="00F81144" w:rsidRPr="000D2A02">
        <w:rPr>
          <w:rFonts w:ascii="Calibri" w:hAnsi="Calibri" w:cs="Calibri"/>
          <w:lang w:val="en-GB"/>
        </w:rPr>
        <w:t>.</w:t>
      </w:r>
      <w:r w:rsidR="00285983" w:rsidRPr="000D2A02">
        <w:rPr>
          <w:rFonts w:ascii="Calibri" w:hAnsi="Calibri" w:cs="Calibri"/>
          <w:lang w:val="en-GB"/>
        </w:rPr>
        <w:t xml:space="preserve"> </w:t>
      </w:r>
      <w:r w:rsidR="008854B6" w:rsidRPr="000D2A02">
        <w:rPr>
          <w:rFonts w:ascii="Calibri" w:hAnsi="Calibri" w:cs="Calibri"/>
          <w:lang w:val="en-GB"/>
        </w:rPr>
        <w:t xml:space="preserve">It </w:t>
      </w:r>
      <w:r w:rsidRPr="000D2A02">
        <w:rPr>
          <w:rFonts w:ascii="Calibri" w:hAnsi="Calibri" w:cs="Calibri"/>
          <w:lang w:val="en-GB"/>
        </w:rPr>
        <w:t xml:space="preserve">gathers </w:t>
      </w:r>
      <w:r w:rsidR="008854B6" w:rsidRPr="000D2A02">
        <w:rPr>
          <w:rFonts w:ascii="Calibri" w:hAnsi="Calibri" w:cs="Calibri"/>
          <w:lang w:val="en-GB"/>
        </w:rPr>
        <w:t xml:space="preserve">the </w:t>
      </w:r>
      <w:r w:rsidR="00DB0D9C" w:rsidRPr="000D2A02">
        <w:rPr>
          <w:rFonts w:ascii="Calibri" w:hAnsi="Calibri" w:cs="Calibri"/>
          <w:lang w:val="en-GB"/>
        </w:rPr>
        <w:t>school</w:t>
      </w:r>
      <w:r w:rsidRPr="000D2A02">
        <w:rPr>
          <w:rFonts w:ascii="Calibri" w:hAnsi="Calibri" w:cs="Calibri"/>
          <w:lang w:val="en-GB"/>
        </w:rPr>
        <w:t xml:space="preserve"> around the common goal </w:t>
      </w:r>
      <w:r w:rsidR="00DF4733" w:rsidRPr="000D2A02">
        <w:rPr>
          <w:rFonts w:ascii="Calibri" w:hAnsi="Calibri" w:cs="Calibri"/>
          <w:lang w:val="en-GB"/>
        </w:rPr>
        <w:t xml:space="preserve">to </w:t>
      </w:r>
      <w:r w:rsidR="008854B6" w:rsidRPr="000D2A02">
        <w:rPr>
          <w:rFonts w:ascii="Calibri" w:hAnsi="Calibri" w:cs="Calibri"/>
          <w:lang w:val="en-GB"/>
        </w:rPr>
        <w:t xml:space="preserve">abolish sexual abuse in </w:t>
      </w:r>
      <w:r w:rsidR="00D8142F" w:rsidRPr="000D2A02">
        <w:rPr>
          <w:rFonts w:ascii="Calibri" w:hAnsi="Calibri" w:cs="Calibri"/>
          <w:lang w:val="en-GB"/>
        </w:rPr>
        <w:t>students</w:t>
      </w:r>
      <w:r w:rsidR="008854B6" w:rsidRPr="000D2A02">
        <w:rPr>
          <w:rFonts w:ascii="Calibri" w:hAnsi="Calibri" w:cs="Calibri"/>
          <w:lang w:val="en-GB"/>
        </w:rPr>
        <w:t xml:space="preserve"> in Egypt</w:t>
      </w:r>
      <w:r w:rsidR="00DF4733" w:rsidRPr="000D2A02">
        <w:rPr>
          <w:rFonts w:ascii="Calibri" w:hAnsi="Calibri" w:cs="Calibri"/>
          <w:lang w:val="en-GB"/>
        </w:rPr>
        <w:t xml:space="preserve"> by implementing innovative methods of counseling and teaching.</w:t>
      </w:r>
    </w:p>
    <w:p w14:paraId="692B8690" w14:textId="6F4B42A3" w:rsidR="0017180F" w:rsidRPr="000D2A02" w:rsidRDefault="002633E7" w:rsidP="00502429">
      <w:pPr>
        <w:spacing w:line="240" w:lineRule="auto"/>
        <w:jc w:val="both"/>
        <w:rPr>
          <w:rFonts w:ascii="Calibri" w:hAnsi="Calibri" w:cs="Calibri"/>
          <w:lang w:val="en-GB"/>
        </w:rPr>
      </w:pPr>
      <w:r w:rsidRPr="000D2A02">
        <w:rPr>
          <w:rFonts w:ascii="Calibri" w:hAnsi="Calibri" w:cs="Calibri"/>
          <w:lang w:val="en-GB"/>
        </w:rPr>
        <w:t xml:space="preserve">Through the implementation of the </w:t>
      </w:r>
      <w:r w:rsidR="00D76D27" w:rsidRPr="000D2A02">
        <w:rPr>
          <w:rFonts w:ascii="Calibri" w:hAnsi="Calibri" w:cs="Calibri"/>
          <w:lang w:val="en-GB"/>
        </w:rPr>
        <w:t>Make Them Aware: Protect Them</w:t>
      </w:r>
      <w:r w:rsidR="008F6D07" w:rsidRPr="000D2A02">
        <w:rPr>
          <w:rFonts w:ascii="Calibri" w:hAnsi="Calibri" w:cs="Calibri"/>
          <w:lang w:val="en-GB"/>
        </w:rPr>
        <w:t>,</w:t>
      </w:r>
      <w:r w:rsidR="00B566A1" w:rsidRPr="000D2A02">
        <w:rPr>
          <w:rFonts w:ascii="Calibri" w:hAnsi="Calibri" w:cs="Calibri"/>
          <w:lang w:val="en-GB"/>
        </w:rPr>
        <w:t xml:space="preserve"> </w:t>
      </w:r>
      <w:r w:rsidR="008854B6" w:rsidRPr="000D2A02">
        <w:rPr>
          <w:rFonts w:ascii="Calibri" w:hAnsi="Calibri" w:cs="Calibri"/>
          <w:lang w:val="en-GB"/>
        </w:rPr>
        <w:t>Not Guilty</w:t>
      </w:r>
      <w:r w:rsidR="00B566A1" w:rsidRPr="000D2A02">
        <w:rPr>
          <w:rFonts w:ascii="Calibri" w:hAnsi="Calibri" w:cs="Calibri"/>
          <w:lang w:val="en-GB"/>
        </w:rPr>
        <w:t xml:space="preserve"> will address several challenges which </w:t>
      </w:r>
      <w:r w:rsidRPr="000D2A02">
        <w:rPr>
          <w:rFonts w:ascii="Calibri" w:hAnsi="Calibri" w:cs="Calibri"/>
          <w:lang w:val="en-GB"/>
        </w:rPr>
        <w:t xml:space="preserve">prevent </w:t>
      </w:r>
      <w:r w:rsidR="00D76D27" w:rsidRPr="000D2A02">
        <w:rPr>
          <w:rFonts w:ascii="Calibri" w:hAnsi="Calibri" w:cs="Calibri"/>
          <w:lang w:val="en-GB"/>
        </w:rPr>
        <w:t>female students</w:t>
      </w:r>
      <w:r w:rsidRPr="000D2A02">
        <w:rPr>
          <w:rFonts w:ascii="Calibri" w:hAnsi="Calibri" w:cs="Calibri"/>
          <w:lang w:val="en-GB"/>
        </w:rPr>
        <w:t xml:space="preserve"> from developing</w:t>
      </w:r>
      <w:r w:rsidR="008F6D07" w:rsidRPr="000D2A02">
        <w:rPr>
          <w:rFonts w:ascii="Calibri" w:hAnsi="Calibri" w:cs="Calibri"/>
          <w:lang w:val="en-GB"/>
        </w:rPr>
        <w:t xml:space="preserve"> </w:t>
      </w:r>
      <w:r w:rsidR="008854B6" w:rsidRPr="000D2A02">
        <w:rPr>
          <w:rFonts w:ascii="Calibri" w:hAnsi="Calibri" w:cs="Calibri"/>
          <w:lang w:val="en-GB"/>
        </w:rPr>
        <w:t>into physically, spiritually, emotionally and psychologically healthy citizens in the society</w:t>
      </w:r>
      <w:r w:rsidRPr="000D2A02">
        <w:rPr>
          <w:rFonts w:ascii="Calibri" w:hAnsi="Calibri" w:cs="Calibri"/>
          <w:lang w:val="en-GB"/>
        </w:rPr>
        <w:t>.</w:t>
      </w:r>
      <w:r w:rsidR="0017180F" w:rsidRPr="000D2A02">
        <w:rPr>
          <w:rFonts w:ascii="Calibri" w:hAnsi="Calibri" w:cs="Calibri"/>
          <w:lang w:val="en-GB"/>
        </w:rPr>
        <w:t xml:space="preserve"> We recognized two central challenges:</w:t>
      </w:r>
    </w:p>
    <w:p w14:paraId="45D62A63" w14:textId="25ECA403" w:rsidR="00167D76" w:rsidRPr="00EC6E4A" w:rsidRDefault="008854B6" w:rsidP="00782AD6">
      <w:pPr>
        <w:pStyle w:val="ListParagraph"/>
        <w:numPr>
          <w:ilvl w:val="0"/>
          <w:numId w:val="4"/>
        </w:numPr>
        <w:spacing w:line="240" w:lineRule="auto"/>
        <w:ind w:left="360"/>
        <w:jc w:val="both"/>
        <w:rPr>
          <w:rFonts w:ascii="Calibri" w:hAnsi="Calibri" w:cs="Calibri"/>
          <w:b/>
          <w:lang w:val="en-GB"/>
        </w:rPr>
      </w:pPr>
      <w:r w:rsidRPr="00EC6E4A">
        <w:rPr>
          <w:rFonts w:ascii="Calibri" w:hAnsi="Calibri" w:cs="Calibri"/>
          <w:b/>
          <w:lang w:val="en-GB"/>
        </w:rPr>
        <w:t>Sexual abuse is a taboo subject that no one wants to talk about</w:t>
      </w:r>
      <w:r w:rsidR="00167D76" w:rsidRPr="00EC6E4A">
        <w:rPr>
          <w:rFonts w:ascii="Calibri" w:hAnsi="Calibri" w:cs="Calibri"/>
          <w:b/>
          <w:lang w:val="en-GB"/>
        </w:rPr>
        <w:t xml:space="preserve">.  </w:t>
      </w:r>
    </w:p>
    <w:p w14:paraId="4424FD45" w14:textId="5BBA2FB9" w:rsidR="001837CF" w:rsidRPr="000D2A02" w:rsidRDefault="008854B6" w:rsidP="00502429">
      <w:pPr>
        <w:spacing w:line="240" w:lineRule="auto"/>
        <w:jc w:val="both"/>
        <w:rPr>
          <w:rFonts w:ascii="Calibri" w:hAnsi="Calibri" w:cs="Calibri"/>
          <w:lang w:val="en-GB"/>
        </w:rPr>
      </w:pPr>
      <w:r w:rsidRPr="000D2A02">
        <w:rPr>
          <w:rFonts w:ascii="Calibri" w:hAnsi="Calibri" w:cs="Calibri"/>
          <w:lang w:val="en-GB"/>
        </w:rPr>
        <w:t>Sexual abuse, although rampant in Egypt is a taboo subject that no one wants to address. Because of the religious nature of Egyptians, they do not want to address the subject due to the guilt and shame associated with the subject.</w:t>
      </w:r>
    </w:p>
    <w:p w14:paraId="69DA1171" w14:textId="33C5DBDD" w:rsidR="009E308A" w:rsidRPr="000D2A02" w:rsidRDefault="009E308A" w:rsidP="00502429">
      <w:pPr>
        <w:spacing w:line="240" w:lineRule="auto"/>
        <w:jc w:val="both"/>
        <w:rPr>
          <w:rFonts w:ascii="Calibri" w:hAnsi="Calibri" w:cs="Calibri"/>
          <w:lang w:val="en-GB"/>
        </w:rPr>
      </w:pPr>
      <w:r w:rsidRPr="000D2A02">
        <w:rPr>
          <w:rFonts w:ascii="Calibri" w:hAnsi="Calibri" w:cs="Calibri"/>
          <w:lang w:val="en-GB"/>
        </w:rPr>
        <w:t xml:space="preserve">During the time of the Moslem </w:t>
      </w:r>
      <w:r w:rsidR="00D76D27" w:rsidRPr="000D2A02">
        <w:rPr>
          <w:rFonts w:ascii="Calibri" w:hAnsi="Calibri" w:cs="Calibri"/>
          <w:lang w:val="en-GB"/>
        </w:rPr>
        <w:t>Brotherhood</w:t>
      </w:r>
      <w:r w:rsidRPr="000D2A02">
        <w:rPr>
          <w:rFonts w:ascii="Calibri" w:hAnsi="Calibri" w:cs="Calibri"/>
          <w:lang w:val="en-GB"/>
        </w:rPr>
        <w:t>, when we tried to approach the ministry of education, we were told to hide all our materials lest someone says we are trying to propagate obscenities in schools. This shows the ignorance and fear about the subject.</w:t>
      </w:r>
    </w:p>
    <w:p w14:paraId="5A1509B8" w14:textId="789740D3" w:rsidR="00167D76" w:rsidRPr="00EC6E4A" w:rsidRDefault="00050D79" w:rsidP="00782AD6">
      <w:pPr>
        <w:pStyle w:val="ListParagraph"/>
        <w:numPr>
          <w:ilvl w:val="0"/>
          <w:numId w:val="4"/>
        </w:numPr>
        <w:spacing w:line="240" w:lineRule="auto"/>
        <w:ind w:left="360"/>
        <w:jc w:val="both"/>
        <w:rPr>
          <w:rFonts w:ascii="Calibri" w:hAnsi="Calibri" w:cs="Calibri"/>
          <w:b/>
          <w:lang w:val="en-GB"/>
        </w:rPr>
      </w:pPr>
      <w:r w:rsidRPr="00EC6E4A">
        <w:rPr>
          <w:rFonts w:ascii="Calibri" w:hAnsi="Calibri" w:cs="Calibri"/>
          <w:b/>
          <w:lang w:val="en-GB"/>
        </w:rPr>
        <w:tab/>
      </w:r>
      <w:r w:rsidR="008854B6" w:rsidRPr="00EC6E4A">
        <w:rPr>
          <w:rFonts w:ascii="Calibri" w:hAnsi="Calibri" w:cs="Calibri"/>
          <w:b/>
          <w:lang w:val="en-GB"/>
        </w:rPr>
        <w:t>There are very few people equipped to tackle the problem</w:t>
      </w:r>
      <w:r w:rsidRPr="00EC6E4A">
        <w:rPr>
          <w:rFonts w:ascii="Calibri" w:hAnsi="Calibri" w:cs="Calibri"/>
          <w:b/>
          <w:lang w:val="en-GB"/>
        </w:rPr>
        <w:t>.</w:t>
      </w:r>
    </w:p>
    <w:p w14:paraId="7422C6E2" w14:textId="5C5134AB" w:rsidR="007D5862" w:rsidRPr="000D2A02" w:rsidRDefault="009E308A" w:rsidP="00502429">
      <w:pPr>
        <w:spacing w:line="240" w:lineRule="auto"/>
        <w:jc w:val="both"/>
        <w:rPr>
          <w:rFonts w:ascii="Calibri" w:hAnsi="Calibri" w:cs="Calibri"/>
          <w:lang w:val="en-GB"/>
        </w:rPr>
      </w:pPr>
      <w:r w:rsidRPr="000D2A02">
        <w:rPr>
          <w:rFonts w:ascii="Calibri" w:hAnsi="Calibri" w:cs="Calibri"/>
          <w:lang w:val="en-GB"/>
        </w:rPr>
        <w:t>This is the reason that Not Guilty only uses highly qualified trainers who are all graduates of counseling schools specially geared to sexual abuse.</w:t>
      </w:r>
    </w:p>
    <w:p w14:paraId="1496DDA6" w14:textId="34FC2A87" w:rsidR="006F28B1" w:rsidRPr="000D2A02" w:rsidRDefault="002633E7" w:rsidP="006F28B1">
      <w:pPr>
        <w:pStyle w:val="Body"/>
        <w:rPr>
          <w:rFonts w:ascii="Calibri" w:eastAsiaTheme="minorHAnsi" w:hAnsi="Calibri" w:cs="Calibri"/>
          <w:color w:val="auto"/>
          <w:sz w:val="22"/>
          <w:szCs w:val="22"/>
          <w:bdr w:val="none" w:sz="0" w:space="0" w:color="auto"/>
          <w:lang w:val="en-GB"/>
        </w:rPr>
      </w:pPr>
      <w:r w:rsidRPr="000D2A02">
        <w:rPr>
          <w:rFonts w:ascii="Calibri" w:eastAsiaTheme="minorHAnsi" w:hAnsi="Calibri" w:cs="Calibri"/>
          <w:color w:val="auto"/>
          <w:sz w:val="22"/>
          <w:szCs w:val="22"/>
          <w:bdr w:val="none" w:sz="0" w:space="0" w:color="auto"/>
          <w:lang w:val="en-GB"/>
        </w:rPr>
        <w:lastRenderedPageBreak/>
        <w:t>The main Goal of the project</w:t>
      </w:r>
      <w:r w:rsidR="00DF4733" w:rsidRPr="000D2A02">
        <w:rPr>
          <w:rFonts w:ascii="Calibri" w:eastAsiaTheme="minorHAnsi" w:hAnsi="Calibri" w:cs="Calibri"/>
          <w:color w:val="auto"/>
          <w:sz w:val="22"/>
          <w:szCs w:val="22"/>
          <w:bdr w:val="none" w:sz="0" w:space="0" w:color="auto"/>
          <w:lang w:val="en-GB"/>
        </w:rPr>
        <w:t xml:space="preserve"> is</w:t>
      </w:r>
      <w:r w:rsidRPr="000D2A02">
        <w:rPr>
          <w:rFonts w:ascii="Calibri" w:eastAsiaTheme="minorHAnsi" w:hAnsi="Calibri" w:cs="Calibri"/>
          <w:color w:val="auto"/>
          <w:sz w:val="22"/>
          <w:szCs w:val="22"/>
          <w:bdr w:val="none" w:sz="0" w:space="0" w:color="auto"/>
          <w:lang w:val="en-GB"/>
        </w:rPr>
        <w:t xml:space="preserve"> </w:t>
      </w:r>
      <w:r w:rsidR="009E308A" w:rsidRPr="000D2A02">
        <w:rPr>
          <w:rFonts w:ascii="Calibri" w:eastAsiaTheme="minorHAnsi" w:hAnsi="Calibri" w:cs="Calibri"/>
          <w:color w:val="auto"/>
          <w:sz w:val="22"/>
          <w:szCs w:val="22"/>
          <w:bdr w:val="none" w:sz="0" w:space="0" w:color="auto"/>
          <w:lang w:val="en-GB"/>
        </w:rPr>
        <w:t xml:space="preserve">empower </w:t>
      </w:r>
      <w:r w:rsidR="00D76D27" w:rsidRPr="000D2A02">
        <w:rPr>
          <w:rFonts w:ascii="Calibri" w:eastAsiaTheme="minorHAnsi" w:hAnsi="Calibri" w:cs="Calibri"/>
          <w:color w:val="auto"/>
          <w:sz w:val="22"/>
          <w:szCs w:val="22"/>
          <w:bdr w:val="none" w:sz="0" w:space="0" w:color="auto"/>
          <w:lang w:val="en-GB"/>
        </w:rPr>
        <w:t>female students</w:t>
      </w:r>
      <w:r w:rsidR="009E308A" w:rsidRPr="000D2A02">
        <w:rPr>
          <w:rFonts w:ascii="Calibri" w:eastAsiaTheme="minorHAnsi" w:hAnsi="Calibri" w:cs="Calibri"/>
          <w:color w:val="auto"/>
          <w:sz w:val="22"/>
          <w:szCs w:val="22"/>
          <w:bdr w:val="none" w:sz="0" w:space="0" w:color="auto"/>
          <w:lang w:val="en-GB"/>
        </w:rPr>
        <w:t xml:space="preserve"> with </w:t>
      </w:r>
      <w:r w:rsidR="006F28B1" w:rsidRPr="000D2A02">
        <w:rPr>
          <w:rFonts w:ascii="Calibri" w:eastAsiaTheme="minorHAnsi" w:hAnsi="Calibri" w:cs="Calibri"/>
          <w:color w:val="auto"/>
          <w:sz w:val="22"/>
          <w:szCs w:val="22"/>
          <w:bdr w:val="none" w:sz="0" w:space="0" w:color="auto"/>
          <w:lang w:val="en-GB"/>
        </w:rPr>
        <w:t>knowledge about sexual abuse and with methods of protection and refusal through training, education, media and support programs.</w:t>
      </w:r>
    </w:p>
    <w:p w14:paraId="06A8516A" w14:textId="0F906A0D" w:rsidR="002633E7" w:rsidRPr="000D2A02" w:rsidRDefault="002C56D7" w:rsidP="00502429">
      <w:pPr>
        <w:spacing w:line="240" w:lineRule="auto"/>
        <w:jc w:val="both"/>
        <w:rPr>
          <w:rFonts w:ascii="Calibri" w:hAnsi="Calibri" w:cs="Calibri"/>
          <w:lang w:val="en-GB"/>
        </w:rPr>
      </w:pPr>
      <w:r w:rsidRPr="000D2A02">
        <w:rPr>
          <w:rFonts w:ascii="Calibri" w:hAnsi="Calibri" w:cs="Calibri"/>
          <w:lang w:val="en-GB"/>
        </w:rPr>
        <w:t xml:space="preserve"> We </w:t>
      </w:r>
      <w:r w:rsidR="002633E7" w:rsidRPr="000D2A02">
        <w:rPr>
          <w:rFonts w:ascii="Calibri" w:hAnsi="Calibri" w:cs="Calibri"/>
          <w:lang w:val="en-GB"/>
        </w:rPr>
        <w:t xml:space="preserve">believe that empowering </w:t>
      </w:r>
      <w:r w:rsidR="00D76D27" w:rsidRPr="000D2A02">
        <w:rPr>
          <w:rFonts w:ascii="Calibri" w:hAnsi="Calibri" w:cs="Calibri"/>
          <w:lang w:val="en-GB"/>
        </w:rPr>
        <w:t>female students</w:t>
      </w:r>
      <w:r w:rsidR="002633E7" w:rsidRPr="000D2A02">
        <w:rPr>
          <w:rFonts w:ascii="Calibri" w:hAnsi="Calibri" w:cs="Calibri"/>
          <w:lang w:val="en-GB"/>
        </w:rPr>
        <w:t xml:space="preserve"> with these skills and traits is immensely important for </w:t>
      </w:r>
      <w:r w:rsidR="00601782" w:rsidRPr="000D2A02">
        <w:rPr>
          <w:rFonts w:ascii="Calibri" w:hAnsi="Calibri" w:cs="Calibri"/>
          <w:lang w:val="en-GB"/>
        </w:rPr>
        <w:t xml:space="preserve">development and prosperity of </w:t>
      </w:r>
      <w:r w:rsidR="006F28B1" w:rsidRPr="000D2A02">
        <w:rPr>
          <w:rFonts w:ascii="Calibri" w:hAnsi="Calibri" w:cs="Calibri"/>
          <w:lang w:val="en-GB"/>
        </w:rPr>
        <w:t>a</w:t>
      </w:r>
      <w:r w:rsidR="002633E7" w:rsidRPr="000D2A02">
        <w:rPr>
          <w:rFonts w:ascii="Calibri" w:hAnsi="Calibri" w:cs="Calibri"/>
          <w:lang w:val="en-GB"/>
        </w:rPr>
        <w:t xml:space="preserve"> coun</w:t>
      </w:r>
      <w:r w:rsidR="00D76D27" w:rsidRPr="000D2A02">
        <w:rPr>
          <w:rFonts w:ascii="Calibri" w:hAnsi="Calibri" w:cs="Calibri"/>
          <w:lang w:val="en-GB"/>
        </w:rPr>
        <w:t>try like Egypt.</w:t>
      </w:r>
    </w:p>
    <w:p w14:paraId="0247F55A" w14:textId="358AF3FC" w:rsidR="00502429" w:rsidRPr="000D2A02" w:rsidRDefault="00050D79" w:rsidP="00502429">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For the purpose of </w:t>
      </w:r>
      <w:r w:rsidR="002633E7" w:rsidRPr="000D2A02">
        <w:rPr>
          <w:rFonts w:ascii="Calibri" w:hAnsi="Calibri" w:cs="Calibri"/>
          <w:lang w:val="en-GB"/>
        </w:rPr>
        <w:t>achieving this goal</w:t>
      </w:r>
      <w:r w:rsidR="0026109A" w:rsidRPr="000D2A02">
        <w:rPr>
          <w:rFonts w:ascii="Calibri" w:hAnsi="Calibri" w:cs="Calibri"/>
          <w:lang w:val="en-GB"/>
        </w:rPr>
        <w:t>,</w:t>
      </w:r>
      <w:r w:rsidRPr="000D2A02">
        <w:rPr>
          <w:rFonts w:ascii="Calibri" w:hAnsi="Calibri" w:cs="Calibri"/>
          <w:lang w:val="en-GB"/>
        </w:rPr>
        <w:t xml:space="preserve"> </w:t>
      </w:r>
      <w:r w:rsidR="006F28B1" w:rsidRPr="000D2A02">
        <w:rPr>
          <w:rFonts w:ascii="Calibri" w:hAnsi="Calibri" w:cs="Calibri"/>
          <w:lang w:val="en-GB"/>
        </w:rPr>
        <w:t>Not Guilty</w:t>
      </w:r>
      <w:r w:rsidR="00075B2F" w:rsidRPr="000D2A02">
        <w:rPr>
          <w:rFonts w:ascii="Calibri" w:hAnsi="Calibri" w:cs="Calibri"/>
          <w:lang w:val="en-GB"/>
        </w:rPr>
        <w:t xml:space="preserve"> will</w:t>
      </w:r>
      <w:r w:rsidRPr="000D2A02">
        <w:rPr>
          <w:rFonts w:ascii="Calibri" w:hAnsi="Calibri" w:cs="Calibri"/>
          <w:lang w:val="en-GB"/>
        </w:rPr>
        <w:t xml:space="preserve"> implement </w:t>
      </w:r>
      <w:r w:rsidR="0026109A" w:rsidRPr="000D2A02">
        <w:rPr>
          <w:rFonts w:ascii="Calibri" w:hAnsi="Calibri" w:cs="Calibri"/>
          <w:lang w:val="en-GB"/>
        </w:rPr>
        <w:t xml:space="preserve">a </w:t>
      </w:r>
      <w:r w:rsidRPr="000D2A02">
        <w:rPr>
          <w:rFonts w:ascii="Calibri" w:hAnsi="Calibri" w:cs="Calibri"/>
          <w:lang w:val="en-GB"/>
        </w:rPr>
        <w:t>program which will</w:t>
      </w:r>
      <w:r w:rsidR="00075B2F" w:rsidRPr="000D2A02">
        <w:rPr>
          <w:rFonts w:ascii="Calibri" w:hAnsi="Calibri" w:cs="Calibri"/>
          <w:lang w:val="en-GB"/>
        </w:rPr>
        <w:t xml:space="preserve"> </w:t>
      </w:r>
      <w:r w:rsidR="004958AB" w:rsidRPr="000D2A02">
        <w:rPr>
          <w:rFonts w:ascii="Calibri" w:hAnsi="Calibri" w:cs="Calibri"/>
          <w:lang w:val="en-GB"/>
        </w:rPr>
        <w:t xml:space="preserve">enable </w:t>
      </w:r>
      <w:r w:rsidR="00D76D27" w:rsidRPr="000D2A02">
        <w:rPr>
          <w:rFonts w:ascii="Calibri" w:hAnsi="Calibri" w:cs="Calibri"/>
          <w:lang w:val="en-GB"/>
        </w:rPr>
        <w:t>students and teachers</w:t>
      </w:r>
      <w:r w:rsidR="00075B2F" w:rsidRPr="000D2A02">
        <w:rPr>
          <w:rFonts w:ascii="Calibri" w:hAnsi="Calibri" w:cs="Calibri"/>
          <w:lang w:val="en-GB"/>
        </w:rPr>
        <w:t xml:space="preserve"> to</w:t>
      </w:r>
      <w:r w:rsidR="007B4F97" w:rsidRPr="000D2A02">
        <w:rPr>
          <w:rFonts w:ascii="Calibri" w:hAnsi="Calibri" w:cs="Calibri"/>
          <w:lang w:val="en-GB"/>
        </w:rPr>
        <w:t xml:space="preserve"> develop </w:t>
      </w:r>
      <w:r w:rsidR="009A1A0E" w:rsidRPr="000D2A02">
        <w:rPr>
          <w:rFonts w:ascii="Calibri" w:hAnsi="Calibri" w:cs="Calibri"/>
          <w:lang w:val="en-GB"/>
        </w:rPr>
        <w:t xml:space="preserve">and implement </w:t>
      </w:r>
      <w:r w:rsidR="007B4F97" w:rsidRPr="000D2A02">
        <w:rPr>
          <w:rFonts w:ascii="Calibri" w:hAnsi="Calibri" w:cs="Calibri"/>
          <w:lang w:val="en-GB"/>
        </w:rPr>
        <w:t>their o</w:t>
      </w:r>
      <w:r w:rsidR="00075B2F" w:rsidRPr="000D2A02">
        <w:rPr>
          <w:rFonts w:ascii="Calibri" w:hAnsi="Calibri" w:cs="Calibri"/>
          <w:lang w:val="en-GB"/>
        </w:rPr>
        <w:t xml:space="preserve">wn </w:t>
      </w:r>
      <w:r w:rsidR="004958AB" w:rsidRPr="000D2A02">
        <w:rPr>
          <w:rFonts w:ascii="Calibri" w:hAnsi="Calibri" w:cs="Calibri"/>
          <w:lang w:val="en-GB"/>
        </w:rPr>
        <w:t xml:space="preserve">projects </w:t>
      </w:r>
      <w:r w:rsidR="002633E7" w:rsidRPr="000D2A02">
        <w:rPr>
          <w:rFonts w:ascii="Calibri" w:hAnsi="Calibri" w:cs="Calibri"/>
          <w:lang w:val="en-GB"/>
        </w:rPr>
        <w:t>to</w:t>
      </w:r>
      <w:r w:rsidR="00075B2F" w:rsidRPr="000D2A02">
        <w:rPr>
          <w:rFonts w:ascii="Calibri" w:hAnsi="Calibri" w:cs="Calibri"/>
          <w:lang w:val="en-GB"/>
        </w:rPr>
        <w:t xml:space="preserve"> </w:t>
      </w:r>
      <w:r w:rsidR="00D76D27" w:rsidRPr="000D2A02">
        <w:rPr>
          <w:rFonts w:ascii="Calibri" w:hAnsi="Calibri" w:cs="Calibri"/>
          <w:lang w:val="en-GB"/>
        </w:rPr>
        <w:t>other</w:t>
      </w:r>
      <w:r w:rsidR="007B4F97" w:rsidRPr="000D2A02">
        <w:rPr>
          <w:rFonts w:ascii="Calibri" w:hAnsi="Calibri" w:cs="Calibri"/>
          <w:lang w:val="en-GB"/>
        </w:rPr>
        <w:t xml:space="preserve"> vulnerable communities</w:t>
      </w:r>
      <w:r w:rsidR="004958AB" w:rsidRPr="000D2A02">
        <w:rPr>
          <w:rFonts w:ascii="Calibri" w:hAnsi="Calibri" w:cs="Calibri"/>
          <w:lang w:val="en-GB"/>
        </w:rPr>
        <w:t>, such as</w:t>
      </w:r>
      <w:r w:rsidR="00075B2F" w:rsidRPr="000D2A02">
        <w:rPr>
          <w:rFonts w:ascii="Calibri" w:hAnsi="Calibri" w:cs="Calibri"/>
          <w:lang w:val="en-GB"/>
        </w:rPr>
        <w:t>:</w:t>
      </w:r>
      <w:r w:rsidR="00F900F6" w:rsidRPr="000D2A02">
        <w:rPr>
          <w:rFonts w:ascii="Calibri" w:hAnsi="Calibri" w:cs="Calibri"/>
          <w:lang w:val="en-GB"/>
        </w:rPr>
        <w:t xml:space="preserve"> </w:t>
      </w:r>
      <w:r w:rsidR="006F28B1" w:rsidRPr="000D2A02">
        <w:rPr>
          <w:rFonts w:ascii="Calibri" w:hAnsi="Calibri" w:cs="Calibri"/>
          <w:lang w:val="en-GB"/>
        </w:rPr>
        <w:t>women, children, orphans and other marginalized entities in the society</w:t>
      </w:r>
    </w:p>
    <w:p w14:paraId="37F7A4FE" w14:textId="71704134" w:rsidR="00E722CD" w:rsidRPr="000D2A02" w:rsidRDefault="000722CA" w:rsidP="00036E42">
      <w:pPr>
        <w:spacing w:after="0" w:line="240" w:lineRule="auto"/>
        <w:jc w:val="both"/>
        <w:rPr>
          <w:rFonts w:ascii="Calibri" w:hAnsi="Calibri" w:cs="Calibri"/>
          <w:lang w:val="en-GB"/>
        </w:rPr>
      </w:pPr>
      <w:r w:rsidRPr="000D2A02">
        <w:rPr>
          <w:rFonts w:ascii="Calibri" w:hAnsi="Calibri" w:cs="Calibri"/>
          <w:lang w:val="en-GB"/>
        </w:rPr>
        <w:t>T</w:t>
      </w:r>
      <w:r w:rsidR="0026109A" w:rsidRPr="000D2A02">
        <w:rPr>
          <w:rFonts w:ascii="Calibri" w:hAnsi="Calibri" w:cs="Calibri"/>
          <w:lang w:val="en-GB"/>
        </w:rPr>
        <w:t xml:space="preserve">he </w:t>
      </w:r>
      <w:r w:rsidR="006F28B1" w:rsidRPr="000D2A02">
        <w:rPr>
          <w:rFonts w:ascii="Calibri" w:hAnsi="Calibri" w:cs="Calibri"/>
          <w:lang w:val="en-GB"/>
        </w:rPr>
        <w:t>program</w:t>
      </w:r>
      <w:r w:rsidR="002E0AB5" w:rsidRPr="000D2A02">
        <w:rPr>
          <w:rFonts w:ascii="Calibri" w:hAnsi="Calibri" w:cs="Calibri"/>
          <w:lang w:val="en-GB"/>
        </w:rPr>
        <w:t xml:space="preserve"> will involve </w:t>
      </w:r>
      <w:r w:rsidR="00F81144" w:rsidRPr="000D2A02">
        <w:rPr>
          <w:rFonts w:ascii="Calibri" w:hAnsi="Calibri" w:cs="Calibri"/>
          <w:lang w:val="en-GB"/>
        </w:rPr>
        <w:t>60</w:t>
      </w:r>
      <w:r w:rsidR="00D76D27" w:rsidRPr="000D2A02">
        <w:rPr>
          <w:rFonts w:ascii="Calibri" w:hAnsi="Calibri" w:cs="Calibri"/>
          <w:lang w:val="en-GB"/>
        </w:rPr>
        <w:t xml:space="preserve"> teachers</w:t>
      </w:r>
      <w:r w:rsidR="006F28B1" w:rsidRPr="000D2A02">
        <w:rPr>
          <w:rFonts w:ascii="Calibri" w:hAnsi="Calibri" w:cs="Calibri"/>
          <w:lang w:val="en-GB"/>
        </w:rPr>
        <w:t xml:space="preserve"> and </w:t>
      </w:r>
      <w:r w:rsidR="00D76D27" w:rsidRPr="000D2A02">
        <w:rPr>
          <w:rFonts w:ascii="Calibri" w:hAnsi="Calibri" w:cs="Calibri"/>
          <w:lang w:val="en-GB"/>
        </w:rPr>
        <w:t>90-100</w:t>
      </w:r>
      <w:r w:rsidR="006F28B1" w:rsidRPr="000D2A02">
        <w:rPr>
          <w:rFonts w:ascii="Calibri" w:hAnsi="Calibri" w:cs="Calibri"/>
          <w:lang w:val="en-GB"/>
        </w:rPr>
        <w:t xml:space="preserve"> </w:t>
      </w:r>
      <w:r w:rsidR="00D76D27" w:rsidRPr="000D2A02">
        <w:rPr>
          <w:rFonts w:ascii="Calibri" w:hAnsi="Calibri" w:cs="Calibri"/>
          <w:lang w:val="en-GB"/>
        </w:rPr>
        <w:t>female students</w:t>
      </w:r>
      <w:r w:rsidR="00973CC4" w:rsidRPr="000D2A02">
        <w:rPr>
          <w:rFonts w:ascii="Calibri" w:hAnsi="Calibri" w:cs="Calibri"/>
          <w:lang w:val="en-GB"/>
        </w:rPr>
        <w:t xml:space="preserve"> </w:t>
      </w:r>
      <w:r w:rsidR="002E0AB5" w:rsidRPr="000D2A02">
        <w:rPr>
          <w:rFonts w:ascii="Calibri" w:hAnsi="Calibri" w:cs="Calibri"/>
          <w:lang w:val="en-GB"/>
        </w:rPr>
        <w:t xml:space="preserve">from </w:t>
      </w:r>
      <w:r w:rsidR="00D76D27" w:rsidRPr="000D2A02">
        <w:rPr>
          <w:rFonts w:ascii="Calibri" w:hAnsi="Calibri" w:cs="Calibri"/>
          <w:lang w:val="en-GB"/>
        </w:rPr>
        <w:t>three girls’ government schools</w:t>
      </w:r>
      <w:r w:rsidR="00F81144" w:rsidRPr="000D2A02">
        <w:rPr>
          <w:rFonts w:ascii="Calibri" w:hAnsi="Calibri" w:cs="Calibri"/>
          <w:lang w:val="en-GB"/>
        </w:rPr>
        <w:t>, as well as 100 male students from three government schools</w:t>
      </w:r>
      <w:r w:rsidR="006F28B1" w:rsidRPr="000D2A02">
        <w:rPr>
          <w:rFonts w:ascii="Calibri" w:hAnsi="Calibri" w:cs="Calibri"/>
          <w:lang w:val="en-GB"/>
        </w:rPr>
        <w:t xml:space="preserve"> in</w:t>
      </w:r>
      <w:r w:rsidR="002E0AB5" w:rsidRPr="000D2A02">
        <w:rPr>
          <w:rFonts w:ascii="Calibri" w:hAnsi="Calibri" w:cs="Calibri"/>
          <w:lang w:val="en-GB"/>
        </w:rPr>
        <w:t xml:space="preserve"> </w:t>
      </w:r>
      <w:r w:rsidR="00D76D27" w:rsidRPr="000D2A02">
        <w:rPr>
          <w:rFonts w:ascii="Calibri" w:hAnsi="Calibri" w:cs="Calibri"/>
          <w:lang w:val="en-GB"/>
        </w:rPr>
        <w:t>Shobra, Cairo, Egypt</w:t>
      </w:r>
      <w:r w:rsidR="002E0AB5" w:rsidRPr="000D2A02">
        <w:rPr>
          <w:rFonts w:ascii="Calibri" w:hAnsi="Calibri" w:cs="Calibri"/>
          <w:lang w:val="en-GB"/>
        </w:rPr>
        <w:t xml:space="preserve"> which</w:t>
      </w:r>
      <w:r w:rsidR="000C01A7" w:rsidRPr="000D2A02">
        <w:rPr>
          <w:rFonts w:ascii="Calibri" w:hAnsi="Calibri" w:cs="Calibri"/>
          <w:lang w:val="en-GB"/>
        </w:rPr>
        <w:t xml:space="preserve"> will organize</w:t>
      </w:r>
      <w:r w:rsidR="008A1613" w:rsidRPr="000D2A02">
        <w:rPr>
          <w:rFonts w:ascii="Calibri" w:hAnsi="Calibri" w:cs="Calibri"/>
          <w:lang w:val="en-GB"/>
        </w:rPr>
        <w:t xml:space="preserve"> and monito</w:t>
      </w:r>
      <w:r w:rsidR="000003AD" w:rsidRPr="000D2A02">
        <w:rPr>
          <w:rFonts w:ascii="Calibri" w:hAnsi="Calibri" w:cs="Calibri"/>
          <w:lang w:val="en-GB"/>
        </w:rPr>
        <w:t>r the</w:t>
      </w:r>
      <w:r w:rsidR="00E97EC7" w:rsidRPr="000D2A02">
        <w:rPr>
          <w:rFonts w:ascii="Calibri" w:hAnsi="Calibri" w:cs="Calibri"/>
          <w:lang w:val="en-GB"/>
        </w:rPr>
        <w:t xml:space="preserve"> implementation of </w:t>
      </w:r>
      <w:r w:rsidR="006F28B1" w:rsidRPr="000D2A02">
        <w:rPr>
          <w:rFonts w:ascii="Calibri" w:hAnsi="Calibri" w:cs="Calibri"/>
          <w:lang w:val="en-GB"/>
        </w:rPr>
        <w:t xml:space="preserve"> project</w:t>
      </w:r>
      <w:r w:rsidRPr="000D2A02">
        <w:rPr>
          <w:rFonts w:ascii="Calibri" w:hAnsi="Calibri" w:cs="Calibri"/>
          <w:lang w:val="en-GB"/>
        </w:rPr>
        <w:t xml:space="preserve">. We want these </w:t>
      </w:r>
      <w:r w:rsidR="00F81144" w:rsidRPr="000D2A02">
        <w:rPr>
          <w:rFonts w:ascii="Calibri" w:hAnsi="Calibri" w:cs="Calibri"/>
          <w:lang w:val="en-GB"/>
        </w:rPr>
        <w:t>teachers</w:t>
      </w:r>
      <w:r w:rsidRPr="000D2A02">
        <w:rPr>
          <w:rFonts w:ascii="Calibri" w:hAnsi="Calibri" w:cs="Calibri"/>
          <w:lang w:val="en-GB"/>
        </w:rPr>
        <w:t xml:space="preserve"> to be directly involved in the implementation of </w:t>
      </w:r>
      <w:r w:rsidR="00167D76" w:rsidRPr="000D2A02">
        <w:rPr>
          <w:rFonts w:ascii="Calibri" w:hAnsi="Calibri" w:cs="Calibri"/>
          <w:lang w:val="en-GB"/>
        </w:rPr>
        <w:t>the</w:t>
      </w:r>
      <w:r w:rsidR="0026109A" w:rsidRPr="000D2A02">
        <w:rPr>
          <w:rFonts w:ascii="Calibri" w:hAnsi="Calibri" w:cs="Calibri"/>
          <w:lang w:val="en-GB"/>
        </w:rPr>
        <w:t xml:space="preserve"> </w:t>
      </w:r>
      <w:r w:rsidR="006F28B1" w:rsidRPr="000D2A02">
        <w:rPr>
          <w:rFonts w:ascii="Calibri" w:hAnsi="Calibri" w:cs="Calibri"/>
          <w:lang w:val="en-GB"/>
        </w:rPr>
        <w:t>project</w:t>
      </w:r>
      <w:r w:rsidRPr="000D2A02">
        <w:rPr>
          <w:rFonts w:ascii="Calibri" w:hAnsi="Calibri" w:cs="Calibri"/>
          <w:lang w:val="en-GB"/>
        </w:rPr>
        <w:t xml:space="preserve">, but we also want them to embrace the core values of the program. Therefore, besides monitoring </w:t>
      </w:r>
      <w:r w:rsidR="00D76D27" w:rsidRPr="000D2A02">
        <w:rPr>
          <w:rFonts w:ascii="Calibri" w:hAnsi="Calibri" w:cs="Calibri"/>
          <w:lang w:val="en-GB"/>
        </w:rPr>
        <w:t>teachers</w:t>
      </w:r>
      <w:r w:rsidRPr="000D2A02">
        <w:rPr>
          <w:rFonts w:ascii="Calibri" w:hAnsi="Calibri" w:cs="Calibri"/>
          <w:lang w:val="en-GB"/>
        </w:rPr>
        <w:t xml:space="preserve"> projects,</w:t>
      </w:r>
      <w:r w:rsidR="00EB119D" w:rsidRPr="000D2A02">
        <w:rPr>
          <w:rFonts w:ascii="Calibri" w:hAnsi="Calibri" w:cs="Calibri"/>
          <w:lang w:val="en-GB"/>
        </w:rPr>
        <w:t xml:space="preserve"> each </w:t>
      </w:r>
      <w:r w:rsidR="00D76D27" w:rsidRPr="000D2A02">
        <w:rPr>
          <w:rFonts w:ascii="Calibri" w:hAnsi="Calibri" w:cs="Calibri"/>
          <w:lang w:val="en-GB"/>
        </w:rPr>
        <w:t>school</w:t>
      </w:r>
      <w:r w:rsidR="00EB119D" w:rsidRPr="000D2A02">
        <w:rPr>
          <w:rFonts w:ascii="Calibri" w:hAnsi="Calibri" w:cs="Calibri"/>
          <w:lang w:val="en-GB"/>
        </w:rPr>
        <w:t xml:space="preserve"> will develop a curriculum </w:t>
      </w:r>
      <w:r w:rsidR="00141DA2" w:rsidRPr="000D2A02">
        <w:rPr>
          <w:rFonts w:ascii="Calibri" w:hAnsi="Calibri" w:cs="Calibri"/>
          <w:lang w:val="en-GB"/>
        </w:rPr>
        <w:t xml:space="preserve">replicating </w:t>
      </w:r>
      <w:r w:rsidR="006F28B1" w:rsidRPr="000D2A02">
        <w:rPr>
          <w:rFonts w:ascii="Calibri" w:hAnsi="Calibri" w:cs="Calibri"/>
          <w:lang w:val="en-GB"/>
        </w:rPr>
        <w:t>project</w:t>
      </w:r>
      <w:r w:rsidR="00141DA2" w:rsidRPr="000D2A02">
        <w:rPr>
          <w:rFonts w:ascii="Calibri" w:hAnsi="Calibri" w:cs="Calibri"/>
          <w:lang w:val="en-GB"/>
        </w:rPr>
        <w:t xml:space="preserve"> model</w:t>
      </w:r>
      <w:r w:rsidR="00EB119D" w:rsidRPr="000D2A02">
        <w:rPr>
          <w:rFonts w:ascii="Calibri" w:hAnsi="Calibri" w:cs="Calibri"/>
          <w:lang w:val="en-GB"/>
        </w:rPr>
        <w:t xml:space="preserve">. </w:t>
      </w:r>
      <w:r w:rsidR="008216DC" w:rsidRPr="000D2A02">
        <w:rPr>
          <w:rFonts w:ascii="Calibri" w:hAnsi="Calibri" w:cs="Calibri"/>
          <w:lang w:val="en-GB"/>
        </w:rPr>
        <w:t>T</w:t>
      </w:r>
      <w:r w:rsidR="00BB6BED" w:rsidRPr="000D2A02">
        <w:rPr>
          <w:rFonts w:ascii="Calibri" w:hAnsi="Calibri" w:cs="Calibri"/>
          <w:lang w:val="en-GB"/>
        </w:rPr>
        <w:t xml:space="preserve">hese </w:t>
      </w:r>
      <w:r w:rsidR="00D76D27" w:rsidRPr="000D2A02">
        <w:rPr>
          <w:rFonts w:ascii="Calibri" w:hAnsi="Calibri" w:cs="Calibri"/>
          <w:lang w:val="en-GB"/>
        </w:rPr>
        <w:t>schools</w:t>
      </w:r>
      <w:r w:rsidR="00BB6BED" w:rsidRPr="000D2A02">
        <w:rPr>
          <w:rFonts w:ascii="Calibri" w:hAnsi="Calibri" w:cs="Calibri"/>
          <w:lang w:val="en-GB"/>
        </w:rPr>
        <w:t xml:space="preserve"> will </w:t>
      </w:r>
      <w:r w:rsidR="008216DC" w:rsidRPr="000D2A02">
        <w:rPr>
          <w:rFonts w:ascii="Calibri" w:hAnsi="Calibri" w:cs="Calibri"/>
          <w:lang w:val="en-GB"/>
        </w:rPr>
        <w:t>be</w:t>
      </w:r>
      <w:r w:rsidR="00036E42" w:rsidRPr="000D2A02">
        <w:rPr>
          <w:rFonts w:ascii="Calibri" w:hAnsi="Calibri" w:cs="Calibri"/>
          <w:lang w:val="en-GB"/>
        </w:rPr>
        <w:t xml:space="preserve">come a part of the </w:t>
      </w:r>
      <w:r w:rsidR="00BB6BED" w:rsidRPr="000D2A02">
        <w:rPr>
          <w:rFonts w:ascii="Calibri" w:hAnsi="Calibri" w:cs="Calibri"/>
          <w:lang w:val="en-GB"/>
        </w:rPr>
        <w:t>movement that will advocate for the implementation of th</w:t>
      </w:r>
      <w:r w:rsidR="00036E42" w:rsidRPr="000D2A02">
        <w:rPr>
          <w:rFonts w:ascii="Calibri" w:hAnsi="Calibri" w:cs="Calibri"/>
          <w:lang w:val="en-GB"/>
        </w:rPr>
        <w:t>e</w:t>
      </w:r>
      <w:r w:rsidR="00BB6BED" w:rsidRPr="000D2A02">
        <w:rPr>
          <w:rFonts w:ascii="Calibri" w:hAnsi="Calibri" w:cs="Calibri"/>
          <w:lang w:val="en-GB"/>
        </w:rPr>
        <w:t xml:space="preserve"> program </w:t>
      </w:r>
      <w:r w:rsidR="00036E42" w:rsidRPr="000D2A02">
        <w:rPr>
          <w:rFonts w:ascii="Calibri" w:hAnsi="Calibri" w:cs="Calibri"/>
          <w:lang w:val="en-GB"/>
        </w:rPr>
        <w:t>at</w:t>
      </w:r>
      <w:r w:rsidR="00BB6BED" w:rsidRPr="000D2A02">
        <w:rPr>
          <w:rFonts w:ascii="Calibri" w:hAnsi="Calibri" w:cs="Calibri"/>
          <w:lang w:val="en-GB"/>
        </w:rPr>
        <w:t xml:space="preserve"> the national level. </w:t>
      </w:r>
    </w:p>
    <w:p w14:paraId="3281865B" w14:textId="77777777" w:rsidR="00A921B1" w:rsidRPr="000D2A02" w:rsidRDefault="00A921B1" w:rsidP="00502429">
      <w:pPr>
        <w:spacing w:after="0" w:line="240" w:lineRule="auto"/>
        <w:jc w:val="both"/>
        <w:rPr>
          <w:rFonts w:ascii="Calibri" w:hAnsi="Calibri" w:cs="Calibri"/>
          <w:lang w:val="en-GB"/>
        </w:rPr>
      </w:pPr>
    </w:p>
    <w:p w14:paraId="2E0C21FC" w14:textId="3B7AE954" w:rsidR="00704265" w:rsidRPr="000D2A02" w:rsidRDefault="006F28B1" w:rsidP="00502429">
      <w:pPr>
        <w:spacing w:after="0" w:line="240" w:lineRule="auto"/>
        <w:jc w:val="both"/>
        <w:rPr>
          <w:rFonts w:ascii="Calibri" w:hAnsi="Calibri" w:cs="Calibri"/>
          <w:lang w:val="en-GB"/>
        </w:rPr>
      </w:pPr>
      <w:r w:rsidRPr="000D2A02">
        <w:rPr>
          <w:rFonts w:ascii="Calibri" w:hAnsi="Calibri" w:cs="Calibri"/>
          <w:lang w:val="en-GB"/>
        </w:rPr>
        <w:t>Not Guilty’s</w:t>
      </w:r>
      <w:r w:rsidR="00D949AA" w:rsidRPr="000D2A02">
        <w:rPr>
          <w:rFonts w:ascii="Calibri" w:hAnsi="Calibri" w:cs="Calibri"/>
          <w:lang w:val="en-GB"/>
        </w:rPr>
        <w:t xml:space="preserve"> role in the implementation of the project activities will be to</w:t>
      </w:r>
      <w:r w:rsidR="00E97EC7" w:rsidRPr="000D2A02">
        <w:rPr>
          <w:rFonts w:ascii="Calibri" w:hAnsi="Calibri" w:cs="Calibri"/>
          <w:lang w:val="en-GB"/>
        </w:rPr>
        <w:t xml:space="preserve">: coordinate all project activities; coordinate the work of </w:t>
      </w:r>
      <w:r w:rsidR="007071C0" w:rsidRPr="000D2A02">
        <w:rPr>
          <w:rFonts w:ascii="Calibri" w:hAnsi="Calibri" w:cs="Calibri"/>
          <w:lang w:val="en-GB"/>
        </w:rPr>
        <w:t>consultants</w:t>
      </w:r>
      <w:r w:rsidR="00E97EC7" w:rsidRPr="000D2A02">
        <w:rPr>
          <w:rFonts w:ascii="Calibri" w:hAnsi="Calibri" w:cs="Calibri"/>
          <w:lang w:val="en-GB"/>
        </w:rPr>
        <w:t xml:space="preserve">; provide consultancy to </w:t>
      </w:r>
      <w:r w:rsidR="00D76D27" w:rsidRPr="000D2A02">
        <w:rPr>
          <w:rFonts w:ascii="Calibri" w:hAnsi="Calibri" w:cs="Calibri"/>
          <w:lang w:val="en-GB"/>
        </w:rPr>
        <w:t>schools</w:t>
      </w:r>
      <w:r w:rsidR="00E97EC7" w:rsidRPr="000D2A02">
        <w:rPr>
          <w:rFonts w:ascii="Calibri" w:hAnsi="Calibri" w:cs="Calibri"/>
          <w:lang w:val="en-GB"/>
        </w:rPr>
        <w:t xml:space="preserve">; monitor and evaluate </w:t>
      </w:r>
      <w:r w:rsidR="00D76D27" w:rsidRPr="000D2A02">
        <w:rPr>
          <w:rFonts w:ascii="Calibri" w:hAnsi="Calibri" w:cs="Calibri"/>
          <w:lang w:val="en-GB"/>
        </w:rPr>
        <w:t>teacher</w:t>
      </w:r>
      <w:r w:rsidR="00E97EC7" w:rsidRPr="000D2A02">
        <w:rPr>
          <w:rFonts w:ascii="Calibri" w:hAnsi="Calibri" w:cs="Calibri"/>
          <w:lang w:val="en-GB"/>
        </w:rPr>
        <w:t xml:space="preserve"> performance; ensure that project activities are implemented in accordance to project goals; </w:t>
      </w:r>
      <w:r w:rsidR="00F57494" w:rsidRPr="000D2A02">
        <w:rPr>
          <w:rFonts w:ascii="Calibri" w:hAnsi="Calibri" w:cs="Calibri"/>
          <w:lang w:val="en-GB"/>
        </w:rPr>
        <w:t xml:space="preserve">evaluate </w:t>
      </w:r>
      <w:r w:rsidR="006B1B29" w:rsidRPr="000D2A02">
        <w:rPr>
          <w:rFonts w:ascii="Calibri" w:hAnsi="Calibri" w:cs="Calibri"/>
          <w:lang w:val="en-GB"/>
        </w:rPr>
        <w:t>teachers’</w:t>
      </w:r>
      <w:r w:rsidR="00F57494" w:rsidRPr="000D2A02">
        <w:rPr>
          <w:rFonts w:ascii="Calibri" w:hAnsi="Calibri" w:cs="Calibri"/>
          <w:lang w:val="en-GB"/>
        </w:rPr>
        <w:t xml:space="preserve"> project proposals and their implementation to ensure that they promote values of </w:t>
      </w:r>
      <w:r w:rsidR="007071C0" w:rsidRPr="000D2A02">
        <w:rPr>
          <w:rFonts w:ascii="Calibri" w:hAnsi="Calibri" w:cs="Calibri"/>
          <w:lang w:val="en-GB"/>
        </w:rPr>
        <w:t>Healthy Boundaries and respect</w:t>
      </w:r>
      <w:r w:rsidR="00F57494" w:rsidRPr="000D2A02">
        <w:rPr>
          <w:rFonts w:ascii="Calibri" w:hAnsi="Calibri" w:cs="Calibri"/>
          <w:lang w:val="en-GB"/>
        </w:rPr>
        <w:t xml:space="preserve"> </w:t>
      </w:r>
    </w:p>
    <w:p w14:paraId="22807A9E" w14:textId="77777777" w:rsidR="00A921B1" w:rsidRPr="000D2A02" w:rsidRDefault="00A921B1" w:rsidP="00502429">
      <w:pPr>
        <w:spacing w:after="0" w:line="240" w:lineRule="auto"/>
        <w:jc w:val="both"/>
        <w:rPr>
          <w:rFonts w:ascii="Calibri" w:hAnsi="Calibri" w:cs="Calibri"/>
          <w:lang w:val="en-GB"/>
        </w:rPr>
      </w:pPr>
    </w:p>
    <w:p w14:paraId="35ECD079" w14:textId="5978E33C" w:rsidR="00704265" w:rsidRPr="000D2A02" w:rsidRDefault="000722CA" w:rsidP="00502429">
      <w:pPr>
        <w:spacing w:line="240" w:lineRule="auto"/>
        <w:jc w:val="both"/>
        <w:rPr>
          <w:rFonts w:ascii="Calibri" w:hAnsi="Calibri" w:cs="Calibri"/>
          <w:lang w:val="en-GB"/>
        </w:rPr>
      </w:pPr>
      <w:r w:rsidRPr="000D2A02">
        <w:rPr>
          <w:rFonts w:ascii="Calibri" w:hAnsi="Calibri" w:cs="Calibri"/>
          <w:lang w:val="en-GB"/>
        </w:rPr>
        <w:t>Main Goal</w:t>
      </w:r>
      <w:r w:rsidR="00704265" w:rsidRPr="000D2A02">
        <w:rPr>
          <w:rFonts w:ascii="Calibri" w:hAnsi="Calibri" w:cs="Calibri"/>
          <w:lang w:val="en-GB"/>
        </w:rPr>
        <w:t xml:space="preserve">: </w:t>
      </w:r>
      <w:r w:rsidRPr="000D2A02">
        <w:rPr>
          <w:rFonts w:ascii="Calibri" w:hAnsi="Calibri" w:cs="Calibri"/>
          <w:lang w:val="en-GB"/>
        </w:rPr>
        <w:t>To empower</w:t>
      </w:r>
      <w:r w:rsidR="002C56D7" w:rsidRPr="000D2A02">
        <w:rPr>
          <w:rFonts w:ascii="Calibri" w:hAnsi="Calibri" w:cs="Calibri"/>
          <w:lang w:val="en-GB"/>
        </w:rPr>
        <w:t xml:space="preserve"> </w:t>
      </w:r>
      <w:r w:rsidR="00351C37" w:rsidRPr="000D2A02">
        <w:rPr>
          <w:rFonts w:ascii="Calibri" w:hAnsi="Calibri" w:cs="Calibri"/>
          <w:lang w:val="en-GB"/>
        </w:rPr>
        <w:t>female students</w:t>
      </w:r>
      <w:r w:rsidR="00C1726E" w:rsidRPr="000D2A02">
        <w:rPr>
          <w:rFonts w:ascii="Calibri" w:hAnsi="Calibri" w:cs="Calibri"/>
          <w:lang w:val="en-GB"/>
        </w:rPr>
        <w:t xml:space="preserve"> </w:t>
      </w:r>
      <w:r w:rsidRPr="000D2A02">
        <w:rPr>
          <w:rFonts w:ascii="Calibri" w:hAnsi="Calibri" w:cs="Calibri"/>
          <w:lang w:val="en-GB"/>
        </w:rPr>
        <w:t>with</w:t>
      </w:r>
      <w:r w:rsidR="00C1726E" w:rsidRPr="000D2A02">
        <w:rPr>
          <w:rFonts w:ascii="Calibri" w:hAnsi="Calibri" w:cs="Calibri"/>
          <w:lang w:val="en-GB"/>
        </w:rPr>
        <w:t xml:space="preserve"> awareness and knowledge about sexual abuse </w:t>
      </w:r>
      <w:r w:rsidR="00351C37" w:rsidRPr="000D2A02">
        <w:rPr>
          <w:rFonts w:ascii="Calibri" w:hAnsi="Calibri" w:cs="Calibri"/>
          <w:lang w:val="en-GB"/>
        </w:rPr>
        <w:t>and create A healthy safe society for female students free of sexual abuse/bullying</w:t>
      </w:r>
    </w:p>
    <w:p w14:paraId="4C9DBAF2" w14:textId="77777777" w:rsidR="000D2A02" w:rsidRPr="00EC6E4A" w:rsidRDefault="000D2A02" w:rsidP="000D2A02">
      <w:pPr>
        <w:numPr>
          <w:ilvl w:val="0"/>
          <w:numId w:val="33"/>
        </w:numPr>
        <w:spacing w:after="0" w:line="240" w:lineRule="auto"/>
        <w:rPr>
          <w:rFonts w:ascii="Calibri" w:hAnsi="Calibri" w:cs="Calibri"/>
          <w:b/>
          <w:lang w:val="en-GB"/>
        </w:rPr>
      </w:pPr>
      <w:r w:rsidRPr="00EC6E4A">
        <w:rPr>
          <w:rFonts w:ascii="Calibri" w:hAnsi="Calibri" w:cs="Calibri"/>
          <w:b/>
          <w:lang w:val="en-GB"/>
        </w:rPr>
        <w:t>Social Marketing Objectives for Make Them Aware: Protect Them</w:t>
      </w:r>
    </w:p>
    <w:p w14:paraId="5A19B320" w14:textId="77777777" w:rsidR="000D2A02" w:rsidRPr="000D2A02" w:rsidRDefault="000D2A02" w:rsidP="000D2A02">
      <w:pPr>
        <w:jc w:val="both"/>
        <w:rPr>
          <w:rFonts w:ascii="Calibri" w:hAnsi="Calibri" w:cs="Calibri"/>
          <w:lang w:val="en-GB"/>
        </w:rPr>
      </w:pPr>
      <w:r w:rsidRPr="000D2A02">
        <w:rPr>
          <w:rFonts w:ascii="Calibri" w:hAnsi="Calibri" w:cs="Calibri"/>
          <w:lang w:val="en-GB"/>
        </w:rPr>
        <w:t>In parallel with policy and legislation development, the project has a key component related to communication for behavioral and social change aiming to:</w:t>
      </w:r>
    </w:p>
    <w:p w14:paraId="26F9AAF8" w14:textId="77777777" w:rsidR="000D2A02" w:rsidRPr="000D2A02" w:rsidRDefault="000D2A02" w:rsidP="000D2A02">
      <w:pPr>
        <w:numPr>
          <w:ilvl w:val="0"/>
          <w:numId w:val="32"/>
        </w:numPr>
        <w:spacing w:after="0" w:line="240" w:lineRule="auto"/>
        <w:jc w:val="both"/>
        <w:rPr>
          <w:lang w:val="en-GB"/>
        </w:rPr>
      </w:pPr>
      <w:r w:rsidRPr="000D2A02">
        <w:rPr>
          <w:lang w:val="en-GB"/>
        </w:rPr>
        <w:t>Address and promote positive attitudinal and value changes among target groups, leading to informed decision-making, modified behavior, adoption of timely and appropriate practices at individual, family and community levels;</w:t>
      </w:r>
    </w:p>
    <w:p w14:paraId="5320A57D" w14:textId="77777777" w:rsidR="000D2A02" w:rsidRPr="000D2A02" w:rsidRDefault="000D2A02" w:rsidP="000D2A02">
      <w:pPr>
        <w:pStyle w:val="paragraph"/>
        <w:numPr>
          <w:ilvl w:val="0"/>
          <w:numId w:val="32"/>
        </w:numPr>
        <w:spacing w:before="0" w:beforeAutospacing="0" w:after="0" w:afterAutospacing="0" w:line="276" w:lineRule="auto"/>
        <w:textAlignment w:val="baseline"/>
        <w:rPr>
          <w:rFonts w:ascii="Calibri" w:eastAsiaTheme="minorHAnsi" w:hAnsi="Calibri" w:cs="Calibri"/>
          <w:sz w:val="22"/>
          <w:szCs w:val="22"/>
          <w:lang w:eastAsia="en-US"/>
        </w:rPr>
      </w:pPr>
      <w:r w:rsidRPr="000D2A02">
        <w:rPr>
          <w:rFonts w:eastAsiaTheme="minorHAnsi"/>
          <w:lang w:eastAsia="en-US"/>
        </w:rPr>
        <w:t>Enhance  awareness amongst the vulnerable groups regarding and harassment  reduction, and availability of reporting services;</w:t>
      </w:r>
    </w:p>
    <w:p w14:paraId="26798B7F" w14:textId="77777777" w:rsidR="000D2A02" w:rsidRPr="000D2A02" w:rsidRDefault="000D2A02" w:rsidP="000D2A02">
      <w:pPr>
        <w:numPr>
          <w:ilvl w:val="0"/>
          <w:numId w:val="32"/>
        </w:numPr>
        <w:spacing w:after="0" w:line="240" w:lineRule="auto"/>
        <w:jc w:val="both"/>
        <w:rPr>
          <w:rFonts w:ascii="Calibri" w:hAnsi="Calibri" w:cs="Calibri"/>
          <w:lang w:val="en-GB"/>
        </w:rPr>
      </w:pPr>
      <w:r>
        <w:rPr>
          <w:rFonts w:ascii="Calibri" w:hAnsi="Calibri" w:cs="Calibri"/>
          <w:lang w:val="en-GB"/>
        </w:rPr>
        <w:t xml:space="preserve">Support  </w:t>
      </w:r>
      <w:r w:rsidRPr="000D2A02">
        <w:rPr>
          <w:rFonts w:ascii="Calibri" w:hAnsi="Calibri" w:cs="Calibri"/>
          <w:lang w:val="en-GB"/>
        </w:rPr>
        <w:t xml:space="preserve">building a movement that would associate a social stigma to sexual harassment; </w:t>
      </w:r>
    </w:p>
    <w:p w14:paraId="1FE94DDF" w14:textId="77777777" w:rsidR="000D2A02" w:rsidRPr="000D2A02" w:rsidRDefault="000D2A02" w:rsidP="000D2A02">
      <w:pPr>
        <w:pStyle w:val="paragraph"/>
        <w:numPr>
          <w:ilvl w:val="0"/>
          <w:numId w:val="32"/>
        </w:numPr>
        <w:spacing w:before="0" w:beforeAutospacing="0" w:after="0" w:afterAutospacing="0" w:line="276" w:lineRule="auto"/>
        <w:textAlignment w:val="baseline"/>
        <w:rPr>
          <w:rFonts w:eastAsiaTheme="minorHAnsi"/>
          <w:sz w:val="22"/>
          <w:szCs w:val="22"/>
          <w:lang w:eastAsia="en-US"/>
        </w:rPr>
      </w:pPr>
      <w:r w:rsidRPr="000D2A02">
        <w:rPr>
          <w:rFonts w:eastAsiaTheme="minorHAnsi"/>
          <w:lang w:eastAsia="en-US"/>
        </w:rPr>
        <w:t>Stimulate increased and sustained demand for violence prevention and optimal utilization of available services;</w:t>
      </w:r>
    </w:p>
    <w:p w14:paraId="545D2978" w14:textId="77777777" w:rsidR="000D2A02" w:rsidRPr="000D2A02" w:rsidRDefault="000D2A02" w:rsidP="000D2A02">
      <w:pPr>
        <w:numPr>
          <w:ilvl w:val="0"/>
          <w:numId w:val="32"/>
        </w:numPr>
        <w:spacing w:after="0" w:line="240" w:lineRule="auto"/>
        <w:jc w:val="both"/>
        <w:rPr>
          <w:rFonts w:ascii="Calibri" w:hAnsi="Calibri" w:cs="Calibri"/>
          <w:lang w:val="en-GB"/>
        </w:rPr>
      </w:pPr>
      <w:r w:rsidRPr="000D2A02">
        <w:rPr>
          <w:rFonts w:ascii="Calibri" w:hAnsi="Calibri" w:cs="Calibri"/>
          <w:lang w:val="en-GB"/>
        </w:rPr>
        <w:t>Favor the adoption of policies, legal and institutional frameworks at the national and local levels.</w:t>
      </w:r>
    </w:p>
    <w:p w14:paraId="150CC90C" w14:textId="77777777" w:rsidR="000D2A02" w:rsidRPr="000D2A02" w:rsidRDefault="000D2A02" w:rsidP="000D2A02">
      <w:pPr>
        <w:ind w:left="360"/>
        <w:jc w:val="both"/>
        <w:rPr>
          <w:rFonts w:ascii="Calibri" w:hAnsi="Calibri" w:cs="Calibri"/>
          <w:lang w:val="en-GB"/>
        </w:rPr>
      </w:pPr>
    </w:p>
    <w:p w14:paraId="26898CC8" w14:textId="77777777" w:rsidR="000D2A02" w:rsidRPr="00EC6E4A" w:rsidRDefault="000D2A02" w:rsidP="000D2A02">
      <w:pPr>
        <w:numPr>
          <w:ilvl w:val="0"/>
          <w:numId w:val="33"/>
        </w:numPr>
        <w:spacing w:after="0" w:line="240" w:lineRule="auto"/>
        <w:rPr>
          <w:rFonts w:ascii="Calibri" w:hAnsi="Calibri" w:cs="Calibri"/>
          <w:b/>
          <w:lang w:val="en-GB"/>
        </w:rPr>
      </w:pPr>
      <w:r w:rsidRPr="00EC6E4A">
        <w:rPr>
          <w:rFonts w:ascii="Calibri" w:hAnsi="Calibri" w:cs="Calibri"/>
          <w:b/>
          <w:lang w:val="en-GB"/>
        </w:rPr>
        <w:t>Communications Objectives for Make Them Aware: Protect Them</w:t>
      </w:r>
    </w:p>
    <w:p w14:paraId="05EA89B6" w14:textId="77777777" w:rsidR="000D2A02" w:rsidRPr="000D2A02" w:rsidRDefault="000D2A02" w:rsidP="000D2A02">
      <w:pPr>
        <w:numPr>
          <w:ilvl w:val="0"/>
          <w:numId w:val="32"/>
        </w:numPr>
        <w:spacing w:after="0" w:line="240" w:lineRule="auto"/>
        <w:jc w:val="both"/>
        <w:rPr>
          <w:rFonts w:ascii="Calibri" w:hAnsi="Calibri" w:cs="Calibri"/>
          <w:lang w:val="en-GB"/>
        </w:rPr>
      </w:pPr>
      <w:r w:rsidRPr="000D2A02">
        <w:rPr>
          <w:rFonts w:ascii="Calibri" w:hAnsi="Calibri" w:cs="Calibri"/>
          <w:lang w:val="en-GB"/>
        </w:rPr>
        <w:t xml:space="preserve">Raising the public profile of the program on the local selected community level and on the national level (if achieved this will strongly support the replication of the Make Them Aware: Protect Them model in other geographical areas in Egypt) </w:t>
      </w:r>
    </w:p>
    <w:p w14:paraId="11B1AF50" w14:textId="77777777" w:rsidR="000D2A02" w:rsidRPr="000D2A02" w:rsidRDefault="000D2A02" w:rsidP="000D2A02">
      <w:pPr>
        <w:numPr>
          <w:ilvl w:val="0"/>
          <w:numId w:val="32"/>
        </w:numPr>
        <w:spacing w:after="0" w:line="240" w:lineRule="auto"/>
        <w:jc w:val="both"/>
        <w:rPr>
          <w:rFonts w:ascii="Calibri" w:hAnsi="Calibri" w:cs="Calibri"/>
          <w:lang w:val="en-GB"/>
        </w:rPr>
      </w:pPr>
      <w:r w:rsidRPr="000D2A02">
        <w:rPr>
          <w:rFonts w:ascii="Calibri" w:hAnsi="Calibri" w:cs="Calibri"/>
          <w:lang w:val="en-GB"/>
        </w:rPr>
        <w:t>Mobilize support from Government, civil society, religious leaders, opinion leaders and</w:t>
      </w:r>
      <w:r w:rsidRPr="000D2A02">
        <w:rPr>
          <w:lang w:val="en-GB"/>
        </w:rPr>
        <w:t xml:space="preserve">     </w:t>
      </w:r>
      <w:r w:rsidRPr="000D2A02">
        <w:rPr>
          <w:rFonts w:ascii="Calibri" w:hAnsi="Calibri" w:cs="Calibri"/>
          <w:lang w:val="en-GB"/>
        </w:rPr>
        <w:t xml:space="preserve"> public.  </w:t>
      </w:r>
    </w:p>
    <w:p w14:paraId="689F3945" w14:textId="77777777" w:rsidR="000D2A02" w:rsidRPr="000D2A02" w:rsidRDefault="000D2A02" w:rsidP="000D2A02">
      <w:pPr>
        <w:ind w:left="360"/>
        <w:jc w:val="both"/>
        <w:rPr>
          <w:rFonts w:ascii="Calibri" w:hAnsi="Calibri" w:cs="Calibri"/>
          <w:lang w:val="en-GB"/>
        </w:rPr>
      </w:pPr>
    </w:p>
    <w:p w14:paraId="37F5228B" w14:textId="77777777" w:rsidR="000D2A02" w:rsidRPr="00131968" w:rsidRDefault="000D2A02" w:rsidP="000D2A02">
      <w:pPr>
        <w:numPr>
          <w:ilvl w:val="0"/>
          <w:numId w:val="37"/>
        </w:numPr>
        <w:spacing w:after="0" w:line="240" w:lineRule="auto"/>
        <w:rPr>
          <w:rFonts w:ascii="Gill Sans" w:hAnsi="Gill Sans" w:cs="Gill Sans"/>
          <w:sz w:val="28"/>
          <w:szCs w:val="28"/>
          <w:lang w:val="en-GB"/>
        </w:rPr>
      </w:pPr>
      <w:r w:rsidRPr="00131968">
        <w:rPr>
          <w:rFonts w:ascii="Gill Sans" w:hAnsi="Gill Sans" w:cs="Gill Sans"/>
          <w:sz w:val="28"/>
          <w:szCs w:val="28"/>
          <w:lang w:val="en-GB"/>
        </w:rPr>
        <w:t>Social Marketing Interventions</w:t>
      </w:r>
    </w:p>
    <w:p w14:paraId="523AFE4B" w14:textId="77777777" w:rsidR="000D2A02" w:rsidRPr="00131968" w:rsidRDefault="000D2A02" w:rsidP="000D2A02">
      <w:pPr>
        <w:numPr>
          <w:ilvl w:val="1"/>
          <w:numId w:val="34"/>
        </w:numPr>
        <w:spacing w:before="100" w:beforeAutospacing="1" w:after="100" w:afterAutospacing="1" w:line="240" w:lineRule="auto"/>
        <w:ind w:left="360"/>
        <w:jc w:val="both"/>
        <w:rPr>
          <w:rFonts w:ascii="Calibri" w:hAnsi="Calibri" w:cs="Calibri"/>
          <w:b/>
          <w:lang w:val="en-GB"/>
        </w:rPr>
      </w:pPr>
      <w:r w:rsidRPr="00131968">
        <w:rPr>
          <w:rFonts w:ascii="Calibri" w:hAnsi="Calibri" w:cs="Calibri"/>
          <w:b/>
          <w:lang w:val="en-GB"/>
        </w:rPr>
        <w:t>Behaviors to be changed</w:t>
      </w:r>
      <w:r w:rsidRPr="00131968">
        <w:rPr>
          <w:b/>
          <w:lang w:val="en-GB"/>
        </w:rPr>
        <w:footnoteReference w:id="3"/>
      </w:r>
    </w:p>
    <w:p w14:paraId="3C3A6E3F" w14:textId="08619085" w:rsidR="000D2A02" w:rsidRPr="000D2A02" w:rsidRDefault="000D2A02" w:rsidP="000D2A02">
      <w:pPr>
        <w:pStyle w:val="NormalWeb"/>
        <w:jc w:val="both"/>
        <w:rPr>
          <w:rFonts w:ascii="Calibri" w:eastAsiaTheme="minorHAnsi" w:hAnsi="Calibri" w:cs="Calibri"/>
          <w:sz w:val="22"/>
          <w:szCs w:val="22"/>
          <w:lang w:val="en-GB"/>
        </w:rPr>
      </w:pPr>
      <w:r w:rsidRPr="000D2A02">
        <w:rPr>
          <w:rFonts w:ascii="Calibri" w:eastAsiaTheme="minorHAnsi" w:hAnsi="Calibri" w:cs="Calibri"/>
          <w:sz w:val="22"/>
          <w:szCs w:val="22"/>
          <w:lang w:val="en-GB"/>
        </w:rPr>
        <w:t>Often unspoken, these norms offer social standards of approp</w:t>
      </w:r>
      <w:r w:rsidR="00131968">
        <w:rPr>
          <w:rFonts w:ascii="Calibri" w:eastAsiaTheme="minorHAnsi" w:hAnsi="Calibri" w:cs="Calibri"/>
          <w:sz w:val="22"/>
          <w:szCs w:val="22"/>
          <w:lang w:val="en-GB"/>
        </w:rPr>
        <w:t>riate and inappropriate behavio</w:t>
      </w:r>
      <w:r w:rsidRPr="000D2A02">
        <w:rPr>
          <w:rFonts w:ascii="Calibri" w:eastAsiaTheme="minorHAnsi" w:hAnsi="Calibri" w:cs="Calibri"/>
          <w:sz w:val="22"/>
          <w:szCs w:val="22"/>
          <w:lang w:val="en-GB"/>
        </w:rPr>
        <w:t>r, governing what is (and is not) acceptable and co-ordinating our interactions with others. Cultural and social norms persist within society because of individuals’ preference to conform, given the expectation that others will also conform.</w:t>
      </w:r>
    </w:p>
    <w:p w14:paraId="28A4290D" w14:textId="77777777" w:rsidR="000D2A02" w:rsidRPr="000D2A02" w:rsidRDefault="000D2A02" w:rsidP="000D2A02">
      <w:pPr>
        <w:pStyle w:val="NormalWeb"/>
        <w:jc w:val="both"/>
        <w:rPr>
          <w:rFonts w:ascii="Calibri" w:eastAsiaTheme="minorHAnsi" w:hAnsi="Calibri" w:cs="Calibri"/>
          <w:sz w:val="22"/>
          <w:szCs w:val="22"/>
          <w:lang w:val="en-GB"/>
        </w:rPr>
      </w:pPr>
      <w:r w:rsidRPr="000D2A02">
        <w:rPr>
          <w:rFonts w:ascii="Calibri" w:eastAsiaTheme="minorHAnsi" w:hAnsi="Calibri" w:cs="Calibri"/>
          <w:sz w:val="22"/>
          <w:szCs w:val="22"/>
          <w:lang w:val="en-GB"/>
        </w:rPr>
        <w:t>Cultural and social norms do not necessarily correspond with an individual’s attitudes (positive or negative feelings towards an object or idea) and beliefs (perceptions that certain premises are true), although they may influence these attitudes and beliefs if norms become internalized.</w:t>
      </w:r>
    </w:p>
    <w:p w14:paraId="3CC79A1C" w14:textId="77777777" w:rsidR="000D2A02" w:rsidRPr="000D2A02" w:rsidRDefault="000D2A02" w:rsidP="000D2A02">
      <w:pPr>
        <w:pStyle w:val="NormalWeb"/>
        <w:jc w:val="both"/>
        <w:rPr>
          <w:rFonts w:ascii="Calibri" w:eastAsiaTheme="minorHAnsi" w:hAnsi="Calibri" w:cs="Calibri"/>
          <w:sz w:val="22"/>
          <w:szCs w:val="22"/>
          <w:lang w:val="en-GB"/>
        </w:rPr>
      </w:pPr>
      <w:r w:rsidRPr="000D2A02">
        <w:rPr>
          <w:rFonts w:ascii="Calibri" w:eastAsiaTheme="minorHAnsi" w:hAnsi="Calibri" w:cs="Calibri"/>
          <w:sz w:val="22"/>
          <w:szCs w:val="22"/>
          <w:lang w:val="en-GB"/>
        </w:rPr>
        <w:t>Different cultural and social norms support different types of violence. For instance, beliefs that men have the right to control or discipline women through physical means makes women vulnerable to violence by intimate partners and places girls at risk of sexual abuse.</w:t>
      </w:r>
    </w:p>
    <w:p w14:paraId="506FFB76" w14:textId="77777777" w:rsidR="000D2A02" w:rsidRPr="000D2A02" w:rsidRDefault="000D2A02" w:rsidP="000D2A02">
      <w:pPr>
        <w:pStyle w:val="NormalWeb"/>
        <w:jc w:val="both"/>
        <w:rPr>
          <w:rFonts w:ascii="Calibri" w:eastAsiaTheme="minorHAnsi" w:hAnsi="Calibri" w:cs="Calibri"/>
          <w:sz w:val="22"/>
          <w:szCs w:val="22"/>
          <w:lang w:val="en-GB"/>
        </w:rPr>
      </w:pPr>
      <w:r w:rsidRPr="000D2A02">
        <w:rPr>
          <w:rFonts w:ascii="Calibri" w:eastAsiaTheme="minorHAnsi" w:hAnsi="Calibri" w:cs="Calibri"/>
          <w:sz w:val="22"/>
          <w:szCs w:val="22"/>
          <w:lang w:val="en-GB"/>
        </w:rPr>
        <w:t>In several countries including Egypt, South Africa and Pakistan sexual violence is encouraged through norms such as:</w:t>
      </w:r>
    </w:p>
    <w:p w14:paraId="730ECF28" w14:textId="77777777" w:rsidR="000D2A02" w:rsidRPr="000D2A02" w:rsidRDefault="000D2A02" w:rsidP="000D2A02">
      <w:pPr>
        <w:pStyle w:val="NormalWeb"/>
        <w:numPr>
          <w:ilvl w:val="0"/>
          <w:numId w:val="36"/>
        </w:numPr>
        <w:jc w:val="both"/>
        <w:rPr>
          <w:rFonts w:ascii="Calibri" w:eastAsiaTheme="minorHAnsi" w:hAnsi="Calibri" w:cs="Calibri"/>
          <w:sz w:val="22"/>
          <w:szCs w:val="22"/>
          <w:lang w:val="en-GB"/>
        </w:rPr>
      </w:pPr>
      <w:r w:rsidRPr="000D2A02">
        <w:rPr>
          <w:rFonts w:ascii="Calibri" w:eastAsiaTheme="minorHAnsi" w:hAnsi="Calibri" w:cs="Calibri"/>
          <w:sz w:val="22"/>
          <w:szCs w:val="22"/>
          <w:lang w:val="en-GB"/>
        </w:rPr>
        <w:t>Girls are responsible for controlling a man’s sexual urges.</w:t>
      </w:r>
    </w:p>
    <w:p w14:paraId="1A2E23F3" w14:textId="77777777" w:rsidR="000D2A02" w:rsidRPr="000D2A02" w:rsidRDefault="000D2A02" w:rsidP="000D2A02">
      <w:pPr>
        <w:pStyle w:val="NormalWeb"/>
        <w:numPr>
          <w:ilvl w:val="0"/>
          <w:numId w:val="36"/>
        </w:numPr>
        <w:jc w:val="both"/>
        <w:rPr>
          <w:rFonts w:ascii="Calibri" w:eastAsiaTheme="minorHAnsi" w:hAnsi="Calibri" w:cs="Calibri"/>
          <w:sz w:val="22"/>
          <w:szCs w:val="22"/>
          <w:lang w:val="en-GB"/>
        </w:rPr>
      </w:pPr>
      <w:r w:rsidRPr="000D2A02">
        <w:rPr>
          <w:rFonts w:ascii="Calibri" w:eastAsiaTheme="minorHAnsi" w:hAnsi="Calibri" w:cs="Calibri"/>
          <w:sz w:val="22"/>
          <w:szCs w:val="22"/>
          <w:lang w:val="en-GB"/>
        </w:rPr>
        <w:t>Sexual violence is an acceptable way of putting women in their place or punishing them.</w:t>
      </w:r>
    </w:p>
    <w:p w14:paraId="7725E2D6" w14:textId="77777777" w:rsidR="000D2A02" w:rsidRPr="000D2A02" w:rsidRDefault="000D2A02" w:rsidP="000D2A02">
      <w:pPr>
        <w:pStyle w:val="NormalWeb"/>
        <w:numPr>
          <w:ilvl w:val="0"/>
          <w:numId w:val="36"/>
        </w:numPr>
        <w:jc w:val="both"/>
        <w:rPr>
          <w:rFonts w:ascii="Calibri" w:eastAsiaTheme="minorHAnsi" w:hAnsi="Calibri" w:cs="Calibri"/>
          <w:sz w:val="22"/>
          <w:szCs w:val="22"/>
          <w:lang w:val="en-GB"/>
        </w:rPr>
      </w:pPr>
      <w:r w:rsidRPr="000D2A02">
        <w:rPr>
          <w:rFonts w:ascii="Calibri" w:eastAsiaTheme="minorHAnsi" w:hAnsi="Calibri" w:cs="Calibri"/>
          <w:sz w:val="22"/>
          <w:szCs w:val="22"/>
          <w:lang w:val="en-GB"/>
        </w:rPr>
        <w:t>Sexual activity (including rape) is a marker of masculinity.</w:t>
      </w:r>
    </w:p>
    <w:p w14:paraId="037C297A" w14:textId="77777777" w:rsidR="000D2A02" w:rsidRPr="000D2A02" w:rsidRDefault="000D2A02" w:rsidP="000D2A02">
      <w:pPr>
        <w:pStyle w:val="NormalWeb"/>
        <w:numPr>
          <w:ilvl w:val="0"/>
          <w:numId w:val="36"/>
        </w:numPr>
        <w:jc w:val="both"/>
        <w:rPr>
          <w:rFonts w:ascii="Calibri" w:eastAsiaTheme="minorHAnsi" w:hAnsi="Calibri" w:cs="Calibri"/>
          <w:sz w:val="22"/>
          <w:szCs w:val="22"/>
          <w:lang w:val="en-GB"/>
        </w:rPr>
      </w:pPr>
      <w:r w:rsidRPr="000D2A02">
        <w:rPr>
          <w:rFonts w:ascii="Calibri" w:eastAsiaTheme="minorHAnsi" w:hAnsi="Calibri" w:cs="Calibri"/>
          <w:sz w:val="22"/>
          <w:szCs w:val="22"/>
          <w:lang w:val="en-GB"/>
        </w:rPr>
        <w:t>Sex and sexuality are taboo subjects.</w:t>
      </w:r>
    </w:p>
    <w:p w14:paraId="4D4FD901" w14:textId="77777777" w:rsidR="000D2A02" w:rsidRPr="000D2A02" w:rsidRDefault="000D2A02" w:rsidP="000D2A02">
      <w:pPr>
        <w:pStyle w:val="NormalWeb"/>
        <w:numPr>
          <w:ilvl w:val="0"/>
          <w:numId w:val="36"/>
        </w:numPr>
        <w:jc w:val="both"/>
        <w:rPr>
          <w:rFonts w:ascii="Calibri" w:eastAsiaTheme="minorHAnsi" w:hAnsi="Calibri" w:cs="Calibri"/>
          <w:sz w:val="22"/>
          <w:szCs w:val="22"/>
          <w:lang w:val="en-GB"/>
        </w:rPr>
      </w:pPr>
      <w:r w:rsidRPr="000D2A02">
        <w:rPr>
          <w:rFonts w:ascii="Calibri" w:eastAsiaTheme="minorHAnsi" w:hAnsi="Calibri" w:cs="Calibri"/>
          <w:sz w:val="22"/>
          <w:szCs w:val="22"/>
          <w:lang w:val="en-GB"/>
        </w:rPr>
        <w:t>Public space is for men and women are only intruders according to an understanding by segments of the societies in these countries</w:t>
      </w:r>
    </w:p>
    <w:p w14:paraId="0B44D13C" w14:textId="77777777" w:rsidR="000D2A02" w:rsidRPr="000D2A02" w:rsidRDefault="000D2A02" w:rsidP="000D2A02">
      <w:pPr>
        <w:pStyle w:val="NormalWeb"/>
        <w:jc w:val="both"/>
        <w:rPr>
          <w:rFonts w:ascii="Calibri" w:eastAsiaTheme="minorHAnsi" w:hAnsi="Calibri" w:cs="Calibri"/>
          <w:sz w:val="22"/>
          <w:szCs w:val="22"/>
          <w:lang w:val="en-GB"/>
        </w:rPr>
      </w:pPr>
      <w:r w:rsidRPr="000D2A02">
        <w:rPr>
          <w:rFonts w:ascii="Calibri" w:eastAsiaTheme="minorHAnsi" w:hAnsi="Calibri" w:cs="Calibri"/>
          <w:sz w:val="22"/>
          <w:szCs w:val="22"/>
          <w:lang w:val="en-GB"/>
        </w:rPr>
        <w:t>Equally, cultural acceptance of violence including sexual violence, as a private affair hinders outside intervention and prevents those affected from speaking out and gaining support. In many societies, victims of sexual violence also feel stigmatized, which inhibits reporting even if it is committed while the woman is detained for as a punishment for her political believes or acts such has been the case in many Arab countries during the past few months of upraising/ revolutions</w:t>
      </w:r>
    </w:p>
    <w:p w14:paraId="6A1BA46A" w14:textId="77777777" w:rsidR="000D2A02" w:rsidRPr="000D2A02" w:rsidRDefault="000D2A02" w:rsidP="000D2A02">
      <w:pPr>
        <w:spacing w:before="100" w:beforeAutospacing="1" w:after="100" w:afterAutospacing="1"/>
        <w:jc w:val="both"/>
        <w:rPr>
          <w:rFonts w:ascii="Calibri" w:hAnsi="Calibri" w:cs="Calibri"/>
          <w:lang w:val="en-GB"/>
        </w:rPr>
      </w:pPr>
      <w:r w:rsidRPr="000D2A02">
        <w:rPr>
          <w:rFonts w:ascii="Calibri" w:hAnsi="Calibri" w:cs="Calibri"/>
          <w:lang w:val="en-GB"/>
        </w:rPr>
        <w:t xml:space="preserve">In addition, the baseline study will uncover different behaviors and norms, that might be specific to the geographical intervention areas  which affect women and girls’ safety in public spaces.  </w:t>
      </w:r>
    </w:p>
    <w:p w14:paraId="417F6A7F" w14:textId="77777777" w:rsidR="000D2A02" w:rsidRPr="00131968" w:rsidRDefault="000D2A02" w:rsidP="000D2A02">
      <w:pPr>
        <w:rPr>
          <w:rFonts w:ascii="Gill Sans" w:hAnsi="Gill Sans" w:cs="Gill Sans"/>
          <w:b/>
          <w:sz w:val="28"/>
          <w:szCs w:val="28"/>
          <w:lang w:val="en-GB"/>
        </w:rPr>
      </w:pPr>
      <w:r w:rsidRPr="00131968">
        <w:rPr>
          <w:rFonts w:ascii="Gill Sans" w:hAnsi="Gill Sans" w:cs="Gill Sans"/>
          <w:b/>
          <w:sz w:val="28"/>
          <w:szCs w:val="28"/>
          <w:lang w:val="en-GB"/>
        </w:rPr>
        <w:t>Objectives:</w:t>
      </w:r>
    </w:p>
    <w:p w14:paraId="50256ADE" w14:textId="77777777" w:rsidR="000D2A02" w:rsidRPr="000D2A02" w:rsidRDefault="000D2A02" w:rsidP="000D2A02">
      <w:pPr>
        <w:pStyle w:val="ListParagraph"/>
        <w:numPr>
          <w:ilvl w:val="0"/>
          <w:numId w:val="38"/>
        </w:numPr>
        <w:spacing w:before="100" w:beforeAutospacing="1" w:after="100" w:afterAutospacing="1"/>
        <w:jc w:val="both"/>
        <w:rPr>
          <w:rFonts w:ascii="Calibri" w:hAnsi="Calibri" w:cs="Calibri"/>
          <w:lang w:val="en-GB"/>
        </w:rPr>
      </w:pPr>
      <w:r w:rsidRPr="000D2A02">
        <w:rPr>
          <w:rFonts w:ascii="Calibri" w:hAnsi="Calibri" w:cs="Calibri"/>
          <w:lang w:val="en-GB"/>
        </w:rPr>
        <w:t>Develop skills for both direct and indirect intervention while keeping bystander’s own safety in mind.</w:t>
      </w:r>
    </w:p>
    <w:p w14:paraId="4681B398" w14:textId="77777777" w:rsidR="000D2A02" w:rsidRDefault="000D2A02" w:rsidP="000D2A02">
      <w:pPr>
        <w:pStyle w:val="ListParagraph"/>
        <w:numPr>
          <w:ilvl w:val="0"/>
          <w:numId w:val="38"/>
        </w:numPr>
        <w:spacing w:before="100" w:beforeAutospacing="1" w:after="100" w:afterAutospacing="1"/>
        <w:jc w:val="both"/>
        <w:rPr>
          <w:rFonts w:ascii="Calibri" w:hAnsi="Calibri" w:cs="Calibri"/>
          <w:lang w:val="en-GB"/>
        </w:rPr>
      </w:pPr>
      <w:r w:rsidRPr="000D2A02">
        <w:rPr>
          <w:rFonts w:ascii="Calibri" w:hAnsi="Calibri" w:cs="Calibri"/>
          <w:lang w:val="en-GB"/>
        </w:rPr>
        <w:lastRenderedPageBreak/>
        <w:t>Increase knowledge and awareness of scope and causes of sexual violence.</w:t>
      </w:r>
    </w:p>
    <w:p w14:paraId="21F1E488" w14:textId="57D9014F" w:rsidR="00131968" w:rsidRPr="000D2A02" w:rsidRDefault="00131968" w:rsidP="000D2A02">
      <w:pPr>
        <w:pStyle w:val="ListParagraph"/>
        <w:numPr>
          <w:ilvl w:val="0"/>
          <w:numId w:val="38"/>
        </w:numPr>
        <w:spacing w:before="100" w:beforeAutospacing="1" w:after="100" w:afterAutospacing="1"/>
        <w:jc w:val="both"/>
        <w:rPr>
          <w:rFonts w:ascii="Calibri" w:hAnsi="Calibri" w:cs="Calibri"/>
          <w:lang w:val="en-GB"/>
        </w:rPr>
      </w:pPr>
      <w:r>
        <w:rPr>
          <w:rFonts w:ascii="Calibri" w:hAnsi="Calibri" w:cs="Calibri"/>
          <w:lang w:val="en-GB"/>
        </w:rPr>
        <w:t>Create safe schools for female students.</w:t>
      </w:r>
    </w:p>
    <w:p w14:paraId="78D3AC1A" w14:textId="77777777" w:rsidR="000D2A02" w:rsidRPr="000D2A02" w:rsidRDefault="000D2A02" w:rsidP="000D2A02">
      <w:pPr>
        <w:pStyle w:val="ListParagraph"/>
        <w:numPr>
          <w:ilvl w:val="0"/>
          <w:numId w:val="38"/>
        </w:numPr>
        <w:spacing w:before="100" w:beforeAutospacing="1" w:after="100" w:afterAutospacing="1"/>
        <w:jc w:val="both"/>
        <w:rPr>
          <w:rFonts w:ascii="Calibri" w:hAnsi="Calibri" w:cs="Calibri"/>
          <w:lang w:val="en-GB"/>
        </w:rPr>
      </w:pPr>
      <w:r w:rsidRPr="000D2A02">
        <w:rPr>
          <w:rFonts w:ascii="Calibri" w:hAnsi="Calibri" w:cs="Calibri"/>
          <w:lang w:val="en-GB"/>
        </w:rPr>
        <w:t>Increase sense of responsibility for creating change in one’s community related to sexual violence and commit to playing a role in decreasing sexual violence.</w:t>
      </w:r>
    </w:p>
    <w:p w14:paraId="6B7E5223" w14:textId="77777777" w:rsidR="000D2A02" w:rsidRPr="000D2A02" w:rsidRDefault="000D2A02" w:rsidP="000D2A02">
      <w:pPr>
        <w:pStyle w:val="ListParagraph"/>
        <w:numPr>
          <w:ilvl w:val="0"/>
          <w:numId w:val="38"/>
        </w:numPr>
        <w:spacing w:before="100" w:beforeAutospacing="1" w:after="100" w:afterAutospacing="1"/>
        <w:jc w:val="both"/>
        <w:rPr>
          <w:rFonts w:ascii="Calibri" w:hAnsi="Calibri" w:cs="Calibri"/>
          <w:lang w:val="en-GB"/>
        </w:rPr>
      </w:pPr>
      <w:r w:rsidRPr="000D2A02">
        <w:rPr>
          <w:rFonts w:ascii="Calibri" w:hAnsi="Calibri" w:cs="Calibri"/>
          <w:lang w:val="en-GB"/>
        </w:rPr>
        <w:t>Increase recognition of inappropriate behavior along the continuum of sexual and relationship violence and how to respond to it safely and appropriately.</w:t>
      </w:r>
    </w:p>
    <w:p w14:paraId="3ED97D5F" w14:textId="77777777" w:rsidR="00F23DAC" w:rsidRPr="000D2A02" w:rsidRDefault="00F23DAC" w:rsidP="00F23DAC">
      <w:pPr>
        <w:spacing w:before="100" w:beforeAutospacing="1" w:after="100" w:afterAutospacing="1"/>
        <w:jc w:val="both"/>
        <w:rPr>
          <w:rFonts w:ascii="Calibri" w:hAnsi="Calibri" w:cs="Calibri"/>
          <w:lang w:val="en-GB"/>
        </w:rPr>
      </w:pPr>
    </w:p>
    <w:p w14:paraId="38AB8E69" w14:textId="77777777" w:rsidR="00F23DAC" w:rsidRPr="00131968" w:rsidRDefault="00F23DAC" w:rsidP="00F23DAC">
      <w:pPr>
        <w:rPr>
          <w:rFonts w:ascii="Gill Sans" w:hAnsi="Gill Sans" w:cs="Gill Sans"/>
          <w:b/>
          <w:sz w:val="28"/>
          <w:szCs w:val="28"/>
          <w:lang w:val="en-GB"/>
        </w:rPr>
      </w:pPr>
      <w:r w:rsidRPr="00131968">
        <w:rPr>
          <w:rFonts w:ascii="Gill Sans" w:hAnsi="Gill Sans" w:cs="Gill Sans"/>
          <w:b/>
          <w:sz w:val="28"/>
          <w:szCs w:val="28"/>
          <w:lang w:val="en-GB"/>
        </w:rPr>
        <w:t>Stakeholders:</w:t>
      </w:r>
    </w:p>
    <w:p w14:paraId="28833760" w14:textId="4F1018AB" w:rsidR="00F23DAC" w:rsidRPr="000D2A02" w:rsidRDefault="00F23DAC" w:rsidP="00F23DAC">
      <w:pPr>
        <w:pStyle w:val="ListParagraph"/>
        <w:numPr>
          <w:ilvl w:val="0"/>
          <w:numId w:val="39"/>
        </w:numPr>
        <w:rPr>
          <w:rFonts w:ascii="Calibri" w:hAnsi="Calibri" w:cs="Calibri"/>
          <w:lang w:val="en-GB"/>
        </w:rPr>
      </w:pPr>
      <w:r w:rsidRPr="000D2A02">
        <w:rPr>
          <w:rFonts w:ascii="Calibri" w:hAnsi="Calibri" w:cs="Calibri"/>
          <w:lang w:val="en-GB"/>
        </w:rPr>
        <w:t>Education providers</w:t>
      </w:r>
      <w:r w:rsidR="00131968">
        <w:rPr>
          <w:rFonts w:ascii="Calibri" w:hAnsi="Calibri" w:cs="Calibri"/>
          <w:lang w:val="en-GB"/>
        </w:rPr>
        <w:t>:</w:t>
      </w:r>
      <w:r w:rsidRPr="000D2A02">
        <w:rPr>
          <w:rFonts w:ascii="Calibri" w:hAnsi="Calibri" w:cs="Calibri"/>
          <w:lang w:val="en-GB"/>
        </w:rPr>
        <w:t xml:space="preserve"> schools, colleges, teacher training institutions and universities</w:t>
      </w:r>
    </w:p>
    <w:p w14:paraId="4CF02090" w14:textId="046A9E04" w:rsidR="00F23DAC" w:rsidRPr="000D2A02" w:rsidRDefault="00F23DAC" w:rsidP="00F23DAC">
      <w:pPr>
        <w:pStyle w:val="ListParagraph"/>
        <w:numPr>
          <w:ilvl w:val="0"/>
          <w:numId w:val="39"/>
        </w:numPr>
        <w:rPr>
          <w:rFonts w:ascii="Calibri" w:hAnsi="Calibri" w:cs="Calibri"/>
          <w:lang w:val="en-GB"/>
        </w:rPr>
      </w:pPr>
      <w:r w:rsidRPr="000D2A02">
        <w:rPr>
          <w:rFonts w:ascii="Calibri" w:hAnsi="Calibri" w:cs="Calibri"/>
          <w:lang w:val="en-GB"/>
        </w:rPr>
        <w:t xml:space="preserve">Teachers </w:t>
      </w:r>
      <w:r w:rsidR="00131968">
        <w:rPr>
          <w:rFonts w:ascii="Calibri" w:hAnsi="Calibri" w:cs="Calibri"/>
          <w:lang w:val="en-GB"/>
        </w:rPr>
        <w:t xml:space="preserve">: </w:t>
      </w:r>
      <w:r w:rsidRPr="000D2A02">
        <w:rPr>
          <w:rFonts w:ascii="Calibri" w:hAnsi="Calibri" w:cs="Calibri"/>
          <w:lang w:val="en-GB"/>
        </w:rPr>
        <w:t>be class teachers, subject teachers, heads of departments, and principals</w:t>
      </w:r>
    </w:p>
    <w:p w14:paraId="331E011D" w14:textId="673E2691" w:rsidR="00F23DAC" w:rsidRPr="000D2A02" w:rsidRDefault="00F23DAC" w:rsidP="00F23DAC">
      <w:pPr>
        <w:pStyle w:val="ListParagraph"/>
        <w:numPr>
          <w:ilvl w:val="0"/>
          <w:numId w:val="39"/>
        </w:numPr>
        <w:rPr>
          <w:rFonts w:ascii="Calibri" w:hAnsi="Calibri" w:cs="Calibri"/>
          <w:lang w:val="en-GB"/>
        </w:rPr>
      </w:pPr>
      <w:r w:rsidRPr="000D2A02">
        <w:rPr>
          <w:rFonts w:ascii="Calibri" w:hAnsi="Calibri" w:cs="Calibri"/>
          <w:lang w:val="en-GB"/>
        </w:rPr>
        <w:t>Students</w:t>
      </w:r>
      <w:r w:rsidR="00131968">
        <w:rPr>
          <w:rFonts w:ascii="Calibri" w:hAnsi="Calibri" w:cs="Calibri"/>
          <w:lang w:val="en-GB"/>
        </w:rPr>
        <w:t>:</w:t>
      </w:r>
      <w:r w:rsidRPr="000D2A02">
        <w:rPr>
          <w:rFonts w:ascii="Calibri" w:hAnsi="Calibri" w:cs="Calibri"/>
          <w:lang w:val="en-GB"/>
        </w:rPr>
        <w:t xml:space="preserve"> primary, </w:t>
      </w:r>
      <w:r w:rsidR="00131968">
        <w:rPr>
          <w:rFonts w:ascii="Calibri" w:hAnsi="Calibri" w:cs="Calibri"/>
          <w:lang w:val="en-GB"/>
        </w:rPr>
        <w:t>middle school</w:t>
      </w:r>
      <w:r w:rsidRPr="000D2A02">
        <w:rPr>
          <w:rFonts w:ascii="Calibri" w:hAnsi="Calibri" w:cs="Calibri"/>
          <w:lang w:val="en-GB"/>
        </w:rPr>
        <w:t xml:space="preserve">, and </w:t>
      </w:r>
      <w:r w:rsidR="00131968">
        <w:rPr>
          <w:rFonts w:ascii="Calibri" w:hAnsi="Calibri" w:cs="Calibri"/>
          <w:lang w:val="en-GB"/>
        </w:rPr>
        <w:t>high school</w:t>
      </w:r>
    </w:p>
    <w:p w14:paraId="211D9658" w14:textId="00FC40D1" w:rsidR="00F23DAC" w:rsidRPr="000D2A02" w:rsidRDefault="00F23DAC" w:rsidP="00F23DAC">
      <w:pPr>
        <w:pStyle w:val="ListParagraph"/>
        <w:numPr>
          <w:ilvl w:val="0"/>
          <w:numId w:val="39"/>
        </w:numPr>
        <w:rPr>
          <w:rFonts w:ascii="Calibri" w:hAnsi="Calibri" w:cs="Calibri"/>
          <w:lang w:val="en-GB"/>
        </w:rPr>
      </w:pPr>
      <w:r w:rsidRPr="000D2A02">
        <w:rPr>
          <w:rFonts w:ascii="Calibri" w:hAnsi="Calibri" w:cs="Calibri"/>
          <w:lang w:val="en-GB"/>
        </w:rPr>
        <w:t>Parents</w:t>
      </w:r>
      <w:r w:rsidR="00131968">
        <w:rPr>
          <w:rFonts w:ascii="Calibri" w:hAnsi="Calibri" w:cs="Calibri"/>
          <w:lang w:val="en-GB"/>
        </w:rPr>
        <w:t xml:space="preserve">: PTA, </w:t>
      </w:r>
      <w:r w:rsidRPr="000D2A02">
        <w:rPr>
          <w:rFonts w:ascii="Calibri" w:hAnsi="Calibri" w:cs="Calibri"/>
          <w:lang w:val="en-GB"/>
        </w:rPr>
        <w:t>school boards, and school management committees</w:t>
      </w:r>
    </w:p>
    <w:p w14:paraId="071D7B86" w14:textId="77777777" w:rsidR="00F23DAC" w:rsidRPr="000D2A02" w:rsidRDefault="00F23DAC" w:rsidP="00F23DAC">
      <w:pPr>
        <w:pStyle w:val="ListParagraph"/>
        <w:numPr>
          <w:ilvl w:val="0"/>
          <w:numId w:val="39"/>
        </w:numPr>
        <w:rPr>
          <w:rFonts w:ascii="Calibri" w:hAnsi="Calibri" w:cs="Calibri"/>
          <w:lang w:val="en-GB"/>
        </w:rPr>
      </w:pPr>
      <w:r w:rsidRPr="000D2A02">
        <w:rPr>
          <w:rFonts w:ascii="Calibri" w:hAnsi="Calibri" w:cs="Calibri"/>
          <w:lang w:val="en-GB"/>
        </w:rPr>
        <w:t>The ministry of education</w:t>
      </w:r>
    </w:p>
    <w:p w14:paraId="11187715" w14:textId="77777777" w:rsidR="00F23DAC" w:rsidRPr="000D2A02" w:rsidRDefault="00F23DAC" w:rsidP="00F23DAC">
      <w:pPr>
        <w:pStyle w:val="ListParagraph"/>
        <w:numPr>
          <w:ilvl w:val="0"/>
          <w:numId w:val="39"/>
        </w:numPr>
        <w:rPr>
          <w:rFonts w:ascii="Calibri" w:hAnsi="Calibri" w:cs="Calibri"/>
          <w:lang w:val="en-GB"/>
        </w:rPr>
      </w:pPr>
      <w:r w:rsidRPr="000D2A02">
        <w:rPr>
          <w:rFonts w:ascii="Calibri" w:hAnsi="Calibri" w:cs="Calibri"/>
          <w:lang w:val="en-GB"/>
        </w:rPr>
        <w:t>Government politicians and their policies</w:t>
      </w:r>
    </w:p>
    <w:p w14:paraId="729D2B54" w14:textId="77777777" w:rsidR="00F23DAC" w:rsidRPr="000D2A02" w:rsidRDefault="00F23DAC" w:rsidP="00F23DAC">
      <w:pPr>
        <w:pStyle w:val="ListParagraph"/>
        <w:numPr>
          <w:ilvl w:val="0"/>
          <w:numId w:val="39"/>
        </w:numPr>
        <w:rPr>
          <w:rFonts w:ascii="Calibri" w:hAnsi="Calibri" w:cs="Calibri"/>
          <w:lang w:val="en-GB"/>
        </w:rPr>
      </w:pPr>
      <w:r w:rsidRPr="000D2A02">
        <w:rPr>
          <w:rFonts w:ascii="Calibri" w:hAnsi="Calibri" w:cs="Calibri"/>
          <w:lang w:val="en-GB"/>
        </w:rPr>
        <w:t xml:space="preserve">Funding agencies. </w:t>
      </w:r>
    </w:p>
    <w:p w14:paraId="12943964" w14:textId="5EB97D5B" w:rsidR="00AA1C54" w:rsidRDefault="00AA1C54">
      <w:pPr>
        <w:rPr>
          <w:rFonts w:ascii="Calibri" w:hAnsi="Calibri" w:cs="Calibri"/>
          <w:lang w:val="en-GB"/>
        </w:rPr>
      </w:pPr>
      <w:r>
        <w:rPr>
          <w:rFonts w:ascii="Calibri" w:hAnsi="Calibri" w:cs="Calibri"/>
          <w:lang w:val="en-GB"/>
        </w:rPr>
        <w:br w:type="page"/>
      </w:r>
    </w:p>
    <w:p w14:paraId="0D0AEB12" w14:textId="77777777" w:rsidR="00F23DAC" w:rsidRPr="000D2A02" w:rsidRDefault="00F23DAC" w:rsidP="00F23DAC">
      <w:pPr>
        <w:rPr>
          <w:rFonts w:ascii="Calibri" w:hAnsi="Calibri" w:cs="Calibri"/>
          <w:lang w:val="en-GB"/>
        </w:rPr>
      </w:pPr>
    </w:p>
    <w:p w14:paraId="6E0C6A68" w14:textId="77777777" w:rsidR="000C5463" w:rsidRPr="000D2A02" w:rsidRDefault="000C5463" w:rsidP="00502429">
      <w:pPr>
        <w:autoSpaceDE w:val="0"/>
        <w:autoSpaceDN w:val="0"/>
        <w:adjustRightInd w:val="0"/>
        <w:spacing w:after="0" w:line="240" w:lineRule="auto"/>
        <w:jc w:val="both"/>
        <w:rPr>
          <w:rFonts w:ascii="Calibri" w:hAnsi="Calibri" w:cs="Calibri"/>
          <w:lang w:val="en-GB"/>
        </w:rPr>
      </w:pPr>
    </w:p>
    <w:p w14:paraId="52D29970" w14:textId="77777777" w:rsidR="00087C01" w:rsidRPr="00AA1C54" w:rsidRDefault="00087C01" w:rsidP="00AA1C54">
      <w:pPr>
        <w:rPr>
          <w:rFonts w:ascii="Gill Sans" w:hAnsi="Gill Sans" w:cs="Gill Sans"/>
          <w:b/>
          <w:sz w:val="28"/>
          <w:szCs w:val="28"/>
          <w:lang w:val="en-GB"/>
        </w:rPr>
      </w:pPr>
      <w:r w:rsidRPr="00AA1C54">
        <w:rPr>
          <w:rFonts w:ascii="Gill Sans" w:hAnsi="Gill Sans" w:cs="Gill Sans"/>
          <w:b/>
          <w:sz w:val="28"/>
          <w:szCs w:val="28"/>
          <w:lang w:val="en-GB"/>
        </w:rPr>
        <w:t>Proposed activities:</w:t>
      </w:r>
    </w:p>
    <w:p w14:paraId="745531AE" w14:textId="77777777" w:rsidR="00087C01" w:rsidRPr="000D2A02" w:rsidRDefault="00087C01" w:rsidP="00502429">
      <w:pPr>
        <w:spacing w:line="240" w:lineRule="auto"/>
        <w:jc w:val="both"/>
        <w:rPr>
          <w:rFonts w:ascii="Calibri" w:hAnsi="Calibri" w:cs="Calibri"/>
          <w:lang w:val="en-GB"/>
        </w:rPr>
      </w:pPr>
    </w:p>
    <w:p w14:paraId="035FD1CE" w14:textId="6DB26CEB" w:rsidR="00087C01" w:rsidRPr="000D2A02" w:rsidRDefault="0013298B" w:rsidP="00502429">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1- </w:t>
      </w:r>
      <w:r w:rsidR="00087C01" w:rsidRPr="000D2A02">
        <w:rPr>
          <w:rFonts w:ascii="Calibri" w:hAnsi="Calibri" w:cs="Calibri"/>
          <w:lang w:val="en-GB"/>
        </w:rPr>
        <w:t>Preparatory activities (3 months)</w:t>
      </w:r>
    </w:p>
    <w:p w14:paraId="0E008D67" w14:textId="77777777" w:rsidR="00F0413B" w:rsidRPr="000D2A02" w:rsidRDefault="009234D5" w:rsidP="00502429">
      <w:pPr>
        <w:spacing w:line="240" w:lineRule="auto"/>
        <w:jc w:val="both"/>
        <w:rPr>
          <w:rFonts w:ascii="Calibri" w:hAnsi="Calibri" w:cs="Calibri"/>
          <w:lang w:val="en-GB"/>
        </w:rPr>
      </w:pPr>
      <w:r w:rsidRPr="000D2A02">
        <w:rPr>
          <w:rFonts w:ascii="Calibri" w:hAnsi="Calibri" w:cs="Calibri"/>
          <w:lang w:val="en-GB"/>
        </w:rPr>
        <w:drawing>
          <wp:inline distT="0" distB="0" distL="0" distR="0" wp14:anchorId="2DFA722E" wp14:editId="47DC90BF">
            <wp:extent cx="6020410" cy="1322476"/>
            <wp:effectExtent l="0" t="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63D596C" w14:textId="77777777" w:rsidR="00ED0664" w:rsidRPr="000D2A02" w:rsidRDefault="00ED0664" w:rsidP="00502429">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w:t>
      </w:r>
      <w:r w:rsidR="00F57494" w:rsidRPr="000D2A02">
        <w:rPr>
          <w:rFonts w:ascii="Calibri" w:hAnsi="Calibri" w:cs="Calibri"/>
          <w:lang w:val="en-GB"/>
        </w:rPr>
        <w:t xml:space="preserve"> </w:t>
      </w:r>
      <w:r w:rsidRPr="000D2A02">
        <w:rPr>
          <w:rFonts w:ascii="Calibri" w:hAnsi="Calibri" w:cs="Calibri"/>
          <w:lang w:val="en-GB"/>
        </w:rPr>
        <w:t>Appointing the project coordinator and the Project Assistant</w:t>
      </w:r>
    </w:p>
    <w:p w14:paraId="3A9C5622" w14:textId="0E72C0B9" w:rsidR="00087C01" w:rsidRPr="000D2A02" w:rsidRDefault="007071C0" w:rsidP="00502429">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Not Guilty</w:t>
      </w:r>
      <w:r w:rsidR="00087C01" w:rsidRPr="000D2A02">
        <w:rPr>
          <w:rFonts w:ascii="Calibri" w:hAnsi="Calibri" w:cs="Calibri"/>
          <w:lang w:val="en-GB"/>
        </w:rPr>
        <w:t xml:space="preserve"> will appoint a Project Coordinator who will be responsible for: coordinating the implementation of the proposed activities; communicating with </w:t>
      </w:r>
      <w:r w:rsidR="006B1B29" w:rsidRPr="000D2A02">
        <w:rPr>
          <w:rFonts w:ascii="Calibri" w:hAnsi="Calibri" w:cs="Calibri"/>
          <w:lang w:val="en-GB"/>
        </w:rPr>
        <w:t>teachers and social workers</w:t>
      </w:r>
      <w:r w:rsidR="00087C01" w:rsidRPr="000D2A02">
        <w:rPr>
          <w:rFonts w:ascii="Calibri" w:hAnsi="Calibri" w:cs="Calibri"/>
          <w:lang w:val="en-GB"/>
        </w:rPr>
        <w:t>;</w:t>
      </w:r>
      <w:r w:rsidR="00054217" w:rsidRPr="000D2A02">
        <w:rPr>
          <w:rFonts w:ascii="Calibri" w:hAnsi="Calibri" w:cs="Calibri"/>
          <w:lang w:val="en-GB"/>
        </w:rPr>
        <w:t xml:space="preserve"> monitoring </w:t>
      </w:r>
      <w:r w:rsidR="006B1B29" w:rsidRPr="000D2A02">
        <w:rPr>
          <w:rFonts w:ascii="Calibri" w:hAnsi="Calibri" w:cs="Calibri"/>
          <w:lang w:val="en-GB"/>
        </w:rPr>
        <w:t>teachers and social workers</w:t>
      </w:r>
      <w:r w:rsidR="00A921B1" w:rsidRPr="000D2A02">
        <w:rPr>
          <w:rFonts w:ascii="Calibri" w:hAnsi="Calibri" w:cs="Calibri"/>
          <w:lang w:val="en-GB"/>
        </w:rPr>
        <w:t xml:space="preserve"> work</w:t>
      </w:r>
      <w:r w:rsidR="00F57494" w:rsidRPr="000D2A02">
        <w:rPr>
          <w:rFonts w:ascii="Calibri" w:hAnsi="Calibri" w:cs="Calibri"/>
          <w:lang w:val="en-GB"/>
        </w:rPr>
        <w:t xml:space="preserve"> in the</w:t>
      </w:r>
      <w:r w:rsidR="00A921B1" w:rsidRPr="000D2A02">
        <w:rPr>
          <w:rFonts w:ascii="Calibri" w:hAnsi="Calibri" w:cs="Calibri"/>
          <w:lang w:val="en-GB"/>
        </w:rPr>
        <w:t xml:space="preserve"> development and</w:t>
      </w:r>
      <w:r w:rsidR="00054217" w:rsidRPr="000D2A02">
        <w:rPr>
          <w:rFonts w:ascii="Calibri" w:hAnsi="Calibri" w:cs="Calibri"/>
          <w:lang w:val="en-GB"/>
        </w:rPr>
        <w:t xml:space="preserve"> implementation of </w:t>
      </w:r>
      <w:r w:rsidR="00A921B1" w:rsidRPr="000D2A02">
        <w:rPr>
          <w:rFonts w:ascii="Calibri" w:hAnsi="Calibri" w:cs="Calibri"/>
          <w:lang w:val="en-GB"/>
        </w:rPr>
        <w:t xml:space="preserve">the </w:t>
      </w:r>
      <w:r w:rsidR="00054217" w:rsidRPr="000D2A02">
        <w:rPr>
          <w:rFonts w:ascii="Calibri" w:hAnsi="Calibri" w:cs="Calibri"/>
          <w:lang w:val="en-GB"/>
        </w:rPr>
        <w:t>projects to ensure</w:t>
      </w:r>
      <w:r w:rsidR="00A921B1" w:rsidRPr="000D2A02">
        <w:rPr>
          <w:rFonts w:ascii="Calibri" w:hAnsi="Calibri" w:cs="Calibri"/>
          <w:lang w:val="en-GB"/>
        </w:rPr>
        <w:t xml:space="preserve"> that</w:t>
      </w:r>
      <w:r w:rsidR="00054217" w:rsidRPr="000D2A02">
        <w:rPr>
          <w:rFonts w:ascii="Calibri" w:hAnsi="Calibri" w:cs="Calibri"/>
          <w:lang w:val="en-GB"/>
        </w:rPr>
        <w:t xml:space="preserve"> they are aligned with the project goals;</w:t>
      </w:r>
      <w:r w:rsidR="00F4078E" w:rsidRPr="000D2A02">
        <w:rPr>
          <w:rFonts w:ascii="Calibri" w:hAnsi="Calibri" w:cs="Calibri"/>
          <w:lang w:val="en-GB"/>
        </w:rPr>
        <w:t xml:space="preserve"> </w:t>
      </w:r>
      <w:r w:rsidR="00087C01" w:rsidRPr="000D2A02">
        <w:rPr>
          <w:rFonts w:ascii="Calibri" w:hAnsi="Calibri" w:cs="Calibri"/>
          <w:lang w:val="en-GB"/>
        </w:rPr>
        <w:t>drafting and presenting reports to donor.</w:t>
      </w:r>
      <w:r w:rsidR="007A178F" w:rsidRPr="000D2A02">
        <w:rPr>
          <w:rFonts w:ascii="Calibri" w:hAnsi="Calibri" w:cs="Calibri"/>
          <w:lang w:val="en-GB"/>
        </w:rPr>
        <w:t xml:space="preserve"> </w:t>
      </w:r>
      <w:r w:rsidR="00167D76" w:rsidRPr="000D2A02">
        <w:rPr>
          <w:rFonts w:ascii="Calibri" w:hAnsi="Calibri" w:cs="Calibri"/>
          <w:lang w:val="en-GB"/>
        </w:rPr>
        <w:t>The Project Coordinator</w:t>
      </w:r>
      <w:r w:rsidR="007A178F" w:rsidRPr="000D2A02">
        <w:rPr>
          <w:rFonts w:ascii="Calibri" w:hAnsi="Calibri" w:cs="Calibri"/>
          <w:lang w:val="en-GB"/>
        </w:rPr>
        <w:t xml:space="preserve"> will have a </w:t>
      </w:r>
      <w:r w:rsidR="0053629A" w:rsidRPr="000D2A02">
        <w:rPr>
          <w:rFonts w:ascii="Calibri" w:hAnsi="Calibri" w:cs="Calibri"/>
          <w:lang w:val="en-GB"/>
        </w:rPr>
        <w:t xml:space="preserve">Project Assistant </w:t>
      </w:r>
      <w:r w:rsidR="007A178F" w:rsidRPr="000D2A02">
        <w:rPr>
          <w:rFonts w:ascii="Calibri" w:hAnsi="Calibri" w:cs="Calibri"/>
          <w:lang w:val="en-GB"/>
        </w:rPr>
        <w:t>who will help with the implementation of the project activities.</w:t>
      </w:r>
      <w:r w:rsidR="00087C01" w:rsidRPr="000D2A02">
        <w:rPr>
          <w:rFonts w:ascii="Calibri" w:hAnsi="Calibri" w:cs="Calibri"/>
          <w:lang w:val="en-GB"/>
        </w:rPr>
        <w:t xml:space="preserve"> </w:t>
      </w:r>
    </w:p>
    <w:p w14:paraId="1AA11E49" w14:textId="77777777" w:rsidR="00B42A27" w:rsidRPr="000D2A02" w:rsidRDefault="00B42A27" w:rsidP="00502429">
      <w:pPr>
        <w:autoSpaceDE w:val="0"/>
        <w:autoSpaceDN w:val="0"/>
        <w:adjustRightInd w:val="0"/>
        <w:spacing w:after="0" w:line="240" w:lineRule="auto"/>
        <w:jc w:val="both"/>
        <w:rPr>
          <w:rFonts w:ascii="Calibri" w:hAnsi="Calibri" w:cs="Calibri"/>
          <w:lang w:val="en-GB"/>
        </w:rPr>
      </w:pPr>
    </w:p>
    <w:p w14:paraId="148A9765" w14:textId="77777777" w:rsidR="00EC6E4A" w:rsidRPr="00981656" w:rsidRDefault="00EC6E4A" w:rsidP="00EC6E4A">
      <w:pPr>
        <w:rPr>
          <w:rFonts w:ascii="Calibri" w:hAnsi="Calibri" w:cs="Calibri"/>
          <w:lang w:val="en-GB"/>
        </w:rPr>
      </w:pPr>
      <w:r>
        <w:rPr>
          <w:rFonts w:ascii="Calibri" w:hAnsi="Calibri" w:cs="Calibri"/>
          <w:lang w:val="en-GB"/>
        </w:rPr>
        <w:t xml:space="preserve">1- </w:t>
      </w:r>
      <w:r w:rsidRPr="00AA1C54">
        <w:rPr>
          <w:rFonts w:ascii="Calibri" w:hAnsi="Calibri" w:cs="Calibri"/>
          <w:b/>
          <w:lang w:val="en-GB"/>
        </w:rPr>
        <w:t>Training of trainers for 60 teachers from 6 government schools</w:t>
      </w:r>
      <w:r w:rsidRPr="00981656">
        <w:rPr>
          <w:rFonts w:ascii="Calibri" w:hAnsi="Calibri" w:cs="Calibri"/>
          <w:lang w:val="en-GB"/>
        </w:rPr>
        <w:t xml:space="preserve"> raising awareness and equipping them with tools for spotting and reporting sexual abuse as well as become advocates in their schools. These teachers will later teach the whole school the curriculum they have been trained thus propagating change to their schools and to their community.</w:t>
      </w:r>
    </w:p>
    <w:p w14:paraId="34C9B47B" w14:textId="5CB266EA" w:rsidR="00F4078E" w:rsidRPr="000D2A02" w:rsidRDefault="00EC6E4A" w:rsidP="00AA1C54">
      <w:pPr>
        <w:rPr>
          <w:rFonts w:ascii="Calibri" w:hAnsi="Calibri" w:cs="Calibri"/>
          <w:lang w:val="en-GB"/>
        </w:rPr>
      </w:pPr>
      <w:r w:rsidRPr="00981656">
        <w:rPr>
          <w:rFonts w:ascii="Calibri" w:hAnsi="Calibri" w:cs="Calibri"/>
          <w:lang w:val="en-GB"/>
        </w:rPr>
        <w:t xml:space="preserve">The teachers will be divided into three groups of 20 teachers and receive four days of training </w:t>
      </w:r>
      <w:r>
        <w:rPr>
          <w:rFonts w:ascii="Calibri" w:hAnsi="Calibri" w:cs="Calibri"/>
          <w:lang w:val="en-GB"/>
        </w:rPr>
        <w:t xml:space="preserve">of trainers which will equip them to become trainers of the curriculum and become ambassadors and advocates </w:t>
      </w:r>
      <w:r w:rsidR="00EA7D3F" w:rsidRPr="000D2A02">
        <w:rPr>
          <w:rFonts w:ascii="Calibri" w:hAnsi="Calibri" w:cs="Calibri"/>
          <w:lang w:val="en-GB"/>
        </w:rPr>
        <w:t xml:space="preserve"> </w:t>
      </w:r>
    </w:p>
    <w:p w14:paraId="3EC74C83" w14:textId="4323073C" w:rsidR="00FE6CA9" w:rsidRPr="000D2A02" w:rsidRDefault="007071C0" w:rsidP="00502429">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Not Guilty</w:t>
      </w:r>
      <w:r w:rsidR="004B05F9" w:rsidRPr="000D2A02">
        <w:rPr>
          <w:rFonts w:ascii="Calibri" w:hAnsi="Calibri" w:cs="Calibri"/>
          <w:lang w:val="en-GB"/>
        </w:rPr>
        <w:t xml:space="preserve"> </w:t>
      </w:r>
      <w:r w:rsidRPr="000D2A02">
        <w:rPr>
          <w:rFonts w:ascii="Calibri" w:hAnsi="Calibri" w:cs="Calibri"/>
          <w:lang w:val="en-GB"/>
        </w:rPr>
        <w:t>team</w:t>
      </w:r>
      <w:r w:rsidR="004B05F9" w:rsidRPr="000D2A02">
        <w:rPr>
          <w:rFonts w:ascii="Calibri" w:hAnsi="Calibri" w:cs="Calibri"/>
          <w:lang w:val="en-GB"/>
        </w:rPr>
        <w:t xml:space="preserve"> developing a detailed </w:t>
      </w:r>
      <w:r w:rsidR="00F4078E" w:rsidRPr="000D2A02">
        <w:rPr>
          <w:rFonts w:ascii="Calibri" w:hAnsi="Calibri" w:cs="Calibri"/>
          <w:lang w:val="en-GB"/>
        </w:rPr>
        <w:t>plan and action agenda of the</w:t>
      </w:r>
      <w:r w:rsidR="004B05F9" w:rsidRPr="000D2A02">
        <w:rPr>
          <w:rFonts w:ascii="Calibri" w:hAnsi="Calibri" w:cs="Calibri"/>
          <w:lang w:val="en-GB"/>
        </w:rPr>
        <w:t xml:space="preserve"> </w:t>
      </w:r>
      <w:r w:rsidRPr="000D2A02">
        <w:rPr>
          <w:rFonts w:ascii="Calibri" w:hAnsi="Calibri" w:cs="Calibri"/>
          <w:lang w:val="en-GB"/>
        </w:rPr>
        <w:t>project</w:t>
      </w:r>
      <w:r w:rsidR="004B05F9" w:rsidRPr="000D2A02">
        <w:rPr>
          <w:rFonts w:ascii="Calibri" w:hAnsi="Calibri" w:cs="Calibri"/>
          <w:lang w:val="en-GB"/>
        </w:rPr>
        <w:t xml:space="preserve"> </w:t>
      </w:r>
    </w:p>
    <w:p w14:paraId="7ECF17BA" w14:textId="77777777" w:rsidR="00F4078E" w:rsidRPr="000D2A02" w:rsidRDefault="00F4078E" w:rsidP="00502429">
      <w:pPr>
        <w:autoSpaceDE w:val="0"/>
        <w:autoSpaceDN w:val="0"/>
        <w:adjustRightInd w:val="0"/>
        <w:spacing w:after="0" w:line="240" w:lineRule="auto"/>
        <w:jc w:val="both"/>
        <w:rPr>
          <w:rFonts w:ascii="Calibri" w:hAnsi="Calibri" w:cs="Calibri"/>
          <w:lang w:val="en-GB"/>
        </w:rPr>
      </w:pPr>
    </w:p>
    <w:p w14:paraId="24E5CFF5" w14:textId="2E4B6252" w:rsidR="00977EB0" w:rsidRPr="000D2A02" w:rsidRDefault="003E32E3" w:rsidP="00502429">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This</w:t>
      </w:r>
      <w:r w:rsidR="00F4078E" w:rsidRPr="000D2A02">
        <w:rPr>
          <w:rFonts w:ascii="Calibri" w:hAnsi="Calibri" w:cs="Calibri"/>
          <w:lang w:val="en-GB"/>
        </w:rPr>
        <w:t xml:space="preserve"> also</w:t>
      </w:r>
      <w:r w:rsidRPr="000D2A02">
        <w:rPr>
          <w:rFonts w:ascii="Calibri" w:hAnsi="Calibri" w:cs="Calibri"/>
          <w:lang w:val="en-GB"/>
        </w:rPr>
        <w:t xml:space="preserve"> includes preparation of all </w:t>
      </w:r>
      <w:r w:rsidR="00E34DD8" w:rsidRPr="000D2A02">
        <w:rPr>
          <w:rFonts w:ascii="Calibri" w:hAnsi="Calibri" w:cs="Calibri"/>
          <w:lang w:val="en-GB"/>
        </w:rPr>
        <w:t xml:space="preserve">the </w:t>
      </w:r>
      <w:r w:rsidRPr="000D2A02">
        <w:rPr>
          <w:rFonts w:ascii="Calibri" w:hAnsi="Calibri" w:cs="Calibri"/>
          <w:lang w:val="en-GB"/>
        </w:rPr>
        <w:t>necessary materials that will be used for the implementation of the project activities.</w:t>
      </w:r>
    </w:p>
    <w:p w14:paraId="1F67A14E" w14:textId="1D07AFB2" w:rsidR="007071C0" w:rsidRPr="000D2A02" w:rsidRDefault="007071C0">
      <w:pPr>
        <w:rPr>
          <w:rFonts w:ascii="Calibri" w:hAnsi="Calibri" w:cs="Calibri"/>
          <w:lang w:val="en-GB"/>
        </w:rPr>
      </w:pPr>
      <w:r w:rsidRPr="000D2A02">
        <w:rPr>
          <w:rFonts w:ascii="Calibri" w:hAnsi="Calibri" w:cs="Calibri"/>
          <w:lang w:val="en-GB"/>
        </w:rPr>
        <w:br w:type="page"/>
      </w:r>
    </w:p>
    <w:p w14:paraId="4AEBF337" w14:textId="77777777" w:rsidR="00977EB0" w:rsidRPr="000D2A02" w:rsidRDefault="00977EB0" w:rsidP="00502429">
      <w:pPr>
        <w:autoSpaceDE w:val="0"/>
        <w:autoSpaceDN w:val="0"/>
        <w:adjustRightInd w:val="0"/>
        <w:spacing w:after="0" w:line="240" w:lineRule="auto"/>
        <w:jc w:val="both"/>
        <w:rPr>
          <w:rFonts w:ascii="Calibri" w:hAnsi="Calibri" w:cs="Calibri"/>
          <w:lang w:val="en-GB"/>
        </w:rPr>
      </w:pPr>
    </w:p>
    <w:p w14:paraId="65A3E2C2" w14:textId="7DDB2ED2" w:rsidR="005E061B" w:rsidRPr="000D2A02" w:rsidRDefault="00782AD6" w:rsidP="00AA1C54">
      <w:pPr>
        <w:pStyle w:val="ListParagraph"/>
        <w:numPr>
          <w:ilvl w:val="0"/>
          <w:numId w:val="21"/>
        </w:numPr>
        <w:autoSpaceDE w:val="0"/>
        <w:autoSpaceDN w:val="0"/>
        <w:adjustRightInd w:val="0"/>
        <w:spacing w:after="0" w:line="240" w:lineRule="auto"/>
        <w:ind w:left="0" w:hanging="436"/>
        <w:rPr>
          <w:rFonts w:ascii="Calibri" w:hAnsi="Calibri" w:cs="Calibri"/>
          <w:lang w:val="en-GB"/>
        </w:rPr>
      </w:pPr>
      <w:r w:rsidRPr="00AA1C54">
        <w:rPr>
          <w:rFonts w:ascii="Calibri" w:hAnsi="Calibri" w:cs="Calibri"/>
          <w:b/>
          <w:lang w:val="en-GB"/>
        </w:rPr>
        <w:t xml:space="preserve">Training of </w:t>
      </w:r>
      <w:r w:rsidR="006B1B29" w:rsidRPr="00AA1C54">
        <w:rPr>
          <w:rFonts w:ascii="Calibri" w:hAnsi="Calibri" w:cs="Calibri"/>
          <w:b/>
          <w:lang w:val="en-GB"/>
        </w:rPr>
        <w:t>students</w:t>
      </w:r>
      <w:r w:rsidR="00994605" w:rsidRPr="00AA1C54">
        <w:rPr>
          <w:rFonts w:ascii="Calibri" w:hAnsi="Calibri" w:cs="Calibri"/>
          <w:b/>
          <w:lang w:val="en-GB"/>
        </w:rPr>
        <w:t xml:space="preserve"> </w:t>
      </w:r>
      <w:r w:rsidRPr="00AA1C54">
        <w:rPr>
          <w:rFonts w:ascii="Calibri" w:hAnsi="Calibri" w:cs="Calibri"/>
          <w:b/>
          <w:lang w:val="en-GB"/>
        </w:rPr>
        <w:t xml:space="preserve"> (</w:t>
      </w:r>
      <w:r w:rsidR="006B1B29" w:rsidRPr="00AA1C54">
        <w:rPr>
          <w:rFonts w:ascii="Calibri" w:hAnsi="Calibri" w:cs="Calibri"/>
          <w:b/>
          <w:lang w:val="en-GB"/>
        </w:rPr>
        <w:t>9 months</w:t>
      </w:r>
      <w:r w:rsidRPr="000D2A02">
        <w:rPr>
          <w:rFonts w:ascii="Calibri" w:hAnsi="Calibri" w:cs="Calibri"/>
          <w:lang w:val="en-GB"/>
        </w:rPr>
        <w:t>)</w:t>
      </w:r>
      <w:r w:rsidR="00994605" w:rsidRPr="000D2A02">
        <w:rPr>
          <w:rFonts w:ascii="Calibri" w:hAnsi="Calibri" w:cs="Calibri"/>
          <w:lang w:val="en-GB"/>
        </w:rPr>
        <w:drawing>
          <wp:inline distT="0" distB="0" distL="0" distR="0" wp14:anchorId="6BC88C7B" wp14:editId="4B89F71B">
            <wp:extent cx="5941281" cy="1494846"/>
            <wp:effectExtent l="0" t="0" r="27940" b="3810"/>
            <wp:docPr id="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B3F19DF" w14:textId="77777777" w:rsidR="00F22C3E" w:rsidRPr="000D2A02" w:rsidRDefault="00F22C3E" w:rsidP="00502429">
      <w:pPr>
        <w:pStyle w:val="ListParagraph"/>
        <w:autoSpaceDE w:val="0"/>
        <w:autoSpaceDN w:val="0"/>
        <w:adjustRightInd w:val="0"/>
        <w:spacing w:after="0" w:line="240" w:lineRule="auto"/>
        <w:ind w:left="270"/>
        <w:jc w:val="both"/>
        <w:rPr>
          <w:rFonts w:ascii="Calibri" w:hAnsi="Calibri" w:cs="Calibri"/>
          <w:lang w:val="en-GB"/>
        </w:rPr>
      </w:pPr>
    </w:p>
    <w:p w14:paraId="3B3344EF" w14:textId="0583C7C9" w:rsidR="00044D1B" w:rsidRPr="000D2A02" w:rsidRDefault="007071C0" w:rsidP="0013298B">
      <w:pPr>
        <w:pStyle w:val="ListParagraph"/>
        <w:numPr>
          <w:ilvl w:val="0"/>
          <w:numId w:val="22"/>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Choosing </w:t>
      </w:r>
      <w:r w:rsidR="00265406">
        <w:rPr>
          <w:rFonts w:ascii="Calibri" w:hAnsi="Calibri" w:cs="Calibri"/>
          <w:lang w:val="en-GB"/>
        </w:rPr>
        <w:t>200</w:t>
      </w:r>
      <w:r w:rsidRPr="000D2A02">
        <w:rPr>
          <w:rFonts w:ascii="Calibri" w:hAnsi="Calibri" w:cs="Calibri"/>
          <w:lang w:val="en-GB"/>
        </w:rPr>
        <w:t xml:space="preserve"> </w:t>
      </w:r>
      <w:r w:rsidR="006B1B29" w:rsidRPr="000D2A02">
        <w:rPr>
          <w:rFonts w:ascii="Calibri" w:hAnsi="Calibri" w:cs="Calibri"/>
          <w:lang w:val="en-GB"/>
        </w:rPr>
        <w:t xml:space="preserve">students who </w:t>
      </w:r>
      <w:r w:rsidRPr="000D2A02">
        <w:rPr>
          <w:rFonts w:ascii="Calibri" w:hAnsi="Calibri" w:cs="Calibri"/>
          <w:lang w:val="en-GB"/>
        </w:rPr>
        <w:t xml:space="preserve"> will participate in the project</w:t>
      </w:r>
    </w:p>
    <w:p w14:paraId="38E8681B" w14:textId="03663A67" w:rsidR="00044D1B" w:rsidRPr="000D2A02" w:rsidRDefault="007071C0" w:rsidP="00502429">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Not Guilty</w:t>
      </w:r>
      <w:r w:rsidR="00044D1B" w:rsidRPr="000D2A02">
        <w:rPr>
          <w:rFonts w:ascii="Calibri" w:hAnsi="Calibri" w:cs="Calibri"/>
          <w:lang w:val="en-GB"/>
        </w:rPr>
        <w:t xml:space="preserve"> </w:t>
      </w:r>
      <w:r w:rsidR="006B1B29" w:rsidRPr="000D2A02">
        <w:rPr>
          <w:rFonts w:ascii="Calibri" w:hAnsi="Calibri" w:cs="Calibri"/>
          <w:lang w:val="en-GB"/>
        </w:rPr>
        <w:t>team</w:t>
      </w:r>
      <w:r w:rsidR="00044D1B" w:rsidRPr="000D2A02">
        <w:rPr>
          <w:rFonts w:ascii="Calibri" w:hAnsi="Calibri" w:cs="Calibri"/>
          <w:lang w:val="en-GB"/>
        </w:rPr>
        <w:t xml:space="preserve"> will be assigned with the task to assist and consult schools with the implementation of the activities in this project stage and the ones that follow. Such consultancy will be especially valuable for schools when developing </w:t>
      </w:r>
      <w:r w:rsidR="00E34DD8" w:rsidRPr="000D2A02">
        <w:rPr>
          <w:rFonts w:ascii="Calibri" w:hAnsi="Calibri" w:cs="Calibri"/>
          <w:lang w:val="en-GB"/>
        </w:rPr>
        <w:t xml:space="preserve">curricula </w:t>
      </w:r>
      <w:r w:rsidR="00044D1B" w:rsidRPr="000D2A02">
        <w:rPr>
          <w:rFonts w:ascii="Calibri" w:hAnsi="Calibri" w:cs="Calibri"/>
          <w:lang w:val="en-GB"/>
        </w:rPr>
        <w:t xml:space="preserve">replicating </w:t>
      </w:r>
      <w:r w:rsidR="00E34DD8" w:rsidRPr="000D2A02">
        <w:rPr>
          <w:rFonts w:ascii="Calibri" w:hAnsi="Calibri" w:cs="Calibri"/>
          <w:lang w:val="en-GB"/>
        </w:rPr>
        <w:t xml:space="preserve">the </w:t>
      </w:r>
      <w:r w:rsidR="006B1B29" w:rsidRPr="000D2A02">
        <w:rPr>
          <w:rFonts w:ascii="Calibri" w:hAnsi="Calibri" w:cs="Calibri"/>
          <w:lang w:val="en-GB"/>
        </w:rPr>
        <w:t>anti sexual abuse</w:t>
      </w:r>
      <w:r w:rsidR="00044D1B" w:rsidRPr="000D2A02">
        <w:rPr>
          <w:rFonts w:ascii="Calibri" w:hAnsi="Calibri" w:cs="Calibri"/>
          <w:lang w:val="en-GB"/>
        </w:rPr>
        <w:t xml:space="preserve"> and </w:t>
      </w:r>
      <w:r w:rsidR="006B1B29" w:rsidRPr="000D2A02">
        <w:rPr>
          <w:rFonts w:ascii="Calibri" w:hAnsi="Calibri" w:cs="Calibri"/>
          <w:lang w:val="en-GB"/>
        </w:rPr>
        <w:t>anti bullying</w:t>
      </w:r>
      <w:r w:rsidR="00044D1B" w:rsidRPr="000D2A02">
        <w:rPr>
          <w:rFonts w:ascii="Calibri" w:hAnsi="Calibri" w:cs="Calibri"/>
          <w:lang w:val="en-GB"/>
        </w:rPr>
        <w:t xml:space="preserve"> model of the </w:t>
      </w:r>
      <w:r w:rsidR="006B1B29" w:rsidRPr="000D2A02">
        <w:rPr>
          <w:rFonts w:ascii="Calibri" w:hAnsi="Calibri" w:cs="Calibri"/>
          <w:lang w:val="en-GB"/>
        </w:rPr>
        <w:t>program</w:t>
      </w:r>
      <w:r w:rsidR="00044D1B" w:rsidRPr="000D2A02">
        <w:rPr>
          <w:rFonts w:ascii="Calibri" w:hAnsi="Calibri" w:cs="Calibri"/>
          <w:lang w:val="en-GB"/>
        </w:rPr>
        <w:t xml:space="preserve">. </w:t>
      </w:r>
      <w:r w:rsidR="006B1B29" w:rsidRPr="000D2A02">
        <w:rPr>
          <w:rFonts w:ascii="Calibri" w:hAnsi="Calibri" w:cs="Calibri"/>
          <w:lang w:val="en-GB"/>
        </w:rPr>
        <w:t xml:space="preserve"> Criteria will be in place for choosing the students. We need students of all kinds: Moslems, Christians, high scoring, low scoring students; talented, less talented; shy, outgoing.</w:t>
      </w:r>
    </w:p>
    <w:p w14:paraId="46EEA122" w14:textId="77777777" w:rsidR="00044D1B" w:rsidRPr="000D2A02" w:rsidRDefault="00044D1B" w:rsidP="00502429">
      <w:pPr>
        <w:autoSpaceDE w:val="0"/>
        <w:autoSpaceDN w:val="0"/>
        <w:adjustRightInd w:val="0"/>
        <w:spacing w:after="0" w:line="240" w:lineRule="auto"/>
        <w:jc w:val="both"/>
        <w:rPr>
          <w:rFonts w:ascii="Calibri" w:hAnsi="Calibri" w:cs="Calibri"/>
          <w:lang w:val="en-GB"/>
        </w:rPr>
      </w:pPr>
    </w:p>
    <w:p w14:paraId="4AB5A8B9" w14:textId="04D6696D" w:rsidR="00B517BF" w:rsidRPr="000D2A02" w:rsidRDefault="00B517BF" w:rsidP="0013298B">
      <w:pPr>
        <w:pStyle w:val="ListParagraph"/>
        <w:numPr>
          <w:ilvl w:val="0"/>
          <w:numId w:val="22"/>
        </w:numPr>
        <w:tabs>
          <w:tab w:val="num" w:pos="720"/>
        </w:tabs>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Conducting Training for </w:t>
      </w:r>
      <w:r w:rsidR="00265406">
        <w:rPr>
          <w:rFonts w:ascii="Calibri" w:hAnsi="Calibri" w:cs="Calibri"/>
          <w:lang w:val="en-GB"/>
        </w:rPr>
        <w:t>200</w:t>
      </w:r>
      <w:r w:rsidRPr="000D2A02">
        <w:rPr>
          <w:rFonts w:ascii="Calibri" w:hAnsi="Calibri" w:cs="Calibri"/>
          <w:lang w:val="en-GB"/>
        </w:rPr>
        <w:t xml:space="preserve"> </w:t>
      </w:r>
      <w:r w:rsidR="00DB0D9C" w:rsidRPr="000D2A02">
        <w:rPr>
          <w:rFonts w:ascii="Calibri" w:hAnsi="Calibri" w:cs="Calibri"/>
          <w:lang w:val="en-GB"/>
        </w:rPr>
        <w:t>students</w:t>
      </w:r>
    </w:p>
    <w:p w14:paraId="178AD518" w14:textId="09BA63AD" w:rsidR="00DB0D9C" w:rsidRPr="000D2A02" w:rsidRDefault="00DB0D9C" w:rsidP="00B517BF">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Students</w:t>
      </w:r>
      <w:r w:rsidR="00B517BF" w:rsidRPr="000D2A02">
        <w:rPr>
          <w:rFonts w:ascii="Calibri" w:hAnsi="Calibri" w:cs="Calibri"/>
          <w:lang w:val="en-GB"/>
        </w:rPr>
        <w:t xml:space="preserve"> will be divided into </w:t>
      </w:r>
      <w:r w:rsidR="00265406">
        <w:rPr>
          <w:rFonts w:ascii="Calibri" w:hAnsi="Calibri" w:cs="Calibri"/>
          <w:lang w:val="en-GB"/>
        </w:rPr>
        <w:t>6</w:t>
      </w:r>
      <w:r w:rsidR="00B517BF" w:rsidRPr="000D2A02">
        <w:rPr>
          <w:rFonts w:ascii="Calibri" w:hAnsi="Calibri" w:cs="Calibri"/>
          <w:lang w:val="en-GB"/>
        </w:rPr>
        <w:t xml:space="preserve"> groups with, 30</w:t>
      </w:r>
      <w:r w:rsidR="00265406">
        <w:rPr>
          <w:rFonts w:ascii="Calibri" w:hAnsi="Calibri" w:cs="Calibri"/>
          <w:lang w:val="en-GB"/>
        </w:rPr>
        <w:t>-33</w:t>
      </w:r>
      <w:r w:rsidR="00B517BF" w:rsidRPr="000D2A02">
        <w:rPr>
          <w:rFonts w:ascii="Calibri" w:hAnsi="Calibri" w:cs="Calibri"/>
          <w:lang w:val="en-GB"/>
        </w:rPr>
        <w:t xml:space="preserve"> trainees/group.</w:t>
      </w:r>
    </w:p>
    <w:p w14:paraId="1D73F3A3" w14:textId="0844EC59" w:rsidR="00B517BF" w:rsidRPr="000D2A02" w:rsidRDefault="00DB0D9C" w:rsidP="00B517BF">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Each group will have four sessions of 45 minutes each amounting to 12 sessions total.</w:t>
      </w:r>
      <w:r w:rsidR="00B517BF" w:rsidRPr="000D2A02">
        <w:rPr>
          <w:rFonts w:ascii="Calibri" w:hAnsi="Calibri" w:cs="Calibri"/>
          <w:lang w:val="en-GB"/>
        </w:rPr>
        <w:t xml:space="preserve"> </w:t>
      </w:r>
    </w:p>
    <w:p w14:paraId="7189FDFA" w14:textId="77777777" w:rsidR="00601782" w:rsidRPr="000D2A02" w:rsidRDefault="00601782" w:rsidP="00502429">
      <w:pPr>
        <w:autoSpaceDE w:val="0"/>
        <w:autoSpaceDN w:val="0"/>
        <w:adjustRightInd w:val="0"/>
        <w:spacing w:after="0" w:line="240" w:lineRule="auto"/>
        <w:jc w:val="both"/>
        <w:rPr>
          <w:rFonts w:ascii="Calibri" w:hAnsi="Calibri" w:cs="Calibri"/>
          <w:lang w:val="en-GB"/>
        </w:rPr>
      </w:pPr>
    </w:p>
    <w:p w14:paraId="55E15E99" w14:textId="70FF2E33" w:rsidR="00601782" w:rsidRPr="000D2A02" w:rsidRDefault="00601782" w:rsidP="0013298B">
      <w:pPr>
        <w:pStyle w:val="ListParagraph"/>
        <w:numPr>
          <w:ilvl w:val="0"/>
          <w:numId w:val="22"/>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Conducting the survey</w:t>
      </w:r>
    </w:p>
    <w:p w14:paraId="41F6FA4F" w14:textId="437EBCD2" w:rsidR="00601782" w:rsidRPr="000D2A02" w:rsidRDefault="007071C0" w:rsidP="00502429">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Not Guilty</w:t>
      </w:r>
      <w:r w:rsidR="00601782" w:rsidRPr="000D2A02">
        <w:rPr>
          <w:rFonts w:ascii="Calibri" w:hAnsi="Calibri" w:cs="Calibri"/>
          <w:lang w:val="en-GB"/>
        </w:rPr>
        <w:t xml:space="preserve"> will conduct a survey </w:t>
      </w:r>
      <w:r w:rsidR="00B517BF" w:rsidRPr="000D2A02">
        <w:rPr>
          <w:rFonts w:ascii="Calibri" w:hAnsi="Calibri" w:cs="Calibri"/>
          <w:lang w:val="en-GB"/>
        </w:rPr>
        <w:t xml:space="preserve">of each </w:t>
      </w:r>
      <w:r w:rsidR="00DB0D9C" w:rsidRPr="000D2A02">
        <w:rPr>
          <w:rFonts w:ascii="Calibri" w:hAnsi="Calibri" w:cs="Calibri"/>
          <w:lang w:val="en-GB"/>
        </w:rPr>
        <w:t>school</w:t>
      </w:r>
      <w:r w:rsidR="00601782" w:rsidRPr="000D2A02">
        <w:rPr>
          <w:rFonts w:ascii="Calibri" w:hAnsi="Calibri" w:cs="Calibri"/>
          <w:lang w:val="en-GB"/>
        </w:rPr>
        <w:t xml:space="preserve"> involved in the project. Information will be collected through the questionnaires which will be distributed to </w:t>
      </w:r>
      <w:r w:rsidR="00DB0D9C" w:rsidRPr="000D2A02">
        <w:rPr>
          <w:rFonts w:ascii="Calibri" w:hAnsi="Calibri" w:cs="Calibri"/>
          <w:lang w:val="en-GB"/>
        </w:rPr>
        <w:t>students</w:t>
      </w:r>
      <w:r w:rsidR="00601782" w:rsidRPr="000D2A02">
        <w:rPr>
          <w:rFonts w:ascii="Calibri" w:hAnsi="Calibri" w:cs="Calibri"/>
          <w:lang w:val="en-GB"/>
        </w:rPr>
        <w:t xml:space="preserve">. </w:t>
      </w:r>
    </w:p>
    <w:p w14:paraId="3AED83AA" w14:textId="02119DFE" w:rsidR="00601782" w:rsidRPr="000D2A02" w:rsidRDefault="00E46ECE" w:rsidP="00502429">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The i</w:t>
      </w:r>
      <w:r w:rsidR="00601782" w:rsidRPr="000D2A02">
        <w:rPr>
          <w:rFonts w:ascii="Calibri" w:hAnsi="Calibri" w:cs="Calibri"/>
          <w:lang w:val="en-GB"/>
        </w:rPr>
        <w:t>mplementation of the survey will have two main goals</w:t>
      </w:r>
      <w:r w:rsidRPr="000D2A02">
        <w:rPr>
          <w:rFonts w:ascii="Calibri" w:hAnsi="Calibri" w:cs="Calibri"/>
          <w:lang w:val="en-GB"/>
        </w:rPr>
        <w:t xml:space="preserve">. </w:t>
      </w:r>
      <w:r w:rsidR="00601782" w:rsidRPr="000D2A02">
        <w:rPr>
          <w:rFonts w:ascii="Calibri" w:hAnsi="Calibri" w:cs="Calibri"/>
          <w:lang w:val="en-GB"/>
        </w:rPr>
        <w:t>First of all</w:t>
      </w:r>
      <w:r w:rsidRPr="000D2A02">
        <w:rPr>
          <w:rFonts w:ascii="Calibri" w:hAnsi="Calibri" w:cs="Calibri"/>
          <w:lang w:val="en-GB"/>
        </w:rPr>
        <w:t>, the</w:t>
      </w:r>
      <w:r w:rsidR="00601782" w:rsidRPr="000D2A02">
        <w:rPr>
          <w:rFonts w:ascii="Calibri" w:hAnsi="Calibri" w:cs="Calibri"/>
          <w:lang w:val="en-GB"/>
        </w:rPr>
        <w:t xml:space="preserve"> information collected through the survey will help us to form </w:t>
      </w:r>
      <w:r w:rsidR="00B517BF" w:rsidRPr="000D2A02">
        <w:rPr>
          <w:rFonts w:ascii="Calibri" w:hAnsi="Calibri" w:cs="Calibri"/>
          <w:lang w:val="en-GB"/>
        </w:rPr>
        <w:t>leader</w:t>
      </w:r>
      <w:r w:rsidR="00601782" w:rsidRPr="000D2A02">
        <w:rPr>
          <w:rFonts w:ascii="Calibri" w:hAnsi="Calibri" w:cs="Calibri"/>
          <w:lang w:val="en-GB"/>
        </w:rPr>
        <w:t xml:space="preserve"> teams </w:t>
      </w:r>
      <w:r w:rsidR="00B517BF" w:rsidRPr="000D2A02">
        <w:rPr>
          <w:rFonts w:ascii="Calibri" w:hAnsi="Calibri" w:cs="Calibri"/>
          <w:lang w:val="en-GB"/>
        </w:rPr>
        <w:t xml:space="preserve">who </w:t>
      </w:r>
      <w:r w:rsidR="00601782" w:rsidRPr="000D2A02">
        <w:rPr>
          <w:rFonts w:ascii="Calibri" w:hAnsi="Calibri" w:cs="Calibri"/>
          <w:lang w:val="en-GB"/>
        </w:rPr>
        <w:t>will later develop and implement projects.</w:t>
      </w:r>
    </w:p>
    <w:p w14:paraId="44E0D7DD" w14:textId="0FD59160" w:rsidR="00601782" w:rsidRPr="000D2A02" w:rsidRDefault="00063606" w:rsidP="00502429">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The r</w:t>
      </w:r>
      <w:r w:rsidR="00601782" w:rsidRPr="000D2A02">
        <w:rPr>
          <w:rFonts w:ascii="Calibri" w:hAnsi="Calibri" w:cs="Calibri"/>
          <w:lang w:val="en-GB"/>
        </w:rPr>
        <w:t>esult</w:t>
      </w:r>
      <w:r w:rsidRPr="000D2A02">
        <w:rPr>
          <w:rFonts w:ascii="Calibri" w:hAnsi="Calibri" w:cs="Calibri"/>
          <w:lang w:val="en-GB"/>
        </w:rPr>
        <w:t>s</w:t>
      </w:r>
      <w:r w:rsidR="00601782" w:rsidRPr="000D2A02">
        <w:rPr>
          <w:rFonts w:ascii="Calibri" w:hAnsi="Calibri" w:cs="Calibri"/>
          <w:lang w:val="en-GB"/>
        </w:rPr>
        <w:t xml:space="preserve"> of the survey will represent the baseline</w:t>
      </w:r>
      <w:r w:rsidRPr="000D2A02">
        <w:rPr>
          <w:rFonts w:ascii="Calibri" w:hAnsi="Calibri" w:cs="Calibri"/>
          <w:lang w:val="en-GB"/>
        </w:rPr>
        <w:t xml:space="preserve">, helping </w:t>
      </w:r>
      <w:r w:rsidR="00601782" w:rsidRPr="000D2A02">
        <w:rPr>
          <w:rFonts w:ascii="Calibri" w:hAnsi="Calibri" w:cs="Calibri"/>
          <w:lang w:val="en-GB"/>
        </w:rPr>
        <w:t xml:space="preserve">us to monitor the progress </w:t>
      </w:r>
      <w:r w:rsidR="00DB0D9C" w:rsidRPr="000D2A02">
        <w:rPr>
          <w:rFonts w:ascii="Calibri" w:hAnsi="Calibri" w:cs="Calibri"/>
          <w:lang w:val="en-GB"/>
        </w:rPr>
        <w:t>students</w:t>
      </w:r>
      <w:r w:rsidR="00601782" w:rsidRPr="000D2A02">
        <w:rPr>
          <w:rFonts w:ascii="Calibri" w:hAnsi="Calibri" w:cs="Calibri"/>
          <w:lang w:val="en-GB"/>
        </w:rPr>
        <w:t xml:space="preserve"> are making during the project. At the end of the project data from the initial survey will be compared with the data collected in the final survey. </w:t>
      </w:r>
      <w:r w:rsidR="00167D76" w:rsidRPr="000D2A02">
        <w:rPr>
          <w:rFonts w:ascii="Calibri" w:hAnsi="Calibri" w:cs="Calibri"/>
          <w:lang w:val="en-GB"/>
        </w:rPr>
        <w:t xml:space="preserve">This way, the </w:t>
      </w:r>
      <w:r w:rsidRPr="000D2A02">
        <w:rPr>
          <w:rFonts w:ascii="Calibri" w:hAnsi="Calibri" w:cs="Calibri"/>
          <w:lang w:val="en-GB"/>
        </w:rPr>
        <w:t>P</w:t>
      </w:r>
      <w:r w:rsidR="00167D76" w:rsidRPr="000D2A02">
        <w:rPr>
          <w:rFonts w:ascii="Calibri" w:hAnsi="Calibri" w:cs="Calibri"/>
          <w:lang w:val="en-GB"/>
        </w:rPr>
        <w:t xml:space="preserve">roject </w:t>
      </w:r>
      <w:r w:rsidRPr="000D2A02">
        <w:rPr>
          <w:rFonts w:ascii="Calibri" w:hAnsi="Calibri" w:cs="Calibri"/>
          <w:lang w:val="en-GB"/>
        </w:rPr>
        <w:t>T</w:t>
      </w:r>
      <w:r w:rsidR="00167D76" w:rsidRPr="000D2A02">
        <w:rPr>
          <w:rFonts w:ascii="Calibri" w:hAnsi="Calibri" w:cs="Calibri"/>
          <w:lang w:val="en-GB"/>
        </w:rPr>
        <w:t>eam</w:t>
      </w:r>
      <w:r w:rsidR="00601782" w:rsidRPr="000D2A02">
        <w:rPr>
          <w:rFonts w:ascii="Calibri" w:hAnsi="Calibri" w:cs="Calibri"/>
          <w:lang w:val="en-GB"/>
        </w:rPr>
        <w:t xml:space="preserve"> will be able to understand to what extent </w:t>
      </w:r>
      <w:r w:rsidR="008F710B" w:rsidRPr="000D2A02">
        <w:rPr>
          <w:rFonts w:ascii="Calibri" w:hAnsi="Calibri" w:cs="Calibri"/>
          <w:lang w:val="en-GB"/>
        </w:rPr>
        <w:t>teachers and students</w:t>
      </w:r>
      <w:r w:rsidR="00601782" w:rsidRPr="000D2A02">
        <w:rPr>
          <w:rFonts w:ascii="Calibri" w:hAnsi="Calibri" w:cs="Calibri"/>
          <w:lang w:val="en-GB"/>
        </w:rPr>
        <w:t xml:space="preserve"> improved their </w:t>
      </w:r>
      <w:r w:rsidR="00782AD6" w:rsidRPr="000D2A02">
        <w:rPr>
          <w:rFonts w:ascii="Calibri" w:hAnsi="Calibri" w:cs="Calibri"/>
          <w:lang w:val="en-GB"/>
        </w:rPr>
        <w:t>awareness and knowledge</w:t>
      </w:r>
      <w:r w:rsidR="00601782" w:rsidRPr="000D2A02">
        <w:rPr>
          <w:rFonts w:ascii="Calibri" w:hAnsi="Calibri" w:cs="Calibri"/>
          <w:lang w:val="en-GB"/>
        </w:rPr>
        <w:t xml:space="preserve"> by participating in </w:t>
      </w:r>
      <w:r w:rsidR="00782AD6" w:rsidRPr="000D2A02">
        <w:rPr>
          <w:rFonts w:ascii="Calibri" w:hAnsi="Calibri" w:cs="Calibri"/>
          <w:lang w:val="en-GB"/>
        </w:rPr>
        <w:t>the project</w:t>
      </w:r>
      <w:r w:rsidR="00601782" w:rsidRPr="000D2A02">
        <w:rPr>
          <w:rFonts w:ascii="Calibri" w:hAnsi="Calibri" w:cs="Calibri"/>
          <w:lang w:val="en-GB"/>
        </w:rPr>
        <w:t xml:space="preserve">         </w:t>
      </w:r>
    </w:p>
    <w:p w14:paraId="00C62197" w14:textId="77777777" w:rsidR="005E061B" w:rsidRPr="000D2A02" w:rsidRDefault="005E061B" w:rsidP="00502429">
      <w:pPr>
        <w:autoSpaceDE w:val="0"/>
        <w:autoSpaceDN w:val="0"/>
        <w:adjustRightInd w:val="0"/>
        <w:spacing w:after="0" w:line="240" w:lineRule="auto"/>
        <w:jc w:val="both"/>
        <w:rPr>
          <w:rFonts w:ascii="Calibri" w:hAnsi="Calibri" w:cs="Calibri"/>
          <w:lang w:val="en-GB"/>
        </w:rPr>
      </w:pPr>
    </w:p>
    <w:p w14:paraId="47A9E9C1" w14:textId="77777777" w:rsidR="006B1B29" w:rsidRPr="000D2A02" w:rsidRDefault="006B1B29" w:rsidP="006B1B29">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-Monitoring the implementation of students' projects</w:t>
      </w:r>
    </w:p>
    <w:p w14:paraId="5C796A34" w14:textId="563CFE19" w:rsidR="006B1B29" w:rsidRPr="000D2A02" w:rsidRDefault="006B1B29" w:rsidP="006B1B29">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Supervisors will send monthly reports to school administration, PTA and </w:t>
      </w:r>
      <w:r w:rsidR="00DB0D9C" w:rsidRPr="000D2A02">
        <w:rPr>
          <w:rFonts w:ascii="Calibri" w:hAnsi="Calibri" w:cs="Calibri"/>
          <w:lang w:val="en-GB"/>
        </w:rPr>
        <w:t>Not Guilty</w:t>
      </w:r>
      <w:r w:rsidRPr="000D2A02">
        <w:rPr>
          <w:rFonts w:ascii="Calibri" w:hAnsi="Calibri" w:cs="Calibri"/>
          <w:lang w:val="en-GB"/>
        </w:rPr>
        <w:t xml:space="preserve">. </w:t>
      </w:r>
    </w:p>
    <w:p w14:paraId="38EC259B" w14:textId="21C087B5" w:rsidR="006B1B29" w:rsidRPr="000D2A02" w:rsidRDefault="006B1B29" w:rsidP="006B1B29">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Monitoring will help schools not only to assess the final outcomes of the projects, but also </w:t>
      </w:r>
      <w:r w:rsidR="00AA1C54">
        <w:rPr>
          <w:rFonts w:ascii="Calibri" w:hAnsi="Calibri" w:cs="Calibri"/>
          <w:lang w:val="en-GB"/>
        </w:rPr>
        <w:t>students</w:t>
      </w:r>
      <w:r w:rsidRPr="000D2A02">
        <w:rPr>
          <w:rFonts w:ascii="Calibri" w:hAnsi="Calibri" w:cs="Calibri"/>
          <w:lang w:val="en-GB"/>
        </w:rPr>
        <w:t xml:space="preserve"> dedication throughout the entire process. Besides evaluating project outcomes, schools will also evaluate how much students benefited from the entire process, in regards to development of their skills</w:t>
      </w:r>
      <w:r w:rsidR="00AA1C54">
        <w:rPr>
          <w:rFonts w:ascii="Calibri" w:hAnsi="Calibri" w:cs="Calibri"/>
          <w:lang w:val="en-GB"/>
        </w:rPr>
        <w:t xml:space="preserve"> and knowledge</w:t>
      </w:r>
      <w:r w:rsidRPr="000D2A02">
        <w:rPr>
          <w:rFonts w:ascii="Calibri" w:hAnsi="Calibri" w:cs="Calibri"/>
          <w:lang w:val="en-GB"/>
        </w:rPr>
        <w:t xml:space="preserve">. </w:t>
      </w:r>
    </w:p>
    <w:p w14:paraId="566B878B" w14:textId="2ADA0D9A" w:rsidR="006B1B29" w:rsidRPr="000D2A02" w:rsidRDefault="00DB0D9C" w:rsidP="006B1B29">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Not Guilty’s</w:t>
      </w:r>
      <w:r w:rsidR="006B1B29" w:rsidRPr="000D2A02">
        <w:rPr>
          <w:rFonts w:ascii="Calibri" w:hAnsi="Calibri" w:cs="Calibri"/>
          <w:lang w:val="en-GB"/>
        </w:rPr>
        <w:t xml:space="preserve"> role in the monitoring and implementation process will be to ensure that: students’ project activities are delivered in accordance with the projected timeline; students’ activities respond to the main objectives of the </w:t>
      </w:r>
      <w:r w:rsidRPr="000D2A02">
        <w:rPr>
          <w:rFonts w:ascii="Calibri" w:hAnsi="Calibri" w:cs="Calibri"/>
          <w:lang w:val="en-GB"/>
        </w:rPr>
        <w:t>project</w:t>
      </w:r>
      <w:r w:rsidR="006B1B29" w:rsidRPr="000D2A02">
        <w:rPr>
          <w:rFonts w:ascii="Calibri" w:hAnsi="Calibri" w:cs="Calibri"/>
          <w:lang w:val="en-GB"/>
        </w:rPr>
        <w:t xml:space="preserve">; teachers, parents and school management are performing their roles and providing necessary support to students; technical requirements of students’ projects are covered, such as: transportation, materials,  </w:t>
      </w:r>
    </w:p>
    <w:p w14:paraId="763BD056" w14:textId="77777777" w:rsidR="006B1B29" w:rsidRPr="000D2A02" w:rsidRDefault="006B1B29" w:rsidP="006B1B29">
      <w:pPr>
        <w:autoSpaceDE w:val="0"/>
        <w:autoSpaceDN w:val="0"/>
        <w:adjustRightInd w:val="0"/>
        <w:spacing w:after="0" w:line="240" w:lineRule="auto"/>
        <w:jc w:val="both"/>
        <w:rPr>
          <w:rFonts w:ascii="Calibri" w:hAnsi="Calibri" w:cs="Calibri"/>
          <w:lang w:val="en-GB"/>
        </w:rPr>
      </w:pPr>
    </w:p>
    <w:p w14:paraId="5A235EFE" w14:textId="77777777" w:rsidR="0063764F" w:rsidRPr="000D2A02" w:rsidRDefault="0063764F" w:rsidP="00502429">
      <w:pPr>
        <w:autoSpaceDE w:val="0"/>
        <w:autoSpaceDN w:val="0"/>
        <w:adjustRightInd w:val="0"/>
        <w:spacing w:after="0" w:line="240" w:lineRule="auto"/>
        <w:jc w:val="both"/>
        <w:rPr>
          <w:rFonts w:ascii="Calibri" w:hAnsi="Calibri" w:cs="Calibri"/>
          <w:lang w:val="en-GB"/>
        </w:rPr>
      </w:pPr>
    </w:p>
    <w:p w14:paraId="1A000FE4" w14:textId="77777777" w:rsidR="0063764F" w:rsidRPr="000D2A02" w:rsidRDefault="0063764F" w:rsidP="0063764F">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Outputs:</w:t>
      </w:r>
    </w:p>
    <w:p w14:paraId="0F6E5A99" w14:textId="77777777" w:rsidR="00044D1B" w:rsidRPr="000D2A02" w:rsidRDefault="00044D1B" w:rsidP="00502429">
      <w:pPr>
        <w:autoSpaceDE w:val="0"/>
        <w:autoSpaceDN w:val="0"/>
        <w:adjustRightInd w:val="0"/>
        <w:spacing w:after="0" w:line="240" w:lineRule="auto"/>
        <w:jc w:val="both"/>
        <w:rPr>
          <w:rFonts w:ascii="Calibri" w:hAnsi="Calibri" w:cs="Calibri"/>
          <w:lang w:val="en-GB"/>
        </w:rPr>
      </w:pPr>
    </w:p>
    <w:tbl>
      <w:tblPr>
        <w:tblW w:w="13265" w:type="dxa"/>
        <w:tblInd w:w="93" w:type="dxa"/>
        <w:tblLook w:val="04A0" w:firstRow="1" w:lastRow="0" w:firstColumn="1" w:lastColumn="0" w:noHBand="0" w:noVBand="1"/>
      </w:tblPr>
      <w:tblGrid>
        <w:gridCol w:w="13265"/>
      </w:tblGrid>
      <w:tr w:rsidR="00DB0D9C" w:rsidRPr="000D2A02" w14:paraId="29BBCE8F" w14:textId="77777777" w:rsidTr="009A6117">
        <w:trPr>
          <w:trHeight w:val="571"/>
        </w:trPr>
        <w:tc>
          <w:tcPr>
            <w:tcW w:w="13265" w:type="dxa"/>
            <w:shd w:val="clear" w:color="auto" w:fill="auto"/>
            <w:noWrap/>
            <w:vAlign w:val="bottom"/>
            <w:hideMark/>
          </w:tcPr>
          <w:p w14:paraId="777DA1F9" w14:textId="0F30870A" w:rsidR="00DB0D9C" w:rsidRPr="000D2A02" w:rsidRDefault="00DB0D9C" w:rsidP="008F710B">
            <w:pPr>
              <w:pStyle w:val="ListParagraph"/>
              <w:numPr>
                <w:ilvl w:val="0"/>
                <w:numId w:val="30"/>
              </w:numPr>
              <w:rPr>
                <w:rFonts w:ascii="Calibri" w:hAnsi="Calibri" w:cs="Calibri"/>
                <w:lang w:val="en-GB"/>
              </w:rPr>
            </w:pPr>
            <w:r w:rsidRPr="000D2A02">
              <w:rPr>
                <w:rFonts w:ascii="Calibri" w:hAnsi="Calibri" w:cs="Calibri"/>
                <w:lang w:val="en-GB"/>
              </w:rPr>
              <w:t>Access to antisexual abuse and anti bullying curriculum</w:t>
            </w:r>
          </w:p>
        </w:tc>
      </w:tr>
      <w:tr w:rsidR="009A6117" w:rsidRPr="000D2A02" w14:paraId="2A85A220" w14:textId="77777777" w:rsidTr="009A6117">
        <w:trPr>
          <w:trHeight w:val="571"/>
        </w:trPr>
        <w:tc>
          <w:tcPr>
            <w:tcW w:w="13265" w:type="dxa"/>
            <w:shd w:val="clear" w:color="auto" w:fill="auto"/>
            <w:noWrap/>
            <w:hideMark/>
          </w:tcPr>
          <w:p w14:paraId="24F01C97" w14:textId="35D23B94" w:rsidR="009A6117" w:rsidRPr="000D2A02" w:rsidRDefault="009A6117" w:rsidP="008F710B">
            <w:pPr>
              <w:pStyle w:val="ListParagraph"/>
              <w:numPr>
                <w:ilvl w:val="0"/>
                <w:numId w:val="30"/>
              </w:numPr>
              <w:rPr>
                <w:rFonts w:ascii="Calibri" w:hAnsi="Calibri" w:cs="Calibri"/>
                <w:lang w:val="en-GB"/>
              </w:rPr>
            </w:pPr>
            <w:r w:rsidRPr="009E2387">
              <w:rPr>
                <w:rFonts w:ascii="Gill Sans MT" w:hAnsi="Gill Sans MT"/>
                <w:color w:val="1D1B11" w:themeColor="background2" w:themeShade="1A"/>
                <w:sz w:val="24"/>
                <w:szCs w:val="24"/>
              </w:rPr>
              <w:t xml:space="preserve">A minimum of 3 teams of at least 5 students are formed in each school </w:t>
            </w:r>
          </w:p>
        </w:tc>
      </w:tr>
      <w:tr w:rsidR="009A6117" w:rsidRPr="000D2A02" w14:paraId="76DC9D4C" w14:textId="77777777" w:rsidTr="009A6117">
        <w:trPr>
          <w:trHeight w:val="571"/>
        </w:trPr>
        <w:tc>
          <w:tcPr>
            <w:tcW w:w="13265" w:type="dxa"/>
            <w:shd w:val="clear" w:color="auto" w:fill="auto"/>
            <w:noWrap/>
            <w:hideMark/>
          </w:tcPr>
          <w:p w14:paraId="63A97439" w14:textId="23C3C9CC" w:rsidR="009A6117" w:rsidRPr="000D2A02" w:rsidRDefault="009A6117" w:rsidP="008F710B">
            <w:pPr>
              <w:pStyle w:val="ListParagraph"/>
              <w:numPr>
                <w:ilvl w:val="0"/>
                <w:numId w:val="30"/>
              </w:numPr>
              <w:rPr>
                <w:rFonts w:ascii="Calibri" w:hAnsi="Calibri" w:cs="Calibri"/>
                <w:lang w:val="en-GB"/>
              </w:rPr>
            </w:pPr>
            <w:r w:rsidRPr="009E2387">
              <w:rPr>
                <w:rFonts w:ascii="Gill Sans MT" w:hAnsi="Gill Sans MT"/>
                <w:color w:val="1D1B11" w:themeColor="background2" w:themeShade="1A"/>
                <w:sz w:val="24"/>
                <w:szCs w:val="24"/>
              </w:rPr>
              <w:t>Student teams developed their project proposals</w:t>
            </w:r>
          </w:p>
        </w:tc>
      </w:tr>
    </w:tbl>
    <w:p w14:paraId="171A9B45" w14:textId="6CF7BF95" w:rsidR="00167D76" w:rsidRPr="000D2A02" w:rsidRDefault="00167D76" w:rsidP="009A6117">
      <w:pPr>
        <w:pStyle w:val="ListParagraph"/>
        <w:autoSpaceDE w:val="0"/>
        <w:autoSpaceDN w:val="0"/>
        <w:adjustRightInd w:val="0"/>
        <w:spacing w:after="0" w:line="240" w:lineRule="auto"/>
        <w:jc w:val="both"/>
        <w:rPr>
          <w:rFonts w:ascii="Calibri" w:hAnsi="Calibri" w:cs="Calibri"/>
          <w:lang w:val="en-GB"/>
        </w:rPr>
      </w:pPr>
    </w:p>
    <w:p w14:paraId="3904ECF0" w14:textId="77777777" w:rsidR="0043638C" w:rsidRPr="000D2A02" w:rsidRDefault="0043638C" w:rsidP="0043638C">
      <w:pPr>
        <w:autoSpaceDE w:val="0"/>
        <w:autoSpaceDN w:val="0"/>
        <w:adjustRightInd w:val="0"/>
        <w:spacing w:after="0" w:line="240" w:lineRule="auto"/>
        <w:jc w:val="both"/>
        <w:rPr>
          <w:rFonts w:ascii="Calibri" w:hAnsi="Calibri" w:cs="Calibri"/>
          <w:lang w:val="en-GB"/>
        </w:rPr>
      </w:pPr>
    </w:p>
    <w:p w14:paraId="4BAC814E" w14:textId="741E261D" w:rsidR="003833C7" w:rsidRPr="000D2A02" w:rsidRDefault="003833C7" w:rsidP="003833C7">
      <w:pPr>
        <w:pStyle w:val="ListParagraph"/>
        <w:numPr>
          <w:ilvl w:val="0"/>
          <w:numId w:val="21"/>
        </w:numPr>
        <w:autoSpaceDE w:val="0"/>
        <w:autoSpaceDN w:val="0"/>
        <w:adjustRightInd w:val="0"/>
        <w:spacing w:after="0" w:line="240" w:lineRule="auto"/>
        <w:jc w:val="both"/>
        <w:rPr>
          <w:rFonts w:ascii="Calibri" w:hAnsi="Calibri" w:cs="Calibri"/>
          <w:lang w:val="en-GB"/>
        </w:rPr>
      </w:pPr>
      <w:r w:rsidRPr="009A6117">
        <w:rPr>
          <w:rFonts w:ascii="Calibri" w:hAnsi="Calibri" w:cs="Calibri"/>
          <w:b/>
          <w:lang w:val="en-GB"/>
        </w:rPr>
        <w:t>Raising public awareness about the importance of implementing innovative learning methods for female students in public preparatory schools (duration of the first and the second phase and additional 2 months</w:t>
      </w:r>
      <w:r w:rsidRPr="000D2A02">
        <w:rPr>
          <w:rFonts w:ascii="Calibri" w:hAnsi="Calibri" w:cs="Calibri"/>
          <w:lang w:val="en-GB"/>
        </w:rPr>
        <w:t>)</w:t>
      </w:r>
    </w:p>
    <w:p w14:paraId="33E97B1B" w14:textId="77777777" w:rsidR="003833C7" w:rsidRPr="000D2A02" w:rsidRDefault="003833C7" w:rsidP="003833C7">
      <w:pPr>
        <w:pStyle w:val="ListParagraph"/>
        <w:autoSpaceDE w:val="0"/>
        <w:autoSpaceDN w:val="0"/>
        <w:adjustRightInd w:val="0"/>
        <w:spacing w:after="0" w:line="240" w:lineRule="auto"/>
        <w:jc w:val="both"/>
        <w:rPr>
          <w:rFonts w:ascii="Calibri" w:hAnsi="Calibri" w:cs="Calibri"/>
          <w:lang w:val="en-GB"/>
        </w:rPr>
      </w:pPr>
    </w:p>
    <w:p w14:paraId="59FFCF1F" w14:textId="1B428B78" w:rsidR="003833C7" w:rsidRPr="000D2A02" w:rsidRDefault="003833C7" w:rsidP="003833C7">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Not Guilty will ensure media coverage of the entire project. Through media coverage of project activities, Not Guilty will raise public awareness about the importance of implementing innovative learning methods for students in public preparatory schools</w:t>
      </w:r>
      <w:r w:rsidR="009A6117">
        <w:rPr>
          <w:rFonts w:ascii="Calibri" w:hAnsi="Calibri" w:cs="Calibri"/>
          <w:lang w:val="en-GB"/>
        </w:rPr>
        <w:t xml:space="preserve"> about anti sexual abuse and anti bullying</w:t>
      </w:r>
      <w:r w:rsidRPr="000D2A02">
        <w:rPr>
          <w:rFonts w:ascii="Calibri" w:hAnsi="Calibri" w:cs="Calibri"/>
          <w:lang w:val="en-GB"/>
        </w:rPr>
        <w:t>. Media representatives will be invited to: witness the launch of the project activities; monitor the implementation of student’s projects; cover school events; cover the publication of the school curricula. Implementation of the students’ projects will be the main focus of the project as it will contribute to the improvement of students’ skills through practical</w:t>
      </w:r>
      <w:r w:rsidR="009A6117">
        <w:rPr>
          <w:rFonts w:ascii="Calibri" w:hAnsi="Calibri" w:cs="Calibri"/>
          <w:lang w:val="en-GB"/>
        </w:rPr>
        <w:t xml:space="preserve"> work. Therefore, Not Guilty’s </w:t>
      </w:r>
      <w:r w:rsidRPr="000D2A02">
        <w:rPr>
          <w:rFonts w:ascii="Calibri" w:hAnsi="Calibri" w:cs="Calibri"/>
          <w:lang w:val="en-GB"/>
        </w:rPr>
        <w:t xml:space="preserve">Media and Marketing Team (MMT) will ensure media coverage from the development of students’ projects until the very final stage: the presentation of the results of students’ projects at the schools’ events. Not Guilty will thus effectively showcase the success of the curriculum model. </w:t>
      </w:r>
    </w:p>
    <w:p w14:paraId="45B9BD6A" w14:textId="77777777" w:rsidR="003833C7" w:rsidRPr="000D2A02" w:rsidRDefault="003833C7" w:rsidP="003833C7">
      <w:pPr>
        <w:autoSpaceDE w:val="0"/>
        <w:autoSpaceDN w:val="0"/>
        <w:adjustRightInd w:val="0"/>
        <w:spacing w:after="0" w:line="240" w:lineRule="auto"/>
        <w:jc w:val="both"/>
        <w:rPr>
          <w:rFonts w:ascii="Calibri" w:hAnsi="Calibri" w:cs="Calibri"/>
          <w:lang w:val="en-GB"/>
        </w:rPr>
      </w:pPr>
    </w:p>
    <w:p w14:paraId="01A46D98" w14:textId="4472CC62" w:rsidR="003833C7" w:rsidRPr="000D2A02" w:rsidRDefault="003833C7" w:rsidP="003833C7">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Besides ensuring the presence of media representatives who will cover the project activities, Not Guilty’s MMT will collaborate directly with teachers, parents and students in an effort to create a “buzz”. The MMT will invite teachers, parents and students to contribute to this campaign by using the social networks available to them-whether people-based or technology-based-to present the activities conducted as part of the project. The aim is for schools, parents and teachers to understand the significance of these networks and the ways in which they can be mobilized to initiate social change. Hence, teachers, parents and students will be motivated to speak out about their work and the activities of the project, both inside and outside their communities.</w:t>
      </w:r>
    </w:p>
    <w:p w14:paraId="1C0D0AC8" w14:textId="77777777" w:rsidR="003833C7" w:rsidRPr="000D2A02" w:rsidRDefault="003833C7" w:rsidP="003833C7">
      <w:pPr>
        <w:autoSpaceDE w:val="0"/>
        <w:autoSpaceDN w:val="0"/>
        <w:adjustRightInd w:val="0"/>
        <w:spacing w:after="0" w:line="240" w:lineRule="auto"/>
        <w:jc w:val="both"/>
        <w:rPr>
          <w:rFonts w:ascii="Calibri" w:hAnsi="Calibri" w:cs="Calibri"/>
          <w:lang w:val="en-GB"/>
        </w:rPr>
      </w:pPr>
    </w:p>
    <w:p w14:paraId="3B6354BA" w14:textId="62ED4B97" w:rsidR="003833C7" w:rsidRPr="000D2A02" w:rsidRDefault="003833C7" w:rsidP="003833C7">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On top of that, the MMT will mobilize its own resources to promote the </w:t>
      </w:r>
      <w:r w:rsidRPr="009A6117">
        <w:rPr>
          <w:rFonts w:ascii="Calibri" w:hAnsi="Calibri" w:cs="Calibri"/>
          <w:b/>
          <w:i/>
          <w:lang w:val="en-GB"/>
        </w:rPr>
        <w:t xml:space="preserve">Make Them Aware:  Protect Them </w:t>
      </w:r>
      <w:r w:rsidRPr="000D2A02">
        <w:rPr>
          <w:rFonts w:ascii="Calibri" w:hAnsi="Calibri" w:cs="Calibri"/>
          <w:lang w:val="en-GB"/>
        </w:rPr>
        <w:t xml:space="preserve">model. The MMT will be present at all stages of the project, documenting the activities of the Project Team and participants. The MMT will provide video coverage of the activities of each student team from the beginning of the project to the very end. Ultimately, video materials will be used to create short documentaries explaining the essence of the </w:t>
      </w:r>
      <w:r w:rsidRPr="009A6117">
        <w:rPr>
          <w:rFonts w:ascii="Calibri" w:hAnsi="Calibri" w:cs="Calibri"/>
          <w:b/>
          <w:i/>
          <w:lang w:val="en-GB"/>
        </w:rPr>
        <w:t>Make Them Aware:  Protect Them</w:t>
      </w:r>
      <w:r w:rsidRPr="000D2A02">
        <w:rPr>
          <w:rFonts w:ascii="Calibri" w:hAnsi="Calibri" w:cs="Calibri"/>
          <w:lang w:val="en-GB"/>
        </w:rPr>
        <w:t xml:space="preserve"> model. These video documentaries will be used as an engaging and accessible tool to describe students’ projects, the social group students are targeting, the role of schools’ staff and parents and the experience of all project participants in the </w:t>
      </w:r>
      <w:r w:rsidRPr="009A6117">
        <w:rPr>
          <w:rFonts w:ascii="Calibri" w:hAnsi="Calibri" w:cs="Calibri"/>
          <w:b/>
          <w:i/>
          <w:lang w:val="en-GB"/>
        </w:rPr>
        <w:t>Make Them Aware:  Protect Them</w:t>
      </w:r>
      <w:r w:rsidRPr="000D2A02">
        <w:rPr>
          <w:rFonts w:ascii="Calibri" w:hAnsi="Calibri" w:cs="Calibri"/>
          <w:lang w:val="en-GB"/>
        </w:rPr>
        <w:t xml:space="preserve"> model. Besides video materials, the MMT will use other media tools, such as press releases, newsletters, social media products and others, which will be </w:t>
      </w:r>
      <w:r w:rsidRPr="000D2A02">
        <w:rPr>
          <w:rFonts w:ascii="Calibri" w:hAnsi="Calibri" w:cs="Calibri"/>
          <w:lang w:val="en-GB"/>
        </w:rPr>
        <w:lastRenderedPageBreak/>
        <w:t xml:space="preserve">distributed to the broader community, as well as to a specifically targeted audience whose support will be crucial for later implementation of schools’ curricula (government, business and civil sector). </w:t>
      </w:r>
    </w:p>
    <w:p w14:paraId="6CB64024" w14:textId="77777777" w:rsidR="003833C7" w:rsidRPr="000D2A02" w:rsidRDefault="003833C7" w:rsidP="003833C7">
      <w:pPr>
        <w:autoSpaceDE w:val="0"/>
        <w:autoSpaceDN w:val="0"/>
        <w:adjustRightInd w:val="0"/>
        <w:spacing w:after="0" w:line="240" w:lineRule="auto"/>
        <w:jc w:val="both"/>
        <w:rPr>
          <w:rFonts w:ascii="Calibri" w:hAnsi="Calibri" w:cs="Calibri"/>
          <w:lang w:val="en-GB"/>
        </w:rPr>
      </w:pPr>
    </w:p>
    <w:p w14:paraId="26C7A20F" w14:textId="69ACBABC" w:rsidR="003833C7" w:rsidRPr="000D2A02" w:rsidRDefault="003833C7" w:rsidP="003833C7">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For this project phase, Not Guilty will use the capacities of its MMT, a well established network of media partners, as well as the capacity of Not Guilty social networks. </w:t>
      </w:r>
    </w:p>
    <w:p w14:paraId="53A0F263" w14:textId="77777777" w:rsidR="003833C7" w:rsidRPr="000D2A02" w:rsidRDefault="003833C7" w:rsidP="003833C7">
      <w:pPr>
        <w:autoSpaceDE w:val="0"/>
        <w:autoSpaceDN w:val="0"/>
        <w:adjustRightInd w:val="0"/>
        <w:spacing w:after="0" w:line="240" w:lineRule="auto"/>
        <w:jc w:val="both"/>
        <w:rPr>
          <w:rFonts w:ascii="Calibri" w:hAnsi="Calibri" w:cs="Calibri"/>
          <w:lang w:val="en-GB"/>
        </w:rPr>
      </w:pPr>
    </w:p>
    <w:p w14:paraId="607FB11B" w14:textId="7516A1D7" w:rsidR="003833C7" w:rsidRPr="000D2A02" w:rsidRDefault="003833C7" w:rsidP="003833C7">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Another tool that will be use to advocate for the </w:t>
      </w:r>
      <w:r w:rsidRPr="00790EDD">
        <w:rPr>
          <w:rFonts w:ascii="Calibri" w:hAnsi="Calibri" w:cs="Calibri"/>
          <w:b/>
          <w:i/>
          <w:lang w:val="en-GB"/>
        </w:rPr>
        <w:t>Make Them Aware:  Protect Them</w:t>
      </w:r>
      <w:r w:rsidRPr="000D2A02">
        <w:rPr>
          <w:rFonts w:ascii="Calibri" w:hAnsi="Calibri" w:cs="Calibri"/>
          <w:lang w:val="en-GB"/>
        </w:rPr>
        <w:t xml:space="preserve"> model will be stakeholder roundtables. Not Guilty will organize 3 round tables that will gather different groups of stakeholders with the participating schools’ management. </w:t>
      </w:r>
    </w:p>
    <w:p w14:paraId="1DBA3D4A" w14:textId="77777777" w:rsidR="003833C7" w:rsidRPr="000D2A02" w:rsidRDefault="003833C7" w:rsidP="003833C7">
      <w:pPr>
        <w:autoSpaceDE w:val="0"/>
        <w:autoSpaceDN w:val="0"/>
        <w:adjustRightInd w:val="0"/>
        <w:spacing w:after="0" w:line="240" w:lineRule="auto"/>
        <w:jc w:val="both"/>
        <w:rPr>
          <w:rFonts w:ascii="Calibri" w:hAnsi="Calibri" w:cs="Calibri"/>
          <w:lang w:val="en-GB"/>
        </w:rPr>
      </w:pPr>
    </w:p>
    <w:p w14:paraId="0CCE099E" w14:textId="48756D93" w:rsidR="003833C7" w:rsidRPr="000D2A02" w:rsidRDefault="003833C7" w:rsidP="003833C7">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The first round table will gather representatives of the public sector, mainly the Ministry of Education and other public bodies in charge of developing and implementing educational strategies in the Egyptian public school system. The purpose of this round table will be to initiate a public debate on the challenges of the public education system which have been targeted through the implementation of the Make Them Aware:  Protect Them model. This will be a great opportunity for Not Guilty and participating schools to present the concept of the Make Them Aware:  Protect Them model and the curricula the schools have developed to official representatives of the state. It will be a major step forward in advocating for the implementation of these curricula in the Egyptian public education system. </w:t>
      </w:r>
    </w:p>
    <w:p w14:paraId="57539BAF" w14:textId="77777777" w:rsidR="003833C7" w:rsidRPr="000D2A02" w:rsidRDefault="003833C7" w:rsidP="003833C7">
      <w:pPr>
        <w:autoSpaceDE w:val="0"/>
        <w:autoSpaceDN w:val="0"/>
        <w:adjustRightInd w:val="0"/>
        <w:spacing w:after="0" w:line="240" w:lineRule="auto"/>
        <w:jc w:val="both"/>
        <w:rPr>
          <w:rFonts w:ascii="Calibri" w:hAnsi="Calibri" w:cs="Calibri"/>
          <w:lang w:val="en-GB"/>
        </w:rPr>
      </w:pPr>
    </w:p>
    <w:p w14:paraId="3D8865A3" w14:textId="0D40A949" w:rsidR="003833C7" w:rsidRPr="000D2A02" w:rsidRDefault="003833C7" w:rsidP="003833C7">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The second round table will gather representatives of the corporate sector. The idea is to capture the attention of businessmen and corporations ready to invest in the education of the Egyptian youth. Round table will be an opportunity for public schools to present curricula they have developed as innovative methods of teaching which have meaningful impact on female students. This round table will also provide an opportunity for schools to mobilize financial resources for further implementation of these curricula. This will be an opportunity for potential investors to move away from the traditional approach of charitable donations in school equipment or renovation of school facilities to investing in educational curricula for long-term change.</w:t>
      </w:r>
    </w:p>
    <w:p w14:paraId="34AFE89F" w14:textId="77777777" w:rsidR="003833C7" w:rsidRPr="000D2A02" w:rsidRDefault="003833C7" w:rsidP="003833C7">
      <w:pPr>
        <w:autoSpaceDE w:val="0"/>
        <w:autoSpaceDN w:val="0"/>
        <w:adjustRightInd w:val="0"/>
        <w:spacing w:after="0" w:line="240" w:lineRule="auto"/>
        <w:jc w:val="both"/>
        <w:rPr>
          <w:rFonts w:ascii="Calibri" w:hAnsi="Calibri" w:cs="Calibri"/>
          <w:lang w:val="en-GB"/>
        </w:rPr>
      </w:pPr>
    </w:p>
    <w:p w14:paraId="5B7BDD66" w14:textId="7829D139" w:rsidR="003833C7" w:rsidRPr="000D2A02" w:rsidRDefault="003833C7" w:rsidP="003833C7">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The third round table will gather representatives of the civil sector, individuals and organizations mainly working on improving the public education system in Egypt. Participants in this round table will be presented with the concept and results of the </w:t>
      </w:r>
      <w:r w:rsidRPr="00790EDD">
        <w:rPr>
          <w:rFonts w:ascii="Calibri" w:hAnsi="Calibri" w:cs="Calibri"/>
          <w:b/>
          <w:i/>
          <w:lang w:val="en-GB"/>
        </w:rPr>
        <w:t>Make Them Aware:  Protect Them</w:t>
      </w:r>
      <w:r w:rsidRPr="000D2A02">
        <w:rPr>
          <w:rFonts w:ascii="Calibri" w:hAnsi="Calibri" w:cs="Calibri"/>
          <w:lang w:val="en-GB"/>
        </w:rPr>
        <w:t xml:space="preserve"> model and will be invited to publicly support its implementation and incorporation into the public education system. This will also provide an opportunity for schools’ management to receive field experts’ advice for further development and implementation of their curricula.</w:t>
      </w:r>
    </w:p>
    <w:p w14:paraId="39E97064" w14:textId="77777777" w:rsidR="003833C7" w:rsidRPr="000D2A02" w:rsidRDefault="003833C7" w:rsidP="003833C7">
      <w:pPr>
        <w:autoSpaceDE w:val="0"/>
        <w:autoSpaceDN w:val="0"/>
        <w:adjustRightInd w:val="0"/>
        <w:spacing w:after="0" w:line="240" w:lineRule="auto"/>
        <w:jc w:val="both"/>
        <w:rPr>
          <w:rFonts w:ascii="Calibri" w:hAnsi="Calibri" w:cs="Calibri"/>
          <w:lang w:val="en-GB"/>
        </w:rPr>
      </w:pPr>
    </w:p>
    <w:p w14:paraId="4288C2C9" w14:textId="77777777" w:rsidR="00FA2250" w:rsidRPr="000D2A02" w:rsidRDefault="00FA2250" w:rsidP="00502429">
      <w:pPr>
        <w:pStyle w:val="ListParagraph"/>
        <w:autoSpaceDE w:val="0"/>
        <w:autoSpaceDN w:val="0"/>
        <w:adjustRightInd w:val="0"/>
        <w:spacing w:after="0" w:line="240" w:lineRule="auto"/>
        <w:jc w:val="both"/>
        <w:rPr>
          <w:rFonts w:ascii="Calibri" w:hAnsi="Calibri" w:cs="Calibri"/>
          <w:lang w:val="en-GB"/>
        </w:rPr>
      </w:pPr>
    </w:p>
    <w:p w14:paraId="13A56B4B" w14:textId="77777777" w:rsidR="000B6C73" w:rsidRPr="000D2A02" w:rsidRDefault="000B6C73" w:rsidP="00502429">
      <w:pPr>
        <w:autoSpaceDE w:val="0"/>
        <w:autoSpaceDN w:val="0"/>
        <w:adjustRightInd w:val="0"/>
        <w:spacing w:after="0" w:line="240" w:lineRule="auto"/>
        <w:jc w:val="both"/>
        <w:rPr>
          <w:rFonts w:ascii="Calibri" w:hAnsi="Calibri" w:cs="Calibri"/>
          <w:lang w:val="en-GB"/>
        </w:rPr>
      </w:pPr>
    </w:p>
    <w:p w14:paraId="359A8E1C" w14:textId="77777777" w:rsidR="00CA70B4" w:rsidRPr="000D2A02" w:rsidRDefault="00CA70B4" w:rsidP="00CA70B4">
      <w:p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Outputs:</w:t>
      </w:r>
    </w:p>
    <w:p w14:paraId="054A8E75" w14:textId="77777777" w:rsidR="0063764F" w:rsidRPr="000D2A02" w:rsidRDefault="0063764F" w:rsidP="006F67A3">
      <w:pPr>
        <w:pStyle w:val="ListParagraph"/>
        <w:autoSpaceDE w:val="0"/>
        <w:autoSpaceDN w:val="0"/>
        <w:adjustRightInd w:val="0"/>
        <w:spacing w:after="0" w:line="240" w:lineRule="auto"/>
        <w:jc w:val="both"/>
        <w:rPr>
          <w:rFonts w:ascii="Calibri" w:hAnsi="Calibri" w:cs="Calibri"/>
          <w:lang w:val="en-GB"/>
        </w:rPr>
      </w:pPr>
    </w:p>
    <w:p w14:paraId="12EA3C9E" w14:textId="08031EDE" w:rsidR="0043638C" w:rsidRPr="000D2A02" w:rsidRDefault="0043638C" w:rsidP="0043638C">
      <w:pPr>
        <w:pStyle w:val="ListParagraph"/>
        <w:numPr>
          <w:ilvl w:val="0"/>
          <w:numId w:val="6"/>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Raising public awareness about the importance of implementing anti sexual abuse</w:t>
      </w:r>
      <w:r w:rsidR="00790EDD">
        <w:rPr>
          <w:rFonts w:ascii="Calibri" w:hAnsi="Calibri" w:cs="Calibri"/>
          <w:lang w:val="en-GB"/>
        </w:rPr>
        <w:t xml:space="preserve">/ anti bullying </w:t>
      </w:r>
      <w:r w:rsidRPr="000D2A02">
        <w:rPr>
          <w:rFonts w:ascii="Calibri" w:hAnsi="Calibri" w:cs="Calibri"/>
          <w:lang w:val="en-GB"/>
        </w:rPr>
        <w:t xml:space="preserve">  methods for the </w:t>
      </w:r>
      <w:r w:rsidR="00DB0D9C" w:rsidRPr="000D2A02">
        <w:rPr>
          <w:rFonts w:ascii="Calibri" w:hAnsi="Calibri" w:cs="Calibri"/>
          <w:lang w:val="en-GB"/>
        </w:rPr>
        <w:t>school</w:t>
      </w:r>
      <w:r w:rsidR="00790EDD">
        <w:rPr>
          <w:rFonts w:ascii="Calibri" w:hAnsi="Calibri" w:cs="Calibri"/>
          <w:lang w:val="en-GB"/>
        </w:rPr>
        <w:t>s</w:t>
      </w:r>
      <w:r w:rsidRPr="000D2A02">
        <w:rPr>
          <w:rFonts w:ascii="Calibri" w:hAnsi="Calibri" w:cs="Calibri"/>
          <w:lang w:val="en-GB"/>
        </w:rPr>
        <w:t xml:space="preserve"> in general (duration of the first and the second phase and additional 2 months)</w:t>
      </w:r>
    </w:p>
    <w:p w14:paraId="1847E085" w14:textId="7B5A140F" w:rsidR="00167D76" w:rsidRPr="000D2A02" w:rsidRDefault="00A81A41" w:rsidP="00782AD6">
      <w:pPr>
        <w:pStyle w:val="ListParagraph"/>
        <w:numPr>
          <w:ilvl w:val="0"/>
          <w:numId w:val="6"/>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The </w:t>
      </w:r>
      <w:r w:rsidR="004B5600" w:rsidRPr="000D2A02">
        <w:rPr>
          <w:rFonts w:ascii="Calibri" w:hAnsi="Calibri" w:cs="Calibri"/>
          <w:lang w:val="en-GB"/>
        </w:rPr>
        <w:t>project</w:t>
      </w:r>
      <w:r w:rsidR="00167D76" w:rsidRPr="000D2A02">
        <w:rPr>
          <w:rFonts w:ascii="Calibri" w:hAnsi="Calibri" w:cs="Calibri"/>
          <w:lang w:val="en-GB"/>
        </w:rPr>
        <w:t xml:space="preserve"> (implementation and resu</w:t>
      </w:r>
      <w:r w:rsidR="00C106BB" w:rsidRPr="000D2A02">
        <w:rPr>
          <w:rFonts w:ascii="Calibri" w:hAnsi="Calibri" w:cs="Calibri"/>
          <w:lang w:val="en-GB"/>
        </w:rPr>
        <w:t>lts) publicly promoted in Egypt</w:t>
      </w:r>
      <w:r w:rsidR="006F67A3" w:rsidRPr="000D2A02">
        <w:rPr>
          <w:rFonts w:ascii="Calibri" w:hAnsi="Calibri" w:cs="Calibri"/>
          <w:lang w:val="en-GB"/>
        </w:rPr>
        <w:t xml:space="preserve"> through various media tools</w:t>
      </w:r>
      <w:r w:rsidR="00C106BB" w:rsidRPr="000D2A02">
        <w:rPr>
          <w:rFonts w:ascii="Calibri" w:hAnsi="Calibri" w:cs="Calibri"/>
          <w:lang w:val="en-GB"/>
        </w:rPr>
        <w:t>;</w:t>
      </w:r>
    </w:p>
    <w:p w14:paraId="187D02C5" w14:textId="474E2F04" w:rsidR="00167D76" w:rsidRPr="000D2A02" w:rsidRDefault="00B94957" w:rsidP="00782AD6">
      <w:pPr>
        <w:pStyle w:val="ListParagraph"/>
        <w:numPr>
          <w:ilvl w:val="0"/>
          <w:numId w:val="6"/>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Representatives of </w:t>
      </w:r>
      <w:r w:rsidR="003833C7" w:rsidRPr="000D2A02">
        <w:rPr>
          <w:rFonts w:ascii="Calibri" w:hAnsi="Calibri" w:cs="Calibri"/>
          <w:lang w:val="en-GB"/>
        </w:rPr>
        <w:t>schools</w:t>
      </w:r>
      <w:r w:rsidRPr="000D2A02">
        <w:rPr>
          <w:rFonts w:ascii="Calibri" w:hAnsi="Calibri" w:cs="Calibri"/>
          <w:lang w:val="en-GB"/>
        </w:rPr>
        <w:t xml:space="preserve"> pledge</w:t>
      </w:r>
      <w:r w:rsidR="0079078E" w:rsidRPr="000D2A02">
        <w:rPr>
          <w:rFonts w:ascii="Calibri" w:hAnsi="Calibri" w:cs="Calibri"/>
          <w:lang w:val="en-GB"/>
        </w:rPr>
        <w:t>d</w:t>
      </w:r>
      <w:r w:rsidRPr="000D2A02">
        <w:rPr>
          <w:rFonts w:ascii="Calibri" w:hAnsi="Calibri" w:cs="Calibri"/>
          <w:lang w:val="en-GB"/>
        </w:rPr>
        <w:t xml:space="preserve"> to work together with </w:t>
      </w:r>
      <w:r w:rsidR="003833C7" w:rsidRPr="000D2A02">
        <w:rPr>
          <w:rFonts w:ascii="Calibri" w:hAnsi="Calibri" w:cs="Calibri"/>
          <w:lang w:val="en-GB"/>
        </w:rPr>
        <w:t>schools</w:t>
      </w:r>
      <w:r w:rsidRPr="000D2A02">
        <w:rPr>
          <w:rFonts w:ascii="Calibri" w:hAnsi="Calibri" w:cs="Calibri"/>
          <w:lang w:val="en-GB"/>
        </w:rPr>
        <w:t xml:space="preserve"> on incorporating the </w:t>
      </w:r>
      <w:r w:rsidR="004B5600" w:rsidRPr="000D2A02">
        <w:rPr>
          <w:rFonts w:ascii="Calibri" w:hAnsi="Calibri" w:cs="Calibri"/>
          <w:lang w:val="en-GB"/>
        </w:rPr>
        <w:t>program</w:t>
      </w:r>
      <w:r w:rsidRPr="000D2A02">
        <w:rPr>
          <w:rFonts w:ascii="Calibri" w:hAnsi="Calibri" w:cs="Calibri"/>
          <w:lang w:val="en-GB"/>
        </w:rPr>
        <w:t xml:space="preserve"> model in </w:t>
      </w:r>
      <w:r w:rsidR="004B5600" w:rsidRPr="000D2A02">
        <w:rPr>
          <w:rFonts w:ascii="Calibri" w:hAnsi="Calibri" w:cs="Calibri"/>
          <w:lang w:val="en-GB"/>
        </w:rPr>
        <w:t xml:space="preserve">all </w:t>
      </w:r>
      <w:r w:rsidR="003833C7" w:rsidRPr="000D2A02">
        <w:rPr>
          <w:rFonts w:ascii="Calibri" w:hAnsi="Calibri" w:cs="Calibri"/>
          <w:lang w:val="en-GB"/>
        </w:rPr>
        <w:t>government schools</w:t>
      </w:r>
      <w:r w:rsidR="004B5600" w:rsidRPr="000D2A02">
        <w:rPr>
          <w:rFonts w:ascii="Calibri" w:hAnsi="Calibri" w:cs="Calibri"/>
          <w:lang w:val="en-GB"/>
        </w:rPr>
        <w:t xml:space="preserve"> </w:t>
      </w:r>
      <w:r w:rsidRPr="000D2A02">
        <w:rPr>
          <w:rFonts w:ascii="Calibri" w:hAnsi="Calibri" w:cs="Calibri"/>
          <w:lang w:val="en-GB"/>
        </w:rPr>
        <w:t xml:space="preserve"> in Egypt;</w:t>
      </w:r>
    </w:p>
    <w:p w14:paraId="0EDFF8BD" w14:textId="3B4F4390" w:rsidR="00B94957" w:rsidRPr="000D2A02" w:rsidRDefault="00B94957" w:rsidP="00782AD6">
      <w:pPr>
        <w:pStyle w:val="ListParagraph"/>
        <w:numPr>
          <w:ilvl w:val="0"/>
          <w:numId w:val="6"/>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lastRenderedPageBreak/>
        <w:t xml:space="preserve">Representatives of the </w:t>
      </w:r>
      <w:r w:rsidR="00DB0D9C" w:rsidRPr="000D2A02">
        <w:rPr>
          <w:rFonts w:ascii="Calibri" w:hAnsi="Calibri" w:cs="Calibri"/>
          <w:lang w:val="en-GB"/>
        </w:rPr>
        <w:t>school</w:t>
      </w:r>
      <w:r w:rsidR="004B5600" w:rsidRPr="000D2A02">
        <w:rPr>
          <w:rFonts w:ascii="Calibri" w:hAnsi="Calibri" w:cs="Calibri"/>
          <w:lang w:val="en-GB"/>
        </w:rPr>
        <w:t xml:space="preserve"> provided</w:t>
      </w:r>
      <w:r w:rsidRPr="000D2A02">
        <w:rPr>
          <w:rFonts w:ascii="Calibri" w:hAnsi="Calibri" w:cs="Calibri"/>
          <w:lang w:val="en-GB"/>
        </w:rPr>
        <w:t xml:space="preserve"> financial support for the implementation of </w:t>
      </w:r>
      <w:r w:rsidR="004B5600" w:rsidRPr="000D2A02">
        <w:rPr>
          <w:rFonts w:ascii="Calibri" w:hAnsi="Calibri" w:cs="Calibri"/>
          <w:lang w:val="en-GB"/>
        </w:rPr>
        <w:t>the project</w:t>
      </w:r>
      <w:r w:rsidRPr="000D2A02">
        <w:rPr>
          <w:rFonts w:ascii="Calibri" w:hAnsi="Calibri" w:cs="Calibri"/>
          <w:lang w:val="en-GB"/>
        </w:rPr>
        <w:t>;</w:t>
      </w:r>
    </w:p>
    <w:p w14:paraId="415634D7" w14:textId="22E959E1" w:rsidR="00B94957" w:rsidRPr="000D2A02" w:rsidRDefault="00B94957" w:rsidP="008F710B">
      <w:pPr>
        <w:pStyle w:val="ListParagraph"/>
        <w:numPr>
          <w:ilvl w:val="0"/>
          <w:numId w:val="6"/>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Representatives of the </w:t>
      </w:r>
      <w:r w:rsidR="00DB0D9C" w:rsidRPr="000D2A02">
        <w:rPr>
          <w:rFonts w:ascii="Calibri" w:hAnsi="Calibri" w:cs="Calibri"/>
          <w:lang w:val="en-GB"/>
        </w:rPr>
        <w:t>school</w:t>
      </w:r>
      <w:r w:rsidRPr="000D2A02">
        <w:rPr>
          <w:rFonts w:ascii="Calibri" w:hAnsi="Calibri" w:cs="Calibri"/>
          <w:lang w:val="en-GB"/>
        </w:rPr>
        <w:t xml:space="preserve"> expressed their support for the implementation of </w:t>
      </w:r>
      <w:r w:rsidR="004B5600" w:rsidRPr="000D2A02">
        <w:rPr>
          <w:rFonts w:ascii="Calibri" w:hAnsi="Calibri" w:cs="Calibri"/>
          <w:lang w:val="en-GB"/>
        </w:rPr>
        <w:t>project</w:t>
      </w:r>
      <w:r w:rsidRPr="000D2A02">
        <w:rPr>
          <w:rFonts w:ascii="Calibri" w:hAnsi="Calibri" w:cs="Calibri"/>
          <w:lang w:val="en-GB"/>
        </w:rPr>
        <w:t xml:space="preserve"> and gave their expertise for further development of the program.</w:t>
      </w:r>
    </w:p>
    <w:p w14:paraId="2335EF34" w14:textId="77777777" w:rsidR="006F67A3" w:rsidRPr="000D2A02" w:rsidRDefault="006F67A3" w:rsidP="00465AEF">
      <w:pPr>
        <w:autoSpaceDE w:val="0"/>
        <w:autoSpaceDN w:val="0"/>
        <w:adjustRightInd w:val="0"/>
        <w:spacing w:after="0" w:line="240" w:lineRule="auto"/>
        <w:jc w:val="both"/>
        <w:rPr>
          <w:rFonts w:ascii="Calibri" w:hAnsi="Calibri" w:cs="Calibri"/>
          <w:lang w:val="en-GB"/>
        </w:rPr>
      </w:pPr>
    </w:p>
    <w:p w14:paraId="67266239" w14:textId="77777777" w:rsidR="006F67A3" w:rsidRPr="000D2A02" w:rsidRDefault="006F67A3" w:rsidP="00465AEF">
      <w:pPr>
        <w:autoSpaceDE w:val="0"/>
        <w:autoSpaceDN w:val="0"/>
        <w:adjustRightInd w:val="0"/>
        <w:spacing w:after="0" w:line="240" w:lineRule="auto"/>
        <w:jc w:val="both"/>
        <w:rPr>
          <w:rFonts w:ascii="Calibri" w:hAnsi="Calibri" w:cs="Calibri"/>
          <w:lang w:val="en-GB"/>
        </w:rPr>
      </w:pPr>
    </w:p>
    <w:p w14:paraId="469317B9" w14:textId="77777777" w:rsidR="00465AEF" w:rsidRPr="00790EDD" w:rsidRDefault="00CC6B88" w:rsidP="00465AEF">
      <w:pPr>
        <w:autoSpaceDE w:val="0"/>
        <w:autoSpaceDN w:val="0"/>
        <w:adjustRightInd w:val="0"/>
        <w:spacing w:after="0" w:line="240" w:lineRule="auto"/>
        <w:jc w:val="both"/>
        <w:rPr>
          <w:rFonts w:ascii="Gill Sans" w:hAnsi="Gill Sans" w:cs="Gill Sans"/>
          <w:b/>
          <w:sz w:val="28"/>
          <w:szCs w:val="28"/>
          <w:lang w:val="en-GB"/>
        </w:rPr>
      </w:pPr>
      <w:r w:rsidRPr="00790EDD">
        <w:rPr>
          <w:rFonts w:ascii="Gill Sans" w:hAnsi="Gill Sans" w:cs="Gill Sans"/>
          <w:b/>
          <w:sz w:val="28"/>
          <w:szCs w:val="28"/>
          <w:lang w:val="en-GB"/>
        </w:rPr>
        <w:t xml:space="preserve">Key </w:t>
      </w:r>
      <w:r w:rsidR="00465AEF" w:rsidRPr="00790EDD">
        <w:rPr>
          <w:rFonts w:ascii="Gill Sans" w:hAnsi="Gill Sans" w:cs="Gill Sans"/>
          <w:b/>
          <w:sz w:val="28"/>
          <w:szCs w:val="28"/>
          <w:lang w:val="en-GB"/>
        </w:rPr>
        <w:t>Project Outcomes:</w:t>
      </w:r>
    </w:p>
    <w:p w14:paraId="1401E715" w14:textId="77777777" w:rsidR="00CC6B88" w:rsidRPr="000D2A02" w:rsidRDefault="00CC6B88" w:rsidP="00465AEF">
      <w:pPr>
        <w:autoSpaceDE w:val="0"/>
        <w:autoSpaceDN w:val="0"/>
        <w:adjustRightInd w:val="0"/>
        <w:spacing w:after="0" w:line="240" w:lineRule="auto"/>
        <w:jc w:val="both"/>
        <w:rPr>
          <w:rFonts w:ascii="Calibri" w:hAnsi="Calibri" w:cs="Calibri"/>
          <w:lang w:val="en-GB"/>
        </w:rPr>
      </w:pPr>
    </w:p>
    <w:p w14:paraId="280AC00F" w14:textId="09506513" w:rsidR="0063764F" w:rsidRPr="000D2A02" w:rsidRDefault="008F710B" w:rsidP="00782AD6">
      <w:pPr>
        <w:pStyle w:val="ListParagraph"/>
        <w:numPr>
          <w:ilvl w:val="0"/>
          <w:numId w:val="7"/>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Teachers and students</w:t>
      </w:r>
      <w:r w:rsidR="0063764F" w:rsidRPr="000D2A02">
        <w:rPr>
          <w:rFonts w:ascii="Calibri" w:hAnsi="Calibri" w:cs="Calibri"/>
          <w:lang w:val="en-GB"/>
        </w:rPr>
        <w:t xml:space="preserve"> got more engaged in identifying and solving problems in their communities;</w:t>
      </w:r>
    </w:p>
    <w:p w14:paraId="3F76D877" w14:textId="671B5821" w:rsidR="0063764F" w:rsidRPr="000D2A02" w:rsidRDefault="0063764F" w:rsidP="00782AD6">
      <w:pPr>
        <w:pStyle w:val="ListParagraph"/>
        <w:numPr>
          <w:ilvl w:val="0"/>
          <w:numId w:val="7"/>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New discourse on </w:t>
      </w:r>
      <w:r w:rsidR="004B5600" w:rsidRPr="000D2A02">
        <w:rPr>
          <w:rFonts w:ascii="Calibri" w:hAnsi="Calibri" w:cs="Calibri"/>
          <w:lang w:val="en-GB"/>
        </w:rPr>
        <w:t>sexual abuse, boundaries</w:t>
      </w:r>
      <w:r w:rsidRPr="000D2A02">
        <w:rPr>
          <w:rFonts w:ascii="Calibri" w:hAnsi="Calibri" w:cs="Calibri"/>
          <w:lang w:val="en-GB"/>
        </w:rPr>
        <w:t xml:space="preserve">, </w:t>
      </w:r>
      <w:r w:rsidR="004B5600" w:rsidRPr="000D2A02">
        <w:rPr>
          <w:rFonts w:ascii="Calibri" w:hAnsi="Calibri" w:cs="Calibri"/>
          <w:lang w:val="en-GB"/>
        </w:rPr>
        <w:t>respect</w:t>
      </w:r>
      <w:r w:rsidRPr="000D2A02">
        <w:rPr>
          <w:rFonts w:ascii="Calibri" w:hAnsi="Calibri" w:cs="Calibri"/>
          <w:lang w:val="en-GB"/>
        </w:rPr>
        <w:t xml:space="preserve">, </w:t>
      </w:r>
      <w:r w:rsidR="004B5600" w:rsidRPr="000D2A02">
        <w:rPr>
          <w:rFonts w:ascii="Calibri" w:hAnsi="Calibri" w:cs="Calibri"/>
          <w:lang w:val="en-GB"/>
        </w:rPr>
        <w:t xml:space="preserve">gender </w:t>
      </w:r>
      <w:r w:rsidRPr="000D2A02">
        <w:rPr>
          <w:rFonts w:ascii="Calibri" w:hAnsi="Calibri" w:cs="Calibri"/>
          <w:lang w:val="en-GB"/>
        </w:rPr>
        <w:t xml:space="preserve">equality and inclusion initiated in </w:t>
      </w:r>
      <w:r w:rsidR="004B5600" w:rsidRPr="000D2A02">
        <w:rPr>
          <w:rFonts w:ascii="Calibri" w:hAnsi="Calibri" w:cs="Calibri"/>
          <w:lang w:val="en-GB"/>
        </w:rPr>
        <w:t xml:space="preserve">all </w:t>
      </w:r>
      <w:r w:rsidR="003833C7" w:rsidRPr="000D2A02">
        <w:rPr>
          <w:rFonts w:ascii="Calibri" w:hAnsi="Calibri" w:cs="Calibri"/>
          <w:lang w:val="en-GB"/>
        </w:rPr>
        <w:t>schools</w:t>
      </w:r>
      <w:r w:rsidR="006264B4" w:rsidRPr="000D2A02">
        <w:rPr>
          <w:rFonts w:ascii="Calibri" w:hAnsi="Calibri" w:cs="Calibri"/>
          <w:lang w:val="en-GB"/>
        </w:rPr>
        <w:t xml:space="preserve"> in Egypt</w:t>
      </w:r>
      <w:r w:rsidRPr="000D2A02">
        <w:rPr>
          <w:rFonts w:ascii="Calibri" w:hAnsi="Calibri" w:cs="Calibri"/>
          <w:lang w:val="en-GB"/>
        </w:rPr>
        <w:t>;</w:t>
      </w:r>
    </w:p>
    <w:p w14:paraId="4D5B1EFA" w14:textId="2FBC2E2B" w:rsidR="0063764F" w:rsidRPr="000D2A02" w:rsidRDefault="0063764F" w:rsidP="00782AD6">
      <w:pPr>
        <w:pStyle w:val="ListParagraph"/>
        <w:numPr>
          <w:ilvl w:val="0"/>
          <w:numId w:val="7"/>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New social function of </w:t>
      </w:r>
      <w:r w:rsidR="003833C7" w:rsidRPr="000D2A02">
        <w:rPr>
          <w:rFonts w:ascii="Calibri" w:hAnsi="Calibri" w:cs="Calibri"/>
          <w:lang w:val="en-GB"/>
        </w:rPr>
        <w:t>schools</w:t>
      </w:r>
      <w:r w:rsidRPr="000D2A02">
        <w:rPr>
          <w:rFonts w:ascii="Calibri" w:hAnsi="Calibri" w:cs="Calibri"/>
          <w:lang w:val="en-GB"/>
        </w:rPr>
        <w:t xml:space="preserve"> which extends to local community has been determined and established;</w:t>
      </w:r>
    </w:p>
    <w:p w14:paraId="3BC03D2E" w14:textId="451D67F6" w:rsidR="0063764F" w:rsidRPr="000D2A02" w:rsidRDefault="0063764F" w:rsidP="00782AD6">
      <w:pPr>
        <w:pStyle w:val="ListParagraph"/>
        <w:numPr>
          <w:ilvl w:val="0"/>
          <w:numId w:val="7"/>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New model of </w:t>
      </w:r>
      <w:r w:rsidR="004B5600" w:rsidRPr="000D2A02">
        <w:rPr>
          <w:rFonts w:ascii="Calibri" w:hAnsi="Calibri" w:cs="Calibri"/>
          <w:lang w:val="en-GB"/>
        </w:rPr>
        <w:t xml:space="preserve">training and </w:t>
      </w:r>
      <w:r w:rsidR="003833C7" w:rsidRPr="000D2A02">
        <w:rPr>
          <w:rFonts w:ascii="Calibri" w:hAnsi="Calibri" w:cs="Calibri"/>
          <w:lang w:val="en-GB"/>
        </w:rPr>
        <w:t>teacher</w:t>
      </w:r>
      <w:r w:rsidRPr="000D2A02">
        <w:rPr>
          <w:rFonts w:ascii="Calibri" w:hAnsi="Calibri" w:cs="Calibri"/>
          <w:lang w:val="en-GB"/>
        </w:rPr>
        <w:t xml:space="preserve"> engagement through </w:t>
      </w:r>
      <w:r w:rsidR="003833C7" w:rsidRPr="000D2A02">
        <w:rPr>
          <w:rFonts w:ascii="Calibri" w:hAnsi="Calibri" w:cs="Calibri"/>
          <w:lang w:val="en-GB"/>
        </w:rPr>
        <w:t>schools</w:t>
      </w:r>
      <w:r w:rsidRPr="000D2A02">
        <w:rPr>
          <w:rFonts w:ascii="Calibri" w:hAnsi="Calibri" w:cs="Calibri"/>
          <w:lang w:val="en-GB"/>
        </w:rPr>
        <w:t xml:space="preserve"> has been adopted and replicated. </w:t>
      </w:r>
    </w:p>
    <w:p w14:paraId="58F7D7D0" w14:textId="77777777" w:rsidR="00537F20" w:rsidRPr="000D2A02" w:rsidRDefault="00537F20" w:rsidP="00502429">
      <w:pPr>
        <w:autoSpaceDE w:val="0"/>
        <w:autoSpaceDN w:val="0"/>
        <w:adjustRightInd w:val="0"/>
        <w:spacing w:after="0" w:line="240" w:lineRule="auto"/>
        <w:jc w:val="both"/>
        <w:rPr>
          <w:rFonts w:ascii="Calibri" w:hAnsi="Calibri" w:cs="Calibri"/>
          <w:lang w:val="en-GB"/>
        </w:rPr>
      </w:pPr>
    </w:p>
    <w:p w14:paraId="371F390E" w14:textId="77777777" w:rsidR="00753EEE" w:rsidRPr="000D2A02" w:rsidRDefault="00753EEE" w:rsidP="00502429">
      <w:pPr>
        <w:autoSpaceDE w:val="0"/>
        <w:autoSpaceDN w:val="0"/>
        <w:adjustRightInd w:val="0"/>
        <w:spacing w:after="0" w:line="240" w:lineRule="auto"/>
        <w:jc w:val="both"/>
        <w:rPr>
          <w:rFonts w:ascii="Calibri" w:hAnsi="Calibri" w:cs="Calibri"/>
          <w:lang w:val="en-GB"/>
        </w:rPr>
      </w:pPr>
    </w:p>
    <w:p w14:paraId="43DC968B" w14:textId="77777777" w:rsidR="00753EEE" w:rsidRPr="00790EDD" w:rsidRDefault="003E3B16" w:rsidP="00502429">
      <w:pPr>
        <w:autoSpaceDE w:val="0"/>
        <w:autoSpaceDN w:val="0"/>
        <w:adjustRightInd w:val="0"/>
        <w:spacing w:after="0" w:line="240" w:lineRule="auto"/>
        <w:jc w:val="both"/>
        <w:rPr>
          <w:rFonts w:ascii="Gill Sans" w:hAnsi="Gill Sans" w:cs="Gill Sans"/>
          <w:b/>
          <w:sz w:val="28"/>
          <w:szCs w:val="28"/>
          <w:lang w:val="en-GB"/>
        </w:rPr>
      </w:pPr>
      <w:r w:rsidRPr="00790EDD">
        <w:rPr>
          <w:rFonts w:ascii="Gill Sans" w:hAnsi="Gill Sans" w:cs="Gill Sans"/>
          <w:b/>
          <w:sz w:val="28"/>
          <w:szCs w:val="28"/>
          <w:lang w:val="en-GB"/>
        </w:rPr>
        <w:t>Project i</w:t>
      </w:r>
      <w:r w:rsidR="00753EEE" w:rsidRPr="00790EDD">
        <w:rPr>
          <w:rFonts w:ascii="Gill Sans" w:hAnsi="Gill Sans" w:cs="Gill Sans"/>
          <w:b/>
          <w:sz w:val="28"/>
          <w:szCs w:val="28"/>
          <w:lang w:val="en-GB"/>
        </w:rPr>
        <w:t>ndicators for project outputs and outcomes:</w:t>
      </w:r>
    </w:p>
    <w:p w14:paraId="00881EC7" w14:textId="77777777" w:rsidR="003E3B16" w:rsidRPr="000D2A02" w:rsidRDefault="003E3B16" w:rsidP="00502429">
      <w:pPr>
        <w:autoSpaceDE w:val="0"/>
        <w:autoSpaceDN w:val="0"/>
        <w:adjustRightInd w:val="0"/>
        <w:spacing w:after="0" w:line="240" w:lineRule="auto"/>
        <w:jc w:val="both"/>
        <w:rPr>
          <w:rFonts w:ascii="Calibri" w:hAnsi="Calibri" w:cs="Calibri"/>
          <w:lang w:val="en-GB"/>
        </w:rPr>
      </w:pPr>
    </w:p>
    <w:p w14:paraId="01116854" w14:textId="3DDEC8AB" w:rsidR="00A76ABA" w:rsidRPr="000D2A02" w:rsidRDefault="00587945" w:rsidP="00782AD6">
      <w:pPr>
        <w:pStyle w:val="ListParagraph"/>
        <w:numPr>
          <w:ilvl w:val="0"/>
          <w:numId w:val="1"/>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Number of </w:t>
      </w:r>
      <w:r w:rsidR="006B1B29" w:rsidRPr="000D2A02">
        <w:rPr>
          <w:rFonts w:ascii="Calibri" w:hAnsi="Calibri" w:cs="Calibri"/>
          <w:lang w:val="en-GB"/>
        </w:rPr>
        <w:t>teachers and social workers</w:t>
      </w:r>
      <w:r w:rsidRPr="000D2A02">
        <w:rPr>
          <w:rFonts w:ascii="Calibri" w:hAnsi="Calibri" w:cs="Calibri"/>
          <w:lang w:val="en-GB"/>
        </w:rPr>
        <w:t xml:space="preserve"> </w:t>
      </w:r>
      <w:r w:rsidR="003E3B16" w:rsidRPr="000D2A02">
        <w:rPr>
          <w:rFonts w:ascii="Calibri" w:hAnsi="Calibri" w:cs="Calibri"/>
          <w:lang w:val="en-GB"/>
        </w:rPr>
        <w:t xml:space="preserve">involved in </w:t>
      </w:r>
      <w:r w:rsidR="00827868" w:rsidRPr="000D2A02">
        <w:rPr>
          <w:rFonts w:ascii="Calibri" w:hAnsi="Calibri" w:cs="Calibri"/>
          <w:lang w:val="en-GB"/>
        </w:rPr>
        <w:t xml:space="preserve">the </w:t>
      </w:r>
      <w:r w:rsidR="004B5600" w:rsidRPr="000D2A02">
        <w:rPr>
          <w:rFonts w:ascii="Calibri" w:hAnsi="Calibri" w:cs="Calibri"/>
          <w:lang w:val="en-GB"/>
        </w:rPr>
        <w:t>project</w:t>
      </w:r>
      <w:r w:rsidR="00F713C1" w:rsidRPr="000D2A02">
        <w:rPr>
          <w:rFonts w:ascii="Calibri" w:hAnsi="Calibri" w:cs="Calibri"/>
          <w:lang w:val="en-GB"/>
        </w:rPr>
        <w:t xml:space="preserve"> (min</w:t>
      </w:r>
      <w:r w:rsidR="00727753" w:rsidRPr="000D2A02">
        <w:rPr>
          <w:rFonts w:ascii="Calibri" w:hAnsi="Calibri" w:cs="Calibri"/>
          <w:lang w:val="en-GB"/>
        </w:rPr>
        <w:t>imum</w:t>
      </w:r>
      <w:r w:rsidR="00CC26E5" w:rsidRPr="000D2A02">
        <w:rPr>
          <w:rFonts w:ascii="Calibri" w:hAnsi="Calibri" w:cs="Calibri"/>
          <w:lang w:val="en-GB"/>
        </w:rPr>
        <w:t xml:space="preserve"> </w:t>
      </w:r>
      <w:r w:rsidR="003833C7" w:rsidRPr="000D2A02">
        <w:rPr>
          <w:rFonts w:ascii="Calibri" w:hAnsi="Calibri" w:cs="Calibri"/>
          <w:lang w:val="en-GB"/>
        </w:rPr>
        <w:t>25</w:t>
      </w:r>
      <w:r w:rsidR="00C103DD" w:rsidRPr="000D2A02">
        <w:rPr>
          <w:rFonts w:ascii="Calibri" w:hAnsi="Calibri" w:cs="Calibri"/>
          <w:lang w:val="en-GB"/>
        </w:rPr>
        <w:t xml:space="preserve"> </w:t>
      </w:r>
      <w:r w:rsidR="00F713C1" w:rsidRPr="000D2A02">
        <w:rPr>
          <w:rFonts w:ascii="Calibri" w:hAnsi="Calibri" w:cs="Calibri"/>
          <w:lang w:val="en-GB"/>
        </w:rPr>
        <w:t>- max</w:t>
      </w:r>
      <w:r w:rsidR="00727753" w:rsidRPr="000D2A02">
        <w:rPr>
          <w:rFonts w:ascii="Calibri" w:hAnsi="Calibri" w:cs="Calibri"/>
          <w:lang w:val="en-GB"/>
        </w:rPr>
        <w:t>imum</w:t>
      </w:r>
      <w:r w:rsidR="00CC26E5" w:rsidRPr="000D2A02">
        <w:rPr>
          <w:rFonts w:ascii="Calibri" w:hAnsi="Calibri" w:cs="Calibri"/>
          <w:lang w:val="en-GB"/>
        </w:rPr>
        <w:t xml:space="preserve"> </w:t>
      </w:r>
      <w:r w:rsidR="003833C7" w:rsidRPr="000D2A02">
        <w:rPr>
          <w:rFonts w:ascii="Calibri" w:hAnsi="Calibri" w:cs="Calibri"/>
          <w:lang w:val="en-GB"/>
        </w:rPr>
        <w:t>50</w:t>
      </w:r>
      <w:r w:rsidR="00F713C1" w:rsidRPr="000D2A02">
        <w:rPr>
          <w:rFonts w:ascii="Calibri" w:hAnsi="Calibri" w:cs="Calibri"/>
          <w:lang w:val="en-GB"/>
        </w:rPr>
        <w:t>)</w:t>
      </w:r>
      <w:r w:rsidR="003E3B16" w:rsidRPr="000D2A02">
        <w:rPr>
          <w:rFonts w:ascii="Calibri" w:hAnsi="Calibri" w:cs="Calibri"/>
          <w:lang w:val="en-GB"/>
        </w:rPr>
        <w:t>;</w:t>
      </w:r>
    </w:p>
    <w:p w14:paraId="13DBFC31" w14:textId="77777777" w:rsidR="006264B4" w:rsidRPr="000D2A02" w:rsidRDefault="006264B4" w:rsidP="006264B4">
      <w:pPr>
        <w:pStyle w:val="ListParagraph"/>
        <w:autoSpaceDE w:val="0"/>
        <w:autoSpaceDN w:val="0"/>
        <w:adjustRightInd w:val="0"/>
        <w:spacing w:after="0" w:line="240" w:lineRule="auto"/>
        <w:jc w:val="both"/>
        <w:rPr>
          <w:rFonts w:ascii="Calibri" w:hAnsi="Calibri" w:cs="Calibri"/>
          <w:lang w:val="en-GB"/>
        </w:rPr>
      </w:pPr>
    </w:p>
    <w:p w14:paraId="7966A013" w14:textId="136100AE" w:rsidR="00587945" w:rsidRPr="000D2A02" w:rsidRDefault="00587945" w:rsidP="00782AD6">
      <w:pPr>
        <w:pStyle w:val="ListParagraph"/>
        <w:numPr>
          <w:ilvl w:val="0"/>
          <w:numId w:val="1"/>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Number of </w:t>
      </w:r>
      <w:r w:rsidR="001B44FF" w:rsidRPr="000D2A02">
        <w:rPr>
          <w:rFonts w:ascii="Calibri" w:hAnsi="Calibri" w:cs="Calibri"/>
          <w:lang w:val="en-GB"/>
        </w:rPr>
        <w:t>schools</w:t>
      </w:r>
      <w:r w:rsidR="00827868" w:rsidRPr="000D2A02">
        <w:rPr>
          <w:rFonts w:ascii="Calibri" w:hAnsi="Calibri" w:cs="Calibri"/>
          <w:lang w:val="en-GB"/>
        </w:rPr>
        <w:t xml:space="preserve"> participating in the </w:t>
      </w:r>
      <w:r w:rsidR="004B5600" w:rsidRPr="000D2A02">
        <w:rPr>
          <w:rFonts w:ascii="Calibri" w:hAnsi="Calibri" w:cs="Calibri"/>
          <w:lang w:val="en-GB"/>
        </w:rPr>
        <w:t>project</w:t>
      </w:r>
      <w:r w:rsidR="00C103DD" w:rsidRPr="000D2A02">
        <w:rPr>
          <w:rFonts w:ascii="Calibri" w:hAnsi="Calibri" w:cs="Calibri"/>
          <w:lang w:val="en-GB"/>
        </w:rPr>
        <w:t xml:space="preserve"> (minimum </w:t>
      </w:r>
      <w:r w:rsidR="001B44FF" w:rsidRPr="000D2A02">
        <w:rPr>
          <w:rFonts w:ascii="Calibri" w:hAnsi="Calibri" w:cs="Calibri"/>
          <w:lang w:val="en-GB"/>
        </w:rPr>
        <w:t>2 maximum 3</w:t>
      </w:r>
      <w:r w:rsidR="00C103DD" w:rsidRPr="000D2A02">
        <w:rPr>
          <w:rFonts w:ascii="Calibri" w:hAnsi="Calibri" w:cs="Calibri"/>
          <w:lang w:val="en-GB"/>
        </w:rPr>
        <w:t>)</w:t>
      </w:r>
      <w:r w:rsidR="003E3B16" w:rsidRPr="000D2A02">
        <w:rPr>
          <w:rFonts w:ascii="Calibri" w:hAnsi="Calibri" w:cs="Calibri"/>
          <w:lang w:val="en-GB"/>
        </w:rPr>
        <w:t>;</w:t>
      </w:r>
    </w:p>
    <w:p w14:paraId="7117FA43" w14:textId="77777777" w:rsidR="00A76ABA" w:rsidRPr="000D2A02" w:rsidRDefault="00A76ABA" w:rsidP="00A76ABA">
      <w:pPr>
        <w:pStyle w:val="ListParagraph"/>
        <w:rPr>
          <w:rFonts w:ascii="Calibri" w:hAnsi="Calibri" w:cs="Calibri"/>
          <w:lang w:val="en-GB"/>
        </w:rPr>
      </w:pPr>
    </w:p>
    <w:p w14:paraId="3FE8E097" w14:textId="0B63C425" w:rsidR="00587945" w:rsidRPr="000D2A02" w:rsidRDefault="00C103DD" w:rsidP="00782AD6">
      <w:pPr>
        <w:pStyle w:val="ListParagraph"/>
        <w:numPr>
          <w:ilvl w:val="0"/>
          <w:numId w:val="1"/>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Percentage of </w:t>
      </w:r>
      <w:r w:rsidR="004B5600" w:rsidRPr="000D2A02">
        <w:rPr>
          <w:rFonts w:ascii="Calibri" w:hAnsi="Calibri" w:cs="Calibri"/>
          <w:lang w:val="en-GB"/>
        </w:rPr>
        <w:t>businessmen</w:t>
      </w:r>
      <w:r w:rsidR="003E3B16" w:rsidRPr="000D2A02">
        <w:rPr>
          <w:rFonts w:ascii="Calibri" w:hAnsi="Calibri" w:cs="Calibri"/>
          <w:lang w:val="en-GB"/>
        </w:rPr>
        <w:t xml:space="preserve"> supporting </w:t>
      </w:r>
      <w:r w:rsidRPr="000D2A02">
        <w:rPr>
          <w:rFonts w:ascii="Calibri" w:hAnsi="Calibri" w:cs="Calibri"/>
          <w:lang w:val="en-GB"/>
        </w:rPr>
        <w:t xml:space="preserve">and participating in </w:t>
      </w:r>
      <w:r w:rsidR="003E3B16" w:rsidRPr="000D2A02">
        <w:rPr>
          <w:rFonts w:ascii="Calibri" w:hAnsi="Calibri" w:cs="Calibri"/>
          <w:lang w:val="en-GB"/>
        </w:rPr>
        <w:t xml:space="preserve">the implementation of the </w:t>
      </w:r>
      <w:r w:rsidR="004B5600" w:rsidRPr="000D2A02">
        <w:rPr>
          <w:rFonts w:ascii="Calibri" w:hAnsi="Calibri" w:cs="Calibri"/>
          <w:lang w:val="en-GB"/>
        </w:rPr>
        <w:t>project</w:t>
      </w:r>
      <w:r w:rsidRPr="000D2A02">
        <w:rPr>
          <w:rFonts w:ascii="Calibri" w:hAnsi="Calibri" w:cs="Calibri"/>
          <w:lang w:val="en-GB"/>
        </w:rPr>
        <w:t xml:space="preserve"> (min</w:t>
      </w:r>
      <w:r w:rsidR="00727753" w:rsidRPr="000D2A02">
        <w:rPr>
          <w:rFonts w:ascii="Calibri" w:hAnsi="Calibri" w:cs="Calibri"/>
          <w:lang w:val="en-GB"/>
        </w:rPr>
        <w:t>imum</w:t>
      </w:r>
      <w:r w:rsidRPr="000D2A02">
        <w:rPr>
          <w:rFonts w:ascii="Calibri" w:hAnsi="Calibri" w:cs="Calibri"/>
          <w:lang w:val="en-GB"/>
        </w:rPr>
        <w:t xml:space="preserve"> </w:t>
      </w:r>
      <w:r w:rsidR="004B5600" w:rsidRPr="000D2A02">
        <w:rPr>
          <w:rFonts w:ascii="Calibri" w:hAnsi="Calibri" w:cs="Calibri"/>
          <w:lang w:val="en-GB"/>
        </w:rPr>
        <w:t>2</w:t>
      </w:r>
      <w:r w:rsidRPr="000D2A02">
        <w:rPr>
          <w:rFonts w:ascii="Calibri" w:hAnsi="Calibri" w:cs="Calibri"/>
          <w:lang w:val="en-GB"/>
        </w:rPr>
        <w:t xml:space="preserve"> involved in the project)</w:t>
      </w:r>
      <w:r w:rsidR="003E3B16" w:rsidRPr="000D2A02">
        <w:rPr>
          <w:rFonts w:ascii="Calibri" w:hAnsi="Calibri" w:cs="Calibri"/>
          <w:lang w:val="en-GB"/>
        </w:rPr>
        <w:t>;</w:t>
      </w:r>
    </w:p>
    <w:p w14:paraId="63FCCB42" w14:textId="77777777" w:rsidR="00A76ABA" w:rsidRPr="000D2A02" w:rsidRDefault="00A76ABA" w:rsidP="00A76ABA">
      <w:pPr>
        <w:pStyle w:val="ListParagraph"/>
        <w:autoSpaceDE w:val="0"/>
        <w:autoSpaceDN w:val="0"/>
        <w:adjustRightInd w:val="0"/>
        <w:spacing w:after="0" w:line="240" w:lineRule="auto"/>
        <w:jc w:val="both"/>
        <w:rPr>
          <w:rFonts w:ascii="Calibri" w:hAnsi="Calibri" w:cs="Calibri"/>
          <w:lang w:val="en-GB"/>
        </w:rPr>
      </w:pPr>
    </w:p>
    <w:p w14:paraId="740E8AF9" w14:textId="573BBDF6" w:rsidR="0063764F" w:rsidRPr="000D2A02" w:rsidRDefault="0063764F" w:rsidP="00782AD6">
      <w:pPr>
        <w:pStyle w:val="ListParagraph"/>
        <w:numPr>
          <w:ilvl w:val="0"/>
          <w:numId w:val="1"/>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Results received through comparison of data from the first and the second survey will reveal to what extent </w:t>
      </w:r>
      <w:r w:rsidR="001B44FF" w:rsidRPr="000D2A02">
        <w:rPr>
          <w:rFonts w:ascii="Calibri" w:hAnsi="Calibri" w:cs="Calibri"/>
          <w:lang w:val="en-GB"/>
        </w:rPr>
        <w:t>teachers and students</w:t>
      </w:r>
      <w:r w:rsidRPr="000D2A02">
        <w:rPr>
          <w:rFonts w:ascii="Calibri" w:hAnsi="Calibri" w:cs="Calibri"/>
          <w:lang w:val="en-GB"/>
        </w:rPr>
        <w:t xml:space="preserve"> embraced the values of: </w:t>
      </w:r>
      <w:r w:rsidR="004B5600" w:rsidRPr="000D2A02">
        <w:rPr>
          <w:rFonts w:ascii="Calibri" w:hAnsi="Calibri" w:cs="Calibri"/>
          <w:lang w:val="en-GB"/>
        </w:rPr>
        <w:t>anti sexual abuse, boundaries, respect, gend</w:t>
      </w:r>
      <w:bookmarkStart w:id="0" w:name="_GoBack"/>
      <w:bookmarkEnd w:id="0"/>
      <w:r w:rsidR="004B5600" w:rsidRPr="000D2A02">
        <w:rPr>
          <w:rFonts w:ascii="Calibri" w:hAnsi="Calibri" w:cs="Calibri"/>
          <w:lang w:val="en-GB"/>
        </w:rPr>
        <w:t xml:space="preserve">er equality and inclusion </w:t>
      </w:r>
      <w:r w:rsidRPr="000D2A02">
        <w:rPr>
          <w:rFonts w:ascii="Calibri" w:hAnsi="Calibri" w:cs="Calibri"/>
          <w:lang w:val="en-GB"/>
        </w:rPr>
        <w:t xml:space="preserve">ability to </w:t>
      </w:r>
      <w:r w:rsidR="001B44FF" w:rsidRPr="000D2A02">
        <w:rPr>
          <w:rFonts w:ascii="Calibri" w:hAnsi="Calibri" w:cs="Calibri"/>
          <w:lang w:val="en-GB"/>
        </w:rPr>
        <w:t>replicate the model</w:t>
      </w:r>
      <w:r w:rsidRPr="000D2A02">
        <w:rPr>
          <w:rFonts w:ascii="Calibri" w:hAnsi="Calibri" w:cs="Calibri"/>
          <w:lang w:val="en-GB"/>
        </w:rPr>
        <w:t xml:space="preserve">. </w:t>
      </w:r>
    </w:p>
    <w:p w14:paraId="6CF67727" w14:textId="77777777" w:rsidR="00A76ABA" w:rsidRPr="000D2A02" w:rsidRDefault="00A76ABA" w:rsidP="00A76ABA">
      <w:pPr>
        <w:autoSpaceDE w:val="0"/>
        <w:autoSpaceDN w:val="0"/>
        <w:adjustRightInd w:val="0"/>
        <w:spacing w:after="0" w:line="240" w:lineRule="auto"/>
        <w:jc w:val="both"/>
        <w:rPr>
          <w:rFonts w:ascii="Calibri" w:hAnsi="Calibri" w:cs="Calibri"/>
          <w:lang w:val="en-GB"/>
        </w:rPr>
      </w:pPr>
    </w:p>
    <w:p w14:paraId="46460762" w14:textId="7B8A62B8" w:rsidR="0063764F" w:rsidRPr="000D2A02" w:rsidRDefault="0063764F" w:rsidP="00782AD6">
      <w:pPr>
        <w:pStyle w:val="ListParagraph"/>
        <w:numPr>
          <w:ilvl w:val="0"/>
          <w:numId w:val="1"/>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Results of the surveys will also reveal determination of </w:t>
      </w:r>
      <w:r w:rsidR="001B44FF" w:rsidRPr="000D2A02">
        <w:rPr>
          <w:rFonts w:ascii="Calibri" w:hAnsi="Calibri" w:cs="Calibri"/>
          <w:lang w:val="en-GB"/>
        </w:rPr>
        <w:t>teachers and social workers</w:t>
      </w:r>
      <w:r w:rsidRPr="000D2A02">
        <w:rPr>
          <w:rFonts w:ascii="Calibri" w:hAnsi="Calibri" w:cs="Calibri"/>
          <w:lang w:val="en-GB"/>
        </w:rPr>
        <w:t xml:space="preserve"> to get engaged in identifying and solving social problem in their local communities. </w:t>
      </w:r>
      <w:r w:rsidR="0031421C" w:rsidRPr="000D2A02">
        <w:rPr>
          <w:rFonts w:ascii="Calibri" w:hAnsi="Calibri" w:cs="Calibri"/>
          <w:lang w:val="en-GB"/>
        </w:rPr>
        <w:t xml:space="preserve">(minimum 80% of participants in the survey </w:t>
      </w:r>
      <w:r w:rsidR="00A76ABA" w:rsidRPr="000D2A02">
        <w:rPr>
          <w:rFonts w:ascii="Calibri" w:hAnsi="Calibri" w:cs="Calibri"/>
          <w:lang w:val="en-GB"/>
        </w:rPr>
        <w:t>having a</w:t>
      </w:r>
      <w:r w:rsidR="0031421C" w:rsidRPr="000D2A02">
        <w:rPr>
          <w:rFonts w:ascii="Calibri" w:hAnsi="Calibri" w:cs="Calibri"/>
          <w:lang w:val="en-GB"/>
        </w:rPr>
        <w:t xml:space="preserve"> positive opinion about the </w:t>
      </w:r>
      <w:r w:rsidR="004B5600" w:rsidRPr="000D2A02">
        <w:rPr>
          <w:rFonts w:ascii="Calibri" w:hAnsi="Calibri" w:cs="Calibri"/>
          <w:lang w:val="en-GB"/>
        </w:rPr>
        <w:t>project</w:t>
      </w:r>
      <w:r w:rsidR="0031421C" w:rsidRPr="000D2A02">
        <w:rPr>
          <w:rFonts w:ascii="Calibri" w:hAnsi="Calibri" w:cs="Calibri"/>
          <w:lang w:val="en-GB"/>
        </w:rPr>
        <w:t xml:space="preserve"> and </w:t>
      </w:r>
      <w:r w:rsidR="00A76ABA" w:rsidRPr="000D2A02">
        <w:rPr>
          <w:rFonts w:ascii="Calibri" w:hAnsi="Calibri" w:cs="Calibri"/>
          <w:lang w:val="en-GB"/>
        </w:rPr>
        <w:t xml:space="preserve">is </w:t>
      </w:r>
      <w:r w:rsidR="0031421C" w:rsidRPr="000D2A02">
        <w:rPr>
          <w:rFonts w:ascii="Calibri" w:hAnsi="Calibri" w:cs="Calibri"/>
          <w:lang w:val="en-GB"/>
        </w:rPr>
        <w:t>support</w:t>
      </w:r>
      <w:r w:rsidR="00A76ABA" w:rsidRPr="000D2A02">
        <w:rPr>
          <w:rFonts w:ascii="Calibri" w:hAnsi="Calibri" w:cs="Calibri"/>
          <w:lang w:val="en-GB"/>
        </w:rPr>
        <w:t>ing</w:t>
      </w:r>
      <w:r w:rsidR="0031421C" w:rsidRPr="000D2A02">
        <w:rPr>
          <w:rFonts w:ascii="Calibri" w:hAnsi="Calibri" w:cs="Calibri"/>
          <w:lang w:val="en-GB"/>
        </w:rPr>
        <w:t xml:space="preserve"> its further implementation)</w:t>
      </w:r>
    </w:p>
    <w:p w14:paraId="079609F4" w14:textId="77777777" w:rsidR="00A76ABA" w:rsidRPr="000D2A02" w:rsidRDefault="00A76ABA" w:rsidP="00A76ABA">
      <w:pPr>
        <w:pStyle w:val="ListParagraph"/>
        <w:rPr>
          <w:rFonts w:ascii="Calibri" w:hAnsi="Calibri" w:cs="Calibri"/>
          <w:lang w:val="en-GB"/>
        </w:rPr>
      </w:pPr>
    </w:p>
    <w:p w14:paraId="220896D5" w14:textId="0F5CD98F" w:rsidR="00B96AF0" w:rsidRPr="000D2A02" w:rsidRDefault="00B96AF0" w:rsidP="00782AD6">
      <w:pPr>
        <w:pStyle w:val="ListParagraph"/>
        <w:numPr>
          <w:ilvl w:val="0"/>
          <w:numId w:val="1"/>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The Impact created by </w:t>
      </w:r>
      <w:r w:rsidR="001B44FF" w:rsidRPr="000D2A02">
        <w:rPr>
          <w:rFonts w:ascii="Calibri" w:hAnsi="Calibri" w:cs="Calibri"/>
          <w:lang w:val="en-GB"/>
        </w:rPr>
        <w:t>teachers</w:t>
      </w:r>
      <w:r w:rsidRPr="000D2A02">
        <w:rPr>
          <w:rFonts w:ascii="Calibri" w:hAnsi="Calibri" w:cs="Calibri"/>
          <w:lang w:val="en-GB"/>
        </w:rPr>
        <w:t xml:space="preserve"> and the number of beneficiaries they reached wi</w:t>
      </w:r>
      <w:r w:rsidR="00A76ABA" w:rsidRPr="000D2A02">
        <w:rPr>
          <w:rFonts w:ascii="Calibri" w:hAnsi="Calibri" w:cs="Calibri"/>
          <w:lang w:val="en-GB"/>
        </w:rPr>
        <w:t xml:space="preserve">ll showcase the new role of </w:t>
      </w:r>
      <w:r w:rsidR="004B5600" w:rsidRPr="000D2A02">
        <w:rPr>
          <w:rFonts w:ascii="Calibri" w:hAnsi="Calibri" w:cs="Calibri"/>
          <w:lang w:val="en-GB"/>
        </w:rPr>
        <w:t xml:space="preserve">the </w:t>
      </w:r>
      <w:r w:rsidR="00DB0D9C" w:rsidRPr="000D2A02">
        <w:rPr>
          <w:rFonts w:ascii="Calibri" w:hAnsi="Calibri" w:cs="Calibri"/>
          <w:lang w:val="en-GB"/>
        </w:rPr>
        <w:t>school</w:t>
      </w:r>
      <w:r w:rsidRPr="000D2A02">
        <w:rPr>
          <w:rFonts w:ascii="Calibri" w:hAnsi="Calibri" w:cs="Calibri"/>
          <w:lang w:val="en-GB"/>
        </w:rPr>
        <w:t xml:space="preserve"> in the local community</w:t>
      </w:r>
      <w:r w:rsidR="002F5546" w:rsidRPr="000D2A02">
        <w:rPr>
          <w:rFonts w:ascii="Calibri" w:hAnsi="Calibri" w:cs="Calibri"/>
          <w:lang w:val="en-GB"/>
        </w:rPr>
        <w:t xml:space="preserve"> (On average </w:t>
      </w:r>
      <w:r w:rsidR="001B44FF" w:rsidRPr="000D2A02">
        <w:rPr>
          <w:rFonts w:ascii="Calibri" w:hAnsi="Calibri" w:cs="Calibri"/>
          <w:lang w:val="en-GB"/>
        </w:rPr>
        <w:t>teachers</w:t>
      </w:r>
      <w:r w:rsidR="002F5546" w:rsidRPr="000D2A02">
        <w:rPr>
          <w:rFonts w:ascii="Calibri" w:hAnsi="Calibri" w:cs="Calibri"/>
          <w:lang w:val="en-GB"/>
        </w:rPr>
        <w:t xml:space="preserve"> reached 80% of the impact projected in their project proposals)</w:t>
      </w:r>
      <w:r w:rsidRPr="000D2A02">
        <w:rPr>
          <w:rFonts w:ascii="Calibri" w:hAnsi="Calibri" w:cs="Calibri"/>
          <w:lang w:val="en-GB"/>
        </w:rPr>
        <w:t xml:space="preserve">; </w:t>
      </w:r>
    </w:p>
    <w:p w14:paraId="3E8F1DE7" w14:textId="77777777" w:rsidR="002F5546" w:rsidRPr="000D2A02" w:rsidRDefault="002F5546" w:rsidP="002F5546">
      <w:pPr>
        <w:pStyle w:val="ListParagraph"/>
        <w:autoSpaceDE w:val="0"/>
        <w:autoSpaceDN w:val="0"/>
        <w:adjustRightInd w:val="0"/>
        <w:spacing w:after="0" w:line="240" w:lineRule="auto"/>
        <w:jc w:val="both"/>
        <w:rPr>
          <w:rFonts w:ascii="Calibri" w:hAnsi="Calibri" w:cs="Calibri"/>
          <w:lang w:val="en-GB"/>
        </w:rPr>
      </w:pPr>
    </w:p>
    <w:p w14:paraId="3572C1CF" w14:textId="3D9765D7" w:rsidR="00B96AF0" w:rsidRPr="000D2A02" w:rsidRDefault="00B96AF0" w:rsidP="00782AD6">
      <w:pPr>
        <w:pStyle w:val="ListParagraph"/>
        <w:numPr>
          <w:ilvl w:val="0"/>
          <w:numId w:val="1"/>
        </w:numPr>
        <w:autoSpaceDE w:val="0"/>
        <w:autoSpaceDN w:val="0"/>
        <w:adjustRightInd w:val="0"/>
        <w:spacing w:after="0" w:line="240" w:lineRule="auto"/>
        <w:jc w:val="both"/>
        <w:rPr>
          <w:rFonts w:ascii="Calibri" w:hAnsi="Calibri" w:cs="Calibri"/>
          <w:lang w:val="en-GB"/>
        </w:rPr>
      </w:pPr>
      <w:r w:rsidRPr="000D2A02">
        <w:rPr>
          <w:rFonts w:ascii="Calibri" w:hAnsi="Calibri" w:cs="Calibri"/>
          <w:lang w:val="en-GB"/>
        </w:rPr>
        <w:t xml:space="preserve">Curriculum which will be developed by </w:t>
      </w:r>
      <w:r w:rsidR="001B44FF" w:rsidRPr="000D2A02">
        <w:rPr>
          <w:rFonts w:ascii="Calibri" w:hAnsi="Calibri" w:cs="Calibri"/>
          <w:lang w:val="en-GB"/>
        </w:rPr>
        <w:t>schools</w:t>
      </w:r>
      <w:r w:rsidRPr="000D2A02">
        <w:rPr>
          <w:rFonts w:ascii="Calibri" w:hAnsi="Calibri" w:cs="Calibri"/>
          <w:lang w:val="en-GB"/>
        </w:rPr>
        <w:t xml:space="preserve"> participating in the project will show their determination to replicate the </w:t>
      </w:r>
      <w:r w:rsidR="004B5600" w:rsidRPr="000D2A02">
        <w:rPr>
          <w:rFonts w:ascii="Calibri" w:hAnsi="Calibri" w:cs="Calibri"/>
          <w:lang w:val="en-GB"/>
        </w:rPr>
        <w:t>project</w:t>
      </w:r>
      <w:r w:rsidRPr="000D2A02">
        <w:rPr>
          <w:rFonts w:ascii="Calibri" w:hAnsi="Calibri" w:cs="Calibri"/>
          <w:lang w:val="en-GB"/>
        </w:rPr>
        <w:t xml:space="preserve"> as a new model (</w:t>
      </w:r>
      <w:r w:rsidR="001B44FF" w:rsidRPr="000D2A02">
        <w:rPr>
          <w:rFonts w:ascii="Calibri" w:hAnsi="Calibri" w:cs="Calibri"/>
          <w:lang w:val="en-GB"/>
        </w:rPr>
        <w:t>3</w:t>
      </w:r>
      <w:r w:rsidRPr="000D2A02">
        <w:rPr>
          <w:rFonts w:ascii="Calibri" w:hAnsi="Calibri" w:cs="Calibri"/>
          <w:lang w:val="en-GB"/>
        </w:rPr>
        <w:t xml:space="preserve"> schools created and published curricula);</w:t>
      </w:r>
    </w:p>
    <w:p w14:paraId="546578F0" w14:textId="16427973" w:rsidR="00E25CB9" w:rsidRPr="00E25CB9" w:rsidRDefault="00E25CB9" w:rsidP="00E25CB9">
      <w:pPr>
        <w:widowControl w:val="0"/>
        <w:autoSpaceDE w:val="0"/>
        <w:autoSpaceDN w:val="0"/>
        <w:adjustRightInd w:val="0"/>
        <w:spacing w:after="240" w:line="240" w:lineRule="auto"/>
        <w:ind w:left="360"/>
        <w:rPr>
          <w:rFonts w:ascii="Times" w:hAnsi="Times" w:cs="Times"/>
          <w:sz w:val="24"/>
          <w:szCs w:val="24"/>
        </w:rPr>
      </w:pPr>
    </w:p>
    <w:tbl>
      <w:tblPr>
        <w:tblW w:w="0" w:type="auto"/>
        <w:tblBorders>
          <w:top w:val="nil"/>
          <w:left w:val="nil"/>
          <w:right w:val="nil"/>
        </w:tblBorders>
        <w:tblLayout w:type="fixed"/>
        <w:tblLook w:val="0000" w:firstRow="0" w:lastRow="0" w:firstColumn="0" w:lastColumn="0" w:noHBand="0" w:noVBand="0"/>
      </w:tblPr>
      <w:tblGrid>
        <w:gridCol w:w="2260"/>
        <w:gridCol w:w="1880"/>
        <w:gridCol w:w="2320"/>
        <w:gridCol w:w="1060"/>
        <w:gridCol w:w="840"/>
        <w:gridCol w:w="660"/>
      </w:tblGrid>
      <w:tr w:rsidR="00E25CB9" w14:paraId="68BD7295" w14:textId="77777777">
        <w:tblPrEx>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3DD74CA"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color w:val="FFFFFF"/>
                <w:sz w:val="14"/>
                <w:szCs w:val="14"/>
              </w:rPr>
              <w:lastRenderedPageBreak/>
              <w:t xml:space="preserve">Category </w:t>
            </w: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1D64EE8"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color w:val="FFFFFF"/>
                <w:sz w:val="14"/>
                <w:szCs w:val="14"/>
              </w:rPr>
              <w:t xml:space="preserve">Item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59E1F34"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color w:val="FFFFFF"/>
                <w:sz w:val="14"/>
                <w:szCs w:val="14"/>
              </w:rPr>
              <w:t xml:space="preserve">Type of unit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E1FF0B8"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color w:val="FFFFFF"/>
                <w:sz w:val="10"/>
                <w:szCs w:val="10"/>
              </w:rPr>
              <w:t xml:space="preserve">Number of units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A62B317"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color w:val="FFFFFF"/>
                <w:sz w:val="10"/>
                <w:szCs w:val="10"/>
              </w:rPr>
              <w:t xml:space="preserve">Cost per unit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77D3095"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color w:val="FFFFFF"/>
                <w:sz w:val="10"/>
                <w:szCs w:val="10"/>
              </w:rPr>
              <w:t xml:space="preserve">Total cost </w:t>
            </w:r>
          </w:p>
        </w:tc>
      </w:tr>
      <w:tr w:rsidR="00E25CB9" w14:paraId="64CC7024"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6E1AFA5"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b/>
                <w:bCs/>
                <w:sz w:val="14"/>
                <w:szCs w:val="14"/>
              </w:rPr>
              <w:t xml:space="preserve">Management costs </w:t>
            </w: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B1C2DE6"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319AC0A"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AE9F384"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C3000C5"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89A5C1C" w14:textId="77777777" w:rsidR="00E25CB9" w:rsidRDefault="00E25CB9">
            <w:pPr>
              <w:widowControl w:val="0"/>
              <w:autoSpaceDE w:val="0"/>
              <w:autoSpaceDN w:val="0"/>
              <w:adjustRightInd w:val="0"/>
              <w:spacing w:after="0" w:line="240" w:lineRule="auto"/>
              <w:rPr>
                <w:rFonts w:ascii="Times" w:hAnsi="Times" w:cs="Times"/>
                <w:sz w:val="24"/>
                <w:szCs w:val="24"/>
              </w:rPr>
            </w:pPr>
          </w:p>
        </w:tc>
      </w:tr>
      <w:tr w:rsidR="00E25CB9" w14:paraId="6AD105B9"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1F70A58"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D548FB6"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Project coordinator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01A065E"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50% of salary per month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1732867"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8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9E1D29A"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$900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7596052"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$7,200 </w:t>
            </w:r>
          </w:p>
        </w:tc>
      </w:tr>
      <w:tr w:rsidR="00E25CB9" w14:paraId="0724BFEC"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FD58589"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D70D85F"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Project Assistant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D299B3E"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half a salary per month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0354E32"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8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805C899"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$300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0EDA021"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$2,400 </w:t>
            </w:r>
          </w:p>
        </w:tc>
      </w:tr>
      <w:tr w:rsidR="00E25CB9" w14:paraId="60DC1CEE"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7E38179"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DEAD666"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52FDFEC"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8AE248B"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BBCD118"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5AE7571" w14:textId="77777777" w:rsidR="00E25CB9" w:rsidRDefault="00E25CB9">
            <w:pPr>
              <w:widowControl w:val="0"/>
              <w:autoSpaceDE w:val="0"/>
              <w:autoSpaceDN w:val="0"/>
              <w:adjustRightInd w:val="0"/>
              <w:spacing w:after="0" w:line="240" w:lineRule="auto"/>
              <w:rPr>
                <w:rFonts w:ascii="Times" w:hAnsi="Times" w:cs="Times"/>
                <w:sz w:val="24"/>
                <w:szCs w:val="24"/>
              </w:rPr>
            </w:pPr>
          </w:p>
        </w:tc>
      </w:tr>
      <w:tr w:rsidR="00E25CB9" w14:paraId="56B3269D"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74ECF18"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b/>
                <w:bCs/>
                <w:sz w:val="14"/>
                <w:szCs w:val="14"/>
              </w:rPr>
              <w:t xml:space="preserve">Consulting, assistance, monitoring </w:t>
            </w: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56BB67E"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044D378"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B71784F"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B21671C"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B7D730A" w14:textId="77777777" w:rsidR="00E25CB9" w:rsidRDefault="00E25CB9">
            <w:pPr>
              <w:widowControl w:val="0"/>
              <w:autoSpaceDE w:val="0"/>
              <w:autoSpaceDN w:val="0"/>
              <w:adjustRightInd w:val="0"/>
              <w:spacing w:after="0" w:line="240" w:lineRule="auto"/>
              <w:rPr>
                <w:rFonts w:ascii="Times" w:hAnsi="Times" w:cs="Times"/>
                <w:sz w:val="24"/>
                <w:szCs w:val="24"/>
              </w:rPr>
            </w:pPr>
          </w:p>
        </w:tc>
      </w:tr>
      <w:tr w:rsidR="00E25CB9" w14:paraId="5472FBEA"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1DD4906"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1474BEA"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Consultancy and assistance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7381696"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four consutations per year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DC77CBE"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4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9094F6E"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$1,000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538F099"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$4,000 </w:t>
            </w:r>
          </w:p>
        </w:tc>
      </w:tr>
      <w:tr w:rsidR="00E25CB9" w14:paraId="5B6554A6"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A373425"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2D85E1D"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19F3CE1"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4EF3C03"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8DE0261"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80DFB0F" w14:textId="77777777" w:rsidR="00E25CB9" w:rsidRDefault="00E25CB9">
            <w:pPr>
              <w:widowControl w:val="0"/>
              <w:autoSpaceDE w:val="0"/>
              <w:autoSpaceDN w:val="0"/>
              <w:adjustRightInd w:val="0"/>
              <w:spacing w:after="0" w:line="240" w:lineRule="auto"/>
              <w:rPr>
                <w:rFonts w:ascii="Times" w:hAnsi="Times" w:cs="Times"/>
                <w:sz w:val="24"/>
                <w:szCs w:val="24"/>
              </w:rPr>
            </w:pPr>
          </w:p>
        </w:tc>
      </w:tr>
      <w:tr w:rsidR="00E25CB9" w14:paraId="7AA865EF"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96D5B37"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b/>
                <w:bCs/>
                <w:sz w:val="14"/>
                <w:szCs w:val="14"/>
              </w:rPr>
              <w:t xml:space="preserve">Preparatory activities </w:t>
            </w: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35130EF"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CCF2680"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204E8FF"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16B5913"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E4510F5" w14:textId="77777777" w:rsidR="00E25CB9" w:rsidRDefault="00E25CB9">
            <w:pPr>
              <w:widowControl w:val="0"/>
              <w:autoSpaceDE w:val="0"/>
              <w:autoSpaceDN w:val="0"/>
              <w:adjustRightInd w:val="0"/>
              <w:spacing w:after="0" w:line="240" w:lineRule="auto"/>
              <w:rPr>
                <w:rFonts w:ascii="Times" w:hAnsi="Times" w:cs="Times"/>
                <w:sz w:val="24"/>
                <w:szCs w:val="24"/>
              </w:rPr>
            </w:pPr>
          </w:p>
        </w:tc>
      </w:tr>
      <w:tr w:rsidR="00E25CB9" w14:paraId="64993BC8"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95B8759"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7642F2F"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Preparation of Education materials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972ED5A"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cost for all materials (publications, pens, booklets etc)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9084FEA"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260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EEEA303"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$20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3F0B695"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$5,200 </w:t>
            </w:r>
          </w:p>
        </w:tc>
      </w:tr>
      <w:tr w:rsidR="00E25CB9" w14:paraId="47BB095C"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59756B3"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9E5F235"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589CBA6"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2566477"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758F5CF"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ADAD21A" w14:textId="77777777" w:rsidR="00E25CB9" w:rsidRDefault="00E25CB9">
            <w:pPr>
              <w:widowControl w:val="0"/>
              <w:autoSpaceDE w:val="0"/>
              <w:autoSpaceDN w:val="0"/>
              <w:adjustRightInd w:val="0"/>
              <w:spacing w:after="0" w:line="240" w:lineRule="auto"/>
              <w:rPr>
                <w:rFonts w:ascii="Times" w:hAnsi="Times" w:cs="Times"/>
                <w:sz w:val="24"/>
                <w:szCs w:val="24"/>
              </w:rPr>
            </w:pPr>
          </w:p>
        </w:tc>
      </w:tr>
      <w:tr w:rsidR="00E25CB9" w14:paraId="7E83A6D5"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D62E70F"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b/>
                <w:bCs/>
                <w:sz w:val="14"/>
                <w:szCs w:val="14"/>
              </w:rPr>
              <w:t xml:space="preserve">Training of teachers </w:t>
            </w: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6472616"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28CC260"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D09D969"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DE6406D"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54260AE" w14:textId="77777777" w:rsidR="00E25CB9" w:rsidRDefault="00E25CB9">
            <w:pPr>
              <w:widowControl w:val="0"/>
              <w:autoSpaceDE w:val="0"/>
              <w:autoSpaceDN w:val="0"/>
              <w:adjustRightInd w:val="0"/>
              <w:spacing w:after="0" w:line="240" w:lineRule="auto"/>
              <w:rPr>
                <w:rFonts w:ascii="Times" w:hAnsi="Times" w:cs="Times"/>
                <w:sz w:val="24"/>
                <w:szCs w:val="24"/>
              </w:rPr>
            </w:pPr>
          </w:p>
        </w:tc>
      </w:tr>
      <w:tr w:rsidR="00E25CB9" w14:paraId="794C83B0"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BA43F5A"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71F30D9"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venue rent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2A19D71"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3 groups*4 days /group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D21E320"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12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8130BC1"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$90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DB6CFBE"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$1,080 </w:t>
            </w:r>
          </w:p>
        </w:tc>
      </w:tr>
      <w:tr w:rsidR="00E25CB9" w14:paraId="05A61EAE"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764E4B6"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4A6D1A4"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trainer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EC54AE8"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3 groups*4 days /group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1D78751"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12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46EEA85"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$150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E27BDB8"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$1,800 </w:t>
            </w:r>
          </w:p>
        </w:tc>
      </w:tr>
      <w:tr w:rsidR="00E25CB9" w14:paraId="1A2EC4B1"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0F39CCD"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CD34907"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volunteers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0A5623E"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 volunteers in each training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3B6B00E"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24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28CC029"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$25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CB4ABC6"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$600 </w:t>
            </w:r>
          </w:p>
        </w:tc>
      </w:tr>
      <w:tr w:rsidR="00E25CB9" w14:paraId="3C323DCF"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F3C7426"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D4091F9"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financial support for trainees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12CD1D3"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60 trainees*4 days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F7A79B9"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240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89C8187"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$10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721F149"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$2,400 </w:t>
            </w:r>
          </w:p>
        </w:tc>
      </w:tr>
      <w:tr w:rsidR="00E25CB9" w14:paraId="4128450C"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E7A0231"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9B30364"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meals and break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395FB41"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60 trainees*4 days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BD4C3FA"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240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C6F4614"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25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3E05BA3"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$6,000 </w:t>
            </w:r>
          </w:p>
        </w:tc>
      </w:tr>
      <w:tr w:rsidR="00E25CB9" w14:paraId="5E338936"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0EDA61D"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80A8EAF"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gifts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810BBD8"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60 trainees*4 days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5033971"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60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7BF7413"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10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6D4D670"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$600 </w:t>
            </w:r>
          </w:p>
        </w:tc>
      </w:tr>
      <w:tr w:rsidR="00E25CB9" w14:paraId="0B1BB9C7"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A23C6A3"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9885C3E"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Transportation costs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F478846"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cost for 12 days training and 3 Not Guilty in each training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6439F6D"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36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B47E2B4"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$25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FD0DF84"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$900 </w:t>
            </w:r>
          </w:p>
        </w:tc>
      </w:tr>
      <w:tr w:rsidR="00E25CB9" w14:paraId="4B1589E2"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1B2AD48"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b/>
                <w:bCs/>
                <w:sz w:val="14"/>
                <w:szCs w:val="14"/>
              </w:rPr>
              <w:t xml:space="preserve">Training of students </w:t>
            </w: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EAE8083"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7852E3C"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B4B6507"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66F7DFB"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E40E81D"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$0 </w:t>
            </w:r>
          </w:p>
        </w:tc>
      </w:tr>
      <w:tr w:rsidR="00E25CB9" w14:paraId="4CE2C4A3"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4578BEE"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D9FE15B"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venue rent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9954D3A"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6 groups*4 days /group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FC09CEF"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24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B516832"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$50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D172B3F"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$1,200 </w:t>
            </w:r>
          </w:p>
        </w:tc>
      </w:tr>
      <w:tr w:rsidR="00E25CB9" w14:paraId="325E62BB"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29E7642"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42BA20A"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trainer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8F407DE"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6 groups*4 day* 2 trainers /group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4DE85E5"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48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7C38F83"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$100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4656EF4"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$4,800 </w:t>
            </w:r>
          </w:p>
        </w:tc>
      </w:tr>
      <w:tr w:rsidR="00E25CB9" w14:paraId="57CA5030"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9FE5C79"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E2E852B"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volunteers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9B79C16"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 volunteers in each training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3EBCD2F"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48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82B7212"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$25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5C3E8E4"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$1,200 </w:t>
            </w:r>
          </w:p>
        </w:tc>
      </w:tr>
      <w:tr w:rsidR="00E25CB9" w14:paraId="7B91FBD1"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77327B8"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7C76EFF"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gifts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8FA0C78"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200 trainees*4 days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BBD3DA5"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200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5F2CBEB"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5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E85BC34"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$1,000 </w:t>
            </w:r>
          </w:p>
        </w:tc>
      </w:tr>
      <w:tr w:rsidR="00E25CB9" w14:paraId="4C8F2041"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A767478"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D5ED6AB"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Transportation costs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A5E2501"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cost for 24 days training and 3 Not Guilty in each training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8BE6AC2"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72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C1274AF"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$25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B13401C"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$1,800 </w:t>
            </w:r>
          </w:p>
        </w:tc>
      </w:tr>
      <w:tr w:rsidR="00E25CB9" w14:paraId="1AE99B4E"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9D52C4A"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vMerge w:val="restart"/>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210E214"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meals for kids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CBE193F"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documentation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3DB42A7"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1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D98E66C"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$2,000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DCC8A7D"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$2,000 </w:t>
            </w:r>
          </w:p>
        </w:tc>
      </w:tr>
      <w:tr w:rsidR="00E25CB9" w14:paraId="30D20CCE"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EF7B42A"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vMerge/>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FC764E8"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F76F438"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200 kids*4 days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183DD51"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800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ACE1F27"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$5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08DF3E3"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$4,000 </w:t>
            </w:r>
          </w:p>
        </w:tc>
      </w:tr>
      <w:tr w:rsidR="00E25CB9" w14:paraId="78AA6CF2"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541FD4D"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Gill Sans MT" w:hAnsi="Gill Sans MT" w:cs="Gill Sans MT"/>
                <w:b/>
                <w:bCs/>
                <w:sz w:val="14"/>
                <w:szCs w:val="14"/>
              </w:rPr>
              <w:t xml:space="preserve">Office Cost </w:t>
            </w: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F9F2ADE"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83C73D2"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2340BB8"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1B24FD0"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0AC9A5C"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$0 </w:t>
            </w:r>
          </w:p>
        </w:tc>
      </w:tr>
      <w:tr w:rsidR="00E25CB9" w14:paraId="0F10EFDE"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D228297"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FF8B7D7"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Phone, internet and other utilities </w:t>
            </w: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3B19CE8"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cost per month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FDD360A"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8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46EFB98"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$300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0B6C784"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$2,400 </w:t>
            </w:r>
          </w:p>
        </w:tc>
      </w:tr>
      <w:tr w:rsidR="00E25CB9" w14:paraId="40B5411C" w14:textId="77777777">
        <w:tblPrEx>
          <w:tblBorders>
            <w:top w:val="none" w:sz="0" w:space="0" w:color="auto"/>
          </w:tblBorders>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7CED41E"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Gill Sans MT" w:hAnsi="Gill Sans MT" w:cs="Gill Sans MT"/>
                <w:b/>
                <w:bCs/>
                <w:sz w:val="14"/>
                <w:szCs w:val="14"/>
              </w:rPr>
              <w:t xml:space="preserve">Overheads </w:t>
            </w: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4AC4CC6"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10A4BE2"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cost per month </w:t>
            </w: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30DCBA2"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8 </w:t>
            </w: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349D7F9"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$1,000 </w:t>
            </w: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2EF484B"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$8,000 </w:t>
            </w:r>
          </w:p>
        </w:tc>
      </w:tr>
      <w:tr w:rsidR="00E25CB9" w14:paraId="12ED6123" w14:textId="77777777">
        <w:tblPrEx>
          <w:tblCellMar>
            <w:top w:w="0" w:type="dxa"/>
            <w:bottom w:w="0" w:type="dxa"/>
          </w:tblCellMar>
        </w:tblPrEx>
        <w:tc>
          <w:tcPr>
            <w:tcW w:w="22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48F9D2D"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b/>
                <w:bCs/>
                <w:sz w:val="16"/>
                <w:szCs w:val="16"/>
              </w:rPr>
              <w:t xml:space="preserve">Total cost </w:t>
            </w:r>
          </w:p>
        </w:tc>
        <w:tc>
          <w:tcPr>
            <w:tcW w:w="18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48D7E33"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23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32F1C82"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10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16560A0"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93892D8" w14:textId="77777777" w:rsidR="00E25CB9" w:rsidRDefault="00E25CB9">
            <w:pPr>
              <w:widowControl w:val="0"/>
              <w:autoSpaceDE w:val="0"/>
              <w:autoSpaceDN w:val="0"/>
              <w:adjustRightInd w:val="0"/>
              <w:spacing w:after="0" w:line="240" w:lineRule="auto"/>
              <w:rPr>
                <w:rFonts w:ascii="Times" w:hAnsi="Times" w:cs="Times"/>
                <w:sz w:val="24"/>
                <w:szCs w:val="24"/>
              </w:rPr>
            </w:pPr>
          </w:p>
        </w:tc>
        <w:tc>
          <w:tcPr>
            <w:tcW w:w="6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A665591" w14:textId="77777777" w:rsidR="00E25CB9" w:rsidRDefault="00E25CB9">
            <w:pPr>
              <w:widowControl w:val="0"/>
              <w:autoSpaceDE w:val="0"/>
              <w:autoSpaceDN w:val="0"/>
              <w:adjustRightInd w:val="0"/>
              <w:spacing w:after="240" w:line="240" w:lineRule="auto"/>
              <w:rPr>
                <w:rFonts w:ascii="Times" w:hAnsi="Times" w:cs="Times"/>
                <w:sz w:val="24"/>
                <w:szCs w:val="24"/>
              </w:rPr>
            </w:pPr>
            <w:r>
              <w:rPr>
                <w:rFonts w:ascii="Calibri" w:hAnsi="Calibri" w:cs="Calibri"/>
                <w:sz w:val="10"/>
                <w:szCs w:val="10"/>
              </w:rPr>
              <w:t xml:space="preserve">$58,580 </w:t>
            </w:r>
          </w:p>
        </w:tc>
      </w:tr>
    </w:tbl>
    <w:p w14:paraId="478935B3" w14:textId="208D83A6" w:rsidR="00981CB2" w:rsidRDefault="00981CB2" w:rsidP="00753EEE">
      <w:pPr>
        <w:autoSpaceDE w:val="0"/>
        <w:autoSpaceDN w:val="0"/>
        <w:adjustRightInd w:val="0"/>
        <w:spacing w:after="0" w:line="240" w:lineRule="auto"/>
        <w:jc w:val="both"/>
        <w:rPr>
          <w:rFonts w:ascii="Calibri" w:hAnsi="Calibri" w:cs="Calibri"/>
          <w:lang w:val="en-GB"/>
        </w:rPr>
      </w:pPr>
    </w:p>
    <w:p w14:paraId="70003CE9" w14:textId="77777777" w:rsidR="00981CB2" w:rsidRDefault="00981CB2">
      <w:pPr>
        <w:rPr>
          <w:rFonts w:ascii="Calibri" w:hAnsi="Calibri" w:cs="Calibri"/>
          <w:lang w:val="en-GB"/>
        </w:rPr>
      </w:pPr>
      <w:r>
        <w:rPr>
          <w:rFonts w:ascii="Calibri" w:hAnsi="Calibri" w:cs="Calibri"/>
          <w:lang w:val="en-GB"/>
        </w:rPr>
        <w:lastRenderedPageBreak/>
        <w:br w:type="page"/>
      </w:r>
    </w:p>
    <w:p w14:paraId="7753E571" w14:textId="68962293" w:rsidR="00981CB2" w:rsidRDefault="00981CB2" w:rsidP="00981CB2">
      <w:pPr>
        <w:pStyle w:val="Heading1"/>
        <w:numPr>
          <w:ilvl w:val="0"/>
          <w:numId w:val="40"/>
        </w:numPr>
        <w:rPr>
          <w:rFonts w:cs="Times New Roman"/>
          <w:b w:val="0"/>
          <w:sz w:val="12"/>
          <w:szCs w:val="20"/>
        </w:rPr>
      </w:pPr>
      <w:r w:rsidRPr="00981CB2">
        <w:rPr>
          <w:rFonts w:ascii="Calibri" w:hAnsi="Calibri" w:cs="Calibri"/>
          <w:b w:val="0"/>
          <w:sz w:val="32"/>
          <w:lang w:val="en-GB"/>
        </w:rPr>
        <w:lastRenderedPageBreak/>
        <w:t xml:space="preserve"> </w:t>
      </w:r>
      <w:r w:rsidRPr="00981CB2">
        <w:rPr>
          <w:rFonts w:eastAsia="Times New Roman" w:cs="Times New Roman"/>
          <w:b w:val="0"/>
          <w:sz w:val="14"/>
          <w:szCs w:val="22"/>
        </w:rPr>
        <w:t>How are habits formed: Modelling habit formation in the real world</w:t>
      </w:r>
      <w:hyperlink r:id="rId20" w:anchor="fn1" w:history="1">
        <w:r w:rsidRPr="00981CB2">
          <w:rPr>
            <w:rFonts w:eastAsia="Times New Roman" w:cs="Times New Roman"/>
            <w:b w:val="0"/>
            <w:color w:val="0000FF"/>
            <w:sz w:val="14"/>
            <w:szCs w:val="22"/>
            <w:u w:val="single"/>
            <w:vertAlign w:val="superscript"/>
          </w:rPr>
          <w:t>†</w:t>
        </w:r>
      </w:hyperlink>
      <w:r w:rsidRPr="00981CB2">
        <w:rPr>
          <w:rFonts w:eastAsia="Times New Roman" w:cs="Times New Roman"/>
          <w:b w:val="0"/>
          <w:sz w:val="14"/>
          <w:szCs w:val="22"/>
        </w:rPr>
        <w:t xml:space="preserve"> Europena Journal of Social Psychology (Phillippa Lally</w:t>
      </w:r>
      <w:r w:rsidRPr="00981CB2">
        <w:rPr>
          <w:rFonts w:eastAsia="Times New Roman" w:cs="Times New Roman"/>
          <w:b w:val="0"/>
          <w:sz w:val="14"/>
          <w:szCs w:val="22"/>
          <w:vertAlign w:val="superscript"/>
        </w:rPr>
        <w:t>*</w:t>
      </w:r>
      <w:r w:rsidRPr="00981CB2">
        <w:rPr>
          <w:rFonts w:eastAsia="Times New Roman" w:cs="Times New Roman"/>
          <w:b w:val="0"/>
          <w:sz w:val="14"/>
          <w:szCs w:val="22"/>
        </w:rPr>
        <w:t xml:space="preserve">, </w:t>
      </w:r>
      <w:r w:rsidRPr="00981CB2">
        <w:rPr>
          <w:rFonts w:eastAsia="Times New Roman" w:cs="Times New Roman"/>
          <w:b w:val="0"/>
          <w:sz w:val="12"/>
          <w:szCs w:val="20"/>
        </w:rPr>
        <w:t xml:space="preserve">Cornelia H. M. van Jaarsveld, Henry W. W. Potts, Jane Wardle </w:t>
      </w:r>
      <w:r w:rsidRPr="00981CB2">
        <w:rPr>
          <w:rFonts w:cs="Times New Roman"/>
          <w:b w:val="0"/>
          <w:sz w:val="12"/>
          <w:szCs w:val="20"/>
        </w:rPr>
        <w:t>Article first published online: 16 JUL 2009.</w:t>
      </w:r>
    </w:p>
    <w:p w14:paraId="62B94B6D" w14:textId="77777777" w:rsidR="00981CB2" w:rsidRPr="00981CB2" w:rsidRDefault="00981CB2" w:rsidP="00981CB2">
      <w:pPr>
        <w:pStyle w:val="Heading1"/>
        <w:numPr>
          <w:ilvl w:val="0"/>
          <w:numId w:val="40"/>
        </w:numPr>
        <w:rPr>
          <w:rFonts w:cs="Times New Roman"/>
          <w:b w:val="0"/>
          <w:sz w:val="12"/>
          <w:szCs w:val="20"/>
        </w:rPr>
      </w:pPr>
    </w:p>
    <w:p w14:paraId="721EBEE0" w14:textId="542DAD08" w:rsidR="00753EEE" w:rsidRPr="000D2A02" w:rsidRDefault="00753EEE" w:rsidP="00753EEE">
      <w:pPr>
        <w:autoSpaceDE w:val="0"/>
        <w:autoSpaceDN w:val="0"/>
        <w:adjustRightInd w:val="0"/>
        <w:spacing w:after="0" w:line="240" w:lineRule="auto"/>
        <w:jc w:val="both"/>
        <w:rPr>
          <w:rFonts w:ascii="Calibri" w:hAnsi="Calibri" w:cs="Calibri"/>
          <w:lang w:val="en-GB"/>
        </w:rPr>
      </w:pPr>
    </w:p>
    <w:sectPr w:rsidR="00753EEE" w:rsidRPr="000D2A02" w:rsidSect="00AA1C54">
      <w:footerReference w:type="default" r:id="rId21"/>
      <w:endnotePr>
        <w:numFmt w:val="decimal"/>
      </w:endnotePr>
      <w:pgSz w:w="12240" w:h="15840"/>
      <w:pgMar w:top="1276" w:right="1325"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632BD" w14:textId="77777777" w:rsidR="009A6117" w:rsidRDefault="009A6117" w:rsidP="008E6C67">
      <w:pPr>
        <w:spacing w:after="0" w:line="240" w:lineRule="auto"/>
      </w:pPr>
      <w:r>
        <w:separator/>
      </w:r>
    </w:p>
  </w:endnote>
  <w:endnote w:type="continuationSeparator" w:id="0">
    <w:p w14:paraId="49F6F288" w14:textId="77777777" w:rsidR="009A6117" w:rsidRDefault="009A6117" w:rsidP="008E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61002A87" w:usb1="80000000" w:usb2="00000008" w:usb3="00000000" w:csb0="000101FF" w:csb1="00000000"/>
  </w:font>
  <w:font w:name="Times Roman">
    <w:altName w:val="Times New Roman"/>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552620"/>
      <w:docPartObj>
        <w:docPartGallery w:val="Page Numbers (Bottom of Page)"/>
        <w:docPartUnique/>
      </w:docPartObj>
    </w:sdtPr>
    <w:sdtContent>
      <w:p w14:paraId="37E68F16" w14:textId="77777777" w:rsidR="009A6117" w:rsidRDefault="009A6117">
        <w:pPr>
          <w:pStyle w:val="Footer"/>
          <w:jc w:val="right"/>
        </w:pPr>
        <w:r>
          <w:fldChar w:fldCharType="begin"/>
        </w:r>
        <w:r>
          <w:instrText xml:space="preserve"> PAGE   \* MERGEFORMAT </w:instrText>
        </w:r>
        <w:r>
          <w:fldChar w:fldCharType="separate"/>
        </w:r>
        <w:r w:rsidR="00790EDD">
          <w:rPr>
            <w:noProof/>
          </w:rPr>
          <w:t>2</w:t>
        </w:r>
        <w:r>
          <w:rPr>
            <w:noProof/>
          </w:rPr>
          <w:fldChar w:fldCharType="end"/>
        </w:r>
      </w:p>
    </w:sdtContent>
  </w:sdt>
  <w:p w14:paraId="78D5EE21" w14:textId="77777777" w:rsidR="009A6117" w:rsidRDefault="009A6117" w:rsidP="008F30A6">
    <w:pPr>
      <w:pStyle w:val="Body"/>
      <w:widowControl w:val="0"/>
      <w:pBdr>
        <w:top w:val="single" w:sz="48" w:space="1" w:color="C0504D" w:themeColor="accent2"/>
      </w:pBdr>
      <w:rPr>
        <w:rFonts w:ascii="Helvetica" w:eastAsia="Helvetica" w:hAnsi="Helvetica" w:cs="Helvetica"/>
        <w:sz w:val="18"/>
        <w:szCs w:val="18"/>
      </w:rPr>
    </w:pPr>
    <w:r>
      <w:rPr>
        <w:rFonts w:ascii="Helvetica"/>
        <w:color w:val="262626"/>
        <w:sz w:val="18"/>
        <w:szCs w:val="18"/>
        <w:u w:color="262626"/>
        <w:lang w:val="de-DE"/>
      </w:rPr>
      <w:t>Facebook Page: Facebook/Notguilty</w:t>
    </w:r>
    <w:r>
      <w:rPr>
        <w:rFonts w:ascii="Helvetica"/>
        <w:color w:val="262626"/>
        <w:sz w:val="18"/>
        <w:szCs w:val="18"/>
        <w:u w:color="262626"/>
        <w:lang w:val="de-DE"/>
      </w:rPr>
      <w:tab/>
    </w:r>
    <w:r>
      <w:rPr>
        <w:rFonts w:ascii="Helvetica"/>
        <w:color w:val="262626"/>
        <w:sz w:val="18"/>
        <w:szCs w:val="18"/>
        <w:u w:color="262626"/>
        <w:lang w:val="de-DE"/>
      </w:rPr>
      <w:tab/>
    </w:r>
    <w:r>
      <w:rPr>
        <w:rFonts w:ascii="Helvetica"/>
        <w:color w:val="262626"/>
        <w:sz w:val="18"/>
        <w:szCs w:val="18"/>
        <w:u w:color="262626"/>
        <w:lang w:val="de-DE"/>
      </w:rPr>
      <w:tab/>
      <w:t xml:space="preserve">                                               Twitter: @gheirmozneb</w:t>
    </w:r>
  </w:p>
  <w:p w14:paraId="421D55AF" w14:textId="77777777" w:rsidR="009A6117" w:rsidRDefault="009A6117" w:rsidP="008F30A6">
    <w:pPr>
      <w:pStyle w:val="Body"/>
      <w:widowControl w:val="0"/>
      <w:pBdr>
        <w:top w:val="single" w:sz="48" w:space="1" w:color="C0504D" w:themeColor="accent2"/>
      </w:pBdr>
      <w:rPr>
        <w:rFonts w:ascii="Helvetica" w:eastAsia="Helvetica" w:hAnsi="Helvetica" w:cs="Helvetica"/>
        <w:sz w:val="18"/>
        <w:szCs w:val="18"/>
      </w:rPr>
    </w:pPr>
    <w:r>
      <w:rPr>
        <w:rFonts w:ascii="Helvetica"/>
        <w:color w:val="262626"/>
        <w:sz w:val="18"/>
        <w:szCs w:val="18"/>
        <w:u w:color="262626"/>
      </w:rPr>
      <w:t>Youtube: gheir mozneb</w:t>
    </w:r>
    <w:r>
      <w:rPr>
        <w:rFonts w:ascii="Helvetica"/>
        <w:color w:val="262626"/>
        <w:sz w:val="18"/>
        <w:szCs w:val="18"/>
        <w:u w:color="262626"/>
      </w:rPr>
      <w:tab/>
    </w:r>
    <w:r>
      <w:rPr>
        <w:rFonts w:ascii="Helvetica"/>
        <w:color w:val="262626"/>
        <w:sz w:val="18"/>
        <w:szCs w:val="18"/>
        <w:u w:color="262626"/>
      </w:rPr>
      <w:tab/>
    </w:r>
    <w:r>
      <w:rPr>
        <w:rFonts w:ascii="Helvetica"/>
        <w:color w:val="262626"/>
        <w:sz w:val="18"/>
        <w:szCs w:val="18"/>
        <w:u w:color="262626"/>
      </w:rPr>
      <w:tab/>
    </w:r>
    <w:r>
      <w:rPr>
        <w:rFonts w:ascii="Helvetica"/>
        <w:color w:val="262626"/>
        <w:sz w:val="18"/>
        <w:szCs w:val="18"/>
        <w:u w:color="262626"/>
      </w:rPr>
      <w:tab/>
      <w:t xml:space="preserve">                         </w:t>
    </w:r>
    <w:r>
      <w:rPr>
        <w:rFonts w:ascii="Helvetica"/>
        <w:color w:val="262626"/>
        <w:sz w:val="18"/>
        <w:szCs w:val="18"/>
        <w:u w:color="262626"/>
      </w:rPr>
      <w:tab/>
      <w:t xml:space="preserve">                                 E-mail: </w:t>
    </w:r>
    <w:hyperlink r:id="rId1" w:history="1">
      <w:r w:rsidRPr="00512546">
        <w:rPr>
          <w:rStyle w:val="Hyperlink"/>
          <w:rFonts w:ascii="Helvetica" w:eastAsia="Helvetica" w:hAnsi="Helvetica" w:cs="Helvetica"/>
          <w:sz w:val="18"/>
          <w:szCs w:val="18"/>
          <w:u w:color="084DE5"/>
          <w:lang w:val="de-DE"/>
        </w:rPr>
        <w:t>laila@gheirmozneb.tv</w:t>
      </w:r>
    </w:hyperlink>
  </w:p>
  <w:p w14:paraId="7A6CF16A" w14:textId="77777777" w:rsidR="009A6117" w:rsidRDefault="009A6117" w:rsidP="008F30A6">
    <w:pPr>
      <w:pStyle w:val="Footer"/>
    </w:pPr>
    <w:r>
      <w:rPr>
        <w:rFonts w:ascii="Helvetica"/>
        <w:color w:val="262626"/>
        <w:sz w:val="18"/>
        <w:szCs w:val="18"/>
        <w:u w:color="262626"/>
      </w:rPr>
      <w:t xml:space="preserve">Website: </w:t>
    </w:r>
    <w:hyperlink r:id="rId2" w:history="1">
      <w:r>
        <w:rPr>
          <w:rStyle w:val="Hyperlink0"/>
        </w:rPr>
        <w:t>www.gheirmozneb.tv</w:t>
      </w:r>
    </w:hyperlink>
  </w:p>
  <w:p w14:paraId="230C08A6" w14:textId="5D5C87F1" w:rsidR="009A6117" w:rsidRDefault="009A61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98A8F" w14:textId="77777777" w:rsidR="009A6117" w:rsidRDefault="009A6117" w:rsidP="008E6C67">
      <w:pPr>
        <w:spacing w:after="0" w:line="240" w:lineRule="auto"/>
      </w:pPr>
      <w:r>
        <w:separator/>
      </w:r>
    </w:p>
  </w:footnote>
  <w:footnote w:type="continuationSeparator" w:id="0">
    <w:p w14:paraId="19A7839D" w14:textId="77777777" w:rsidR="009A6117" w:rsidRDefault="009A6117" w:rsidP="008E6C67">
      <w:pPr>
        <w:spacing w:after="0" w:line="240" w:lineRule="auto"/>
      </w:pPr>
      <w:r>
        <w:continuationSeparator/>
      </w:r>
    </w:p>
  </w:footnote>
  <w:footnote w:id="1"/>
  <w:footnote w:id="2">
    <w:p w14:paraId="388AADBE" w14:textId="406755B1" w:rsidR="009A6117" w:rsidRPr="00EA0A71" w:rsidRDefault="009A6117" w:rsidP="00F23DAC">
      <w:pPr>
        <w:pStyle w:val="FootnoteText"/>
        <w:rPr>
          <w:rFonts w:ascii="Arial" w:hAnsi="Arial" w:hint="cs"/>
          <w:sz w:val="16"/>
          <w:szCs w:val="16"/>
        </w:rPr>
      </w:pPr>
      <w:r>
        <w:rPr>
          <w:rStyle w:val="FootnoteReference"/>
        </w:rPr>
        <w:footnoteRef/>
      </w:r>
      <w:r>
        <w:t xml:space="preserve"> </w:t>
      </w:r>
      <w:r w:rsidRPr="00380B80">
        <w:rPr>
          <w:rStyle w:val="FootnoteReference"/>
          <w:rFonts w:ascii="Arial" w:hAnsi="Arial"/>
          <w:sz w:val="16"/>
          <w:szCs w:val="16"/>
        </w:rPr>
        <w:footnoteRef/>
      </w:r>
      <w:r>
        <w:rPr>
          <w:rFonts w:ascii="Arial" w:hAnsi="Arial"/>
          <w:sz w:val="16"/>
          <w:szCs w:val="16"/>
        </w:rPr>
        <w:t xml:space="preserve"> </w:t>
      </w:r>
      <w:r w:rsidRPr="00380B80">
        <w:rPr>
          <w:rFonts w:ascii="Arial" w:hAnsi="Arial"/>
          <w:sz w:val="16"/>
          <w:szCs w:val="16"/>
        </w:rPr>
        <w:t xml:space="preserve"> </w:t>
      </w:r>
      <w:r>
        <w:rPr>
          <w:rFonts w:ascii="Arial" w:hAnsi="Arial"/>
          <w:sz w:val="16"/>
          <w:szCs w:val="16"/>
        </w:rPr>
        <w:t xml:space="preserve">              </w:t>
      </w:r>
      <w:r w:rsidRPr="00380B80">
        <w:rPr>
          <w:rFonts w:ascii="Arial" w:hAnsi="Arial"/>
          <w:sz w:val="16"/>
          <w:szCs w:val="16"/>
        </w:rPr>
        <w:t xml:space="preserve">Khadr, Z., Hamed, R., </w:t>
      </w:r>
      <w:r>
        <w:rPr>
          <w:rFonts w:ascii="Arial" w:hAnsi="Arial"/>
          <w:sz w:val="16"/>
          <w:szCs w:val="16"/>
        </w:rPr>
        <w:t>and</w:t>
      </w:r>
      <w:r w:rsidRPr="00380B80">
        <w:rPr>
          <w:rFonts w:ascii="Arial" w:hAnsi="Arial"/>
          <w:sz w:val="16"/>
          <w:szCs w:val="16"/>
        </w:rPr>
        <w:t xml:space="preserve"> Nour, M. (2008). </w:t>
      </w:r>
      <w:r w:rsidRPr="00380B80">
        <w:rPr>
          <w:rFonts w:ascii="Arial" w:hAnsi="Arial"/>
          <w:i/>
          <w:sz w:val="16"/>
          <w:szCs w:val="16"/>
        </w:rPr>
        <w:t xml:space="preserve">Comparative study of living conditions among Cairo neighborhoods. </w:t>
      </w:r>
      <w:r w:rsidRPr="00380B80">
        <w:rPr>
          <w:rFonts w:ascii="Arial" w:hAnsi="Arial"/>
          <w:sz w:val="16"/>
          <w:szCs w:val="16"/>
        </w:rPr>
        <w:t>Technical Report (unpublished).</w:t>
      </w:r>
      <w:r>
        <w:rPr>
          <w:rFonts w:ascii="Arial" w:hAnsi="Arial"/>
          <w:sz w:val="16"/>
          <w:szCs w:val="16"/>
        </w:rPr>
        <w:t xml:space="preserve">            </w:t>
      </w:r>
    </w:p>
  </w:footnote>
  <w:footnote w:id="3">
    <w:p w14:paraId="6821E9BF" w14:textId="77777777" w:rsidR="009A6117" w:rsidRDefault="009A6117" w:rsidP="000D2A02">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EDD"/>
    <w:multiLevelType w:val="multilevel"/>
    <w:tmpl w:val="ACD26158"/>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
    <w:nsid w:val="060239F9"/>
    <w:multiLevelType w:val="hybridMultilevel"/>
    <w:tmpl w:val="8A4293BA"/>
    <w:lvl w:ilvl="0" w:tplc="E12AAA94">
      <w:start w:val="1"/>
      <w:numFmt w:val="bullet"/>
      <w:lvlText w:val="•"/>
      <w:lvlJc w:val="left"/>
      <w:pPr>
        <w:tabs>
          <w:tab w:val="num" w:pos="720"/>
        </w:tabs>
        <w:ind w:left="720" w:hanging="360"/>
      </w:pPr>
      <w:rPr>
        <w:rFonts w:ascii="Times" w:hAnsi="Times" w:hint="default"/>
      </w:rPr>
    </w:lvl>
    <w:lvl w:ilvl="1" w:tplc="8B90768C" w:tentative="1">
      <w:start w:val="1"/>
      <w:numFmt w:val="bullet"/>
      <w:lvlText w:val="•"/>
      <w:lvlJc w:val="left"/>
      <w:pPr>
        <w:tabs>
          <w:tab w:val="num" w:pos="1440"/>
        </w:tabs>
        <w:ind w:left="1440" w:hanging="360"/>
      </w:pPr>
      <w:rPr>
        <w:rFonts w:ascii="Times" w:hAnsi="Times" w:hint="default"/>
      </w:rPr>
    </w:lvl>
    <w:lvl w:ilvl="2" w:tplc="3A6C98B8" w:tentative="1">
      <w:start w:val="1"/>
      <w:numFmt w:val="bullet"/>
      <w:lvlText w:val="•"/>
      <w:lvlJc w:val="left"/>
      <w:pPr>
        <w:tabs>
          <w:tab w:val="num" w:pos="2160"/>
        </w:tabs>
        <w:ind w:left="2160" w:hanging="360"/>
      </w:pPr>
      <w:rPr>
        <w:rFonts w:ascii="Times" w:hAnsi="Times" w:hint="default"/>
      </w:rPr>
    </w:lvl>
    <w:lvl w:ilvl="3" w:tplc="5928DC22" w:tentative="1">
      <w:start w:val="1"/>
      <w:numFmt w:val="bullet"/>
      <w:lvlText w:val="•"/>
      <w:lvlJc w:val="left"/>
      <w:pPr>
        <w:tabs>
          <w:tab w:val="num" w:pos="2880"/>
        </w:tabs>
        <w:ind w:left="2880" w:hanging="360"/>
      </w:pPr>
      <w:rPr>
        <w:rFonts w:ascii="Times" w:hAnsi="Times" w:hint="default"/>
      </w:rPr>
    </w:lvl>
    <w:lvl w:ilvl="4" w:tplc="9DB497F8" w:tentative="1">
      <w:start w:val="1"/>
      <w:numFmt w:val="bullet"/>
      <w:lvlText w:val="•"/>
      <w:lvlJc w:val="left"/>
      <w:pPr>
        <w:tabs>
          <w:tab w:val="num" w:pos="3600"/>
        </w:tabs>
        <w:ind w:left="3600" w:hanging="360"/>
      </w:pPr>
      <w:rPr>
        <w:rFonts w:ascii="Times" w:hAnsi="Times" w:hint="default"/>
      </w:rPr>
    </w:lvl>
    <w:lvl w:ilvl="5" w:tplc="81D6558E" w:tentative="1">
      <w:start w:val="1"/>
      <w:numFmt w:val="bullet"/>
      <w:lvlText w:val="•"/>
      <w:lvlJc w:val="left"/>
      <w:pPr>
        <w:tabs>
          <w:tab w:val="num" w:pos="4320"/>
        </w:tabs>
        <w:ind w:left="4320" w:hanging="360"/>
      </w:pPr>
      <w:rPr>
        <w:rFonts w:ascii="Times" w:hAnsi="Times" w:hint="default"/>
      </w:rPr>
    </w:lvl>
    <w:lvl w:ilvl="6" w:tplc="93CEA8FA" w:tentative="1">
      <w:start w:val="1"/>
      <w:numFmt w:val="bullet"/>
      <w:lvlText w:val="•"/>
      <w:lvlJc w:val="left"/>
      <w:pPr>
        <w:tabs>
          <w:tab w:val="num" w:pos="5040"/>
        </w:tabs>
        <w:ind w:left="5040" w:hanging="360"/>
      </w:pPr>
      <w:rPr>
        <w:rFonts w:ascii="Times" w:hAnsi="Times" w:hint="default"/>
      </w:rPr>
    </w:lvl>
    <w:lvl w:ilvl="7" w:tplc="FC747BC0" w:tentative="1">
      <w:start w:val="1"/>
      <w:numFmt w:val="bullet"/>
      <w:lvlText w:val="•"/>
      <w:lvlJc w:val="left"/>
      <w:pPr>
        <w:tabs>
          <w:tab w:val="num" w:pos="5760"/>
        </w:tabs>
        <w:ind w:left="5760" w:hanging="360"/>
      </w:pPr>
      <w:rPr>
        <w:rFonts w:ascii="Times" w:hAnsi="Times" w:hint="default"/>
      </w:rPr>
    </w:lvl>
    <w:lvl w:ilvl="8" w:tplc="D584AE0E" w:tentative="1">
      <w:start w:val="1"/>
      <w:numFmt w:val="bullet"/>
      <w:lvlText w:val="•"/>
      <w:lvlJc w:val="left"/>
      <w:pPr>
        <w:tabs>
          <w:tab w:val="num" w:pos="6480"/>
        </w:tabs>
        <w:ind w:left="6480" w:hanging="360"/>
      </w:pPr>
      <w:rPr>
        <w:rFonts w:ascii="Times" w:hAnsi="Times" w:hint="default"/>
      </w:rPr>
    </w:lvl>
  </w:abstractNum>
  <w:abstractNum w:abstractNumId="2">
    <w:nsid w:val="070E545A"/>
    <w:multiLevelType w:val="hybridMultilevel"/>
    <w:tmpl w:val="92C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20561"/>
    <w:multiLevelType w:val="hybridMultilevel"/>
    <w:tmpl w:val="CA46983C"/>
    <w:lvl w:ilvl="0" w:tplc="3160B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430C5"/>
    <w:multiLevelType w:val="hybridMultilevel"/>
    <w:tmpl w:val="4756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64244"/>
    <w:multiLevelType w:val="hybridMultilevel"/>
    <w:tmpl w:val="BF62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26AF1"/>
    <w:multiLevelType w:val="hybridMultilevel"/>
    <w:tmpl w:val="121C0C9C"/>
    <w:lvl w:ilvl="0" w:tplc="3D741F6C">
      <w:start w:val="1"/>
      <w:numFmt w:val="decimal"/>
      <w:lvlText w:val="%1."/>
      <w:lvlJc w:val="left"/>
      <w:pPr>
        <w:ind w:left="720" w:hanging="360"/>
      </w:pPr>
      <w:rPr>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872FD"/>
    <w:multiLevelType w:val="hybridMultilevel"/>
    <w:tmpl w:val="BFFE17E4"/>
    <w:lvl w:ilvl="0" w:tplc="04090001">
      <w:start w:val="1"/>
      <w:numFmt w:val="bullet"/>
      <w:lvlText w:val=""/>
      <w:lvlJc w:val="left"/>
      <w:pPr>
        <w:tabs>
          <w:tab w:val="num" w:pos="360"/>
        </w:tabs>
        <w:ind w:left="360" w:hanging="360"/>
      </w:pPr>
      <w:rPr>
        <w:rFonts w:ascii="Symbol" w:hAnsi="Symbol" w:hint="default"/>
      </w:rPr>
    </w:lvl>
    <w:lvl w:ilvl="1" w:tplc="10B2F666">
      <w:start w:val="1"/>
      <w:numFmt w:val="bullet"/>
      <w:lvlText w:val=""/>
      <w:lvlJc w:val="left"/>
      <w:pPr>
        <w:tabs>
          <w:tab w:val="num" w:pos="397"/>
        </w:tabs>
        <w:ind w:left="397" w:hanging="397"/>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DA31FED"/>
    <w:multiLevelType w:val="hybridMultilevel"/>
    <w:tmpl w:val="E62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348C7"/>
    <w:multiLevelType w:val="hybridMultilevel"/>
    <w:tmpl w:val="9E9C7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A235C"/>
    <w:multiLevelType w:val="multilevel"/>
    <w:tmpl w:val="64600CC4"/>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1">
    <w:nsid w:val="2C3D5531"/>
    <w:multiLevelType w:val="hybridMultilevel"/>
    <w:tmpl w:val="1EB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26B95"/>
    <w:multiLevelType w:val="hybridMultilevel"/>
    <w:tmpl w:val="EC9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239A8"/>
    <w:multiLevelType w:val="hybridMultilevel"/>
    <w:tmpl w:val="2D9AF9BC"/>
    <w:lvl w:ilvl="0" w:tplc="51406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5F31D4"/>
    <w:multiLevelType w:val="multilevel"/>
    <w:tmpl w:val="C008662E"/>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5">
    <w:nsid w:val="3920501A"/>
    <w:multiLevelType w:val="hybridMultilevel"/>
    <w:tmpl w:val="81CA9C36"/>
    <w:lvl w:ilvl="0" w:tplc="7FF8AAF8">
      <w:start w:val="5"/>
      <w:numFmt w:val="bullet"/>
      <w:lvlText w:val="-"/>
      <w:lvlJc w:val="left"/>
      <w:pPr>
        <w:ind w:left="360" w:hanging="360"/>
      </w:pPr>
      <w:rPr>
        <w:rFonts w:ascii="Gill Sans MT" w:eastAsiaTheme="minorHAnsi" w:hAnsi="Gill Sans M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3D6598"/>
    <w:multiLevelType w:val="hybridMultilevel"/>
    <w:tmpl w:val="B5F03920"/>
    <w:lvl w:ilvl="0" w:tplc="09F2F34E">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335EF"/>
    <w:multiLevelType w:val="hybridMultilevel"/>
    <w:tmpl w:val="FF307FB2"/>
    <w:lvl w:ilvl="0" w:tplc="D8328D38">
      <w:start w:val="2"/>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30295"/>
    <w:multiLevelType w:val="multilevel"/>
    <w:tmpl w:val="61B842E6"/>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9">
    <w:nsid w:val="45A45ABB"/>
    <w:multiLevelType w:val="hybridMultilevel"/>
    <w:tmpl w:val="BF4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195510"/>
    <w:multiLevelType w:val="hybridMultilevel"/>
    <w:tmpl w:val="02ACFF4E"/>
    <w:lvl w:ilvl="0" w:tplc="6B145844">
      <w:start w:val="1"/>
      <w:numFmt w:val="bullet"/>
      <w:lvlText w:val=""/>
      <w:lvlJc w:val="righ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D078E"/>
    <w:multiLevelType w:val="hybridMultilevel"/>
    <w:tmpl w:val="02FA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9A300B"/>
    <w:multiLevelType w:val="hybridMultilevel"/>
    <w:tmpl w:val="A44E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BC2D4E"/>
    <w:multiLevelType w:val="multilevel"/>
    <w:tmpl w:val="860C1CB4"/>
    <w:styleLink w:val="List0"/>
    <w:lvl w:ilvl="0">
      <w:numFmt w:val="bullet"/>
      <w:lvlText w:val="•"/>
      <w:lvlJc w:val="left"/>
      <w:rPr>
        <w:rFonts w:ascii="Cambria" w:eastAsia="Cambria" w:hAnsi="Cambria" w:cs="Cambria"/>
        <w:b/>
        <w:bCs/>
        <w:position w:val="0"/>
        <w:lang w:val="en-US"/>
      </w:rPr>
    </w:lvl>
    <w:lvl w:ilvl="1">
      <w:start w:val="1"/>
      <w:numFmt w:val="bullet"/>
      <w:lvlText w:val="o"/>
      <w:lvlJc w:val="left"/>
      <w:rPr>
        <w:rFonts w:ascii="Cambria" w:eastAsia="Cambria" w:hAnsi="Cambria" w:cs="Cambria"/>
        <w:b/>
        <w:bCs/>
        <w:position w:val="0"/>
        <w:lang w:val="en-US"/>
      </w:rPr>
    </w:lvl>
    <w:lvl w:ilvl="2">
      <w:start w:val="1"/>
      <w:numFmt w:val="bullet"/>
      <w:lvlText w:val="▪"/>
      <w:lvlJc w:val="left"/>
      <w:rPr>
        <w:rFonts w:ascii="Cambria" w:eastAsia="Cambria" w:hAnsi="Cambria" w:cs="Cambria"/>
        <w:b/>
        <w:bCs/>
        <w:position w:val="0"/>
        <w:lang w:val="en-US"/>
      </w:rPr>
    </w:lvl>
    <w:lvl w:ilvl="3">
      <w:start w:val="1"/>
      <w:numFmt w:val="bullet"/>
      <w:lvlText w:val="•"/>
      <w:lvlJc w:val="left"/>
      <w:rPr>
        <w:rFonts w:ascii="Cambria" w:eastAsia="Cambria" w:hAnsi="Cambria" w:cs="Cambria"/>
        <w:b/>
        <w:bCs/>
        <w:position w:val="0"/>
        <w:lang w:val="en-US"/>
      </w:rPr>
    </w:lvl>
    <w:lvl w:ilvl="4">
      <w:start w:val="1"/>
      <w:numFmt w:val="bullet"/>
      <w:lvlText w:val="o"/>
      <w:lvlJc w:val="left"/>
      <w:rPr>
        <w:rFonts w:ascii="Cambria" w:eastAsia="Cambria" w:hAnsi="Cambria" w:cs="Cambria"/>
        <w:b/>
        <w:bCs/>
        <w:position w:val="0"/>
        <w:lang w:val="en-US"/>
      </w:rPr>
    </w:lvl>
    <w:lvl w:ilvl="5">
      <w:start w:val="1"/>
      <w:numFmt w:val="bullet"/>
      <w:lvlText w:val="▪"/>
      <w:lvlJc w:val="left"/>
      <w:rPr>
        <w:rFonts w:ascii="Cambria" w:eastAsia="Cambria" w:hAnsi="Cambria" w:cs="Cambria"/>
        <w:b/>
        <w:bCs/>
        <w:position w:val="0"/>
        <w:lang w:val="en-US"/>
      </w:rPr>
    </w:lvl>
    <w:lvl w:ilvl="6">
      <w:start w:val="1"/>
      <w:numFmt w:val="bullet"/>
      <w:lvlText w:val="•"/>
      <w:lvlJc w:val="left"/>
      <w:rPr>
        <w:rFonts w:ascii="Cambria" w:eastAsia="Cambria" w:hAnsi="Cambria" w:cs="Cambria"/>
        <w:b/>
        <w:bCs/>
        <w:position w:val="0"/>
        <w:lang w:val="en-US"/>
      </w:rPr>
    </w:lvl>
    <w:lvl w:ilvl="7">
      <w:start w:val="1"/>
      <w:numFmt w:val="bullet"/>
      <w:lvlText w:val="o"/>
      <w:lvlJc w:val="left"/>
      <w:rPr>
        <w:rFonts w:ascii="Cambria" w:eastAsia="Cambria" w:hAnsi="Cambria" w:cs="Cambria"/>
        <w:b/>
        <w:bCs/>
        <w:position w:val="0"/>
        <w:lang w:val="en-US"/>
      </w:rPr>
    </w:lvl>
    <w:lvl w:ilvl="8">
      <w:start w:val="1"/>
      <w:numFmt w:val="bullet"/>
      <w:lvlText w:val="▪"/>
      <w:lvlJc w:val="left"/>
      <w:rPr>
        <w:rFonts w:ascii="Cambria" w:eastAsia="Cambria" w:hAnsi="Cambria" w:cs="Cambria"/>
        <w:b/>
        <w:bCs/>
        <w:position w:val="0"/>
        <w:lang w:val="en-US"/>
      </w:rPr>
    </w:lvl>
  </w:abstractNum>
  <w:abstractNum w:abstractNumId="24">
    <w:nsid w:val="57150C8F"/>
    <w:multiLevelType w:val="multilevel"/>
    <w:tmpl w:val="D318F4B0"/>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5">
    <w:nsid w:val="5AF41BDA"/>
    <w:multiLevelType w:val="multilevel"/>
    <w:tmpl w:val="861EA90E"/>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6">
    <w:nsid w:val="62C44EE1"/>
    <w:multiLevelType w:val="hybridMultilevel"/>
    <w:tmpl w:val="C1A0AD7E"/>
    <w:lvl w:ilvl="0" w:tplc="42922CD8">
      <w:start w:val="1"/>
      <w:numFmt w:val="decimal"/>
      <w:lvlText w:val="%1-"/>
      <w:lvlJc w:val="left"/>
      <w:pPr>
        <w:ind w:left="720" w:hanging="360"/>
      </w:pPr>
      <w:rPr>
        <w:rFonts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975672"/>
    <w:multiLevelType w:val="hybridMultilevel"/>
    <w:tmpl w:val="24785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0D0533"/>
    <w:multiLevelType w:val="hybridMultilevel"/>
    <w:tmpl w:val="564E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820B55"/>
    <w:multiLevelType w:val="multilevel"/>
    <w:tmpl w:val="FA9E29A0"/>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0">
    <w:nsid w:val="6AD002C8"/>
    <w:multiLevelType w:val="hybridMultilevel"/>
    <w:tmpl w:val="A5E4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F06FD"/>
    <w:multiLevelType w:val="hybridMultilevel"/>
    <w:tmpl w:val="7BCE1E24"/>
    <w:lvl w:ilvl="0" w:tplc="F3CC82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493549"/>
    <w:multiLevelType w:val="hybridMultilevel"/>
    <w:tmpl w:val="D1E0F8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B71D39"/>
    <w:multiLevelType w:val="hybridMultilevel"/>
    <w:tmpl w:val="B2F8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11AFC"/>
    <w:multiLevelType w:val="hybridMultilevel"/>
    <w:tmpl w:val="D67C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234C7A"/>
    <w:multiLevelType w:val="hybridMultilevel"/>
    <w:tmpl w:val="29228416"/>
    <w:lvl w:ilvl="0" w:tplc="B28AEC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32628"/>
    <w:multiLevelType w:val="hybridMultilevel"/>
    <w:tmpl w:val="1138E120"/>
    <w:lvl w:ilvl="0" w:tplc="7FF8AAF8">
      <w:start w:val="5"/>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9977B1"/>
    <w:multiLevelType w:val="hybridMultilevel"/>
    <w:tmpl w:val="D6A29D5C"/>
    <w:lvl w:ilvl="0" w:tplc="3928461C">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212712"/>
    <w:multiLevelType w:val="hybridMultilevel"/>
    <w:tmpl w:val="60724A06"/>
    <w:lvl w:ilvl="0" w:tplc="A67C8CA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233C71"/>
    <w:multiLevelType w:val="multilevel"/>
    <w:tmpl w:val="EDB00A5C"/>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num w:numId="1">
    <w:abstractNumId w:val="20"/>
  </w:num>
  <w:num w:numId="2">
    <w:abstractNumId w:val="32"/>
  </w:num>
  <w:num w:numId="3">
    <w:abstractNumId w:val="6"/>
  </w:num>
  <w:num w:numId="4">
    <w:abstractNumId w:val="13"/>
  </w:num>
  <w:num w:numId="5">
    <w:abstractNumId w:val="33"/>
  </w:num>
  <w:num w:numId="6">
    <w:abstractNumId w:val="2"/>
  </w:num>
  <w:num w:numId="7">
    <w:abstractNumId w:val="8"/>
  </w:num>
  <w:num w:numId="8">
    <w:abstractNumId w:val="14"/>
  </w:num>
  <w:num w:numId="9">
    <w:abstractNumId w:val="18"/>
  </w:num>
  <w:num w:numId="10">
    <w:abstractNumId w:val="29"/>
  </w:num>
  <w:num w:numId="11">
    <w:abstractNumId w:val="10"/>
  </w:num>
  <w:num w:numId="12">
    <w:abstractNumId w:val="0"/>
  </w:num>
  <w:num w:numId="13">
    <w:abstractNumId w:val="39"/>
  </w:num>
  <w:num w:numId="14">
    <w:abstractNumId w:val="25"/>
  </w:num>
  <w:num w:numId="15">
    <w:abstractNumId w:val="23"/>
  </w:num>
  <w:num w:numId="16">
    <w:abstractNumId w:val="27"/>
  </w:num>
  <w:num w:numId="17">
    <w:abstractNumId w:val="1"/>
  </w:num>
  <w:num w:numId="18">
    <w:abstractNumId w:val="15"/>
  </w:num>
  <w:num w:numId="19">
    <w:abstractNumId w:val="24"/>
  </w:num>
  <w:num w:numId="20">
    <w:abstractNumId w:val="3"/>
  </w:num>
  <w:num w:numId="21">
    <w:abstractNumId w:val="17"/>
  </w:num>
  <w:num w:numId="22">
    <w:abstractNumId w:val="36"/>
  </w:num>
  <w:num w:numId="23">
    <w:abstractNumId w:val="38"/>
  </w:num>
  <w:num w:numId="24">
    <w:abstractNumId w:val="35"/>
  </w:num>
  <w:num w:numId="25">
    <w:abstractNumId w:val="7"/>
  </w:num>
  <w:num w:numId="26">
    <w:abstractNumId w:val="21"/>
  </w:num>
  <w:num w:numId="27">
    <w:abstractNumId w:val="28"/>
  </w:num>
  <w:num w:numId="28">
    <w:abstractNumId w:val="30"/>
  </w:num>
  <w:num w:numId="29">
    <w:abstractNumId w:val="9"/>
  </w:num>
  <w:num w:numId="30">
    <w:abstractNumId w:val="5"/>
  </w:num>
  <w:num w:numId="31">
    <w:abstractNumId w:val="4"/>
  </w:num>
  <w:num w:numId="32">
    <w:abstractNumId w:val="31"/>
  </w:num>
  <w:num w:numId="33">
    <w:abstractNumId w:val="34"/>
  </w:num>
  <w:num w:numId="34">
    <w:abstractNumId w:val="37"/>
  </w:num>
  <w:num w:numId="35">
    <w:abstractNumId w:val="22"/>
  </w:num>
  <w:num w:numId="36">
    <w:abstractNumId w:val="19"/>
  </w:num>
  <w:num w:numId="37">
    <w:abstractNumId w:val="16"/>
  </w:num>
  <w:num w:numId="38">
    <w:abstractNumId w:val="11"/>
  </w:num>
  <w:num w:numId="39">
    <w:abstractNumId w:val="12"/>
  </w:num>
  <w:num w:numId="4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1E"/>
    <w:rsid w:val="000002F4"/>
    <w:rsid w:val="000003AD"/>
    <w:rsid w:val="0000653B"/>
    <w:rsid w:val="00007A5A"/>
    <w:rsid w:val="0001271C"/>
    <w:rsid w:val="00023A7B"/>
    <w:rsid w:val="000310A9"/>
    <w:rsid w:val="00031466"/>
    <w:rsid w:val="000359A2"/>
    <w:rsid w:val="00035D1D"/>
    <w:rsid w:val="0003687D"/>
    <w:rsid w:val="00036E42"/>
    <w:rsid w:val="00044D1B"/>
    <w:rsid w:val="00050D79"/>
    <w:rsid w:val="0005242A"/>
    <w:rsid w:val="00052EB3"/>
    <w:rsid w:val="00054217"/>
    <w:rsid w:val="00055AAE"/>
    <w:rsid w:val="00063542"/>
    <w:rsid w:val="00063606"/>
    <w:rsid w:val="00065A03"/>
    <w:rsid w:val="000669E9"/>
    <w:rsid w:val="000673F6"/>
    <w:rsid w:val="000722CA"/>
    <w:rsid w:val="00075B2F"/>
    <w:rsid w:val="0008371C"/>
    <w:rsid w:val="00087C01"/>
    <w:rsid w:val="00093F5E"/>
    <w:rsid w:val="00094D8F"/>
    <w:rsid w:val="0009641E"/>
    <w:rsid w:val="000A47A1"/>
    <w:rsid w:val="000A5706"/>
    <w:rsid w:val="000A5CA8"/>
    <w:rsid w:val="000B467F"/>
    <w:rsid w:val="000B6C73"/>
    <w:rsid w:val="000C01A7"/>
    <w:rsid w:val="000C10FA"/>
    <w:rsid w:val="000C5463"/>
    <w:rsid w:val="000C609D"/>
    <w:rsid w:val="000C744B"/>
    <w:rsid w:val="000D1845"/>
    <w:rsid w:val="000D2A02"/>
    <w:rsid w:val="000E4631"/>
    <w:rsid w:val="000E7642"/>
    <w:rsid w:val="000F1077"/>
    <w:rsid w:val="000F3F91"/>
    <w:rsid w:val="000F64A2"/>
    <w:rsid w:val="000F6F93"/>
    <w:rsid w:val="000F7AE5"/>
    <w:rsid w:val="00107EF9"/>
    <w:rsid w:val="00113857"/>
    <w:rsid w:val="0012596F"/>
    <w:rsid w:val="0013161A"/>
    <w:rsid w:val="00131968"/>
    <w:rsid w:val="0013298B"/>
    <w:rsid w:val="00133F22"/>
    <w:rsid w:val="00141DA2"/>
    <w:rsid w:val="001465A6"/>
    <w:rsid w:val="00152067"/>
    <w:rsid w:val="00154375"/>
    <w:rsid w:val="00166442"/>
    <w:rsid w:val="00167D76"/>
    <w:rsid w:val="0017180F"/>
    <w:rsid w:val="001837CF"/>
    <w:rsid w:val="001909F8"/>
    <w:rsid w:val="0019132B"/>
    <w:rsid w:val="00196B2D"/>
    <w:rsid w:val="00197BB8"/>
    <w:rsid w:val="001A0685"/>
    <w:rsid w:val="001A4196"/>
    <w:rsid w:val="001A5138"/>
    <w:rsid w:val="001B01D6"/>
    <w:rsid w:val="001B2800"/>
    <w:rsid w:val="001B44FF"/>
    <w:rsid w:val="001B714D"/>
    <w:rsid w:val="001C4093"/>
    <w:rsid w:val="001C4AD8"/>
    <w:rsid w:val="001D2A7D"/>
    <w:rsid w:val="001F24E2"/>
    <w:rsid w:val="001F6780"/>
    <w:rsid w:val="00200246"/>
    <w:rsid w:val="0021102A"/>
    <w:rsid w:val="00211630"/>
    <w:rsid w:val="002249EE"/>
    <w:rsid w:val="002267FA"/>
    <w:rsid w:val="00226BA1"/>
    <w:rsid w:val="00237F27"/>
    <w:rsid w:val="002457D2"/>
    <w:rsid w:val="002560FD"/>
    <w:rsid w:val="0026109A"/>
    <w:rsid w:val="002633E7"/>
    <w:rsid w:val="002640C2"/>
    <w:rsid w:val="00265406"/>
    <w:rsid w:val="00273345"/>
    <w:rsid w:val="00281236"/>
    <w:rsid w:val="00285983"/>
    <w:rsid w:val="00286C5F"/>
    <w:rsid w:val="00286F77"/>
    <w:rsid w:val="00291F0C"/>
    <w:rsid w:val="002A62FF"/>
    <w:rsid w:val="002B0616"/>
    <w:rsid w:val="002B3518"/>
    <w:rsid w:val="002B7C18"/>
    <w:rsid w:val="002C56D7"/>
    <w:rsid w:val="002C7711"/>
    <w:rsid w:val="002D231D"/>
    <w:rsid w:val="002E0AB5"/>
    <w:rsid w:val="002E4A29"/>
    <w:rsid w:val="002F5546"/>
    <w:rsid w:val="0031421C"/>
    <w:rsid w:val="003145CC"/>
    <w:rsid w:val="00315806"/>
    <w:rsid w:val="00324C7A"/>
    <w:rsid w:val="0033476F"/>
    <w:rsid w:val="003409B2"/>
    <w:rsid w:val="00345768"/>
    <w:rsid w:val="00347124"/>
    <w:rsid w:val="0034796F"/>
    <w:rsid w:val="0035009C"/>
    <w:rsid w:val="00351C37"/>
    <w:rsid w:val="003555F4"/>
    <w:rsid w:val="003626BD"/>
    <w:rsid w:val="003629F0"/>
    <w:rsid w:val="00366AD4"/>
    <w:rsid w:val="00366F70"/>
    <w:rsid w:val="00367E0E"/>
    <w:rsid w:val="0037074E"/>
    <w:rsid w:val="003726FD"/>
    <w:rsid w:val="0037719C"/>
    <w:rsid w:val="003833C7"/>
    <w:rsid w:val="00383B07"/>
    <w:rsid w:val="003A1262"/>
    <w:rsid w:val="003B152B"/>
    <w:rsid w:val="003C11E9"/>
    <w:rsid w:val="003C328E"/>
    <w:rsid w:val="003C393C"/>
    <w:rsid w:val="003C3BE5"/>
    <w:rsid w:val="003E12C8"/>
    <w:rsid w:val="003E32E3"/>
    <w:rsid w:val="003E3B16"/>
    <w:rsid w:val="003E5043"/>
    <w:rsid w:val="003F7828"/>
    <w:rsid w:val="00406D94"/>
    <w:rsid w:val="00407DCD"/>
    <w:rsid w:val="00417ACE"/>
    <w:rsid w:val="0042249A"/>
    <w:rsid w:val="004354B1"/>
    <w:rsid w:val="0043638C"/>
    <w:rsid w:val="004435E6"/>
    <w:rsid w:val="00443FDA"/>
    <w:rsid w:val="004451AB"/>
    <w:rsid w:val="004459A4"/>
    <w:rsid w:val="004471DA"/>
    <w:rsid w:val="0045299F"/>
    <w:rsid w:val="00453195"/>
    <w:rsid w:val="004545CD"/>
    <w:rsid w:val="00465AEF"/>
    <w:rsid w:val="00482D26"/>
    <w:rsid w:val="00485474"/>
    <w:rsid w:val="00493239"/>
    <w:rsid w:val="00493CC1"/>
    <w:rsid w:val="00495147"/>
    <w:rsid w:val="004958AB"/>
    <w:rsid w:val="0049707F"/>
    <w:rsid w:val="004A56E9"/>
    <w:rsid w:val="004B05F9"/>
    <w:rsid w:val="004B4D33"/>
    <w:rsid w:val="004B5600"/>
    <w:rsid w:val="004C179A"/>
    <w:rsid w:val="004C1EB7"/>
    <w:rsid w:val="004C5BE4"/>
    <w:rsid w:val="004D25F3"/>
    <w:rsid w:val="004E4268"/>
    <w:rsid w:val="004E42E0"/>
    <w:rsid w:val="004E6952"/>
    <w:rsid w:val="00502429"/>
    <w:rsid w:val="00507735"/>
    <w:rsid w:val="0051378A"/>
    <w:rsid w:val="00517A2B"/>
    <w:rsid w:val="00521024"/>
    <w:rsid w:val="00521153"/>
    <w:rsid w:val="00523C5B"/>
    <w:rsid w:val="0053512C"/>
    <w:rsid w:val="0053629A"/>
    <w:rsid w:val="00537F20"/>
    <w:rsid w:val="0054688E"/>
    <w:rsid w:val="005478F6"/>
    <w:rsid w:val="00550B9A"/>
    <w:rsid w:val="00566A3E"/>
    <w:rsid w:val="00571114"/>
    <w:rsid w:val="00577158"/>
    <w:rsid w:val="005853E7"/>
    <w:rsid w:val="00587945"/>
    <w:rsid w:val="005918CA"/>
    <w:rsid w:val="005923A8"/>
    <w:rsid w:val="005A018B"/>
    <w:rsid w:val="005A679A"/>
    <w:rsid w:val="005B2B44"/>
    <w:rsid w:val="005B2DEB"/>
    <w:rsid w:val="005B73E7"/>
    <w:rsid w:val="005D42CD"/>
    <w:rsid w:val="005E061B"/>
    <w:rsid w:val="005E2F78"/>
    <w:rsid w:val="005E7DF0"/>
    <w:rsid w:val="005F3C8F"/>
    <w:rsid w:val="00601782"/>
    <w:rsid w:val="00607C4C"/>
    <w:rsid w:val="00616702"/>
    <w:rsid w:val="00624A20"/>
    <w:rsid w:val="006264B4"/>
    <w:rsid w:val="00627B9E"/>
    <w:rsid w:val="00632248"/>
    <w:rsid w:val="0063764F"/>
    <w:rsid w:val="00643A41"/>
    <w:rsid w:val="00647763"/>
    <w:rsid w:val="0065201C"/>
    <w:rsid w:val="00652E00"/>
    <w:rsid w:val="006665A2"/>
    <w:rsid w:val="006707A7"/>
    <w:rsid w:val="00676E4E"/>
    <w:rsid w:val="00680A4F"/>
    <w:rsid w:val="00681FD4"/>
    <w:rsid w:val="006823AA"/>
    <w:rsid w:val="006977A8"/>
    <w:rsid w:val="00697ABC"/>
    <w:rsid w:val="006B1B29"/>
    <w:rsid w:val="006B4AA1"/>
    <w:rsid w:val="006B51FB"/>
    <w:rsid w:val="006B55D6"/>
    <w:rsid w:val="006C17A9"/>
    <w:rsid w:val="006C7243"/>
    <w:rsid w:val="006D0398"/>
    <w:rsid w:val="006D1CB2"/>
    <w:rsid w:val="006D7FCF"/>
    <w:rsid w:val="006E0199"/>
    <w:rsid w:val="006E275A"/>
    <w:rsid w:val="006E66AC"/>
    <w:rsid w:val="006F28B1"/>
    <w:rsid w:val="006F67A3"/>
    <w:rsid w:val="00704265"/>
    <w:rsid w:val="007071C0"/>
    <w:rsid w:val="0071355C"/>
    <w:rsid w:val="00727753"/>
    <w:rsid w:val="00733C9D"/>
    <w:rsid w:val="0073794C"/>
    <w:rsid w:val="00740306"/>
    <w:rsid w:val="0074311F"/>
    <w:rsid w:val="00750F37"/>
    <w:rsid w:val="007512A5"/>
    <w:rsid w:val="00753EEE"/>
    <w:rsid w:val="00767902"/>
    <w:rsid w:val="00771CD6"/>
    <w:rsid w:val="007747F2"/>
    <w:rsid w:val="00782AD6"/>
    <w:rsid w:val="007835A9"/>
    <w:rsid w:val="00784D9C"/>
    <w:rsid w:val="0079078E"/>
    <w:rsid w:val="00790EDD"/>
    <w:rsid w:val="00794864"/>
    <w:rsid w:val="007A178F"/>
    <w:rsid w:val="007A5371"/>
    <w:rsid w:val="007B4F97"/>
    <w:rsid w:val="007B6438"/>
    <w:rsid w:val="007C1262"/>
    <w:rsid w:val="007C2303"/>
    <w:rsid w:val="007D4E82"/>
    <w:rsid w:val="007D5862"/>
    <w:rsid w:val="007D6B61"/>
    <w:rsid w:val="007D7C4A"/>
    <w:rsid w:val="007E575E"/>
    <w:rsid w:val="00801AE1"/>
    <w:rsid w:val="00807EB9"/>
    <w:rsid w:val="008130B0"/>
    <w:rsid w:val="00813598"/>
    <w:rsid w:val="00815F1D"/>
    <w:rsid w:val="00817C67"/>
    <w:rsid w:val="008216DC"/>
    <w:rsid w:val="00827868"/>
    <w:rsid w:val="00830D41"/>
    <w:rsid w:val="0084211B"/>
    <w:rsid w:val="00842AEC"/>
    <w:rsid w:val="00845431"/>
    <w:rsid w:val="00850EE2"/>
    <w:rsid w:val="00854843"/>
    <w:rsid w:val="008551DC"/>
    <w:rsid w:val="00860BC5"/>
    <w:rsid w:val="008651D5"/>
    <w:rsid w:val="00865ADC"/>
    <w:rsid w:val="00872B7E"/>
    <w:rsid w:val="00874148"/>
    <w:rsid w:val="008854B6"/>
    <w:rsid w:val="00894E72"/>
    <w:rsid w:val="008973ED"/>
    <w:rsid w:val="008A03A9"/>
    <w:rsid w:val="008A0720"/>
    <w:rsid w:val="008A1613"/>
    <w:rsid w:val="008A50C7"/>
    <w:rsid w:val="008A6FAD"/>
    <w:rsid w:val="008B78DB"/>
    <w:rsid w:val="008C0C11"/>
    <w:rsid w:val="008C1367"/>
    <w:rsid w:val="008C1673"/>
    <w:rsid w:val="008C1A6E"/>
    <w:rsid w:val="008C72B6"/>
    <w:rsid w:val="008D0D44"/>
    <w:rsid w:val="008D35B6"/>
    <w:rsid w:val="008D5D0E"/>
    <w:rsid w:val="008E6C67"/>
    <w:rsid w:val="008F30A6"/>
    <w:rsid w:val="008F44DD"/>
    <w:rsid w:val="008F4973"/>
    <w:rsid w:val="008F6D07"/>
    <w:rsid w:val="008F6F53"/>
    <w:rsid w:val="008F710B"/>
    <w:rsid w:val="00910579"/>
    <w:rsid w:val="00914287"/>
    <w:rsid w:val="00915620"/>
    <w:rsid w:val="009234D5"/>
    <w:rsid w:val="00924AD3"/>
    <w:rsid w:val="00927303"/>
    <w:rsid w:val="00927E57"/>
    <w:rsid w:val="00945D77"/>
    <w:rsid w:val="00973CC4"/>
    <w:rsid w:val="00977EB0"/>
    <w:rsid w:val="00981CB2"/>
    <w:rsid w:val="009876EB"/>
    <w:rsid w:val="009936C9"/>
    <w:rsid w:val="00993E98"/>
    <w:rsid w:val="00994605"/>
    <w:rsid w:val="00994FD3"/>
    <w:rsid w:val="00997D80"/>
    <w:rsid w:val="009A0C75"/>
    <w:rsid w:val="009A1A0E"/>
    <w:rsid w:val="009A6117"/>
    <w:rsid w:val="009B4D9F"/>
    <w:rsid w:val="009E308A"/>
    <w:rsid w:val="00A03C65"/>
    <w:rsid w:val="00A04FAC"/>
    <w:rsid w:val="00A21165"/>
    <w:rsid w:val="00A2386C"/>
    <w:rsid w:val="00A261EC"/>
    <w:rsid w:val="00A32C19"/>
    <w:rsid w:val="00A36551"/>
    <w:rsid w:val="00A41E5D"/>
    <w:rsid w:val="00A46B10"/>
    <w:rsid w:val="00A53DF5"/>
    <w:rsid w:val="00A54C78"/>
    <w:rsid w:val="00A55263"/>
    <w:rsid w:val="00A5530A"/>
    <w:rsid w:val="00A75F74"/>
    <w:rsid w:val="00A76ABA"/>
    <w:rsid w:val="00A77DD2"/>
    <w:rsid w:val="00A80240"/>
    <w:rsid w:val="00A81A41"/>
    <w:rsid w:val="00A91B6D"/>
    <w:rsid w:val="00A91EC5"/>
    <w:rsid w:val="00A921B1"/>
    <w:rsid w:val="00AA05CF"/>
    <w:rsid w:val="00AA1C54"/>
    <w:rsid w:val="00AA4266"/>
    <w:rsid w:val="00AA5E00"/>
    <w:rsid w:val="00AA5E17"/>
    <w:rsid w:val="00AC687B"/>
    <w:rsid w:val="00AE216D"/>
    <w:rsid w:val="00AF4617"/>
    <w:rsid w:val="00B032A4"/>
    <w:rsid w:val="00B22468"/>
    <w:rsid w:val="00B2421B"/>
    <w:rsid w:val="00B2457E"/>
    <w:rsid w:val="00B41565"/>
    <w:rsid w:val="00B42A27"/>
    <w:rsid w:val="00B44EEE"/>
    <w:rsid w:val="00B5021F"/>
    <w:rsid w:val="00B517BF"/>
    <w:rsid w:val="00B566A1"/>
    <w:rsid w:val="00B70597"/>
    <w:rsid w:val="00B75B67"/>
    <w:rsid w:val="00B94957"/>
    <w:rsid w:val="00B96AF0"/>
    <w:rsid w:val="00B97320"/>
    <w:rsid w:val="00BA0735"/>
    <w:rsid w:val="00BA3394"/>
    <w:rsid w:val="00BA4F35"/>
    <w:rsid w:val="00BB08D4"/>
    <w:rsid w:val="00BB2521"/>
    <w:rsid w:val="00BB6BED"/>
    <w:rsid w:val="00BB7784"/>
    <w:rsid w:val="00BD1197"/>
    <w:rsid w:val="00BD78CE"/>
    <w:rsid w:val="00BF1CD4"/>
    <w:rsid w:val="00BF2E28"/>
    <w:rsid w:val="00BF331A"/>
    <w:rsid w:val="00C02159"/>
    <w:rsid w:val="00C069F0"/>
    <w:rsid w:val="00C06D5C"/>
    <w:rsid w:val="00C103DD"/>
    <w:rsid w:val="00C106BB"/>
    <w:rsid w:val="00C1108D"/>
    <w:rsid w:val="00C1726E"/>
    <w:rsid w:val="00C20FDF"/>
    <w:rsid w:val="00C24A96"/>
    <w:rsid w:val="00C465BF"/>
    <w:rsid w:val="00C752C3"/>
    <w:rsid w:val="00C813CA"/>
    <w:rsid w:val="00C84A17"/>
    <w:rsid w:val="00C87195"/>
    <w:rsid w:val="00C917BF"/>
    <w:rsid w:val="00CA59AB"/>
    <w:rsid w:val="00CA70B4"/>
    <w:rsid w:val="00CB286D"/>
    <w:rsid w:val="00CC26E5"/>
    <w:rsid w:val="00CC6B88"/>
    <w:rsid w:val="00CD3B35"/>
    <w:rsid w:val="00CD4C9A"/>
    <w:rsid w:val="00CE2023"/>
    <w:rsid w:val="00CF778F"/>
    <w:rsid w:val="00CF7E65"/>
    <w:rsid w:val="00D16827"/>
    <w:rsid w:val="00D16F5B"/>
    <w:rsid w:val="00D17EB6"/>
    <w:rsid w:val="00D3331B"/>
    <w:rsid w:val="00D36201"/>
    <w:rsid w:val="00D4242F"/>
    <w:rsid w:val="00D50645"/>
    <w:rsid w:val="00D513D2"/>
    <w:rsid w:val="00D542B6"/>
    <w:rsid w:val="00D60B54"/>
    <w:rsid w:val="00D7188F"/>
    <w:rsid w:val="00D72212"/>
    <w:rsid w:val="00D76D27"/>
    <w:rsid w:val="00D8142F"/>
    <w:rsid w:val="00D848EB"/>
    <w:rsid w:val="00D85417"/>
    <w:rsid w:val="00D949AA"/>
    <w:rsid w:val="00DA769D"/>
    <w:rsid w:val="00DB0D9C"/>
    <w:rsid w:val="00DC7C17"/>
    <w:rsid w:val="00DD3969"/>
    <w:rsid w:val="00DD5DBB"/>
    <w:rsid w:val="00DF2BE8"/>
    <w:rsid w:val="00DF4733"/>
    <w:rsid w:val="00E02B4B"/>
    <w:rsid w:val="00E03465"/>
    <w:rsid w:val="00E04C3D"/>
    <w:rsid w:val="00E11699"/>
    <w:rsid w:val="00E11A93"/>
    <w:rsid w:val="00E25854"/>
    <w:rsid w:val="00E25CB9"/>
    <w:rsid w:val="00E27244"/>
    <w:rsid w:val="00E30515"/>
    <w:rsid w:val="00E34DD8"/>
    <w:rsid w:val="00E36972"/>
    <w:rsid w:val="00E46ECE"/>
    <w:rsid w:val="00E51389"/>
    <w:rsid w:val="00E5322F"/>
    <w:rsid w:val="00E54D7D"/>
    <w:rsid w:val="00E56E70"/>
    <w:rsid w:val="00E7201D"/>
    <w:rsid w:val="00E722CD"/>
    <w:rsid w:val="00E73F29"/>
    <w:rsid w:val="00E754EC"/>
    <w:rsid w:val="00E77BFF"/>
    <w:rsid w:val="00E8045B"/>
    <w:rsid w:val="00E81A9F"/>
    <w:rsid w:val="00E81D65"/>
    <w:rsid w:val="00E97EC7"/>
    <w:rsid w:val="00EA7D3F"/>
    <w:rsid w:val="00EB0A4D"/>
    <w:rsid w:val="00EB119D"/>
    <w:rsid w:val="00EC3924"/>
    <w:rsid w:val="00EC6D0D"/>
    <w:rsid w:val="00EC6E4A"/>
    <w:rsid w:val="00ED0664"/>
    <w:rsid w:val="00ED5375"/>
    <w:rsid w:val="00ED7669"/>
    <w:rsid w:val="00ED7E0A"/>
    <w:rsid w:val="00EE5746"/>
    <w:rsid w:val="00EE6E53"/>
    <w:rsid w:val="00EE752C"/>
    <w:rsid w:val="00EF09F0"/>
    <w:rsid w:val="00EF1533"/>
    <w:rsid w:val="00EF6815"/>
    <w:rsid w:val="00F0400D"/>
    <w:rsid w:val="00F0407F"/>
    <w:rsid w:val="00F0413B"/>
    <w:rsid w:val="00F06158"/>
    <w:rsid w:val="00F10B69"/>
    <w:rsid w:val="00F11A6D"/>
    <w:rsid w:val="00F17890"/>
    <w:rsid w:val="00F20395"/>
    <w:rsid w:val="00F22C3E"/>
    <w:rsid w:val="00F23DAC"/>
    <w:rsid w:val="00F25B8F"/>
    <w:rsid w:val="00F26FCC"/>
    <w:rsid w:val="00F27232"/>
    <w:rsid w:val="00F4078E"/>
    <w:rsid w:val="00F423F9"/>
    <w:rsid w:val="00F50CD9"/>
    <w:rsid w:val="00F534C4"/>
    <w:rsid w:val="00F547DA"/>
    <w:rsid w:val="00F57494"/>
    <w:rsid w:val="00F607A0"/>
    <w:rsid w:val="00F62761"/>
    <w:rsid w:val="00F713C1"/>
    <w:rsid w:val="00F760CB"/>
    <w:rsid w:val="00F775B4"/>
    <w:rsid w:val="00F81144"/>
    <w:rsid w:val="00F81BF1"/>
    <w:rsid w:val="00F81C67"/>
    <w:rsid w:val="00F83E33"/>
    <w:rsid w:val="00F859D1"/>
    <w:rsid w:val="00F900F6"/>
    <w:rsid w:val="00F91F85"/>
    <w:rsid w:val="00F93284"/>
    <w:rsid w:val="00F94C7A"/>
    <w:rsid w:val="00F95DF0"/>
    <w:rsid w:val="00FA0F32"/>
    <w:rsid w:val="00FA2250"/>
    <w:rsid w:val="00FA55F9"/>
    <w:rsid w:val="00FA6CEE"/>
    <w:rsid w:val="00FB3DE3"/>
    <w:rsid w:val="00FB6D1E"/>
    <w:rsid w:val="00FB6EED"/>
    <w:rsid w:val="00FB71BB"/>
    <w:rsid w:val="00FC0606"/>
    <w:rsid w:val="00FC2CC7"/>
    <w:rsid w:val="00FC44DF"/>
    <w:rsid w:val="00FD015C"/>
    <w:rsid w:val="00FD01B6"/>
    <w:rsid w:val="00FD0BD8"/>
    <w:rsid w:val="00FE3CE1"/>
    <w:rsid w:val="00FE6CA9"/>
    <w:rsid w:val="00FF2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50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63"/>
    <w:rPr>
      <w:rFonts w:asciiTheme="minorHAnsi" w:hAnsiTheme="minorHAnsi" w:cstheme="minorBidi"/>
      <w:sz w:val="22"/>
      <w:szCs w:val="22"/>
    </w:rPr>
  </w:style>
  <w:style w:type="paragraph" w:styleId="Heading1">
    <w:name w:val="heading 1"/>
    <w:basedOn w:val="Normal"/>
    <w:link w:val="Heading1Char"/>
    <w:uiPriority w:val="9"/>
    <w:qFormat/>
    <w:rsid w:val="00981CB2"/>
    <w:pPr>
      <w:spacing w:before="100" w:beforeAutospacing="1" w:after="100" w:afterAutospacing="1" w:line="240" w:lineRule="auto"/>
      <w:outlineLvl w:val="0"/>
    </w:pPr>
    <w:rPr>
      <w:rFonts w:ascii="Times" w:eastAsiaTheme="minorEastAsia" w:hAnsi="Times"/>
      <w:b/>
      <w:bCs/>
      <w:kern w:val="36"/>
      <w:sz w:val="48"/>
      <w:szCs w:val="48"/>
      <w:lang w:val="en-US-POSI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265"/>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B5021F"/>
    <w:pPr>
      <w:ind w:left="720"/>
      <w:contextualSpacing/>
    </w:pPr>
  </w:style>
  <w:style w:type="paragraph" w:styleId="FootnoteText">
    <w:name w:val="footnote text"/>
    <w:aliases w:val="Footnote Text Char Char Char"/>
    <w:basedOn w:val="Normal"/>
    <w:link w:val="FootnoteTextChar"/>
    <w:uiPriority w:val="99"/>
    <w:unhideWhenUsed/>
    <w:rsid w:val="008E6C67"/>
    <w:pPr>
      <w:spacing w:after="0" w:line="240" w:lineRule="auto"/>
    </w:pPr>
    <w:rPr>
      <w:sz w:val="20"/>
      <w:szCs w:val="20"/>
    </w:rPr>
  </w:style>
  <w:style w:type="character" w:customStyle="1" w:styleId="FootnoteTextChar">
    <w:name w:val="Footnote Text Char"/>
    <w:basedOn w:val="DefaultParagraphFont"/>
    <w:link w:val="FootnoteText"/>
    <w:uiPriority w:val="99"/>
    <w:rsid w:val="008E6C67"/>
    <w:rPr>
      <w:rFonts w:asciiTheme="minorHAnsi" w:hAnsiTheme="minorHAnsi" w:cstheme="minorBidi"/>
    </w:rPr>
  </w:style>
  <w:style w:type="character" w:styleId="FootnoteReference">
    <w:name w:val="footnote reference"/>
    <w:basedOn w:val="DefaultParagraphFont"/>
    <w:uiPriority w:val="99"/>
    <w:unhideWhenUsed/>
    <w:rsid w:val="008E6C67"/>
    <w:rPr>
      <w:vertAlign w:val="superscript"/>
    </w:rPr>
  </w:style>
  <w:style w:type="character" w:styleId="Hyperlink">
    <w:name w:val="Hyperlink"/>
    <w:basedOn w:val="DefaultParagraphFont"/>
    <w:uiPriority w:val="99"/>
    <w:semiHidden/>
    <w:unhideWhenUsed/>
    <w:rsid w:val="00D513D2"/>
    <w:rPr>
      <w:color w:val="0000FF"/>
      <w:u w:val="single"/>
    </w:rPr>
  </w:style>
  <w:style w:type="paragraph" w:styleId="BalloonText">
    <w:name w:val="Balloon Text"/>
    <w:basedOn w:val="Normal"/>
    <w:link w:val="BalloonTextChar"/>
    <w:uiPriority w:val="99"/>
    <w:semiHidden/>
    <w:unhideWhenUsed/>
    <w:rsid w:val="00AE2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6D"/>
    <w:rPr>
      <w:rFonts w:ascii="Tahoma" w:hAnsi="Tahoma" w:cs="Tahoma"/>
      <w:sz w:val="16"/>
      <w:szCs w:val="16"/>
    </w:rPr>
  </w:style>
  <w:style w:type="character" w:styleId="CommentReference">
    <w:name w:val="annotation reference"/>
    <w:basedOn w:val="DefaultParagraphFont"/>
    <w:unhideWhenUsed/>
    <w:rsid w:val="00007A5A"/>
    <w:rPr>
      <w:sz w:val="16"/>
      <w:szCs w:val="16"/>
    </w:rPr>
  </w:style>
  <w:style w:type="paragraph" w:styleId="CommentText">
    <w:name w:val="annotation text"/>
    <w:basedOn w:val="Normal"/>
    <w:link w:val="CommentTextChar"/>
    <w:unhideWhenUsed/>
    <w:rsid w:val="00007A5A"/>
    <w:pPr>
      <w:spacing w:line="240" w:lineRule="auto"/>
    </w:pPr>
    <w:rPr>
      <w:sz w:val="20"/>
      <w:szCs w:val="20"/>
    </w:rPr>
  </w:style>
  <w:style w:type="character" w:customStyle="1" w:styleId="CommentTextChar">
    <w:name w:val="Comment Text Char"/>
    <w:basedOn w:val="DefaultParagraphFont"/>
    <w:link w:val="CommentText"/>
    <w:rsid w:val="00007A5A"/>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007A5A"/>
    <w:rPr>
      <w:b/>
      <w:bCs/>
    </w:rPr>
  </w:style>
  <w:style w:type="character" w:customStyle="1" w:styleId="CommentSubjectChar">
    <w:name w:val="Comment Subject Char"/>
    <w:basedOn w:val="CommentTextChar"/>
    <w:link w:val="CommentSubject"/>
    <w:uiPriority w:val="99"/>
    <w:semiHidden/>
    <w:rsid w:val="00007A5A"/>
    <w:rPr>
      <w:rFonts w:asciiTheme="minorHAnsi" w:hAnsiTheme="minorHAnsi" w:cstheme="minorBidi"/>
      <w:b/>
      <w:bCs/>
    </w:rPr>
  </w:style>
  <w:style w:type="paragraph" w:styleId="EndnoteText">
    <w:name w:val="endnote text"/>
    <w:basedOn w:val="Normal"/>
    <w:link w:val="EndnoteTextChar"/>
    <w:uiPriority w:val="99"/>
    <w:semiHidden/>
    <w:unhideWhenUsed/>
    <w:rsid w:val="005853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3E7"/>
    <w:rPr>
      <w:rFonts w:asciiTheme="minorHAnsi" w:hAnsiTheme="minorHAnsi" w:cstheme="minorBidi"/>
    </w:rPr>
  </w:style>
  <w:style w:type="character" w:styleId="EndnoteReference">
    <w:name w:val="endnote reference"/>
    <w:basedOn w:val="DefaultParagraphFont"/>
    <w:uiPriority w:val="99"/>
    <w:semiHidden/>
    <w:unhideWhenUsed/>
    <w:rsid w:val="005853E7"/>
    <w:rPr>
      <w:vertAlign w:val="superscript"/>
    </w:rPr>
  </w:style>
  <w:style w:type="paragraph" w:styleId="Header">
    <w:name w:val="header"/>
    <w:basedOn w:val="Normal"/>
    <w:link w:val="HeaderChar"/>
    <w:uiPriority w:val="99"/>
    <w:unhideWhenUsed/>
    <w:rsid w:val="00F50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CD9"/>
    <w:rPr>
      <w:rFonts w:asciiTheme="minorHAnsi" w:hAnsiTheme="minorHAnsi" w:cstheme="minorBidi"/>
      <w:sz w:val="22"/>
      <w:szCs w:val="22"/>
    </w:rPr>
  </w:style>
  <w:style w:type="paragraph" w:styleId="Footer">
    <w:name w:val="footer"/>
    <w:basedOn w:val="Normal"/>
    <w:link w:val="FooterChar"/>
    <w:unhideWhenUsed/>
    <w:rsid w:val="00F5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D9"/>
    <w:rPr>
      <w:rFonts w:asciiTheme="minorHAnsi" w:hAnsiTheme="minorHAnsi" w:cstheme="minorBidi"/>
      <w:sz w:val="22"/>
      <w:szCs w:val="22"/>
    </w:rPr>
  </w:style>
  <w:style w:type="paragraph" w:customStyle="1" w:styleId="Body">
    <w:name w:val="Body"/>
    <w:rsid w:val="0073794C"/>
    <w:pPr>
      <w:pBdr>
        <w:top w:val="nil"/>
        <w:left w:val="nil"/>
        <w:bottom w:val="nil"/>
        <w:right w:val="nil"/>
        <w:between w:val="nil"/>
        <w:bar w:val="nil"/>
      </w:pBdr>
      <w:spacing w:after="0" w:line="240" w:lineRule="auto"/>
    </w:pPr>
    <w:rPr>
      <w:rFonts w:ascii="Times Roman" w:eastAsia="Arial Unicode MS" w:hAnsi="Arial Unicode MS" w:cs="Arial Unicode MS"/>
      <w:color w:val="000000"/>
      <w:sz w:val="24"/>
      <w:szCs w:val="24"/>
      <w:u w:color="000000"/>
      <w:bdr w:val="nil"/>
    </w:rPr>
  </w:style>
  <w:style w:type="numbering" w:customStyle="1" w:styleId="List0">
    <w:name w:val="List 0"/>
    <w:basedOn w:val="NoList"/>
    <w:rsid w:val="008854B6"/>
    <w:pPr>
      <w:numPr>
        <w:numId w:val="15"/>
      </w:numPr>
    </w:pPr>
  </w:style>
  <w:style w:type="character" w:customStyle="1" w:styleId="Hyperlink0">
    <w:name w:val="Hyperlink.0"/>
    <w:basedOn w:val="DefaultParagraphFont"/>
    <w:rsid w:val="008F30A6"/>
    <w:rPr>
      <w:rFonts w:ascii="Helvetica" w:eastAsia="Helvetica" w:hAnsi="Helvetica" w:cs="Helvetica"/>
      <w:color w:val="084DE5"/>
      <w:sz w:val="18"/>
      <w:szCs w:val="18"/>
      <w:u w:val="single" w:color="084DE5"/>
    </w:rPr>
  </w:style>
  <w:style w:type="table" w:styleId="TableGrid">
    <w:name w:val="Table Grid"/>
    <w:basedOn w:val="TableNormal"/>
    <w:uiPriority w:val="59"/>
    <w:rsid w:val="002560FD"/>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1">
    <w:name w:val="Footnote Text Char1"/>
    <w:aliases w:val="Footnote Text Char Char Char Char"/>
    <w:locked/>
    <w:rsid w:val="00F23DAC"/>
    <w:rPr>
      <w:rFonts w:ascii="Calibri" w:eastAsia="Times New Roman" w:hAnsi="Calibri" w:cs="Arial"/>
      <w:sz w:val="20"/>
      <w:szCs w:val="20"/>
    </w:rPr>
  </w:style>
  <w:style w:type="paragraph" w:styleId="NormalWeb">
    <w:name w:val="Normal (Web)"/>
    <w:basedOn w:val="Normal"/>
    <w:uiPriority w:val="99"/>
    <w:rsid w:val="00F23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23D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run">
    <w:name w:val="textrun"/>
    <w:basedOn w:val="DefaultParagraphFont"/>
    <w:rsid w:val="00F23DAC"/>
  </w:style>
  <w:style w:type="character" w:customStyle="1" w:styleId="eop">
    <w:name w:val="eop"/>
    <w:basedOn w:val="DefaultParagraphFont"/>
    <w:rsid w:val="00F23DAC"/>
  </w:style>
  <w:style w:type="character" w:customStyle="1" w:styleId="Heading1Char">
    <w:name w:val="Heading 1 Char"/>
    <w:basedOn w:val="DefaultParagraphFont"/>
    <w:link w:val="Heading1"/>
    <w:uiPriority w:val="9"/>
    <w:rsid w:val="00981CB2"/>
    <w:rPr>
      <w:rFonts w:ascii="Times" w:eastAsiaTheme="minorEastAsia" w:hAnsi="Times" w:cstheme="minorBidi"/>
      <w:b/>
      <w:bCs/>
      <w:kern w:val="36"/>
      <w:sz w:val="48"/>
      <w:szCs w:val="48"/>
      <w:lang w:val="en-US-POSI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63"/>
    <w:rPr>
      <w:rFonts w:asciiTheme="minorHAnsi" w:hAnsiTheme="minorHAnsi" w:cstheme="minorBidi"/>
      <w:sz w:val="22"/>
      <w:szCs w:val="22"/>
    </w:rPr>
  </w:style>
  <w:style w:type="paragraph" w:styleId="Heading1">
    <w:name w:val="heading 1"/>
    <w:basedOn w:val="Normal"/>
    <w:link w:val="Heading1Char"/>
    <w:uiPriority w:val="9"/>
    <w:qFormat/>
    <w:rsid w:val="00981CB2"/>
    <w:pPr>
      <w:spacing w:before="100" w:beforeAutospacing="1" w:after="100" w:afterAutospacing="1" w:line="240" w:lineRule="auto"/>
      <w:outlineLvl w:val="0"/>
    </w:pPr>
    <w:rPr>
      <w:rFonts w:ascii="Times" w:eastAsiaTheme="minorEastAsia" w:hAnsi="Times"/>
      <w:b/>
      <w:bCs/>
      <w:kern w:val="36"/>
      <w:sz w:val="48"/>
      <w:szCs w:val="48"/>
      <w:lang w:val="en-US-POSI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265"/>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B5021F"/>
    <w:pPr>
      <w:ind w:left="720"/>
      <w:contextualSpacing/>
    </w:pPr>
  </w:style>
  <w:style w:type="paragraph" w:styleId="FootnoteText">
    <w:name w:val="footnote text"/>
    <w:aliases w:val="Footnote Text Char Char Char"/>
    <w:basedOn w:val="Normal"/>
    <w:link w:val="FootnoteTextChar"/>
    <w:uiPriority w:val="99"/>
    <w:unhideWhenUsed/>
    <w:rsid w:val="008E6C67"/>
    <w:pPr>
      <w:spacing w:after="0" w:line="240" w:lineRule="auto"/>
    </w:pPr>
    <w:rPr>
      <w:sz w:val="20"/>
      <w:szCs w:val="20"/>
    </w:rPr>
  </w:style>
  <w:style w:type="character" w:customStyle="1" w:styleId="FootnoteTextChar">
    <w:name w:val="Footnote Text Char"/>
    <w:basedOn w:val="DefaultParagraphFont"/>
    <w:link w:val="FootnoteText"/>
    <w:uiPriority w:val="99"/>
    <w:rsid w:val="008E6C67"/>
    <w:rPr>
      <w:rFonts w:asciiTheme="minorHAnsi" w:hAnsiTheme="minorHAnsi" w:cstheme="minorBidi"/>
    </w:rPr>
  </w:style>
  <w:style w:type="character" w:styleId="FootnoteReference">
    <w:name w:val="footnote reference"/>
    <w:basedOn w:val="DefaultParagraphFont"/>
    <w:uiPriority w:val="99"/>
    <w:unhideWhenUsed/>
    <w:rsid w:val="008E6C67"/>
    <w:rPr>
      <w:vertAlign w:val="superscript"/>
    </w:rPr>
  </w:style>
  <w:style w:type="character" w:styleId="Hyperlink">
    <w:name w:val="Hyperlink"/>
    <w:basedOn w:val="DefaultParagraphFont"/>
    <w:uiPriority w:val="99"/>
    <w:semiHidden/>
    <w:unhideWhenUsed/>
    <w:rsid w:val="00D513D2"/>
    <w:rPr>
      <w:color w:val="0000FF"/>
      <w:u w:val="single"/>
    </w:rPr>
  </w:style>
  <w:style w:type="paragraph" w:styleId="BalloonText">
    <w:name w:val="Balloon Text"/>
    <w:basedOn w:val="Normal"/>
    <w:link w:val="BalloonTextChar"/>
    <w:uiPriority w:val="99"/>
    <w:semiHidden/>
    <w:unhideWhenUsed/>
    <w:rsid w:val="00AE2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6D"/>
    <w:rPr>
      <w:rFonts w:ascii="Tahoma" w:hAnsi="Tahoma" w:cs="Tahoma"/>
      <w:sz w:val="16"/>
      <w:szCs w:val="16"/>
    </w:rPr>
  </w:style>
  <w:style w:type="character" w:styleId="CommentReference">
    <w:name w:val="annotation reference"/>
    <w:basedOn w:val="DefaultParagraphFont"/>
    <w:unhideWhenUsed/>
    <w:rsid w:val="00007A5A"/>
    <w:rPr>
      <w:sz w:val="16"/>
      <w:szCs w:val="16"/>
    </w:rPr>
  </w:style>
  <w:style w:type="paragraph" w:styleId="CommentText">
    <w:name w:val="annotation text"/>
    <w:basedOn w:val="Normal"/>
    <w:link w:val="CommentTextChar"/>
    <w:unhideWhenUsed/>
    <w:rsid w:val="00007A5A"/>
    <w:pPr>
      <w:spacing w:line="240" w:lineRule="auto"/>
    </w:pPr>
    <w:rPr>
      <w:sz w:val="20"/>
      <w:szCs w:val="20"/>
    </w:rPr>
  </w:style>
  <w:style w:type="character" w:customStyle="1" w:styleId="CommentTextChar">
    <w:name w:val="Comment Text Char"/>
    <w:basedOn w:val="DefaultParagraphFont"/>
    <w:link w:val="CommentText"/>
    <w:rsid w:val="00007A5A"/>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007A5A"/>
    <w:rPr>
      <w:b/>
      <w:bCs/>
    </w:rPr>
  </w:style>
  <w:style w:type="character" w:customStyle="1" w:styleId="CommentSubjectChar">
    <w:name w:val="Comment Subject Char"/>
    <w:basedOn w:val="CommentTextChar"/>
    <w:link w:val="CommentSubject"/>
    <w:uiPriority w:val="99"/>
    <w:semiHidden/>
    <w:rsid w:val="00007A5A"/>
    <w:rPr>
      <w:rFonts w:asciiTheme="minorHAnsi" w:hAnsiTheme="minorHAnsi" w:cstheme="minorBidi"/>
      <w:b/>
      <w:bCs/>
    </w:rPr>
  </w:style>
  <w:style w:type="paragraph" w:styleId="EndnoteText">
    <w:name w:val="endnote text"/>
    <w:basedOn w:val="Normal"/>
    <w:link w:val="EndnoteTextChar"/>
    <w:uiPriority w:val="99"/>
    <w:semiHidden/>
    <w:unhideWhenUsed/>
    <w:rsid w:val="005853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3E7"/>
    <w:rPr>
      <w:rFonts w:asciiTheme="minorHAnsi" w:hAnsiTheme="minorHAnsi" w:cstheme="minorBidi"/>
    </w:rPr>
  </w:style>
  <w:style w:type="character" w:styleId="EndnoteReference">
    <w:name w:val="endnote reference"/>
    <w:basedOn w:val="DefaultParagraphFont"/>
    <w:uiPriority w:val="99"/>
    <w:semiHidden/>
    <w:unhideWhenUsed/>
    <w:rsid w:val="005853E7"/>
    <w:rPr>
      <w:vertAlign w:val="superscript"/>
    </w:rPr>
  </w:style>
  <w:style w:type="paragraph" w:styleId="Header">
    <w:name w:val="header"/>
    <w:basedOn w:val="Normal"/>
    <w:link w:val="HeaderChar"/>
    <w:uiPriority w:val="99"/>
    <w:unhideWhenUsed/>
    <w:rsid w:val="00F50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CD9"/>
    <w:rPr>
      <w:rFonts w:asciiTheme="minorHAnsi" w:hAnsiTheme="minorHAnsi" w:cstheme="minorBidi"/>
      <w:sz w:val="22"/>
      <w:szCs w:val="22"/>
    </w:rPr>
  </w:style>
  <w:style w:type="paragraph" w:styleId="Footer">
    <w:name w:val="footer"/>
    <w:basedOn w:val="Normal"/>
    <w:link w:val="FooterChar"/>
    <w:unhideWhenUsed/>
    <w:rsid w:val="00F5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D9"/>
    <w:rPr>
      <w:rFonts w:asciiTheme="minorHAnsi" w:hAnsiTheme="minorHAnsi" w:cstheme="minorBidi"/>
      <w:sz w:val="22"/>
      <w:szCs w:val="22"/>
    </w:rPr>
  </w:style>
  <w:style w:type="paragraph" w:customStyle="1" w:styleId="Body">
    <w:name w:val="Body"/>
    <w:rsid w:val="0073794C"/>
    <w:pPr>
      <w:pBdr>
        <w:top w:val="nil"/>
        <w:left w:val="nil"/>
        <w:bottom w:val="nil"/>
        <w:right w:val="nil"/>
        <w:between w:val="nil"/>
        <w:bar w:val="nil"/>
      </w:pBdr>
      <w:spacing w:after="0" w:line="240" w:lineRule="auto"/>
    </w:pPr>
    <w:rPr>
      <w:rFonts w:ascii="Times Roman" w:eastAsia="Arial Unicode MS" w:hAnsi="Arial Unicode MS" w:cs="Arial Unicode MS"/>
      <w:color w:val="000000"/>
      <w:sz w:val="24"/>
      <w:szCs w:val="24"/>
      <w:u w:color="000000"/>
      <w:bdr w:val="nil"/>
    </w:rPr>
  </w:style>
  <w:style w:type="numbering" w:customStyle="1" w:styleId="List0">
    <w:name w:val="List 0"/>
    <w:basedOn w:val="NoList"/>
    <w:rsid w:val="008854B6"/>
    <w:pPr>
      <w:numPr>
        <w:numId w:val="15"/>
      </w:numPr>
    </w:pPr>
  </w:style>
  <w:style w:type="character" w:customStyle="1" w:styleId="Hyperlink0">
    <w:name w:val="Hyperlink.0"/>
    <w:basedOn w:val="DefaultParagraphFont"/>
    <w:rsid w:val="008F30A6"/>
    <w:rPr>
      <w:rFonts w:ascii="Helvetica" w:eastAsia="Helvetica" w:hAnsi="Helvetica" w:cs="Helvetica"/>
      <w:color w:val="084DE5"/>
      <w:sz w:val="18"/>
      <w:szCs w:val="18"/>
      <w:u w:val="single" w:color="084DE5"/>
    </w:rPr>
  </w:style>
  <w:style w:type="table" w:styleId="TableGrid">
    <w:name w:val="Table Grid"/>
    <w:basedOn w:val="TableNormal"/>
    <w:uiPriority w:val="59"/>
    <w:rsid w:val="002560FD"/>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1">
    <w:name w:val="Footnote Text Char1"/>
    <w:aliases w:val="Footnote Text Char Char Char Char"/>
    <w:locked/>
    <w:rsid w:val="00F23DAC"/>
    <w:rPr>
      <w:rFonts w:ascii="Calibri" w:eastAsia="Times New Roman" w:hAnsi="Calibri" w:cs="Arial"/>
      <w:sz w:val="20"/>
      <w:szCs w:val="20"/>
    </w:rPr>
  </w:style>
  <w:style w:type="paragraph" w:styleId="NormalWeb">
    <w:name w:val="Normal (Web)"/>
    <w:basedOn w:val="Normal"/>
    <w:uiPriority w:val="99"/>
    <w:rsid w:val="00F23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23D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run">
    <w:name w:val="textrun"/>
    <w:basedOn w:val="DefaultParagraphFont"/>
    <w:rsid w:val="00F23DAC"/>
  </w:style>
  <w:style w:type="character" w:customStyle="1" w:styleId="eop">
    <w:name w:val="eop"/>
    <w:basedOn w:val="DefaultParagraphFont"/>
    <w:rsid w:val="00F23DAC"/>
  </w:style>
  <w:style w:type="character" w:customStyle="1" w:styleId="Heading1Char">
    <w:name w:val="Heading 1 Char"/>
    <w:basedOn w:val="DefaultParagraphFont"/>
    <w:link w:val="Heading1"/>
    <w:uiPriority w:val="9"/>
    <w:rsid w:val="00981CB2"/>
    <w:rPr>
      <w:rFonts w:ascii="Times" w:eastAsiaTheme="minorEastAsia" w:hAnsi="Times" w:cstheme="minorBidi"/>
      <w:b/>
      <w:bCs/>
      <w:kern w:val="36"/>
      <w:sz w:val="48"/>
      <w:szCs w:val="48"/>
      <w:lang w:val="en-US-POSI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888">
      <w:bodyDiv w:val="1"/>
      <w:marLeft w:val="0"/>
      <w:marRight w:val="0"/>
      <w:marTop w:val="0"/>
      <w:marBottom w:val="0"/>
      <w:divBdr>
        <w:top w:val="none" w:sz="0" w:space="0" w:color="auto"/>
        <w:left w:val="none" w:sz="0" w:space="0" w:color="auto"/>
        <w:bottom w:val="none" w:sz="0" w:space="0" w:color="auto"/>
        <w:right w:val="none" w:sz="0" w:space="0" w:color="auto"/>
      </w:divBdr>
      <w:divsChild>
        <w:div w:id="198708465">
          <w:marLeft w:val="547"/>
          <w:marRight w:val="0"/>
          <w:marTop w:val="0"/>
          <w:marBottom w:val="0"/>
          <w:divBdr>
            <w:top w:val="none" w:sz="0" w:space="0" w:color="auto"/>
            <w:left w:val="none" w:sz="0" w:space="0" w:color="auto"/>
            <w:bottom w:val="none" w:sz="0" w:space="0" w:color="auto"/>
            <w:right w:val="none" w:sz="0" w:space="0" w:color="auto"/>
          </w:divBdr>
        </w:div>
      </w:divsChild>
    </w:div>
    <w:div w:id="319577664">
      <w:bodyDiv w:val="1"/>
      <w:marLeft w:val="0"/>
      <w:marRight w:val="0"/>
      <w:marTop w:val="0"/>
      <w:marBottom w:val="0"/>
      <w:divBdr>
        <w:top w:val="none" w:sz="0" w:space="0" w:color="auto"/>
        <w:left w:val="none" w:sz="0" w:space="0" w:color="auto"/>
        <w:bottom w:val="none" w:sz="0" w:space="0" w:color="auto"/>
        <w:right w:val="none" w:sz="0" w:space="0" w:color="auto"/>
      </w:divBdr>
      <w:divsChild>
        <w:div w:id="720439747">
          <w:marLeft w:val="547"/>
          <w:marRight w:val="0"/>
          <w:marTop w:val="0"/>
          <w:marBottom w:val="0"/>
          <w:divBdr>
            <w:top w:val="none" w:sz="0" w:space="0" w:color="auto"/>
            <w:left w:val="none" w:sz="0" w:space="0" w:color="auto"/>
            <w:bottom w:val="none" w:sz="0" w:space="0" w:color="auto"/>
            <w:right w:val="none" w:sz="0" w:space="0" w:color="auto"/>
          </w:divBdr>
        </w:div>
      </w:divsChild>
    </w:div>
    <w:div w:id="398014420">
      <w:bodyDiv w:val="1"/>
      <w:marLeft w:val="0"/>
      <w:marRight w:val="0"/>
      <w:marTop w:val="0"/>
      <w:marBottom w:val="0"/>
      <w:divBdr>
        <w:top w:val="none" w:sz="0" w:space="0" w:color="auto"/>
        <w:left w:val="none" w:sz="0" w:space="0" w:color="auto"/>
        <w:bottom w:val="none" w:sz="0" w:space="0" w:color="auto"/>
        <w:right w:val="none" w:sz="0" w:space="0" w:color="auto"/>
      </w:divBdr>
      <w:divsChild>
        <w:div w:id="1317802329">
          <w:marLeft w:val="547"/>
          <w:marRight w:val="0"/>
          <w:marTop w:val="0"/>
          <w:marBottom w:val="0"/>
          <w:divBdr>
            <w:top w:val="none" w:sz="0" w:space="0" w:color="auto"/>
            <w:left w:val="none" w:sz="0" w:space="0" w:color="auto"/>
            <w:bottom w:val="none" w:sz="0" w:space="0" w:color="auto"/>
            <w:right w:val="none" w:sz="0" w:space="0" w:color="auto"/>
          </w:divBdr>
        </w:div>
      </w:divsChild>
    </w:div>
    <w:div w:id="521211356">
      <w:bodyDiv w:val="1"/>
      <w:marLeft w:val="0"/>
      <w:marRight w:val="0"/>
      <w:marTop w:val="0"/>
      <w:marBottom w:val="0"/>
      <w:divBdr>
        <w:top w:val="none" w:sz="0" w:space="0" w:color="auto"/>
        <w:left w:val="none" w:sz="0" w:space="0" w:color="auto"/>
        <w:bottom w:val="none" w:sz="0" w:space="0" w:color="auto"/>
        <w:right w:val="none" w:sz="0" w:space="0" w:color="auto"/>
      </w:divBdr>
      <w:divsChild>
        <w:div w:id="1309899715">
          <w:marLeft w:val="547"/>
          <w:marRight w:val="0"/>
          <w:marTop w:val="0"/>
          <w:marBottom w:val="0"/>
          <w:divBdr>
            <w:top w:val="none" w:sz="0" w:space="0" w:color="auto"/>
            <w:left w:val="none" w:sz="0" w:space="0" w:color="auto"/>
            <w:bottom w:val="none" w:sz="0" w:space="0" w:color="auto"/>
            <w:right w:val="none" w:sz="0" w:space="0" w:color="auto"/>
          </w:divBdr>
        </w:div>
      </w:divsChild>
    </w:div>
    <w:div w:id="690376431">
      <w:bodyDiv w:val="1"/>
      <w:marLeft w:val="0"/>
      <w:marRight w:val="0"/>
      <w:marTop w:val="0"/>
      <w:marBottom w:val="0"/>
      <w:divBdr>
        <w:top w:val="none" w:sz="0" w:space="0" w:color="auto"/>
        <w:left w:val="none" w:sz="0" w:space="0" w:color="auto"/>
        <w:bottom w:val="none" w:sz="0" w:space="0" w:color="auto"/>
        <w:right w:val="none" w:sz="0" w:space="0" w:color="auto"/>
      </w:divBdr>
      <w:divsChild>
        <w:div w:id="541551905">
          <w:marLeft w:val="547"/>
          <w:marRight w:val="0"/>
          <w:marTop w:val="0"/>
          <w:marBottom w:val="0"/>
          <w:divBdr>
            <w:top w:val="none" w:sz="0" w:space="0" w:color="auto"/>
            <w:left w:val="none" w:sz="0" w:space="0" w:color="auto"/>
            <w:bottom w:val="none" w:sz="0" w:space="0" w:color="auto"/>
            <w:right w:val="none" w:sz="0" w:space="0" w:color="auto"/>
          </w:divBdr>
        </w:div>
      </w:divsChild>
    </w:div>
    <w:div w:id="741760666">
      <w:bodyDiv w:val="1"/>
      <w:marLeft w:val="0"/>
      <w:marRight w:val="0"/>
      <w:marTop w:val="0"/>
      <w:marBottom w:val="0"/>
      <w:divBdr>
        <w:top w:val="none" w:sz="0" w:space="0" w:color="auto"/>
        <w:left w:val="none" w:sz="0" w:space="0" w:color="auto"/>
        <w:bottom w:val="none" w:sz="0" w:space="0" w:color="auto"/>
        <w:right w:val="none" w:sz="0" w:space="0" w:color="auto"/>
      </w:divBdr>
      <w:divsChild>
        <w:div w:id="1748304433">
          <w:marLeft w:val="547"/>
          <w:marRight w:val="0"/>
          <w:marTop w:val="0"/>
          <w:marBottom w:val="0"/>
          <w:divBdr>
            <w:top w:val="none" w:sz="0" w:space="0" w:color="auto"/>
            <w:left w:val="none" w:sz="0" w:space="0" w:color="auto"/>
            <w:bottom w:val="none" w:sz="0" w:space="0" w:color="auto"/>
            <w:right w:val="none" w:sz="0" w:space="0" w:color="auto"/>
          </w:divBdr>
        </w:div>
      </w:divsChild>
    </w:div>
    <w:div w:id="805271803">
      <w:bodyDiv w:val="1"/>
      <w:marLeft w:val="0"/>
      <w:marRight w:val="0"/>
      <w:marTop w:val="0"/>
      <w:marBottom w:val="0"/>
      <w:divBdr>
        <w:top w:val="none" w:sz="0" w:space="0" w:color="auto"/>
        <w:left w:val="none" w:sz="0" w:space="0" w:color="auto"/>
        <w:bottom w:val="none" w:sz="0" w:space="0" w:color="auto"/>
        <w:right w:val="none" w:sz="0" w:space="0" w:color="auto"/>
      </w:divBdr>
      <w:divsChild>
        <w:div w:id="1176308611">
          <w:marLeft w:val="547"/>
          <w:marRight w:val="0"/>
          <w:marTop w:val="0"/>
          <w:marBottom w:val="0"/>
          <w:divBdr>
            <w:top w:val="none" w:sz="0" w:space="0" w:color="auto"/>
            <w:left w:val="none" w:sz="0" w:space="0" w:color="auto"/>
            <w:bottom w:val="none" w:sz="0" w:space="0" w:color="auto"/>
            <w:right w:val="none" w:sz="0" w:space="0" w:color="auto"/>
          </w:divBdr>
        </w:div>
      </w:divsChild>
    </w:div>
    <w:div w:id="975649132">
      <w:bodyDiv w:val="1"/>
      <w:marLeft w:val="0"/>
      <w:marRight w:val="0"/>
      <w:marTop w:val="0"/>
      <w:marBottom w:val="0"/>
      <w:divBdr>
        <w:top w:val="none" w:sz="0" w:space="0" w:color="auto"/>
        <w:left w:val="none" w:sz="0" w:space="0" w:color="auto"/>
        <w:bottom w:val="none" w:sz="0" w:space="0" w:color="auto"/>
        <w:right w:val="none" w:sz="0" w:space="0" w:color="auto"/>
      </w:divBdr>
      <w:divsChild>
        <w:div w:id="907809318">
          <w:marLeft w:val="547"/>
          <w:marRight w:val="0"/>
          <w:marTop w:val="0"/>
          <w:marBottom w:val="0"/>
          <w:divBdr>
            <w:top w:val="none" w:sz="0" w:space="0" w:color="auto"/>
            <w:left w:val="none" w:sz="0" w:space="0" w:color="auto"/>
            <w:bottom w:val="none" w:sz="0" w:space="0" w:color="auto"/>
            <w:right w:val="none" w:sz="0" w:space="0" w:color="auto"/>
          </w:divBdr>
        </w:div>
      </w:divsChild>
    </w:div>
    <w:div w:id="1145125019">
      <w:bodyDiv w:val="1"/>
      <w:marLeft w:val="0"/>
      <w:marRight w:val="0"/>
      <w:marTop w:val="0"/>
      <w:marBottom w:val="0"/>
      <w:divBdr>
        <w:top w:val="none" w:sz="0" w:space="0" w:color="auto"/>
        <w:left w:val="none" w:sz="0" w:space="0" w:color="auto"/>
        <w:bottom w:val="none" w:sz="0" w:space="0" w:color="auto"/>
        <w:right w:val="none" w:sz="0" w:space="0" w:color="auto"/>
      </w:divBdr>
      <w:divsChild>
        <w:div w:id="1260334572">
          <w:marLeft w:val="547"/>
          <w:marRight w:val="0"/>
          <w:marTop w:val="0"/>
          <w:marBottom w:val="0"/>
          <w:divBdr>
            <w:top w:val="none" w:sz="0" w:space="0" w:color="auto"/>
            <w:left w:val="none" w:sz="0" w:space="0" w:color="auto"/>
            <w:bottom w:val="none" w:sz="0" w:space="0" w:color="auto"/>
            <w:right w:val="none" w:sz="0" w:space="0" w:color="auto"/>
          </w:divBdr>
        </w:div>
      </w:divsChild>
    </w:div>
    <w:div w:id="1379815190">
      <w:bodyDiv w:val="1"/>
      <w:marLeft w:val="0"/>
      <w:marRight w:val="0"/>
      <w:marTop w:val="0"/>
      <w:marBottom w:val="0"/>
      <w:divBdr>
        <w:top w:val="none" w:sz="0" w:space="0" w:color="auto"/>
        <w:left w:val="none" w:sz="0" w:space="0" w:color="auto"/>
        <w:bottom w:val="none" w:sz="0" w:space="0" w:color="auto"/>
        <w:right w:val="none" w:sz="0" w:space="0" w:color="auto"/>
      </w:divBdr>
      <w:divsChild>
        <w:div w:id="2108306034">
          <w:marLeft w:val="547"/>
          <w:marRight w:val="0"/>
          <w:marTop w:val="0"/>
          <w:marBottom w:val="0"/>
          <w:divBdr>
            <w:top w:val="none" w:sz="0" w:space="0" w:color="auto"/>
            <w:left w:val="none" w:sz="0" w:space="0" w:color="auto"/>
            <w:bottom w:val="none" w:sz="0" w:space="0" w:color="auto"/>
            <w:right w:val="none" w:sz="0" w:space="0" w:color="auto"/>
          </w:divBdr>
        </w:div>
      </w:divsChild>
    </w:div>
    <w:div w:id="1387753456">
      <w:bodyDiv w:val="1"/>
      <w:marLeft w:val="0"/>
      <w:marRight w:val="0"/>
      <w:marTop w:val="0"/>
      <w:marBottom w:val="0"/>
      <w:divBdr>
        <w:top w:val="none" w:sz="0" w:space="0" w:color="auto"/>
        <w:left w:val="none" w:sz="0" w:space="0" w:color="auto"/>
        <w:bottom w:val="none" w:sz="0" w:space="0" w:color="auto"/>
        <w:right w:val="none" w:sz="0" w:space="0" w:color="auto"/>
      </w:divBdr>
      <w:divsChild>
        <w:div w:id="1248032124">
          <w:marLeft w:val="547"/>
          <w:marRight w:val="0"/>
          <w:marTop w:val="0"/>
          <w:marBottom w:val="0"/>
          <w:divBdr>
            <w:top w:val="none" w:sz="0" w:space="0" w:color="auto"/>
            <w:left w:val="none" w:sz="0" w:space="0" w:color="auto"/>
            <w:bottom w:val="none" w:sz="0" w:space="0" w:color="auto"/>
            <w:right w:val="none" w:sz="0" w:space="0" w:color="auto"/>
          </w:divBdr>
        </w:div>
      </w:divsChild>
    </w:div>
    <w:div w:id="1417046581">
      <w:bodyDiv w:val="1"/>
      <w:marLeft w:val="0"/>
      <w:marRight w:val="0"/>
      <w:marTop w:val="0"/>
      <w:marBottom w:val="0"/>
      <w:divBdr>
        <w:top w:val="none" w:sz="0" w:space="0" w:color="auto"/>
        <w:left w:val="none" w:sz="0" w:space="0" w:color="auto"/>
        <w:bottom w:val="none" w:sz="0" w:space="0" w:color="auto"/>
        <w:right w:val="none" w:sz="0" w:space="0" w:color="auto"/>
      </w:divBdr>
      <w:divsChild>
        <w:div w:id="120929076">
          <w:marLeft w:val="547"/>
          <w:marRight w:val="0"/>
          <w:marTop w:val="0"/>
          <w:marBottom w:val="0"/>
          <w:divBdr>
            <w:top w:val="none" w:sz="0" w:space="0" w:color="auto"/>
            <w:left w:val="none" w:sz="0" w:space="0" w:color="auto"/>
            <w:bottom w:val="none" w:sz="0" w:space="0" w:color="auto"/>
            <w:right w:val="none" w:sz="0" w:space="0" w:color="auto"/>
          </w:divBdr>
        </w:div>
      </w:divsChild>
    </w:div>
    <w:div w:id="1425150585">
      <w:bodyDiv w:val="1"/>
      <w:marLeft w:val="0"/>
      <w:marRight w:val="0"/>
      <w:marTop w:val="0"/>
      <w:marBottom w:val="0"/>
      <w:divBdr>
        <w:top w:val="none" w:sz="0" w:space="0" w:color="auto"/>
        <w:left w:val="none" w:sz="0" w:space="0" w:color="auto"/>
        <w:bottom w:val="none" w:sz="0" w:space="0" w:color="auto"/>
        <w:right w:val="none" w:sz="0" w:space="0" w:color="auto"/>
      </w:divBdr>
      <w:divsChild>
        <w:div w:id="534585438">
          <w:marLeft w:val="547"/>
          <w:marRight w:val="0"/>
          <w:marTop w:val="0"/>
          <w:marBottom w:val="0"/>
          <w:divBdr>
            <w:top w:val="none" w:sz="0" w:space="0" w:color="auto"/>
            <w:left w:val="none" w:sz="0" w:space="0" w:color="auto"/>
            <w:bottom w:val="none" w:sz="0" w:space="0" w:color="auto"/>
            <w:right w:val="none" w:sz="0" w:space="0" w:color="auto"/>
          </w:divBdr>
        </w:div>
      </w:divsChild>
    </w:div>
    <w:div w:id="1632904050">
      <w:bodyDiv w:val="1"/>
      <w:marLeft w:val="0"/>
      <w:marRight w:val="0"/>
      <w:marTop w:val="0"/>
      <w:marBottom w:val="0"/>
      <w:divBdr>
        <w:top w:val="none" w:sz="0" w:space="0" w:color="auto"/>
        <w:left w:val="none" w:sz="0" w:space="0" w:color="auto"/>
        <w:bottom w:val="none" w:sz="0" w:space="0" w:color="auto"/>
        <w:right w:val="none" w:sz="0" w:space="0" w:color="auto"/>
      </w:divBdr>
    </w:div>
    <w:div w:id="1745491482">
      <w:bodyDiv w:val="1"/>
      <w:marLeft w:val="0"/>
      <w:marRight w:val="0"/>
      <w:marTop w:val="0"/>
      <w:marBottom w:val="0"/>
      <w:divBdr>
        <w:top w:val="none" w:sz="0" w:space="0" w:color="auto"/>
        <w:left w:val="none" w:sz="0" w:space="0" w:color="auto"/>
        <w:bottom w:val="none" w:sz="0" w:space="0" w:color="auto"/>
        <w:right w:val="none" w:sz="0" w:space="0" w:color="auto"/>
      </w:divBdr>
      <w:divsChild>
        <w:div w:id="1480809628">
          <w:marLeft w:val="547"/>
          <w:marRight w:val="0"/>
          <w:marTop w:val="0"/>
          <w:marBottom w:val="0"/>
          <w:divBdr>
            <w:top w:val="none" w:sz="0" w:space="0" w:color="auto"/>
            <w:left w:val="none" w:sz="0" w:space="0" w:color="auto"/>
            <w:bottom w:val="none" w:sz="0" w:space="0" w:color="auto"/>
            <w:right w:val="none" w:sz="0" w:space="0" w:color="auto"/>
          </w:divBdr>
        </w:div>
      </w:divsChild>
    </w:div>
    <w:div w:id="1781995956">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onlinelibrary.wiley.com/doi/10.1002/ejsp.674/abstract"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laila@gheirmozneb.tv" TargetMode="External"/><Relationship Id="rId2" Type="http://schemas.openxmlformats.org/officeDocument/2006/relationships/hyperlink" Target="http://www.gheirmozneb.t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1FE964-4503-429B-9A3C-DE3E34F5441F}"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6F9B22EC-16F9-4776-96AA-D731828CC84C}">
      <dgm:prSet phldrT="[Text]" custT="1"/>
      <dgm:spPr/>
      <dgm:t>
        <a:bodyPr/>
        <a:lstStyle/>
        <a:p>
          <a:r>
            <a:rPr lang="en-US" sz="1200">
              <a:latin typeface="Gill Sans MT" pitchFamily="34" charset="0"/>
            </a:rPr>
            <a:t>Appointing the Project Coordinator and the Project Assistant</a:t>
          </a:r>
          <a:endParaRPr lang="en-US" sz="1600">
            <a:latin typeface="Gill Sans MT" pitchFamily="34" charset="0"/>
          </a:endParaRPr>
        </a:p>
      </dgm:t>
    </dgm:pt>
    <dgm:pt modelId="{660396B9-5BE7-43C4-BB41-7392AA9F930A}" type="parTrans" cxnId="{DDEEC440-11B5-4DFF-9F2E-763F0866029B}">
      <dgm:prSet/>
      <dgm:spPr/>
      <dgm:t>
        <a:bodyPr/>
        <a:lstStyle/>
        <a:p>
          <a:endParaRPr lang="en-US"/>
        </a:p>
      </dgm:t>
    </dgm:pt>
    <dgm:pt modelId="{85D8FADD-E716-4A0B-9E55-466F31C0D421}" type="sibTrans" cxnId="{DDEEC440-11B5-4DFF-9F2E-763F0866029B}">
      <dgm:prSet/>
      <dgm:spPr/>
      <dgm:t>
        <a:bodyPr/>
        <a:lstStyle/>
        <a:p>
          <a:endParaRPr lang="en-US"/>
        </a:p>
      </dgm:t>
    </dgm:pt>
    <dgm:pt modelId="{4A9EF660-9C2A-4E26-92B1-C20D2893A1C7}">
      <dgm:prSet phldrT="[Text]" custT="1"/>
      <dgm:spPr/>
      <dgm:t>
        <a:bodyPr/>
        <a:lstStyle/>
        <a:p>
          <a:r>
            <a:rPr lang="en-US" sz="1200">
              <a:latin typeface="Gill Sans MT" pitchFamily="34" charset="0"/>
            </a:rPr>
            <a:t>Not Guilty team developing a detailed </a:t>
          </a:r>
          <a:r>
            <a:rPr lang="sr-Latn-CS" sz="1200">
              <a:latin typeface="Gill Sans MT" pitchFamily="34" charset="0"/>
            </a:rPr>
            <a:t>plan and action agenda of the  </a:t>
          </a:r>
          <a:r>
            <a:rPr lang="en-US" sz="1200">
              <a:latin typeface="Gill Sans MT" pitchFamily="34" charset="0"/>
            </a:rPr>
            <a:t>project</a:t>
          </a:r>
          <a:endParaRPr lang="en-US" sz="900">
            <a:latin typeface="Gill Sans MT" pitchFamily="34" charset="0"/>
          </a:endParaRPr>
        </a:p>
      </dgm:t>
    </dgm:pt>
    <dgm:pt modelId="{3821C443-1ACF-4E4D-90C5-A7640E3A3E31}" type="parTrans" cxnId="{CDA5D485-D900-4A1D-A621-D6EE454F48D4}">
      <dgm:prSet/>
      <dgm:spPr/>
      <dgm:t>
        <a:bodyPr/>
        <a:lstStyle/>
        <a:p>
          <a:endParaRPr lang="en-US"/>
        </a:p>
      </dgm:t>
    </dgm:pt>
    <dgm:pt modelId="{D5E58743-BCDF-48C0-A07D-FC509B732684}" type="sibTrans" cxnId="{CDA5D485-D900-4A1D-A621-D6EE454F48D4}">
      <dgm:prSet/>
      <dgm:spPr/>
      <dgm:t>
        <a:bodyPr/>
        <a:lstStyle/>
        <a:p>
          <a:endParaRPr lang="en-US"/>
        </a:p>
      </dgm:t>
    </dgm:pt>
    <dgm:pt modelId="{1694547A-75B9-40BB-87D2-3C27F9E3B365}">
      <dgm:prSet phldrT="[Text]" custT="1"/>
      <dgm:spPr/>
      <dgm:t>
        <a:bodyPr/>
        <a:lstStyle/>
        <a:p>
          <a:r>
            <a:rPr lang="en-US" sz="1200">
              <a:latin typeface="Gill Sans MT" pitchFamily="34" charset="0"/>
            </a:rPr>
            <a:t>Training of Trainers of 60 teachers</a:t>
          </a:r>
          <a:endParaRPr lang="en-US" sz="1100">
            <a:latin typeface="Gill Sans MT" pitchFamily="34" charset="0"/>
          </a:endParaRPr>
        </a:p>
      </dgm:t>
    </dgm:pt>
    <dgm:pt modelId="{AEF6B5E1-5CED-47E1-9F46-4285BC773ECA}" type="parTrans" cxnId="{B9AEAB2C-238D-4F50-81FB-824F4BF83FB3}">
      <dgm:prSet/>
      <dgm:spPr/>
      <dgm:t>
        <a:bodyPr/>
        <a:lstStyle/>
        <a:p>
          <a:endParaRPr lang="en-US"/>
        </a:p>
      </dgm:t>
    </dgm:pt>
    <dgm:pt modelId="{2C8A4367-9908-48E0-9D8E-CB5678153EF2}" type="sibTrans" cxnId="{B9AEAB2C-238D-4F50-81FB-824F4BF83FB3}">
      <dgm:prSet/>
      <dgm:spPr/>
      <dgm:t>
        <a:bodyPr/>
        <a:lstStyle/>
        <a:p>
          <a:endParaRPr lang="en-US"/>
        </a:p>
      </dgm:t>
    </dgm:pt>
    <dgm:pt modelId="{30789198-C3F5-4AC4-A1D1-8344819218A1}" type="pres">
      <dgm:prSet presAssocID="{951FE964-4503-429B-9A3C-DE3E34F5441F}" presName="Name0" presStyleCnt="0">
        <dgm:presLayoutVars>
          <dgm:dir/>
          <dgm:resizeHandles val="exact"/>
        </dgm:presLayoutVars>
      </dgm:prSet>
      <dgm:spPr/>
      <dgm:t>
        <a:bodyPr/>
        <a:lstStyle/>
        <a:p>
          <a:endParaRPr lang="en-US"/>
        </a:p>
      </dgm:t>
    </dgm:pt>
    <dgm:pt modelId="{ACEA0FF4-29F2-4225-8A73-2AF6731356ED}" type="pres">
      <dgm:prSet presAssocID="{6F9B22EC-16F9-4776-96AA-D731828CC84C}" presName="Name5" presStyleLbl="vennNode1" presStyleIdx="0" presStyleCnt="3" custScaleX="76987" custScaleY="55513" custLinFactX="-19275" custLinFactNeighborX="-100000" custLinFactNeighborY="-16">
        <dgm:presLayoutVars>
          <dgm:bulletEnabled val="1"/>
        </dgm:presLayoutVars>
      </dgm:prSet>
      <dgm:spPr/>
      <dgm:t>
        <a:bodyPr/>
        <a:lstStyle/>
        <a:p>
          <a:endParaRPr lang="en-US"/>
        </a:p>
      </dgm:t>
    </dgm:pt>
    <dgm:pt modelId="{15F0FA02-41CC-4E03-B94E-44393AF97B36}" type="pres">
      <dgm:prSet presAssocID="{85D8FADD-E716-4A0B-9E55-466F31C0D421}" presName="space" presStyleCnt="0"/>
      <dgm:spPr/>
    </dgm:pt>
    <dgm:pt modelId="{57A9A8F8-9AD8-4CC5-8C0C-E88FD21F2534}" type="pres">
      <dgm:prSet presAssocID="{4A9EF660-9C2A-4E26-92B1-C20D2893A1C7}" presName="Name5" presStyleLbl="vennNode1" presStyleIdx="1" presStyleCnt="3" custScaleX="80771" custScaleY="55545" custLinFactX="64519" custLinFactNeighborX="100000" custLinFactNeighborY="106">
        <dgm:presLayoutVars>
          <dgm:bulletEnabled val="1"/>
        </dgm:presLayoutVars>
      </dgm:prSet>
      <dgm:spPr/>
      <dgm:t>
        <a:bodyPr/>
        <a:lstStyle/>
        <a:p>
          <a:endParaRPr lang="en-US"/>
        </a:p>
      </dgm:t>
    </dgm:pt>
    <dgm:pt modelId="{D106B879-FA5B-4AF5-8BD8-9FCCCB0EA74B}" type="pres">
      <dgm:prSet presAssocID="{D5E58743-BCDF-48C0-A07D-FC509B732684}" presName="space" presStyleCnt="0"/>
      <dgm:spPr/>
    </dgm:pt>
    <dgm:pt modelId="{38EA640D-205C-4C24-BE0C-897A17BD8E5E}" type="pres">
      <dgm:prSet presAssocID="{1694547A-75B9-40BB-87D2-3C27F9E3B365}" presName="Name5" presStyleLbl="vennNode1" presStyleIdx="2" presStyleCnt="3" custScaleX="77014" custScaleY="55609" custLinFactX="-41815" custLinFactNeighborX="-100000" custLinFactNeighborY="-34">
        <dgm:presLayoutVars>
          <dgm:bulletEnabled val="1"/>
        </dgm:presLayoutVars>
      </dgm:prSet>
      <dgm:spPr/>
      <dgm:t>
        <a:bodyPr/>
        <a:lstStyle/>
        <a:p>
          <a:endParaRPr lang="en-US"/>
        </a:p>
      </dgm:t>
    </dgm:pt>
  </dgm:ptLst>
  <dgm:cxnLst>
    <dgm:cxn modelId="{9117F441-69A7-43DE-A966-18BCB4F886C1}" type="presOf" srcId="{4A9EF660-9C2A-4E26-92B1-C20D2893A1C7}" destId="{57A9A8F8-9AD8-4CC5-8C0C-E88FD21F2534}" srcOrd="0" destOrd="0" presId="urn:microsoft.com/office/officeart/2005/8/layout/venn3"/>
    <dgm:cxn modelId="{DDEEC440-11B5-4DFF-9F2E-763F0866029B}" srcId="{951FE964-4503-429B-9A3C-DE3E34F5441F}" destId="{6F9B22EC-16F9-4776-96AA-D731828CC84C}" srcOrd="0" destOrd="0" parTransId="{660396B9-5BE7-43C4-BB41-7392AA9F930A}" sibTransId="{85D8FADD-E716-4A0B-9E55-466F31C0D421}"/>
    <dgm:cxn modelId="{DEE3060F-99E9-403F-82C7-F4DB0269DF02}" type="presOf" srcId="{951FE964-4503-429B-9A3C-DE3E34F5441F}" destId="{30789198-C3F5-4AC4-A1D1-8344819218A1}" srcOrd="0" destOrd="0" presId="urn:microsoft.com/office/officeart/2005/8/layout/venn3"/>
    <dgm:cxn modelId="{DD6A002E-2CDF-43E5-85AB-E2053B667716}" type="presOf" srcId="{1694547A-75B9-40BB-87D2-3C27F9E3B365}" destId="{38EA640D-205C-4C24-BE0C-897A17BD8E5E}" srcOrd="0" destOrd="0" presId="urn:microsoft.com/office/officeart/2005/8/layout/venn3"/>
    <dgm:cxn modelId="{B9AEAB2C-238D-4F50-81FB-824F4BF83FB3}" srcId="{951FE964-4503-429B-9A3C-DE3E34F5441F}" destId="{1694547A-75B9-40BB-87D2-3C27F9E3B365}" srcOrd="2" destOrd="0" parTransId="{AEF6B5E1-5CED-47E1-9F46-4285BC773ECA}" sibTransId="{2C8A4367-9908-48E0-9D8E-CB5678153EF2}"/>
    <dgm:cxn modelId="{CDA5D485-D900-4A1D-A621-D6EE454F48D4}" srcId="{951FE964-4503-429B-9A3C-DE3E34F5441F}" destId="{4A9EF660-9C2A-4E26-92B1-C20D2893A1C7}" srcOrd="1" destOrd="0" parTransId="{3821C443-1ACF-4E4D-90C5-A7640E3A3E31}" sibTransId="{D5E58743-BCDF-48C0-A07D-FC509B732684}"/>
    <dgm:cxn modelId="{0E6133D1-A55F-4DD5-A80E-305750D17AF6}" type="presOf" srcId="{6F9B22EC-16F9-4776-96AA-D731828CC84C}" destId="{ACEA0FF4-29F2-4225-8A73-2AF6731356ED}" srcOrd="0" destOrd="0" presId="urn:microsoft.com/office/officeart/2005/8/layout/venn3"/>
    <dgm:cxn modelId="{DC90159A-E588-4F26-967E-163CA3DF4F74}" type="presParOf" srcId="{30789198-C3F5-4AC4-A1D1-8344819218A1}" destId="{ACEA0FF4-29F2-4225-8A73-2AF6731356ED}" srcOrd="0" destOrd="0" presId="urn:microsoft.com/office/officeart/2005/8/layout/venn3"/>
    <dgm:cxn modelId="{80253976-DF70-49C2-A5B2-CE5B82D43174}" type="presParOf" srcId="{30789198-C3F5-4AC4-A1D1-8344819218A1}" destId="{15F0FA02-41CC-4E03-B94E-44393AF97B36}" srcOrd="1" destOrd="0" presId="urn:microsoft.com/office/officeart/2005/8/layout/venn3"/>
    <dgm:cxn modelId="{313E9423-62B5-4537-947E-C6DD9D7CB55A}" type="presParOf" srcId="{30789198-C3F5-4AC4-A1D1-8344819218A1}" destId="{57A9A8F8-9AD8-4CC5-8C0C-E88FD21F2534}" srcOrd="2" destOrd="0" presId="urn:microsoft.com/office/officeart/2005/8/layout/venn3"/>
    <dgm:cxn modelId="{F3496C1E-7654-4DDD-85F6-C95F16298B99}" type="presParOf" srcId="{30789198-C3F5-4AC4-A1D1-8344819218A1}" destId="{D106B879-FA5B-4AF5-8BD8-9FCCCB0EA74B}" srcOrd="3" destOrd="0" presId="urn:microsoft.com/office/officeart/2005/8/layout/venn3"/>
    <dgm:cxn modelId="{DA0115EC-D744-4238-A72E-9CD61953EFDA}" type="presParOf" srcId="{30789198-C3F5-4AC4-A1D1-8344819218A1}" destId="{38EA640D-205C-4C24-BE0C-897A17BD8E5E}" srcOrd="4" destOrd="0" presId="urn:microsoft.com/office/officeart/2005/8/layout/ven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594453-01D4-44E9-9334-EB249A2D3FB3}"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B9016BD0-93A7-44E5-83B0-DD577AAB119B}">
      <dgm:prSet phldrT="[Text]" custT="1"/>
      <dgm:spPr/>
      <dgm:t>
        <a:bodyPr/>
        <a:lstStyle/>
        <a:p>
          <a:r>
            <a:rPr lang="en-US" sz="900">
              <a:latin typeface="Gill Sans MT" pitchFamily="34" charset="0"/>
            </a:rPr>
            <a:t>Conducting Training of 200 students</a:t>
          </a:r>
        </a:p>
      </dgm:t>
    </dgm:pt>
    <dgm:pt modelId="{CD89C154-D3A1-43F1-B36B-5D70F2B2E540}" type="parTrans" cxnId="{1009F1CE-57A2-4B69-B263-F958FFFF252D}">
      <dgm:prSet/>
      <dgm:spPr/>
      <dgm:t>
        <a:bodyPr/>
        <a:lstStyle/>
        <a:p>
          <a:endParaRPr lang="en-US"/>
        </a:p>
      </dgm:t>
    </dgm:pt>
    <dgm:pt modelId="{7653D4E2-83EF-41B0-B588-3BF528EC801F}" type="sibTrans" cxnId="{1009F1CE-57A2-4B69-B263-F958FFFF252D}">
      <dgm:prSet/>
      <dgm:spPr/>
      <dgm:t>
        <a:bodyPr/>
        <a:lstStyle/>
        <a:p>
          <a:endParaRPr lang="en-US"/>
        </a:p>
      </dgm:t>
    </dgm:pt>
    <dgm:pt modelId="{B044D755-2EFE-46FF-84A1-F82F412119D8}">
      <dgm:prSet phldrT="[Text]" custT="1"/>
      <dgm:spPr/>
      <dgm:t>
        <a:bodyPr/>
        <a:lstStyle/>
        <a:p>
          <a:r>
            <a:rPr lang="en-US" sz="900" b="1"/>
            <a:t>-</a:t>
          </a:r>
          <a:r>
            <a:rPr lang="en-US" sz="900" b="0"/>
            <a:t>Monitoring the implementation of students' projects</a:t>
          </a:r>
          <a:endParaRPr lang="en-US" sz="1200" b="0"/>
        </a:p>
      </dgm:t>
    </dgm:pt>
    <dgm:pt modelId="{90F679E5-EF10-41F1-854E-646B1D5752E1}" type="parTrans" cxnId="{EEF7D55D-40F7-4EAA-A5C1-64CA78156621}">
      <dgm:prSet/>
      <dgm:spPr/>
      <dgm:t>
        <a:bodyPr/>
        <a:lstStyle/>
        <a:p>
          <a:endParaRPr lang="en-US"/>
        </a:p>
      </dgm:t>
    </dgm:pt>
    <dgm:pt modelId="{7EE8EB37-A0E6-4CAA-91D2-A2FBD1116EE1}" type="sibTrans" cxnId="{EEF7D55D-40F7-4EAA-A5C1-64CA78156621}">
      <dgm:prSet/>
      <dgm:spPr/>
      <dgm:t>
        <a:bodyPr/>
        <a:lstStyle/>
        <a:p>
          <a:endParaRPr lang="en-US"/>
        </a:p>
      </dgm:t>
    </dgm:pt>
    <dgm:pt modelId="{3D6D596F-066B-48B7-BCE9-11BE64B40B1A}">
      <dgm:prSet phldrT="[Text]" custT="1"/>
      <dgm:spPr/>
      <dgm:t>
        <a:bodyPr/>
        <a:lstStyle/>
        <a:p>
          <a:r>
            <a:rPr lang="en-US" sz="900">
              <a:latin typeface="Gill Sans MT" pitchFamily="34" charset="0"/>
            </a:rPr>
            <a:t>Conducting the survey</a:t>
          </a:r>
        </a:p>
      </dgm:t>
    </dgm:pt>
    <dgm:pt modelId="{22E6281F-1530-4721-89C1-A806990BF8BC}" type="parTrans" cxnId="{CB742E41-34B4-431A-8A8F-7B64C054233E}">
      <dgm:prSet/>
      <dgm:spPr/>
      <dgm:t>
        <a:bodyPr/>
        <a:lstStyle/>
        <a:p>
          <a:endParaRPr lang="en-US"/>
        </a:p>
      </dgm:t>
    </dgm:pt>
    <dgm:pt modelId="{07E44E35-FB65-46B3-9C08-578F1CC18296}" type="sibTrans" cxnId="{CB742E41-34B4-431A-8A8F-7B64C054233E}">
      <dgm:prSet/>
      <dgm:spPr/>
      <dgm:t>
        <a:bodyPr/>
        <a:lstStyle/>
        <a:p>
          <a:endParaRPr lang="en-US"/>
        </a:p>
      </dgm:t>
    </dgm:pt>
    <dgm:pt modelId="{75A1CB0F-A625-47FE-855E-3E3B09EB3376}">
      <dgm:prSet phldrT="[Text]" custT="1"/>
      <dgm:spPr/>
      <dgm:t>
        <a:bodyPr/>
        <a:lstStyle/>
        <a:p>
          <a:r>
            <a:rPr lang="en-US" sz="900" b="1"/>
            <a:t>Choosing 200 students, 30 from each school</a:t>
          </a:r>
          <a:endParaRPr lang="en-US" sz="900" b="0">
            <a:latin typeface="Gill Sans MT" pitchFamily="34" charset="0"/>
          </a:endParaRPr>
        </a:p>
      </dgm:t>
    </dgm:pt>
    <dgm:pt modelId="{B07E7CDF-C198-412C-B7CD-2068BC10C0DB}" type="parTrans" cxnId="{F2EF2347-CE49-4738-8C5F-FBB9B3C9A0E5}">
      <dgm:prSet/>
      <dgm:spPr/>
      <dgm:t>
        <a:bodyPr/>
        <a:lstStyle/>
        <a:p>
          <a:endParaRPr lang="en-US"/>
        </a:p>
      </dgm:t>
    </dgm:pt>
    <dgm:pt modelId="{81D4C250-E4D7-475A-889D-F55304A3F5D7}" type="sibTrans" cxnId="{F2EF2347-CE49-4738-8C5F-FBB9B3C9A0E5}">
      <dgm:prSet/>
      <dgm:spPr/>
      <dgm:t>
        <a:bodyPr/>
        <a:lstStyle/>
        <a:p>
          <a:endParaRPr lang="en-US"/>
        </a:p>
      </dgm:t>
    </dgm:pt>
    <dgm:pt modelId="{EA04A11F-D717-4922-905E-4A64350DAF62}" type="pres">
      <dgm:prSet presAssocID="{A4594453-01D4-44E9-9334-EB249A2D3FB3}" presName="Name0" presStyleCnt="0">
        <dgm:presLayoutVars>
          <dgm:dir/>
          <dgm:resizeHandles val="exact"/>
        </dgm:presLayoutVars>
      </dgm:prSet>
      <dgm:spPr/>
      <dgm:t>
        <a:bodyPr/>
        <a:lstStyle/>
        <a:p>
          <a:endParaRPr lang="en-US"/>
        </a:p>
      </dgm:t>
    </dgm:pt>
    <dgm:pt modelId="{578AB070-C9CD-4B29-908F-4E8EDAB26F0C}" type="pres">
      <dgm:prSet presAssocID="{B9016BD0-93A7-44E5-83B0-DD577AAB119B}" presName="Name5" presStyleLbl="vennNode1" presStyleIdx="0" presStyleCnt="4" custScaleX="87921" custScaleY="49852" custLinFactX="44572" custLinFactNeighborX="100000" custLinFactNeighborY="-529">
        <dgm:presLayoutVars>
          <dgm:bulletEnabled val="1"/>
        </dgm:presLayoutVars>
      </dgm:prSet>
      <dgm:spPr/>
      <dgm:t>
        <a:bodyPr/>
        <a:lstStyle/>
        <a:p>
          <a:endParaRPr lang="en-US"/>
        </a:p>
      </dgm:t>
    </dgm:pt>
    <dgm:pt modelId="{C8343BA3-FA74-4908-BE69-EC137009FEA3}" type="pres">
      <dgm:prSet presAssocID="{7653D4E2-83EF-41B0-B588-3BF528EC801F}" presName="space" presStyleCnt="0"/>
      <dgm:spPr/>
    </dgm:pt>
    <dgm:pt modelId="{BA954796-C587-4347-AB2F-E309A900738B}" type="pres">
      <dgm:prSet presAssocID="{B044D755-2EFE-46FF-84A1-F82F412119D8}" presName="Name5" presStyleLbl="vennNode1" presStyleIdx="1" presStyleCnt="4" custScaleX="86975" custScaleY="56409" custLinFactX="100168" custLinFactNeighborX="200000" custLinFactNeighborY="-1020">
        <dgm:presLayoutVars>
          <dgm:bulletEnabled val="1"/>
        </dgm:presLayoutVars>
      </dgm:prSet>
      <dgm:spPr/>
      <dgm:t>
        <a:bodyPr/>
        <a:lstStyle/>
        <a:p>
          <a:endParaRPr lang="en-US"/>
        </a:p>
      </dgm:t>
    </dgm:pt>
    <dgm:pt modelId="{600F77CC-8E01-4001-92C3-6CDF6AE1BE9D}" type="pres">
      <dgm:prSet presAssocID="{7EE8EB37-A0E6-4CAA-91D2-A2FBD1116EE1}" presName="space" presStyleCnt="0"/>
      <dgm:spPr/>
    </dgm:pt>
    <dgm:pt modelId="{22613B29-D54B-4462-A451-0FD00D4188BD}" type="pres">
      <dgm:prSet presAssocID="{3D6D596F-066B-48B7-BCE9-11BE64B40B1A}" presName="Name5" presStyleLbl="vennNode1" presStyleIdx="2" presStyleCnt="4" custScaleX="48228" custScaleY="52407" custLinFactNeighborX="18478" custLinFactNeighborY="-433">
        <dgm:presLayoutVars>
          <dgm:bulletEnabled val="1"/>
        </dgm:presLayoutVars>
      </dgm:prSet>
      <dgm:spPr/>
      <dgm:t>
        <a:bodyPr/>
        <a:lstStyle/>
        <a:p>
          <a:endParaRPr lang="en-US"/>
        </a:p>
      </dgm:t>
    </dgm:pt>
    <dgm:pt modelId="{2BB85D90-17F9-40BF-9DA9-C38CCA0574CC}" type="pres">
      <dgm:prSet presAssocID="{07E44E35-FB65-46B3-9C08-578F1CC18296}" presName="space" presStyleCnt="0"/>
      <dgm:spPr/>
    </dgm:pt>
    <dgm:pt modelId="{4CC08D63-9AE4-452E-A90F-4035E4538BEE}" type="pres">
      <dgm:prSet presAssocID="{75A1CB0F-A625-47FE-855E-3E3B09EB3376}" presName="Name5" presStyleLbl="vennNode1" presStyleIdx="3" presStyleCnt="4" custScaleX="71427" custScaleY="51969" custLinFactX="-170304" custLinFactNeighborX="-200000" custLinFactNeighborY="-341">
        <dgm:presLayoutVars>
          <dgm:bulletEnabled val="1"/>
        </dgm:presLayoutVars>
      </dgm:prSet>
      <dgm:spPr/>
      <dgm:t>
        <a:bodyPr/>
        <a:lstStyle/>
        <a:p>
          <a:endParaRPr lang="en-US"/>
        </a:p>
      </dgm:t>
    </dgm:pt>
  </dgm:ptLst>
  <dgm:cxnLst>
    <dgm:cxn modelId="{98278CE2-1C97-4A62-93A7-09578F22932E}" type="presOf" srcId="{A4594453-01D4-44E9-9334-EB249A2D3FB3}" destId="{EA04A11F-D717-4922-905E-4A64350DAF62}" srcOrd="0" destOrd="0" presId="urn:microsoft.com/office/officeart/2005/8/layout/venn3"/>
    <dgm:cxn modelId="{7CA340EB-F361-420E-9815-1E968C33F6E3}" type="presOf" srcId="{75A1CB0F-A625-47FE-855E-3E3B09EB3376}" destId="{4CC08D63-9AE4-452E-A90F-4035E4538BEE}" srcOrd="0" destOrd="0" presId="urn:microsoft.com/office/officeart/2005/8/layout/venn3"/>
    <dgm:cxn modelId="{EEDC95B3-8A32-4F58-9662-0095C6B79ACF}" type="presOf" srcId="{3D6D596F-066B-48B7-BCE9-11BE64B40B1A}" destId="{22613B29-D54B-4462-A451-0FD00D4188BD}" srcOrd="0" destOrd="0" presId="urn:microsoft.com/office/officeart/2005/8/layout/venn3"/>
    <dgm:cxn modelId="{CB742E41-34B4-431A-8A8F-7B64C054233E}" srcId="{A4594453-01D4-44E9-9334-EB249A2D3FB3}" destId="{3D6D596F-066B-48B7-BCE9-11BE64B40B1A}" srcOrd="2" destOrd="0" parTransId="{22E6281F-1530-4721-89C1-A806990BF8BC}" sibTransId="{07E44E35-FB65-46B3-9C08-578F1CC18296}"/>
    <dgm:cxn modelId="{F2EF2347-CE49-4738-8C5F-FBB9B3C9A0E5}" srcId="{A4594453-01D4-44E9-9334-EB249A2D3FB3}" destId="{75A1CB0F-A625-47FE-855E-3E3B09EB3376}" srcOrd="3" destOrd="0" parTransId="{B07E7CDF-C198-412C-B7CD-2068BC10C0DB}" sibTransId="{81D4C250-E4D7-475A-889D-F55304A3F5D7}"/>
    <dgm:cxn modelId="{1009F1CE-57A2-4B69-B263-F958FFFF252D}" srcId="{A4594453-01D4-44E9-9334-EB249A2D3FB3}" destId="{B9016BD0-93A7-44E5-83B0-DD577AAB119B}" srcOrd="0" destOrd="0" parTransId="{CD89C154-D3A1-43F1-B36B-5D70F2B2E540}" sibTransId="{7653D4E2-83EF-41B0-B588-3BF528EC801F}"/>
    <dgm:cxn modelId="{EEF7D55D-40F7-4EAA-A5C1-64CA78156621}" srcId="{A4594453-01D4-44E9-9334-EB249A2D3FB3}" destId="{B044D755-2EFE-46FF-84A1-F82F412119D8}" srcOrd="1" destOrd="0" parTransId="{90F679E5-EF10-41F1-854E-646B1D5752E1}" sibTransId="{7EE8EB37-A0E6-4CAA-91D2-A2FBD1116EE1}"/>
    <dgm:cxn modelId="{CB51F70F-F1EA-4F5C-880E-672736D731A3}" type="presOf" srcId="{B9016BD0-93A7-44E5-83B0-DD577AAB119B}" destId="{578AB070-C9CD-4B29-908F-4E8EDAB26F0C}" srcOrd="0" destOrd="0" presId="urn:microsoft.com/office/officeart/2005/8/layout/venn3"/>
    <dgm:cxn modelId="{8118A481-04AB-4778-AD5C-0ABEC8110E84}" type="presOf" srcId="{B044D755-2EFE-46FF-84A1-F82F412119D8}" destId="{BA954796-C587-4347-AB2F-E309A900738B}" srcOrd="0" destOrd="0" presId="urn:microsoft.com/office/officeart/2005/8/layout/venn3"/>
    <dgm:cxn modelId="{32806EF4-AA6C-4B70-902B-B27F16CB996D}" type="presParOf" srcId="{EA04A11F-D717-4922-905E-4A64350DAF62}" destId="{578AB070-C9CD-4B29-908F-4E8EDAB26F0C}" srcOrd="0" destOrd="0" presId="urn:microsoft.com/office/officeart/2005/8/layout/venn3"/>
    <dgm:cxn modelId="{CFA15B9E-1A8B-4D76-827C-0A50588F364C}" type="presParOf" srcId="{EA04A11F-D717-4922-905E-4A64350DAF62}" destId="{C8343BA3-FA74-4908-BE69-EC137009FEA3}" srcOrd="1" destOrd="0" presId="urn:microsoft.com/office/officeart/2005/8/layout/venn3"/>
    <dgm:cxn modelId="{AFEFBF80-4264-49EA-A5EC-9748E29E85E9}" type="presParOf" srcId="{EA04A11F-D717-4922-905E-4A64350DAF62}" destId="{BA954796-C587-4347-AB2F-E309A900738B}" srcOrd="2" destOrd="0" presId="urn:microsoft.com/office/officeart/2005/8/layout/venn3"/>
    <dgm:cxn modelId="{5DC24EC9-D3C2-4A11-947D-952BFD7B3EBE}" type="presParOf" srcId="{EA04A11F-D717-4922-905E-4A64350DAF62}" destId="{600F77CC-8E01-4001-92C3-6CDF6AE1BE9D}" srcOrd="3" destOrd="0" presId="urn:microsoft.com/office/officeart/2005/8/layout/venn3"/>
    <dgm:cxn modelId="{6E4A992B-8026-4A36-B02D-6AB2BE1946B4}" type="presParOf" srcId="{EA04A11F-D717-4922-905E-4A64350DAF62}" destId="{22613B29-D54B-4462-A451-0FD00D4188BD}" srcOrd="4" destOrd="0" presId="urn:microsoft.com/office/officeart/2005/8/layout/venn3"/>
    <dgm:cxn modelId="{865FABAF-47B0-432B-BE5E-FAA00C2BCDEA}" type="presParOf" srcId="{EA04A11F-D717-4922-905E-4A64350DAF62}" destId="{2BB85D90-17F9-40BF-9DA9-C38CCA0574CC}" srcOrd="5" destOrd="0" presId="urn:microsoft.com/office/officeart/2005/8/layout/venn3"/>
    <dgm:cxn modelId="{677730E6-DDAB-43EE-B5E9-5470E7762828}" type="presParOf" srcId="{EA04A11F-D717-4922-905E-4A64350DAF62}" destId="{4CC08D63-9AE4-452E-A90F-4035E4538BEE}" srcOrd="6" destOrd="0" presId="urn:microsoft.com/office/officeart/2005/8/layout/ven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EA0FF4-29F2-4225-8A73-2AF6731356ED}">
      <dsp:nvSpPr>
        <dsp:cNvPr id="0" name=""/>
        <dsp:cNvSpPr/>
      </dsp:nvSpPr>
      <dsp:spPr>
        <a:xfrm>
          <a:off x="0" y="1574"/>
          <a:ext cx="1828625" cy="131856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0717" tIns="15240" rIns="130717" bIns="15240" numCol="1" spcCol="1270" anchor="ctr" anchorCtr="0">
          <a:noAutofit/>
        </a:bodyPr>
        <a:lstStyle/>
        <a:p>
          <a:pPr lvl="0" algn="ctr" defTabSz="533400">
            <a:lnSpc>
              <a:spcPct val="90000"/>
            </a:lnSpc>
            <a:spcBef>
              <a:spcPct val="0"/>
            </a:spcBef>
            <a:spcAft>
              <a:spcPct val="35000"/>
            </a:spcAft>
          </a:pPr>
          <a:r>
            <a:rPr lang="en-US" sz="1200" kern="1200">
              <a:latin typeface="Gill Sans MT" pitchFamily="34" charset="0"/>
            </a:rPr>
            <a:t>Appointing the Project Coordinator and the Project Assistant</a:t>
          </a:r>
          <a:endParaRPr lang="en-US" sz="1600" kern="1200">
            <a:latin typeface="Gill Sans MT" pitchFamily="34" charset="0"/>
          </a:endParaRPr>
        </a:p>
      </dsp:txBody>
      <dsp:txXfrm>
        <a:off x="267796" y="194674"/>
        <a:ext cx="1293033" cy="932366"/>
      </dsp:txXfrm>
    </dsp:sp>
    <dsp:sp modelId="{57A9A8F8-9AD8-4CC5-8C0C-E88FD21F2534}">
      <dsp:nvSpPr>
        <dsp:cNvPr id="0" name=""/>
        <dsp:cNvSpPr/>
      </dsp:nvSpPr>
      <dsp:spPr>
        <a:xfrm>
          <a:off x="4058160" y="3149"/>
          <a:ext cx="1918505" cy="131932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0717" tIns="15240" rIns="130717" bIns="15240" numCol="1" spcCol="1270" anchor="ctr" anchorCtr="0">
          <a:noAutofit/>
        </a:bodyPr>
        <a:lstStyle/>
        <a:p>
          <a:pPr lvl="0" algn="ctr" defTabSz="533400">
            <a:lnSpc>
              <a:spcPct val="90000"/>
            </a:lnSpc>
            <a:spcBef>
              <a:spcPct val="0"/>
            </a:spcBef>
            <a:spcAft>
              <a:spcPct val="35000"/>
            </a:spcAft>
          </a:pPr>
          <a:r>
            <a:rPr lang="en-US" sz="1200" kern="1200">
              <a:latin typeface="Gill Sans MT" pitchFamily="34" charset="0"/>
            </a:rPr>
            <a:t>Not Guilty team developing a detailed </a:t>
          </a:r>
          <a:r>
            <a:rPr lang="sr-Latn-CS" sz="1200" kern="1200">
              <a:latin typeface="Gill Sans MT" pitchFamily="34" charset="0"/>
            </a:rPr>
            <a:t>plan and action agenda of the  </a:t>
          </a:r>
          <a:r>
            <a:rPr lang="en-US" sz="1200" kern="1200">
              <a:latin typeface="Gill Sans MT" pitchFamily="34" charset="0"/>
            </a:rPr>
            <a:t>project</a:t>
          </a:r>
          <a:endParaRPr lang="en-US" sz="900" kern="1200">
            <a:latin typeface="Gill Sans MT" pitchFamily="34" charset="0"/>
          </a:endParaRPr>
        </a:p>
      </dsp:txBody>
      <dsp:txXfrm>
        <a:off x="4339119" y="196360"/>
        <a:ext cx="1356587" cy="932904"/>
      </dsp:txXfrm>
    </dsp:sp>
    <dsp:sp modelId="{38EA640D-205C-4C24-BE0C-897A17BD8E5E}">
      <dsp:nvSpPr>
        <dsp:cNvPr id="0" name=""/>
        <dsp:cNvSpPr/>
      </dsp:nvSpPr>
      <dsp:spPr>
        <a:xfrm>
          <a:off x="2025834" y="6"/>
          <a:ext cx="1829267" cy="132084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0717" tIns="15240" rIns="130717" bIns="15240" numCol="1" spcCol="1270" anchor="ctr" anchorCtr="0">
          <a:noAutofit/>
        </a:bodyPr>
        <a:lstStyle/>
        <a:p>
          <a:pPr lvl="0" algn="ctr" defTabSz="533400">
            <a:lnSpc>
              <a:spcPct val="90000"/>
            </a:lnSpc>
            <a:spcBef>
              <a:spcPct val="0"/>
            </a:spcBef>
            <a:spcAft>
              <a:spcPct val="35000"/>
            </a:spcAft>
          </a:pPr>
          <a:r>
            <a:rPr lang="en-US" sz="1200" kern="1200">
              <a:latin typeface="Gill Sans MT" pitchFamily="34" charset="0"/>
            </a:rPr>
            <a:t>Training of Trainers of 60 teachers</a:t>
          </a:r>
          <a:endParaRPr lang="en-US" sz="1100" kern="1200">
            <a:latin typeface="Gill Sans MT" pitchFamily="34" charset="0"/>
          </a:endParaRPr>
        </a:p>
      </dsp:txBody>
      <dsp:txXfrm>
        <a:off x="2293724" y="193440"/>
        <a:ext cx="1293487" cy="9339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8AB070-C9CD-4B29-908F-4E8EDAB26F0C}">
      <dsp:nvSpPr>
        <dsp:cNvPr id="0" name=""/>
        <dsp:cNvSpPr/>
      </dsp:nvSpPr>
      <dsp:spPr>
        <a:xfrm>
          <a:off x="1635878" y="102752"/>
          <a:ext cx="2226675" cy="126254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377" tIns="11430" rIns="139377" bIns="11430" numCol="1" spcCol="1270" anchor="ctr" anchorCtr="0">
          <a:noAutofit/>
        </a:bodyPr>
        <a:lstStyle/>
        <a:p>
          <a:pPr lvl="0" algn="ctr" defTabSz="400050">
            <a:lnSpc>
              <a:spcPct val="90000"/>
            </a:lnSpc>
            <a:spcBef>
              <a:spcPct val="0"/>
            </a:spcBef>
            <a:spcAft>
              <a:spcPct val="35000"/>
            </a:spcAft>
          </a:pPr>
          <a:r>
            <a:rPr lang="en-US" sz="900" kern="1200">
              <a:latin typeface="Gill Sans MT" pitchFamily="34" charset="0"/>
            </a:rPr>
            <a:t>Conducting Training of 200 students</a:t>
          </a:r>
        </a:p>
      </dsp:txBody>
      <dsp:txXfrm>
        <a:off x="1961967" y="287647"/>
        <a:ext cx="1574497" cy="892755"/>
      </dsp:txXfrm>
    </dsp:sp>
    <dsp:sp modelId="{BA954796-C587-4347-AB2F-E309A900738B}">
      <dsp:nvSpPr>
        <dsp:cNvPr id="0" name=""/>
        <dsp:cNvSpPr/>
      </dsp:nvSpPr>
      <dsp:spPr>
        <a:xfrm>
          <a:off x="3738563" y="7287"/>
          <a:ext cx="2202717" cy="142860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377" tIns="11430" rIns="139377" bIns="11430" numCol="1" spcCol="1270" anchor="ctr" anchorCtr="0">
          <a:noAutofit/>
        </a:bodyPr>
        <a:lstStyle/>
        <a:p>
          <a:pPr lvl="0" algn="ctr" defTabSz="400050">
            <a:lnSpc>
              <a:spcPct val="90000"/>
            </a:lnSpc>
            <a:spcBef>
              <a:spcPct val="0"/>
            </a:spcBef>
            <a:spcAft>
              <a:spcPct val="35000"/>
            </a:spcAft>
          </a:pPr>
          <a:r>
            <a:rPr lang="en-US" sz="900" b="1" kern="1200"/>
            <a:t>-</a:t>
          </a:r>
          <a:r>
            <a:rPr lang="en-US" sz="900" b="0" kern="1200"/>
            <a:t>Monitoring the implementation of students' projects</a:t>
          </a:r>
          <a:endParaRPr lang="en-US" sz="1200" b="0" kern="1200"/>
        </a:p>
      </dsp:txBody>
      <dsp:txXfrm>
        <a:off x="4061143" y="216502"/>
        <a:ext cx="1557557" cy="1010177"/>
      </dsp:txXfrm>
    </dsp:sp>
    <dsp:sp modelId="{22613B29-D54B-4462-A451-0FD00D4188BD}">
      <dsp:nvSpPr>
        <dsp:cNvPr id="0" name=""/>
        <dsp:cNvSpPr/>
      </dsp:nvSpPr>
      <dsp:spPr>
        <a:xfrm>
          <a:off x="3510489" y="72830"/>
          <a:ext cx="1221416" cy="132725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377" tIns="11430" rIns="139377" bIns="11430" numCol="1" spcCol="1270" anchor="ctr" anchorCtr="0">
          <a:noAutofit/>
        </a:bodyPr>
        <a:lstStyle/>
        <a:p>
          <a:pPr lvl="0" algn="ctr" defTabSz="400050">
            <a:lnSpc>
              <a:spcPct val="90000"/>
            </a:lnSpc>
            <a:spcBef>
              <a:spcPct val="0"/>
            </a:spcBef>
            <a:spcAft>
              <a:spcPct val="35000"/>
            </a:spcAft>
          </a:pPr>
          <a:r>
            <a:rPr lang="en-US" sz="900" kern="1200">
              <a:latin typeface="Gill Sans MT" pitchFamily="34" charset="0"/>
            </a:rPr>
            <a:t>Conducting the survey</a:t>
          </a:r>
        </a:p>
      </dsp:txBody>
      <dsp:txXfrm>
        <a:off x="3689361" y="267202"/>
        <a:ext cx="863672" cy="938508"/>
      </dsp:txXfrm>
    </dsp:sp>
    <dsp:sp modelId="{4CC08D63-9AE4-452E-A90F-4035E4538BEE}">
      <dsp:nvSpPr>
        <dsp:cNvPr id="0" name=""/>
        <dsp:cNvSpPr/>
      </dsp:nvSpPr>
      <dsp:spPr>
        <a:xfrm>
          <a:off x="0" y="80706"/>
          <a:ext cx="1808950" cy="131616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377" tIns="11430" rIns="139377" bIns="11430" numCol="1" spcCol="1270" anchor="ctr" anchorCtr="0">
          <a:noAutofit/>
        </a:bodyPr>
        <a:lstStyle/>
        <a:p>
          <a:pPr lvl="0" algn="ctr" defTabSz="400050">
            <a:lnSpc>
              <a:spcPct val="90000"/>
            </a:lnSpc>
            <a:spcBef>
              <a:spcPct val="0"/>
            </a:spcBef>
            <a:spcAft>
              <a:spcPct val="35000"/>
            </a:spcAft>
          </a:pPr>
          <a:r>
            <a:rPr lang="en-US" sz="900" b="1" kern="1200"/>
            <a:t>Choosing 200 students, 30 from each school</a:t>
          </a:r>
          <a:endParaRPr lang="en-US" sz="900" b="0" kern="1200">
            <a:latin typeface="Gill Sans MT" pitchFamily="34" charset="0"/>
          </a:endParaRPr>
        </a:p>
      </dsp:txBody>
      <dsp:txXfrm>
        <a:off x="264915" y="273453"/>
        <a:ext cx="1279120" cy="930666"/>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3E287-303C-6445-8B65-E9F5BF56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18</Pages>
  <Words>4913</Words>
  <Characters>28009</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Laila Wahba</cp:lastModifiedBy>
  <cp:revision>7</cp:revision>
  <cp:lastPrinted>2015-03-11T03:34:00Z</cp:lastPrinted>
  <dcterms:created xsi:type="dcterms:W3CDTF">2015-03-11T03:30:00Z</dcterms:created>
  <dcterms:modified xsi:type="dcterms:W3CDTF">2015-03-12T02:57:00Z</dcterms:modified>
</cp:coreProperties>
</file>