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BD86D" w14:textId="71861462" w:rsidR="00B07294" w:rsidRPr="00B07294" w:rsidRDefault="00B07294" w:rsidP="0005345D">
      <w:pPr>
        <w:shd w:val="clear" w:color="auto" w:fill="FFFFFF"/>
        <w:spacing w:after="0" w:line="240" w:lineRule="auto"/>
        <w:jc w:val="both"/>
        <w:rPr>
          <w:rFonts w:ascii="Arial" w:eastAsia="Times New Roman" w:hAnsi="Arial" w:cs="Arial"/>
          <w:b/>
          <w:bCs/>
          <w:color w:val="222222"/>
          <w:sz w:val="24"/>
          <w:szCs w:val="24"/>
          <w:lang w:val="en-IE" w:eastAsia="pt-BR"/>
        </w:rPr>
      </w:pPr>
      <w:r w:rsidRPr="00B07294">
        <w:rPr>
          <w:rFonts w:ascii="Arial" w:eastAsia="Times New Roman" w:hAnsi="Arial" w:cs="Arial"/>
          <w:b/>
          <w:bCs/>
          <w:color w:val="222222"/>
          <w:sz w:val="24"/>
          <w:szCs w:val="24"/>
          <w:lang w:val="en-IE" w:eastAsia="pt-BR"/>
        </w:rPr>
        <w:t>New actions to prevent sexual exploitation towards children and teenagers</w:t>
      </w:r>
    </w:p>
    <w:p w14:paraId="57006042" w14:textId="77777777" w:rsidR="00B07294" w:rsidRDefault="00B07294" w:rsidP="0005345D">
      <w:pPr>
        <w:shd w:val="clear" w:color="auto" w:fill="FFFFFF"/>
        <w:spacing w:after="0" w:line="240" w:lineRule="auto"/>
        <w:jc w:val="both"/>
        <w:rPr>
          <w:rFonts w:ascii="Arial" w:eastAsia="Times New Roman" w:hAnsi="Arial" w:cs="Arial"/>
          <w:color w:val="222222"/>
          <w:sz w:val="24"/>
          <w:szCs w:val="24"/>
          <w:lang w:val="en-IE" w:eastAsia="pt-BR"/>
        </w:rPr>
      </w:pPr>
    </w:p>
    <w:p w14:paraId="02B86227" w14:textId="42DA97DA" w:rsidR="0005345D" w:rsidRDefault="0005345D" w:rsidP="0005345D">
      <w:pPr>
        <w:shd w:val="clear" w:color="auto" w:fill="FFFFFF"/>
        <w:spacing w:after="0" w:line="240" w:lineRule="auto"/>
        <w:jc w:val="both"/>
        <w:rPr>
          <w:rFonts w:ascii="Arial" w:eastAsia="Times New Roman" w:hAnsi="Arial" w:cs="Arial"/>
          <w:color w:val="222222"/>
          <w:sz w:val="24"/>
          <w:szCs w:val="24"/>
          <w:lang w:val="en-IE" w:eastAsia="pt-BR"/>
        </w:rPr>
      </w:pPr>
      <w:r w:rsidRPr="0005345D">
        <w:rPr>
          <w:rFonts w:ascii="Arial" w:eastAsia="Times New Roman" w:hAnsi="Arial" w:cs="Arial"/>
          <w:color w:val="222222"/>
          <w:sz w:val="24"/>
          <w:szCs w:val="24"/>
          <w:lang w:val="en-IE" w:eastAsia="pt-BR"/>
        </w:rPr>
        <w:t>Between January 1 and November 30, 2022, Uruguay registered 529 cases of commercial sexual exploitation of children and adolescents, of which 167 correspond to new cases. More than half of the cases (56%) were children and adolescents between 12 and 18 years of age, with a majority of all the victims (88%) being girls and female adolescents. Looking to confront this distressing problem, this past March 10-11th, Claves held a new round of our campaign </w:t>
      </w:r>
      <w:r w:rsidRPr="0005345D">
        <w:rPr>
          <w:rFonts w:ascii="Arial" w:eastAsia="Times New Roman" w:hAnsi="Arial" w:cs="Arial"/>
          <w:i/>
          <w:iCs/>
          <w:color w:val="222222"/>
          <w:sz w:val="24"/>
          <w:szCs w:val="24"/>
          <w:lang w:val="en-IE" w:eastAsia="pt-BR"/>
        </w:rPr>
        <w:t>Uruguay, País de Buentrato</w:t>
      </w:r>
      <w:r w:rsidRPr="0005345D">
        <w:rPr>
          <w:rFonts w:ascii="Arial" w:eastAsia="Times New Roman" w:hAnsi="Arial" w:cs="Arial"/>
          <w:color w:val="222222"/>
          <w:sz w:val="24"/>
          <w:szCs w:val="24"/>
          <w:lang w:val="en-IE" w:eastAsia="pt-BR"/>
        </w:rPr>
        <w:t xml:space="preserve"> (Uruguay, Country of Good Treatment) in the department of Maldonado. Forty people participated, including adolescents, young people, and adult referents. Participants were first trained in and provided tools to prevent and responsibly disclose cases of commercial sexual exploitation of children and adolescents. The second day of the event participants attended </w:t>
      </w:r>
      <w:proofErr w:type="spellStart"/>
      <w:r w:rsidRPr="0005345D">
        <w:rPr>
          <w:rFonts w:ascii="Arial" w:eastAsia="Times New Roman" w:hAnsi="Arial" w:cs="Arial"/>
          <w:color w:val="222222"/>
          <w:sz w:val="24"/>
          <w:szCs w:val="24"/>
          <w:lang w:val="en-IE" w:eastAsia="pt-BR"/>
        </w:rPr>
        <w:t>ReCorre</w:t>
      </w:r>
      <w:proofErr w:type="spellEnd"/>
      <w:r w:rsidRPr="0005345D">
        <w:rPr>
          <w:rFonts w:ascii="Arial" w:eastAsia="Times New Roman" w:hAnsi="Arial" w:cs="Arial"/>
          <w:color w:val="222222"/>
          <w:sz w:val="24"/>
          <w:szCs w:val="24"/>
          <w:lang w:val="en-IE" w:eastAsia="pt-BR"/>
        </w:rPr>
        <w:t xml:space="preserve"> Maldonado, a hugely popular 5 and 10K race, to raise awareness and share information on the prevention of commercial sexual exploitation of children and adolescents.</w:t>
      </w:r>
    </w:p>
    <w:p w14:paraId="0D3D9D18" w14:textId="77777777" w:rsidR="0005345D" w:rsidRPr="0005345D" w:rsidRDefault="0005345D" w:rsidP="0005345D">
      <w:pPr>
        <w:shd w:val="clear" w:color="auto" w:fill="FFFFFF"/>
        <w:spacing w:after="0" w:line="240" w:lineRule="auto"/>
        <w:jc w:val="both"/>
        <w:rPr>
          <w:rFonts w:ascii="Arial" w:eastAsia="Times New Roman" w:hAnsi="Arial" w:cs="Arial"/>
          <w:color w:val="222222"/>
          <w:sz w:val="24"/>
          <w:szCs w:val="24"/>
          <w:lang w:val="en-IE" w:eastAsia="pt-BR"/>
        </w:rPr>
      </w:pPr>
    </w:p>
    <w:p w14:paraId="3C284095" w14:textId="4D1866B0" w:rsidR="0005345D" w:rsidRDefault="0005345D" w:rsidP="0005345D">
      <w:pPr>
        <w:shd w:val="clear" w:color="auto" w:fill="FFFFFF"/>
        <w:spacing w:after="0" w:line="240" w:lineRule="auto"/>
        <w:rPr>
          <w:rFonts w:ascii="Arial" w:eastAsia="Times New Roman" w:hAnsi="Arial" w:cs="Arial"/>
          <w:color w:val="222222"/>
          <w:sz w:val="24"/>
          <w:szCs w:val="24"/>
          <w:lang w:val="en-IE" w:eastAsia="pt-BR"/>
        </w:rPr>
      </w:pPr>
    </w:p>
    <w:p w14:paraId="64841D9D" w14:textId="4C0B3E97" w:rsidR="0005345D" w:rsidRPr="0005345D" w:rsidRDefault="0005345D" w:rsidP="0005345D">
      <w:pPr>
        <w:shd w:val="clear" w:color="auto" w:fill="FFFFFF"/>
        <w:spacing w:after="0" w:line="240" w:lineRule="auto"/>
        <w:jc w:val="center"/>
        <w:rPr>
          <w:rFonts w:ascii="Arial" w:eastAsia="Times New Roman" w:hAnsi="Arial" w:cs="Arial"/>
          <w:color w:val="222222"/>
          <w:sz w:val="24"/>
          <w:szCs w:val="24"/>
          <w:lang w:val="en-IE" w:eastAsia="pt-BR"/>
        </w:rPr>
      </w:pPr>
      <w:r>
        <w:rPr>
          <w:noProof/>
        </w:rPr>
        <w:drawing>
          <wp:inline distT="0" distB="0" distL="0" distR="0" wp14:anchorId="5FED707D" wp14:editId="527D3FD3">
            <wp:extent cx="3518768" cy="2639903"/>
            <wp:effectExtent l="0" t="0" r="571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43357" cy="2658350"/>
                    </a:xfrm>
                    <a:prstGeom prst="rect">
                      <a:avLst/>
                    </a:prstGeom>
                    <a:noFill/>
                    <a:ln>
                      <a:noFill/>
                    </a:ln>
                  </pic:spPr>
                </pic:pic>
              </a:graphicData>
            </a:graphic>
          </wp:inline>
        </w:drawing>
      </w:r>
    </w:p>
    <w:p w14:paraId="04035425" w14:textId="1E8774B8" w:rsidR="00923DFD" w:rsidRDefault="00923DFD">
      <w:pPr>
        <w:rPr>
          <w:lang w:val="en-IE"/>
        </w:rPr>
      </w:pPr>
    </w:p>
    <w:p w14:paraId="4D957BDA" w14:textId="4244B366" w:rsidR="0005345D" w:rsidRDefault="0005345D" w:rsidP="0005345D">
      <w:pPr>
        <w:jc w:val="center"/>
        <w:rPr>
          <w:lang w:val="en-IE"/>
        </w:rPr>
      </w:pPr>
      <w:r>
        <w:rPr>
          <w:noProof/>
          <w:lang w:val="en-IE"/>
        </w:rPr>
        <w:drawing>
          <wp:inline distT="0" distB="0" distL="0" distR="0" wp14:anchorId="475ED5DC" wp14:editId="30946298">
            <wp:extent cx="3557553" cy="2669213"/>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0236" cy="2686232"/>
                    </a:xfrm>
                    <a:prstGeom prst="rect">
                      <a:avLst/>
                    </a:prstGeom>
                    <a:noFill/>
                    <a:ln>
                      <a:noFill/>
                    </a:ln>
                  </pic:spPr>
                </pic:pic>
              </a:graphicData>
            </a:graphic>
          </wp:inline>
        </w:drawing>
      </w:r>
    </w:p>
    <w:p w14:paraId="60A3307C" w14:textId="5FD8197C" w:rsidR="0005345D" w:rsidRDefault="0005345D" w:rsidP="0005345D">
      <w:pPr>
        <w:jc w:val="center"/>
        <w:rPr>
          <w:lang w:val="en-IE"/>
        </w:rPr>
      </w:pPr>
      <w:r>
        <w:rPr>
          <w:noProof/>
          <w:lang w:val="en-IE"/>
        </w:rPr>
        <w:lastRenderedPageBreak/>
        <w:drawing>
          <wp:inline distT="0" distB="0" distL="0" distR="0" wp14:anchorId="19D18E00" wp14:editId="69A2B683">
            <wp:extent cx="4354272" cy="3263781"/>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4926" cy="3286758"/>
                    </a:xfrm>
                    <a:prstGeom prst="rect">
                      <a:avLst/>
                    </a:prstGeom>
                    <a:noFill/>
                    <a:ln>
                      <a:noFill/>
                    </a:ln>
                  </pic:spPr>
                </pic:pic>
              </a:graphicData>
            </a:graphic>
          </wp:inline>
        </w:drawing>
      </w:r>
    </w:p>
    <w:p w14:paraId="00569187" w14:textId="1419959A" w:rsidR="0005345D" w:rsidRDefault="0005345D" w:rsidP="0005345D">
      <w:pPr>
        <w:jc w:val="center"/>
        <w:rPr>
          <w:lang w:val="en-IE"/>
        </w:rPr>
      </w:pPr>
    </w:p>
    <w:p w14:paraId="348CF935" w14:textId="58EB6995" w:rsidR="0005345D" w:rsidRDefault="0005345D" w:rsidP="0005345D">
      <w:pPr>
        <w:rPr>
          <w:lang w:val="en-IE"/>
        </w:rPr>
      </w:pPr>
      <w:r>
        <w:rPr>
          <w:noProof/>
        </w:rPr>
        <w:drawing>
          <wp:inline distT="0" distB="0" distL="0" distR="0" wp14:anchorId="04F900E8" wp14:editId="1F7068F6">
            <wp:extent cx="2480678" cy="3306209"/>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6781" cy="3327671"/>
                    </a:xfrm>
                    <a:prstGeom prst="rect">
                      <a:avLst/>
                    </a:prstGeom>
                    <a:noFill/>
                    <a:ln>
                      <a:noFill/>
                    </a:ln>
                  </pic:spPr>
                </pic:pic>
              </a:graphicData>
            </a:graphic>
          </wp:inline>
        </w:drawing>
      </w:r>
      <w:r>
        <w:rPr>
          <w:lang w:val="en-IE"/>
        </w:rPr>
        <w:tab/>
      </w:r>
      <w:r>
        <w:rPr>
          <w:noProof/>
        </w:rPr>
        <w:drawing>
          <wp:inline distT="0" distB="0" distL="0" distR="0" wp14:anchorId="5D18A2E0" wp14:editId="13210A72">
            <wp:extent cx="2487443" cy="3315225"/>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0564" cy="3346041"/>
                    </a:xfrm>
                    <a:prstGeom prst="rect">
                      <a:avLst/>
                    </a:prstGeom>
                    <a:noFill/>
                    <a:ln>
                      <a:noFill/>
                    </a:ln>
                  </pic:spPr>
                </pic:pic>
              </a:graphicData>
            </a:graphic>
          </wp:inline>
        </w:drawing>
      </w:r>
    </w:p>
    <w:p w14:paraId="5A3E5909" w14:textId="77777777" w:rsidR="0005345D" w:rsidRDefault="0005345D" w:rsidP="0005345D">
      <w:pPr>
        <w:rPr>
          <w:lang w:val="en-IE"/>
        </w:rPr>
      </w:pPr>
    </w:p>
    <w:p w14:paraId="27361580" w14:textId="60E39615" w:rsidR="0005345D" w:rsidRDefault="0005345D" w:rsidP="0005345D">
      <w:pPr>
        <w:jc w:val="center"/>
        <w:rPr>
          <w:lang w:val="en-IE"/>
        </w:rPr>
      </w:pPr>
    </w:p>
    <w:p w14:paraId="6E03FE30" w14:textId="2E09F1B3" w:rsidR="0005345D" w:rsidRDefault="0005345D" w:rsidP="0005345D">
      <w:r>
        <w:rPr>
          <w:noProof/>
        </w:rPr>
        <w:lastRenderedPageBreak/>
        <w:drawing>
          <wp:inline distT="0" distB="0" distL="0" distR="0" wp14:anchorId="2A2F2517" wp14:editId="34273990">
            <wp:extent cx="2508665" cy="3343511"/>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6741" cy="3354275"/>
                    </a:xfrm>
                    <a:prstGeom prst="rect">
                      <a:avLst/>
                    </a:prstGeom>
                    <a:noFill/>
                    <a:ln>
                      <a:noFill/>
                    </a:ln>
                  </pic:spPr>
                </pic:pic>
              </a:graphicData>
            </a:graphic>
          </wp:inline>
        </w:drawing>
      </w:r>
      <w:r w:rsidRPr="0005345D">
        <w:t xml:space="preserve"> </w:t>
      </w:r>
      <w:r>
        <w:tab/>
      </w:r>
      <w:r>
        <w:rPr>
          <w:noProof/>
        </w:rPr>
        <w:drawing>
          <wp:inline distT="0" distB="0" distL="0" distR="0" wp14:anchorId="6FE282A4" wp14:editId="3482650B">
            <wp:extent cx="2488019" cy="3315994"/>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026" cy="3331997"/>
                    </a:xfrm>
                    <a:prstGeom prst="rect">
                      <a:avLst/>
                    </a:prstGeom>
                    <a:noFill/>
                    <a:ln>
                      <a:noFill/>
                    </a:ln>
                  </pic:spPr>
                </pic:pic>
              </a:graphicData>
            </a:graphic>
          </wp:inline>
        </w:drawing>
      </w:r>
    </w:p>
    <w:p w14:paraId="4E8A2FC0" w14:textId="7C5E27FA" w:rsidR="0005345D" w:rsidRDefault="0005345D" w:rsidP="0005345D">
      <w:r>
        <w:rPr>
          <w:noProof/>
        </w:rPr>
        <w:drawing>
          <wp:inline distT="0" distB="0" distL="0" distR="0" wp14:anchorId="6488EC54" wp14:editId="61356833">
            <wp:extent cx="2488019" cy="3283714"/>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0269" cy="3313080"/>
                    </a:xfrm>
                    <a:prstGeom prst="rect">
                      <a:avLst/>
                    </a:prstGeom>
                    <a:noFill/>
                    <a:ln>
                      <a:noFill/>
                    </a:ln>
                  </pic:spPr>
                </pic:pic>
              </a:graphicData>
            </a:graphic>
          </wp:inline>
        </w:drawing>
      </w:r>
      <w:r>
        <w:tab/>
      </w:r>
      <w:r>
        <w:rPr>
          <w:noProof/>
        </w:rPr>
        <w:drawing>
          <wp:inline distT="0" distB="0" distL="0" distR="0" wp14:anchorId="58644C20" wp14:editId="2E56C56A">
            <wp:extent cx="2477386" cy="330182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118" cy="3314793"/>
                    </a:xfrm>
                    <a:prstGeom prst="rect">
                      <a:avLst/>
                    </a:prstGeom>
                    <a:noFill/>
                    <a:ln>
                      <a:noFill/>
                    </a:ln>
                  </pic:spPr>
                </pic:pic>
              </a:graphicData>
            </a:graphic>
          </wp:inline>
        </w:drawing>
      </w:r>
    </w:p>
    <w:p w14:paraId="63EA4946" w14:textId="77777777" w:rsidR="0005345D" w:rsidRDefault="0005345D" w:rsidP="0005345D">
      <w:pPr>
        <w:rPr>
          <w:lang w:val="en-IE"/>
        </w:rPr>
      </w:pPr>
    </w:p>
    <w:p w14:paraId="10A28728" w14:textId="77777777" w:rsidR="0005345D" w:rsidRPr="0005345D" w:rsidRDefault="0005345D" w:rsidP="0005345D">
      <w:pPr>
        <w:jc w:val="center"/>
        <w:rPr>
          <w:lang w:val="en-IE"/>
        </w:rPr>
      </w:pPr>
    </w:p>
    <w:sectPr w:rsidR="0005345D" w:rsidRPr="000534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45D"/>
    <w:rsid w:val="00001243"/>
    <w:rsid w:val="0005345D"/>
    <w:rsid w:val="00314D73"/>
    <w:rsid w:val="0044232D"/>
    <w:rsid w:val="00923DFD"/>
    <w:rsid w:val="00B072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9195"/>
  <w15:chartTrackingRefBased/>
  <w15:docId w15:val="{BA5EC9F9-98EC-4AB4-B9A1-DE002640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901974">
      <w:bodyDiv w:val="1"/>
      <w:marLeft w:val="0"/>
      <w:marRight w:val="0"/>
      <w:marTop w:val="0"/>
      <w:marBottom w:val="0"/>
      <w:divBdr>
        <w:top w:val="none" w:sz="0" w:space="0" w:color="auto"/>
        <w:left w:val="none" w:sz="0" w:space="0" w:color="auto"/>
        <w:bottom w:val="none" w:sz="0" w:space="0" w:color="auto"/>
        <w:right w:val="none" w:sz="0" w:space="0" w:color="auto"/>
      </w:divBdr>
      <w:divsChild>
        <w:div w:id="738208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175</Words>
  <Characters>946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luciananoyacasas@gmail.com</dc:creator>
  <cp:keywords/>
  <dc:description/>
  <cp:lastModifiedBy>luciananoyacasas@gmail.com</cp:lastModifiedBy>
  <cp:revision>5</cp:revision>
  <dcterms:created xsi:type="dcterms:W3CDTF">2023-03-30T13:56:00Z</dcterms:created>
  <dcterms:modified xsi:type="dcterms:W3CDTF">2023-03-30T13:59:00Z</dcterms:modified>
</cp:coreProperties>
</file>