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86A" w:rsidRPr="00F03D3A" w:rsidRDefault="00F0586A" w:rsidP="001430ED">
      <w:pPr>
        <w:spacing w:before="120" w:after="120"/>
        <w:jc w:val="center"/>
        <w:rPr>
          <w:rFonts w:ascii="Arial" w:hAnsi="Arial" w:cs="Arial"/>
          <w:b/>
          <w:bCs/>
          <w:sz w:val="56"/>
          <w:szCs w:val="56"/>
        </w:rPr>
      </w:pPr>
      <w:r>
        <w:rPr>
          <w:rFonts w:ascii="Arial" w:hAnsi="Arial" w:cs="Arial"/>
          <w:b/>
          <w:bCs/>
          <w:sz w:val="56"/>
          <w:szCs w:val="56"/>
        </w:rPr>
        <w:t>Immunization for Children and Young Mothers</w:t>
      </w:r>
      <w:r w:rsidRPr="00F03D3A">
        <w:rPr>
          <w:rFonts w:ascii="Arial" w:hAnsi="Arial" w:cs="Arial"/>
          <w:b/>
          <w:bCs/>
          <w:sz w:val="56"/>
          <w:szCs w:val="56"/>
        </w:rPr>
        <w:t xml:space="preserve"> </w:t>
      </w:r>
    </w:p>
    <w:p w:rsidR="00F0586A" w:rsidRDefault="00F0586A" w:rsidP="001430ED">
      <w:pPr>
        <w:spacing w:before="120" w:after="120"/>
        <w:jc w:val="center"/>
        <w:rPr>
          <w:rFonts w:ascii="Arial" w:hAnsi="Arial" w:cs="Arial"/>
          <w:b/>
          <w:bCs/>
          <w:sz w:val="40"/>
          <w:szCs w:val="40"/>
        </w:rPr>
      </w:pPr>
      <w:r w:rsidRPr="00F03D3A">
        <w:rPr>
          <w:rFonts w:ascii="Arial" w:hAnsi="Arial" w:cs="Arial"/>
          <w:b/>
          <w:bCs/>
          <w:sz w:val="44"/>
          <w:szCs w:val="44"/>
        </w:rPr>
        <w:t>Annual Progress Report</w:t>
      </w:r>
      <w:r>
        <w:rPr>
          <w:rFonts w:ascii="Arial" w:hAnsi="Arial" w:cs="Arial"/>
          <w:b/>
          <w:bCs/>
          <w:sz w:val="44"/>
          <w:szCs w:val="44"/>
        </w:rPr>
        <w:t xml:space="preserve">, </w:t>
      </w:r>
      <w:r w:rsidRPr="00F03D3A">
        <w:rPr>
          <w:rFonts w:ascii="Arial" w:hAnsi="Arial" w:cs="Arial"/>
          <w:b/>
          <w:bCs/>
          <w:sz w:val="40"/>
          <w:szCs w:val="40"/>
        </w:rPr>
        <w:t>2012</w:t>
      </w:r>
    </w:p>
    <w:p w:rsidR="00F0586A" w:rsidRPr="00F03D3A" w:rsidRDefault="00F0586A" w:rsidP="00604EAA">
      <w:pPr>
        <w:spacing w:after="120"/>
        <w:jc w:val="center"/>
        <w:rPr>
          <w:rFonts w:ascii="Arial" w:hAnsi="Arial" w:cs="Arial"/>
          <w:sz w:val="28"/>
          <w:szCs w:val="28"/>
        </w:rPr>
      </w:pPr>
      <w:r w:rsidRPr="00F03D3A">
        <w:rPr>
          <w:rFonts w:ascii="Arial" w:hAnsi="Arial" w:cs="Arial"/>
          <w:sz w:val="28"/>
          <w:szCs w:val="28"/>
        </w:rPr>
        <w:t>Submitted to</w:t>
      </w:r>
    </w:p>
    <w:p w:rsidR="00F0586A" w:rsidRPr="00604EAA" w:rsidRDefault="00F0586A" w:rsidP="00604EAA">
      <w:pPr>
        <w:spacing w:after="120"/>
        <w:jc w:val="center"/>
        <w:rPr>
          <w:rFonts w:ascii="Arial" w:hAnsi="Arial" w:cs="Arial"/>
          <w:b/>
          <w:bCs/>
          <w:sz w:val="38"/>
          <w:szCs w:val="38"/>
        </w:rPr>
      </w:pPr>
      <w:r w:rsidRPr="00F03D3A">
        <w:rPr>
          <w:rFonts w:ascii="Arial" w:hAnsi="Arial" w:cs="Arial"/>
          <w:b/>
          <w:bCs/>
          <w:sz w:val="38"/>
          <w:szCs w:val="38"/>
        </w:rPr>
        <w:t>Global Giving</w:t>
      </w:r>
    </w:p>
    <w:p w:rsidR="00F0586A" w:rsidRDefault="00F0586A" w:rsidP="001430ED">
      <w:pPr>
        <w:spacing w:before="120" w:after="120"/>
        <w:jc w:val="center"/>
        <w:rPr>
          <w:rFonts w:ascii="Arial" w:hAnsi="Arial" w:cs="Arial"/>
          <w:b/>
          <w:bCs/>
          <w:sz w:val="40"/>
          <w:szCs w:val="40"/>
        </w:rPr>
      </w:pPr>
    </w:p>
    <w:p w:rsidR="00F0586A" w:rsidRPr="00604EAA" w:rsidRDefault="00891877" w:rsidP="001430ED">
      <w:pPr>
        <w:spacing w:before="120" w:after="120"/>
        <w:jc w:val="center"/>
        <w:rPr>
          <w:rFonts w:ascii="Arial" w:hAnsi="Arial" w:cs="Arial"/>
          <w:b/>
          <w:bCs/>
          <w:sz w:val="44"/>
          <w:szCs w:val="44"/>
        </w:rPr>
      </w:pPr>
      <w:r w:rsidRPr="00891877">
        <w:rPr>
          <w:rFonts w:ascii="Arial" w:hAnsi="Arial" w:cs="Arial"/>
          <w:b/>
          <w:bCs/>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289.5pt">
            <v:imagedata r:id="rId7" o:title=""/>
          </v:shape>
        </w:pict>
      </w:r>
    </w:p>
    <w:p w:rsidR="00F0586A" w:rsidRPr="00F03D3A" w:rsidRDefault="00F0586A" w:rsidP="00604EAA">
      <w:pPr>
        <w:rPr>
          <w:rFonts w:ascii="Arial" w:hAnsi="Arial" w:cs="Arial"/>
          <w:b/>
          <w:bCs/>
          <w:sz w:val="32"/>
          <w:szCs w:val="32"/>
        </w:rPr>
      </w:pPr>
    </w:p>
    <w:p w:rsidR="00F0586A" w:rsidRPr="00F03D3A" w:rsidRDefault="00F0586A" w:rsidP="001430ED">
      <w:pPr>
        <w:rPr>
          <w:rFonts w:ascii="Arial" w:hAnsi="Arial" w:cs="Arial"/>
          <w:b/>
          <w:bCs/>
        </w:rPr>
      </w:pPr>
    </w:p>
    <w:p w:rsidR="00F0586A" w:rsidRPr="00F03D3A" w:rsidRDefault="00F0586A" w:rsidP="001430ED">
      <w:pPr>
        <w:spacing w:after="120"/>
        <w:jc w:val="center"/>
        <w:rPr>
          <w:rFonts w:ascii="Arial" w:hAnsi="Arial" w:cs="Arial"/>
          <w:sz w:val="28"/>
          <w:szCs w:val="28"/>
        </w:rPr>
      </w:pPr>
      <w:r w:rsidRPr="00F03D3A">
        <w:rPr>
          <w:rFonts w:ascii="Arial" w:hAnsi="Arial" w:cs="Arial"/>
          <w:sz w:val="28"/>
          <w:szCs w:val="28"/>
        </w:rPr>
        <w:t>Presented by</w:t>
      </w:r>
    </w:p>
    <w:p w:rsidR="00F0586A" w:rsidRPr="00F03D3A" w:rsidRDefault="00F0586A" w:rsidP="001430ED">
      <w:pPr>
        <w:jc w:val="center"/>
        <w:rPr>
          <w:rFonts w:ascii="Arial" w:hAnsi="Arial" w:cs="Arial"/>
          <w:b/>
          <w:bCs/>
          <w:sz w:val="32"/>
          <w:szCs w:val="32"/>
        </w:rPr>
      </w:pPr>
      <w:r w:rsidRPr="00F03D3A">
        <w:rPr>
          <w:rFonts w:ascii="Arial" w:hAnsi="Arial" w:cs="Arial"/>
          <w:b/>
          <w:bCs/>
          <w:sz w:val="32"/>
          <w:szCs w:val="32"/>
        </w:rPr>
        <w:t>SEVA MANDIR</w:t>
      </w:r>
    </w:p>
    <w:p w:rsidR="00F0586A" w:rsidRDefault="00F0586A" w:rsidP="001430ED">
      <w:pPr>
        <w:jc w:val="center"/>
        <w:rPr>
          <w:rFonts w:ascii="Arial" w:hAnsi="Arial" w:cs="Arial"/>
          <w:sz w:val="30"/>
          <w:szCs w:val="30"/>
        </w:rPr>
      </w:pPr>
      <w:r w:rsidRPr="00F03D3A">
        <w:rPr>
          <w:rFonts w:ascii="Arial" w:hAnsi="Arial" w:cs="Arial"/>
          <w:sz w:val="30"/>
          <w:szCs w:val="30"/>
        </w:rPr>
        <w:t>Udaipur Rajasthan, India</w:t>
      </w:r>
    </w:p>
    <w:p w:rsidR="00F0586A" w:rsidRPr="00F03D3A" w:rsidRDefault="00F0586A" w:rsidP="001430ED">
      <w:pPr>
        <w:jc w:val="center"/>
        <w:rPr>
          <w:rFonts w:ascii="Arial" w:hAnsi="Arial" w:cs="Arial"/>
          <w:sz w:val="30"/>
          <w:szCs w:val="30"/>
        </w:rPr>
      </w:pPr>
    </w:p>
    <w:p w:rsidR="00F0586A" w:rsidRPr="00F03D3A" w:rsidRDefault="00891877" w:rsidP="001430ED">
      <w:pPr>
        <w:tabs>
          <w:tab w:val="left" w:pos="-180"/>
        </w:tabs>
        <w:ind w:right="-360" w:hanging="360"/>
        <w:jc w:val="center"/>
        <w:rPr>
          <w:rFonts w:ascii="Arial" w:hAnsi="Arial" w:cs="Arial"/>
          <w:sz w:val="26"/>
          <w:szCs w:val="26"/>
        </w:rPr>
      </w:pPr>
      <w:hyperlink r:id="rId8" w:history="1">
        <w:r w:rsidR="00F0586A" w:rsidRPr="00F03D3A">
          <w:rPr>
            <w:rStyle w:val="Hyperlink"/>
            <w:rFonts w:ascii="Arial" w:hAnsi="Arial" w:cs="Arial"/>
            <w:sz w:val="26"/>
            <w:szCs w:val="26"/>
          </w:rPr>
          <w:t>info@sevamandir.org</w:t>
        </w:r>
      </w:hyperlink>
    </w:p>
    <w:p w:rsidR="00F0586A" w:rsidRPr="00F03D3A" w:rsidRDefault="00891877" w:rsidP="001430ED">
      <w:pPr>
        <w:tabs>
          <w:tab w:val="left" w:pos="0"/>
        </w:tabs>
        <w:jc w:val="center"/>
        <w:rPr>
          <w:rFonts w:ascii="Arial" w:hAnsi="Arial" w:cs="Arial"/>
          <w:sz w:val="26"/>
          <w:szCs w:val="26"/>
        </w:rPr>
      </w:pPr>
      <w:hyperlink r:id="rId9" w:history="1">
        <w:r w:rsidR="00F0586A" w:rsidRPr="00F03D3A">
          <w:rPr>
            <w:rStyle w:val="Hyperlink"/>
            <w:rFonts w:ascii="Arial" w:hAnsi="Arial" w:cs="Arial"/>
            <w:sz w:val="26"/>
            <w:szCs w:val="26"/>
          </w:rPr>
          <w:t>www.sevamandir.org</w:t>
        </w:r>
      </w:hyperlink>
    </w:p>
    <w:p w:rsidR="00F0586A" w:rsidRDefault="00F0586A">
      <w:pPr>
        <w:rPr>
          <w:rStyle w:val="Strong"/>
          <w:rFonts w:ascii="Arial" w:hAnsi="Arial" w:cs="Arial"/>
          <w:sz w:val="22"/>
          <w:szCs w:val="22"/>
          <w:u w:val="single"/>
        </w:rPr>
      </w:pPr>
    </w:p>
    <w:p w:rsidR="00F0586A" w:rsidRDefault="00F0586A">
      <w:pPr>
        <w:rPr>
          <w:rStyle w:val="Strong"/>
          <w:rFonts w:ascii="Arial" w:hAnsi="Arial" w:cs="Arial"/>
          <w:sz w:val="22"/>
          <w:szCs w:val="22"/>
          <w:u w:val="single"/>
        </w:rPr>
      </w:pPr>
      <w:r>
        <w:rPr>
          <w:rStyle w:val="Strong"/>
          <w:rFonts w:ascii="Arial" w:hAnsi="Arial" w:cs="Arial"/>
          <w:b w:val="0"/>
          <w:bCs w:val="0"/>
          <w:sz w:val="22"/>
          <w:szCs w:val="22"/>
          <w:u w:val="single"/>
        </w:rPr>
        <w:br w:type="page"/>
      </w:r>
    </w:p>
    <w:p w:rsidR="00F0586A" w:rsidRPr="00CA1D23" w:rsidRDefault="00F0586A" w:rsidP="00BF1364">
      <w:pPr>
        <w:tabs>
          <w:tab w:val="left" w:pos="3690"/>
        </w:tabs>
        <w:ind w:right="3870"/>
        <w:jc w:val="both"/>
        <w:rPr>
          <w:rFonts w:ascii="Arial" w:hAnsi="Arial" w:cs="Arial"/>
          <w:sz w:val="22"/>
          <w:szCs w:val="22"/>
        </w:rPr>
        <w:sectPr w:rsidR="00F0586A" w:rsidRPr="00CA1D23" w:rsidSect="007A14E9">
          <w:pgSz w:w="12240" w:h="15840"/>
          <w:pgMar w:top="1440" w:right="1440" w:bottom="1440" w:left="1440" w:header="720" w:footer="720" w:gutter="0"/>
          <w:cols w:space="720"/>
          <w:docGrid w:linePitch="360"/>
        </w:sectPr>
      </w:pPr>
    </w:p>
    <w:p w:rsidR="00F0586A" w:rsidRPr="00CA1D23" w:rsidRDefault="00F0586A" w:rsidP="00BF1364">
      <w:pPr>
        <w:tabs>
          <w:tab w:val="left" w:pos="3690"/>
        </w:tabs>
        <w:jc w:val="both"/>
        <w:rPr>
          <w:rFonts w:ascii="Arial" w:hAnsi="Arial" w:cs="Arial"/>
          <w:sz w:val="22"/>
          <w:szCs w:val="22"/>
        </w:rPr>
      </w:pPr>
      <w:r w:rsidRPr="00CA1D23">
        <w:rPr>
          <w:rFonts w:ascii="Arial" w:hAnsi="Arial" w:cs="Arial"/>
          <w:sz w:val="22"/>
          <w:szCs w:val="22"/>
        </w:rPr>
        <w:lastRenderedPageBreak/>
        <w:t>Seva Mandir’s project, “Improving the Immunization Status in Rural and Tribal Areas of Udaipur District,” aims to improve the immunization status of children and pregnant women in those remote areas not reached out by the government health service providers. Camps are conducted on a fixed date and at fixed places by mobile teams. The mobile teams are monitored using date and time stamped photographs. To encourage demand, incentives are given in the form of 1kg of lentil for every shot of vaccine that a child receives and a set of utensil after he or she completes immunization. Services provided in these camps include immunization of children, antenatal checkups and vaccines for pregnant women, and treatment for childhood illness.</w:t>
      </w:r>
    </w:p>
    <w:p w:rsidR="00F0586A" w:rsidRPr="00CA1D23" w:rsidRDefault="00F0586A" w:rsidP="00BF1364">
      <w:pPr>
        <w:pStyle w:val="Heading1"/>
        <w:ind w:left="660" w:hanging="660"/>
        <w:rPr>
          <w:rFonts w:ascii="Arial" w:hAnsi="Arial" w:cs="Arial"/>
          <w:b w:val="0"/>
          <w:bCs w:val="0"/>
          <w:sz w:val="22"/>
          <w:szCs w:val="22"/>
        </w:rPr>
        <w:sectPr w:rsidR="00F0586A" w:rsidRPr="00CA1D23" w:rsidSect="002F4ED5">
          <w:type w:val="continuous"/>
          <w:pgSz w:w="12240" w:h="15840"/>
          <w:pgMar w:top="1440" w:right="1440" w:bottom="1440" w:left="1440" w:header="720" w:footer="720" w:gutter="0"/>
          <w:cols w:space="720"/>
          <w:docGrid w:linePitch="360"/>
        </w:sectPr>
      </w:pPr>
    </w:p>
    <w:p w:rsidR="00F0586A" w:rsidRPr="00CA1D23" w:rsidRDefault="00F0586A" w:rsidP="00BF1364">
      <w:pPr>
        <w:pStyle w:val="Heading1"/>
        <w:ind w:left="660" w:hanging="660"/>
        <w:rPr>
          <w:rFonts w:ascii="Arial" w:hAnsi="Arial" w:cs="Arial"/>
          <w:b w:val="0"/>
          <w:bCs w:val="0"/>
          <w:sz w:val="22"/>
          <w:szCs w:val="22"/>
        </w:rPr>
      </w:pPr>
    </w:p>
    <w:p w:rsidR="00F0586A" w:rsidRPr="00CA1D23" w:rsidRDefault="00F0586A" w:rsidP="00BF1364">
      <w:pPr>
        <w:jc w:val="both"/>
        <w:rPr>
          <w:rFonts w:ascii="Arial" w:hAnsi="Arial" w:cs="Arial"/>
          <w:b/>
          <w:bCs/>
          <w:i/>
          <w:iCs/>
          <w:sz w:val="22"/>
          <w:szCs w:val="22"/>
        </w:rPr>
      </w:pPr>
      <w:r w:rsidRPr="00CA1D23">
        <w:rPr>
          <w:rFonts w:ascii="Arial" w:hAnsi="Arial" w:cs="Arial"/>
          <w:b/>
          <w:bCs/>
          <w:i/>
          <w:iCs/>
          <w:sz w:val="22"/>
          <w:szCs w:val="22"/>
        </w:rPr>
        <w:t>a) Regularity of Immunization Camps</w:t>
      </w:r>
    </w:p>
    <w:p w:rsidR="00F0586A" w:rsidRPr="00CA1D23" w:rsidRDefault="00F0586A" w:rsidP="00CA1D23">
      <w:pPr>
        <w:tabs>
          <w:tab w:val="left" w:pos="4950"/>
          <w:tab w:val="left" w:pos="5130"/>
        </w:tabs>
        <w:jc w:val="both"/>
        <w:rPr>
          <w:rFonts w:ascii="Arial" w:hAnsi="Arial" w:cs="Arial"/>
          <w:sz w:val="22"/>
          <w:szCs w:val="22"/>
        </w:rPr>
      </w:pPr>
      <w:r w:rsidRPr="00CA1D23">
        <w:rPr>
          <w:rFonts w:ascii="Arial" w:hAnsi="Arial" w:cs="Arial"/>
          <w:sz w:val="22"/>
          <w:szCs w:val="22"/>
        </w:rPr>
        <w:t>Immunization camps are currently being run in 125</w:t>
      </w:r>
      <w:r>
        <w:rPr>
          <w:rFonts w:ascii="Arial" w:hAnsi="Arial" w:cs="Arial"/>
          <w:sz w:val="22"/>
          <w:szCs w:val="22"/>
        </w:rPr>
        <w:t xml:space="preserve"> locations. </w:t>
      </w:r>
      <w:r w:rsidRPr="00CA1D23">
        <w:rPr>
          <w:rFonts w:ascii="Arial" w:hAnsi="Arial" w:cs="Arial"/>
          <w:sz w:val="22"/>
          <w:szCs w:val="22"/>
        </w:rPr>
        <w:t>During the reporting period, 1</w:t>
      </w:r>
      <w:r w:rsidR="00561DDE">
        <w:rPr>
          <w:rFonts w:ascii="Arial" w:hAnsi="Arial" w:cs="Arial"/>
          <w:sz w:val="22"/>
          <w:szCs w:val="22"/>
        </w:rPr>
        <w:t>,</w:t>
      </w:r>
      <w:r w:rsidRPr="00CA1D23">
        <w:rPr>
          <w:rFonts w:ascii="Arial" w:hAnsi="Arial" w:cs="Arial"/>
          <w:sz w:val="22"/>
          <w:szCs w:val="22"/>
        </w:rPr>
        <w:t>167 camps were conducted against the target of 1</w:t>
      </w:r>
      <w:r w:rsidR="00561DDE">
        <w:rPr>
          <w:rFonts w:ascii="Arial" w:hAnsi="Arial" w:cs="Arial"/>
          <w:sz w:val="22"/>
          <w:szCs w:val="22"/>
        </w:rPr>
        <w:t>,</w:t>
      </w:r>
      <w:r w:rsidRPr="00CA1D23">
        <w:rPr>
          <w:rFonts w:ascii="Arial" w:hAnsi="Arial" w:cs="Arial"/>
          <w:sz w:val="22"/>
          <w:szCs w:val="22"/>
        </w:rPr>
        <w:t xml:space="preserve">358 camps.  A total of 191 camps had to be cancelled due to various reasons such as festivals, monsoon, </w:t>
      </w:r>
      <w:bookmarkStart w:id="0" w:name="_GoBack"/>
      <w:bookmarkEnd w:id="0"/>
      <w:r w:rsidRPr="00CA1D23">
        <w:rPr>
          <w:rFonts w:ascii="Arial" w:hAnsi="Arial" w:cs="Arial"/>
          <w:sz w:val="22"/>
          <w:szCs w:val="22"/>
        </w:rPr>
        <w:t xml:space="preserve">and unavailability of ANMs. During the reporting period, retention and replacement of nurses has been a problem and accounted for many of the cancellations. </w:t>
      </w:r>
    </w:p>
    <w:p w:rsidR="00F0586A" w:rsidRPr="00CA1D23" w:rsidRDefault="00F0586A" w:rsidP="00BF1364">
      <w:pPr>
        <w:jc w:val="both"/>
        <w:rPr>
          <w:rFonts w:ascii="Arial" w:hAnsi="Arial" w:cs="Arial"/>
          <w:sz w:val="22"/>
          <w:szCs w:val="22"/>
        </w:rPr>
      </w:pPr>
    </w:p>
    <w:p w:rsidR="00F0586A" w:rsidRPr="00CA1D23" w:rsidRDefault="00F0586A" w:rsidP="00BF1364">
      <w:pPr>
        <w:jc w:val="both"/>
        <w:rPr>
          <w:rFonts w:ascii="Arial" w:hAnsi="Arial" w:cs="Arial"/>
          <w:b/>
          <w:bCs/>
          <w:i/>
          <w:iCs/>
          <w:sz w:val="22"/>
          <w:szCs w:val="22"/>
        </w:rPr>
      </w:pPr>
      <w:r w:rsidRPr="00CA1D23">
        <w:rPr>
          <w:rFonts w:ascii="Arial" w:hAnsi="Arial" w:cs="Arial"/>
          <w:b/>
          <w:bCs/>
          <w:i/>
          <w:iCs/>
          <w:sz w:val="22"/>
          <w:szCs w:val="22"/>
        </w:rPr>
        <w:t>b) Immunization of Children</w:t>
      </w:r>
    </w:p>
    <w:p w:rsidR="00F0586A" w:rsidRPr="00CA1D23" w:rsidRDefault="00F0586A" w:rsidP="00BF1364">
      <w:pPr>
        <w:jc w:val="both"/>
        <w:rPr>
          <w:rFonts w:ascii="Arial" w:hAnsi="Arial" w:cs="Arial"/>
          <w:sz w:val="22"/>
          <w:szCs w:val="22"/>
        </w:rPr>
      </w:pPr>
      <w:r w:rsidRPr="00CA1D23">
        <w:rPr>
          <w:rFonts w:ascii="Arial" w:hAnsi="Arial" w:cs="Arial"/>
          <w:sz w:val="22"/>
          <w:szCs w:val="22"/>
        </w:rPr>
        <w:t>During the period 2011-2012, 1</w:t>
      </w:r>
      <w:r>
        <w:rPr>
          <w:rFonts w:ascii="Arial" w:hAnsi="Arial" w:cs="Arial"/>
          <w:sz w:val="22"/>
          <w:szCs w:val="22"/>
        </w:rPr>
        <w:t>,</w:t>
      </w:r>
      <w:r w:rsidRPr="00CA1D23">
        <w:rPr>
          <w:rFonts w:ascii="Arial" w:hAnsi="Arial" w:cs="Arial"/>
          <w:sz w:val="22"/>
          <w:szCs w:val="22"/>
        </w:rPr>
        <w:t>131 children were registered in the camps. The details of each shots of vaccine received by the children are as follows:</w:t>
      </w:r>
    </w:p>
    <w:p w:rsidR="00F0586A" w:rsidRPr="00CA1D23" w:rsidRDefault="00F0586A" w:rsidP="00BF1364">
      <w:pPr>
        <w:ind w:firstLine="720"/>
        <w:jc w:val="both"/>
        <w:rPr>
          <w:rFonts w:ascii="Arial" w:hAnsi="Arial" w:cs="Arial"/>
          <w:sz w:val="22"/>
          <w:szCs w:val="22"/>
        </w:rPr>
      </w:pPr>
    </w:p>
    <w:tbl>
      <w:tblPr>
        <w:tblW w:w="7329" w:type="dxa"/>
        <w:jc w:val="center"/>
        <w:tblLayout w:type="fixed"/>
        <w:tblLook w:val="0000"/>
      </w:tblPr>
      <w:tblGrid>
        <w:gridCol w:w="6020"/>
        <w:gridCol w:w="1309"/>
      </w:tblGrid>
      <w:tr w:rsidR="00F0586A" w:rsidRPr="00CA1D23">
        <w:trPr>
          <w:trHeight w:val="360"/>
          <w:jc w:val="center"/>
        </w:trPr>
        <w:tc>
          <w:tcPr>
            <w:tcW w:w="6020" w:type="dxa"/>
            <w:tcBorders>
              <w:top w:val="single" w:sz="4" w:space="0" w:color="auto"/>
              <w:left w:val="single" w:sz="4" w:space="0" w:color="auto"/>
              <w:bottom w:val="single" w:sz="4" w:space="0" w:color="auto"/>
              <w:right w:val="single" w:sz="4" w:space="0" w:color="auto"/>
            </w:tcBorders>
            <w:shd w:val="clear" w:color="auto" w:fill="C6D9F1"/>
            <w:vAlign w:val="center"/>
          </w:tcPr>
          <w:p w:rsidR="00F0586A" w:rsidRPr="00CA1D23" w:rsidRDefault="00F0586A" w:rsidP="00BF1364">
            <w:pPr>
              <w:jc w:val="both"/>
              <w:rPr>
                <w:rFonts w:ascii="Arial" w:hAnsi="Arial" w:cs="Arial"/>
                <w:color w:val="000000"/>
              </w:rPr>
            </w:pPr>
            <w:r w:rsidRPr="00CA1D23">
              <w:rPr>
                <w:rFonts w:ascii="Arial" w:hAnsi="Arial" w:cs="Arial"/>
                <w:color w:val="000000"/>
                <w:sz w:val="22"/>
                <w:szCs w:val="22"/>
              </w:rPr>
              <w:t>Number of children received BCG shots</w:t>
            </w:r>
          </w:p>
        </w:tc>
        <w:tc>
          <w:tcPr>
            <w:tcW w:w="1309" w:type="dxa"/>
            <w:tcBorders>
              <w:top w:val="single" w:sz="4" w:space="0" w:color="auto"/>
              <w:left w:val="single" w:sz="4" w:space="0" w:color="auto"/>
              <w:bottom w:val="single" w:sz="4" w:space="0" w:color="auto"/>
              <w:right w:val="single" w:sz="4" w:space="0" w:color="auto"/>
            </w:tcBorders>
            <w:shd w:val="clear" w:color="auto" w:fill="C6D9F1"/>
            <w:vAlign w:val="bottom"/>
          </w:tcPr>
          <w:p w:rsidR="00F0586A" w:rsidRPr="00CA1D23" w:rsidRDefault="00F0586A" w:rsidP="00561DDE">
            <w:pPr>
              <w:jc w:val="right"/>
              <w:rPr>
                <w:rFonts w:ascii="Arial" w:hAnsi="Arial" w:cs="Arial"/>
                <w:color w:val="000000"/>
              </w:rPr>
            </w:pPr>
            <w:r w:rsidRPr="00CA1D23">
              <w:rPr>
                <w:rFonts w:ascii="Arial" w:hAnsi="Arial" w:cs="Arial"/>
                <w:color w:val="000000"/>
                <w:sz w:val="22"/>
                <w:szCs w:val="22"/>
              </w:rPr>
              <w:t>668</w:t>
            </w:r>
          </w:p>
        </w:tc>
      </w:tr>
      <w:tr w:rsidR="00F0586A" w:rsidRPr="00CA1D23">
        <w:trPr>
          <w:trHeight w:val="360"/>
          <w:jc w:val="center"/>
        </w:trPr>
        <w:tc>
          <w:tcPr>
            <w:tcW w:w="6020" w:type="dxa"/>
            <w:tcBorders>
              <w:top w:val="single" w:sz="4" w:space="0" w:color="auto"/>
              <w:left w:val="single" w:sz="4" w:space="0" w:color="auto"/>
              <w:bottom w:val="single" w:sz="4" w:space="0" w:color="auto"/>
              <w:right w:val="single" w:sz="4" w:space="0" w:color="auto"/>
            </w:tcBorders>
            <w:vAlign w:val="center"/>
          </w:tcPr>
          <w:p w:rsidR="00F0586A" w:rsidRPr="00CA1D23" w:rsidRDefault="00F0586A" w:rsidP="00BF1364">
            <w:pPr>
              <w:jc w:val="both"/>
              <w:rPr>
                <w:rFonts w:ascii="Arial" w:hAnsi="Arial" w:cs="Arial"/>
                <w:color w:val="000000"/>
              </w:rPr>
            </w:pPr>
            <w:r w:rsidRPr="00CA1D23">
              <w:rPr>
                <w:rFonts w:ascii="Arial" w:hAnsi="Arial" w:cs="Arial"/>
                <w:color w:val="000000"/>
                <w:sz w:val="22"/>
                <w:szCs w:val="22"/>
              </w:rPr>
              <w:t>Number of children received DPT  / OPV (1</w:t>
            </w:r>
            <w:r w:rsidRPr="00CA1D23">
              <w:rPr>
                <w:rFonts w:ascii="Arial" w:hAnsi="Arial" w:cs="Arial"/>
                <w:color w:val="000000"/>
                <w:sz w:val="22"/>
                <w:szCs w:val="22"/>
                <w:vertAlign w:val="superscript"/>
              </w:rPr>
              <w:t xml:space="preserve">st </w:t>
            </w:r>
            <w:r w:rsidRPr="00CA1D23">
              <w:rPr>
                <w:rFonts w:ascii="Arial" w:hAnsi="Arial" w:cs="Arial"/>
                <w:color w:val="000000"/>
                <w:sz w:val="22"/>
                <w:szCs w:val="22"/>
              </w:rPr>
              <w:t>dose)</w:t>
            </w:r>
          </w:p>
        </w:tc>
        <w:tc>
          <w:tcPr>
            <w:tcW w:w="1309" w:type="dxa"/>
            <w:tcBorders>
              <w:top w:val="single" w:sz="4" w:space="0" w:color="auto"/>
              <w:left w:val="single" w:sz="4" w:space="0" w:color="auto"/>
              <w:bottom w:val="single" w:sz="4" w:space="0" w:color="auto"/>
              <w:right w:val="single" w:sz="4" w:space="0" w:color="auto"/>
            </w:tcBorders>
            <w:vAlign w:val="bottom"/>
          </w:tcPr>
          <w:p w:rsidR="00F0586A" w:rsidRPr="00CA1D23" w:rsidRDefault="00F0586A" w:rsidP="00561DDE">
            <w:pPr>
              <w:jc w:val="right"/>
              <w:rPr>
                <w:rFonts w:ascii="Arial" w:hAnsi="Arial" w:cs="Arial"/>
                <w:color w:val="000000"/>
              </w:rPr>
            </w:pPr>
            <w:r w:rsidRPr="00CA1D23">
              <w:rPr>
                <w:rFonts w:ascii="Arial" w:hAnsi="Arial" w:cs="Arial"/>
                <w:color w:val="000000"/>
                <w:sz w:val="22"/>
                <w:szCs w:val="22"/>
              </w:rPr>
              <w:t>1</w:t>
            </w:r>
            <w:r w:rsidR="00561DDE">
              <w:rPr>
                <w:rFonts w:ascii="Arial" w:hAnsi="Arial" w:cs="Arial"/>
                <w:color w:val="000000"/>
                <w:sz w:val="22"/>
                <w:szCs w:val="22"/>
              </w:rPr>
              <w:t>,</w:t>
            </w:r>
            <w:r w:rsidRPr="00CA1D23">
              <w:rPr>
                <w:rFonts w:ascii="Arial" w:hAnsi="Arial" w:cs="Arial"/>
                <w:color w:val="000000"/>
                <w:sz w:val="22"/>
                <w:szCs w:val="22"/>
              </w:rPr>
              <w:t>158</w:t>
            </w:r>
          </w:p>
        </w:tc>
      </w:tr>
      <w:tr w:rsidR="00F0586A" w:rsidRPr="00CA1D23">
        <w:trPr>
          <w:trHeight w:val="360"/>
          <w:jc w:val="center"/>
        </w:trPr>
        <w:tc>
          <w:tcPr>
            <w:tcW w:w="6020" w:type="dxa"/>
            <w:tcBorders>
              <w:top w:val="single" w:sz="4" w:space="0" w:color="auto"/>
              <w:left w:val="single" w:sz="4" w:space="0" w:color="auto"/>
              <w:bottom w:val="single" w:sz="4" w:space="0" w:color="auto"/>
              <w:right w:val="single" w:sz="4" w:space="0" w:color="auto"/>
            </w:tcBorders>
            <w:shd w:val="clear" w:color="auto" w:fill="C6D9F1"/>
            <w:vAlign w:val="center"/>
          </w:tcPr>
          <w:p w:rsidR="00F0586A" w:rsidRPr="00CA1D23" w:rsidRDefault="00F0586A" w:rsidP="00BF1364">
            <w:pPr>
              <w:jc w:val="both"/>
              <w:rPr>
                <w:rFonts w:ascii="Arial" w:hAnsi="Arial" w:cs="Arial"/>
                <w:color w:val="000000"/>
              </w:rPr>
            </w:pPr>
            <w:r w:rsidRPr="00CA1D23">
              <w:rPr>
                <w:rFonts w:ascii="Arial" w:hAnsi="Arial" w:cs="Arial"/>
                <w:color w:val="000000"/>
                <w:sz w:val="22"/>
                <w:szCs w:val="22"/>
              </w:rPr>
              <w:t>Number of children received DPT  / OPV  (2</w:t>
            </w:r>
            <w:r w:rsidRPr="00CA1D23">
              <w:rPr>
                <w:rFonts w:ascii="Arial" w:hAnsi="Arial" w:cs="Arial"/>
                <w:color w:val="000000"/>
                <w:sz w:val="22"/>
                <w:szCs w:val="22"/>
                <w:vertAlign w:val="superscript"/>
              </w:rPr>
              <w:t>nd</w:t>
            </w:r>
            <w:r w:rsidRPr="00CA1D23">
              <w:rPr>
                <w:rFonts w:ascii="Arial" w:hAnsi="Arial" w:cs="Arial"/>
                <w:color w:val="000000"/>
                <w:sz w:val="22"/>
                <w:szCs w:val="22"/>
              </w:rPr>
              <w:t xml:space="preserve"> dose)</w:t>
            </w:r>
          </w:p>
        </w:tc>
        <w:tc>
          <w:tcPr>
            <w:tcW w:w="1309" w:type="dxa"/>
            <w:tcBorders>
              <w:top w:val="single" w:sz="4" w:space="0" w:color="auto"/>
              <w:left w:val="single" w:sz="4" w:space="0" w:color="auto"/>
              <w:bottom w:val="single" w:sz="4" w:space="0" w:color="auto"/>
              <w:right w:val="single" w:sz="4" w:space="0" w:color="auto"/>
            </w:tcBorders>
            <w:shd w:val="clear" w:color="auto" w:fill="C6D9F1"/>
            <w:vAlign w:val="bottom"/>
          </w:tcPr>
          <w:p w:rsidR="00F0586A" w:rsidRPr="00CA1D23" w:rsidRDefault="00F0586A" w:rsidP="00561DDE">
            <w:pPr>
              <w:jc w:val="right"/>
              <w:rPr>
                <w:rFonts w:ascii="Arial" w:hAnsi="Arial" w:cs="Arial"/>
                <w:color w:val="000000"/>
              </w:rPr>
            </w:pPr>
            <w:r w:rsidRPr="00CA1D23">
              <w:rPr>
                <w:rFonts w:ascii="Arial" w:hAnsi="Arial" w:cs="Arial"/>
                <w:color w:val="000000"/>
                <w:sz w:val="22"/>
                <w:szCs w:val="22"/>
              </w:rPr>
              <w:t>814</w:t>
            </w:r>
          </w:p>
        </w:tc>
      </w:tr>
      <w:tr w:rsidR="00F0586A" w:rsidRPr="00CA1D23">
        <w:trPr>
          <w:trHeight w:val="360"/>
          <w:jc w:val="center"/>
        </w:trPr>
        <w:tc>
          <w:tcPr>
            <w:tcW w:w="6020" w:type="dxa"/>
            <w:tcBorders>
              <w:top w:val="single" w:sz="4" w:space="0" w:color="auto"/>
              <w:left w:val="single" w:sz="4" w:space="0" w:color="auto"/>
              <w:bottom w:val="single" w:sz="4" w:space="0" w:color="auto"/>
              <w:right w:val="single" w:sz="4" w:space="0" w:color="auto"/>
            </w:tcBorders>
            <w:vAlign w:val="center"/>
          </w:tcPr>
          <w:p w:rsidR="00F0586A" w:rsidRPr="00CA1D23" w:rsidRDefault="00F0586A" w:rsidP="00BF1364">
            <w:pPr>
              <w:jc w:val="both"/>
              <w:rPr>
                <w:rFonts w:ascii="Arial" w:hAnsi="Arial" w:cs="Arial"/>
                <w:color w:val="000000"/>
              </w:rPr>
            </w:pPr>
            <w:r w:rsidRPr="00CA1D23">
              <w:rPr>
                <w:rFonts w:ascii="Arial" w:hAnsi="Arial" w:cs="Arial"/>
                <w:color w:val="000000"/>
                <w:sz w:val="22"/>
                <w:szCs w:val="22"/>
              </w:rPr>
              <w:t>Number of children received DPT / OPV (3</w:t>
            </w:r>
            <w:r w:rsidRPr="00CA1D23">
              <w:rPr>
                <w:rFonts w:ascii="Arial" w:hAnsi="Arial" w:cs="Arial"/>
                <w:color w:val="000000"/>
                <w:sz w:val="22"/>
                <w:szCs w:val="22"/>
                <w:vertAlign w:val="superscript"/>
              </w:rPr>
              <w:t>rd</w:t>
            </w:r>
            <w:r w:rsidRPr="00CA1D23">
              <w:rPr>
                <w:rFonts w:ascii="Arial" w:hAnsi="Arial" w:cs="Arial"/>
                <w:color w:val="000000"/>
                <w:sz w:val="22"/>
                <w:szCs w:val="22"/>
              </w:rPr>
              <w:t xml:space="preserve"> dose) </w:t>
            </w:r>
          </w:p>
        </w:tc>
        <w:tc>
          <w:tcPr>
            <w:tcW w:w="1309" w:type="dxa"/>
            <w:tcBorders>
              <w:top w:val="single" w:sz="4" w:space="0" w:color="auto"/>
              <w:left w:val="single" w:sz="4" w:space="0" w:color="auto"/>
              <w:bottom w:val="single" w:sz="4" w:space="0" w:color="auto"/>
              <w:right w:val="single" w:sz="4" w:space="0" w:color="auto"/>
            </w:tcBorders>
            <w:vAlign w:val="bottom"/>
          </w:tcPr>
          <w:p w:rsidR="00F0586A" w:rsidRPr="00CA1D23" w:rsidRDefault="00F0586A" w:rsidP="00561DDE">
            <w:pPr>
              <w:jc w:val="right"/>
              <w:rPr>
                <w:rFonts w:ascii="Arial" w:hAnsi="Arial" w:cs="Arial"/>
                <w:color w:val="000000"/>
              </w:rPr>
            </w:pPr>
            <w:r w:rsidRPr="00CA1D23">
              <w:rPr>
                <w:rFonts w:ascii="Arial" w:hAnsi="Arial" w:cs="Arial"/>
                <w:color w:val="000000"/>
                <w:sz w:val="22"/>
                <w:szCs w:val="22"/>
              </w:rPr>
              <w:t>686</w:t>
            </w:r>
          </w:p>
        </w:tc>
      </w:tr>
      <w:tr w:rsidR="00F0586A" w:rsidRPr="00CA1D23">
        <w:trPr>
          <w:trHeight w:val="360"/>
          <w:jc w:val="center"/>
        </w:trPr>
        <w:tc>
          <w:tcPr>
            <w:tcW w:w="6020" w:type="dxa"/>
            <w:tcBorders>
              <w:top w:val="single" w:sz="4" w:space="0" w:color="auto"/>
              <w:left w:val="single" w:sz="4" w:space="0" w:color="auto"/>
              <w:bottom w:val="single" w:sz="4" w:space="0" w:color="auto"/>
              <w:right w:val="single" w:sz="4" w:space="0" w:color="auto"/>
            </w:tcBorders>
            <w:shd w:val="clear" w:color="auto" w:fill="C6D9F1"/>
            <w:vAlign w:val="center"/>
          </w:tcPr>
          <w:p w:rsidR="00F0586A" w:rsidRPr="00CA1D23" w:rsidRDefault="00F0586A" w:rsidP="00BF1364">
            <w:pPr>
              <w:jc w:val="both"/>
              <w:rPr>
                <w:rFonts w:ascii="Arial" w:hAnsi="Arial" w:cs="Arial"/>
                <w:color w:val="000000"/>
              </w:rPr>
            </w:pPr>
            <w:r w:rsidRPr="00CA1D23">
              <w:rPr>
                <w:rFonts w:ascii="Arial" w:hAnsi="Arial" w:cs="Arial"/>
                <w:color w:val="000000"/>
                <w:sz w:val="22"/>
                <w:szCs w:val="22"/>
              </w:rPr>
              <w:t>Number of children received Measles vaccine</w:t>
            </w:r>
          </w:p>
        </w:tc>
        <w:tc>
          <w:tcPr>
            <w:tcW w:w="1309" w:type="dxa"/>
            <w:tcBorders>
              <w:top w:val="single" w:sz="4" w:space="0" w:color="auto"/>
              <w:left w:val="single" w:sz="4" w:space="0" w:color="auto"/>
              <w:bottom w:val="single" w:sz="4" w:space="0" w:color="auto"/>
              <w:right w:val="single" w:sz="4" w:space="0" w:color="auto"/>
            </w:tcBorders>
            <w:shd w:val="clear" w:color="auto" w:fill="C6D9F1"/>
            <w:vAlign w:val="bottom"/>
          </w:tcPr>
          <w:p w:rsidR="00F0586A" w:rsidRPr="00CA1D23" w:rsidRDefault="00F0586A" w:rsidP="00561DDE">
            <w:pPr>
              <w:jc w:val="right"/>
              <w:rPr>
                <w:rFonts w:ascii="Arial" w:hAnsi="Arial" w:cs="Arial"/>
                <w:color w:val="000000"/>
              </w:rPr>
            </w:pPr>
            <w:r w:rsidRPr="00CA1D23">
              <w:rPr>
                <w:rFonts w:ascii="Arial" w:hAnsi="Arial" w:cs="Arial"/>
                <w:color w:val="000000"/>
                <w:sz w:val="22"/>
                <w:szCs w:val="22"/>
              </w:rPr>
              <w:t>603</w:t>
            </w:r>
          </w:p>
        </w:tc>
      </w:tr>
    </w:tbl>
    <w:p w:rsidR="00F0586A" w:rsidRPr="00CA1D23" w:rsidRDefault="00F0586A" w:rsidP="00BF1364">
      <w:pPr>
        <w:jc w:val="both"/>
        <w:rPr>
          <w:rFonts w:ascii="Arial" w:hAnsi="Arial" w:cs="Arial"/>
          <w:sz w:val="22"/>
          <w:szCs w:val="22"/>
        </w:rPr>
      </w:pPr>
    </w:p>
    <w:p w:rsidR="00F0586A" w:rsidRPr="00CA1D23" w:rsidRDefault="00F0586A" w:rsidP="00BF1364">
      <w:pPr>
        <w:jc w:val="both"/>
        <w:rPr>
          <w:rFonts w:ascii="Arial" w:hAnsi="Arial" w:cs="Arial"/>
          <w:b/>
          <w:bCs/>
          <w:i/>
          <w:iCs/>
          <w:sz w:val="22"/>
          <w:szCs w:val="22"/>
        </w:rPr>
      </w:pPr>
      <w:r w:rsidRPr="00CA1D23">
        <w:rPr>
          <w:rFonts w:ascii="Arial" w:hAnsi="Arial" w:cs="Arial"/>
          <w:b/>
          <w:bCs/>
          <w:i/>
          <w:iCs/>
          <w:sz w:val="22"/>
          <w:szCs w:val="22"/>
        </w:rPr>
        <w:t xml:space="preserve">c) Antenatal Care of Pregnant Women </w:t>
      </w:r>
    </w:p>
    <w:p w:rsidR="00F0586A" w:rsidRDefault="00F0586A" w:rsidP="00BF1364">
      <w:pPr>
        <w:jc w:val="both"/>
        <w:rPr>
          <w:rFonts w:ascii="Arial" w:hAnsi="Arial" w:cs="Arial"/>
          <w:sz w:val="22"/>
          <w:szCs w:val="22"/>
        </w:rPr>
      </w:pPr>
      <w:r w:rsidRPr="00CA1D23">
        <w:rPr>
          <w:rFonts w:ascii="Arial" w:hAnsi="Arial" w:cs="Arial"/>
          <w:sz w:val="22"/>
          <w:szCs w:val="22"/>
        </w:rPr>
        <w:t xml:space="preserve">At the camps, the teams also provide antenatal </w:t>
      </w:r>
      <w:r w:rsidR="00561DDE" w:rsidRPr="00CA1D23">
        <w:rPr>
          <w:rFonts w:ascii="Arial" w:hAnsi="Arial" w:cs="Arial"/>
          <w:sz w:val="22"/>
          <w:szCs w:val="22"/>
        </w:rPr>
        <w:t>checkups</w:t>
      </w:r>
      <w:r w:rsidRPr="00CA1D23">
        <w:rPr>
          <w:rFonts w:ascii="Arial" w:hAnsi="Arial" w:cs="Arial"/>
          <w:sz w:val="22"/>
          <w:szCs w:val="22"/>
        </w:rPr>
        <w:t xml:space="preserve"> and immunization for expectant mothers. During the reporting period, 1</w:t>
      </w:r>
      <w:r>
        <w:rPr>
          <w:rFonts w:ascii="Arial" w:hAnsi="Arial" w:cs="Arial"/>
          <w:sz w:val="22"/>
          <w:szCs w:val="22"/>
        </w:rPr>
        <w:t>,</w:t>
      </w:r>
      <w:r w:rsidRPr="00CA1D23">
        <w:rPr>
          <w:rFonts w:ascii="Arial" w:hAnsi="Arial" w:cs="Arial"/>
          <w:sz w:val="22"/>
          <w:szCs w:val="22"/>
        </w:rPr>
        <w:t>553 women registered for antenatal checkups. These checkups consist of</w:t>
      </w:r>
      <w:r>
        <w:rPr>
          <w:rFonts w:ascii="Arial" w:hAnsi="Arial" w:cs="Arial"/>
          <w:sz w:val="22"/>
          <w:szCs w:val="22"/>
        </w:rPr>
        <w:t>:</w:t>
      </w:r>
      <w:r w:rsidRPr="00CA1D23">
        <w:rPr>
          <w:rFonts w:ascii="Arial" w:hAnsi="Arial" w:cs="Arial"/>
          <w:sz w:val="22"/>
          <w:szCs w:val="22"/>
        </w:rPr>
        <w:t xml:space="preserve"> </w:t>
      </w:r>
    </w:p>
    <w:p w:rsidR="00F0586A" w:rsidRDefault="00F0586A" w:rsidP="00BF1364">
      <w:pPr>
        <w:jc w:val="both"/>
        <w:rPr>
          <w:rFonts w:ascii="Arial" w:hAnsi="Arial" w:cs="Arial"/>
          <w:sz w:val="22"/>
          <w:szCs w:val="22"/>
        </w:rPr>
      </w:pPr>
    </w:p>
    <w:p w:rsidR="00F0586A" w:rsidRPr="00461D6D" w:rsidRDefault="00F0586A" w:rsidP="00561DDE">
      <w:pPr>
        <w:pStyle w:val="ListParagraph"/>
        <w:numPr>
          <w:ilvl w:val="0"/>
          <w:numId w:val="19"/>
        </w:numPr>
        <w:spacing w:after="120" w:line="240" w:lineRule="auto"/>
        <w:jc w:val="both"/>
        <w:rPr>
          <w:rFonts w:ascii="Arial" w:hAnsi="Arial" w:cs="Arial"/>
        </w:rPr>
      </w:pPr>
      <w:r w:rsidRPr="00461D6D">
        <w:rPr>
          <w:rFonts w:ascii="Arial" w:hAnsi="Arial" w:cs="Arial"/>
        </w:rPr>
        <w:t xml:space="preserve">Hemoglobin test, </w:t>
      </w:r>
    </w:p>
    <w:p w:rsidR="00F0586A" w:rsidRPr="00461D6D" w:rsidRDefault="00F0586A" w:rsidP="00561DDE">
      <w:pPr>
        <w:pStyle w:val="ListParagraph"/>
        <w:numPr>
          <w:ilvl w:val="0"/>
          <w:numId w:val="19"/>
        </w:numPr>
        <w:spacing w:after="120" w:line="240" w:lineRule="auto"/>
        <w:jc w:val="both"/>
        <w:rPr>
          <w:rFonts w:ascii="Arial" w:hAnsi="Arial" w:cs="Arial"/>
        </w:rPr>
      </w:pPr>
      <w:r w:rsidRPr="00461D6D">
        <w:rPr>
          <w:rFonts w:ascii="Arial" w:hAnsi="Arial" w:cs="Arial"/>
        </w:rPr>
        <w:t>Urine test for checking risk factors (i.e. Eclampsia),</w:t>
      </w:r>
    </w:p>
    <w:p w:rsidR="00F0586A" w:rsidRPr="00461D6D" w:rsidRDefault="00F0586A" w:rsidP="00561DDE">
      <w:pPr>
        <w:pStyle w:val="ListParagraph"/>
        <w:numPr>
          <w:ilvl w:val="0"/>
          <w:numId w:val="19"/>
        </w:numPr>
        <w:spacing w:after="120" w:line="240" w:lineRule="auto"/>
        <w:jc w:val="both"/>
        <w:rPr>
          <w:rFonts w:ascii="Arial" w:hAnsi="Arial" w:cs="Arial"/>
        </w:rPr>
      </w:pPr>
      <w:r w:rsidRPr="00461D6D">
        <w:rPr>
          <w:rFonts w:ascii="Arial" w:hAnsi="Arial" w:cs="Arial"/>
        </w:rPr>
        <w:t>Blood pressure test,</w:t>
      </w:r>
    </w:p>
    <w:p w:rsidR="00F0586A" w:rsidRPr="00461D6D" w:rsidRDefault="00F0586A" w:rsidP="00561DDE">
      <w:pPr>
        <w:pStyle w:val="ListParagraph"/>
        <w:numPr>
          <w:ilvl w:val="0"/>
          <w:numId w:val="19"/>
        </w:numPr>
        <w:spacing w:after="120" w:line="240" w:lineRule="auto"/>
        <w:jc w:val="both"/>
        <w:rPr>
          <w:rFonts w:ascii="Arial" w:hAnsi="Arial" w:cs="Arial"/>
        </w:rPr>
      </w:pPr>
      <w:r w:rsidRPr="00461D6D">
        <w:rPr>
          <w:rFonts w:ascii="Arial" w:hAnsi="Arial" w:cs="Arial"/>
        </w:rPr>
        <w:t xml:space="preserve">Weight check and </w:t>
      </w:r>
    </w:p>
    <w:p w:rsidR="00F0586A" w:rsidRPr="00461D6D" w:rsidRDefault="00F0586A" w:rsidP="00561DDE">
      <w:pPr>
        <w:pStyle w:val="ListParagraph"/>
        <w:numPr>
          <w:ilvl w:val="0"/>
          <w:numId w:val="19"/>
        </w:numPr>
        <w:spacing w:after="120" w:line="240" w:lineRule="auto"/>
        <w:jc w:val="both"/>
        <w:rPr>
          <w:rFonts w:ascii="Arial" w:hAnsi="Arial" w:cs="Arial"/>
        </w:rPr>
      </w:pPr>
      <w:r w:rsidRPr="00461D6D">
        <w:rPr>
          <w:rFonts w:ascii="Arial" w:hAnsi="Arial" w:cs="Arial"/>
        </w:rPr>
        <w:t xml:space="preserve">Routine physical examination. </w:t>
      </w:r>
    </w:p>
    <w:p w:rsidR="00F0586A" w:rsidRPr="00CA1D23" w:rsidRDefault="00F0586A" w:rsidP="00BF1364">
      <w:pPr>
        <w:jc w:val="both"/>
        <w:rPr>
          <w:rFonts w:ascii="Arial" w:hAnsi="Arial" w:cs="Arial"/>
          <w:sz w:val="22"/>
          <w:szCs w:val="22"/>
        </w:rPr>
      </w:pPr>
      <w:r w:rsidRPr="00CA1D23">
        <w:rPr>
          <w:rFonts w:ascii="Arial" w:hAnsi="Arial" w:cs="Arial"/>
          <w:sz w:val="22"/>
          <w:szCs w:val="22"/>
        </w:rPr>
        <w:t>Further, women are counseled on care they should take during pregnancy. In this reporting period, a total of 1</w:t>
      </w:r>
      <w:r w:rsidR="00561DDE">
        <w:rPr>
          <w:rFonts w:ascii="Arial" w:hAnsi="Arial" w:cs="Arial"/>
          <w:sz w:val="22"/>
          <w:szCs w:val="22"/>
        </w:rPr>
        <w:t>,</w:t>
      </w:r>
      <w:r w:rsidRPr="00CA1D23">
        <w:rPr>
          <w:rFonts w:ascii="Arial" w:hAnsi="Arial" w:cs="Arial"/>
          <w:sz w:val="22"/>
          <w:szCs w:val="22"/>
        </w:rPr>
        <w:t>447 women received first dose of tetanus toxoid and 1</w:t>
      </w:r>
      <w:r w:rsidR="00561DDE">
        <w:rPr>
          <w:rFonts w:ascii="Arial" w:hAnsi="Arial" w:cs="Arial"/>
          <w:sz w:val="22"/>
          <w:szCs w:val="22"/>
        </w:rPr>
        <w:t>,</w:t>
      </w:r>
      <w:r w:rsidRPr="00CA1D23">
        <w:rPr>
          <w:rFonts w:ascii="Arial" w:hAnsi="Arial" w:cs="Arial"/>
          <w:sz w:val="22"/>
          <w:szCs w:val="22"/>
        </w:rPr>
        <w:t>217 women received complete dose of tetanus toxoid.</w:t>
      </w:r>
    </w:p>
    <w:p w:rsidR="00F0586A" w:rsidRPr="00CA1D23" w:rsidRDefault="00F0586A" w:rsidP="00BF1364">
      <w:pPr>
        <w:jc w:val="both"/>
        <w:rPr>
          <w:rFonts w:ascii="Arial" w:hAnsi="Arial" w:cs="Arial"/>
          <w:sz w:val="22"/>
          <w:szCs w:val="22"/>
        </w:rPr>
      </w:pPr>
    </w:p>
    <w:p w:rsidR="00F0586A" w:rsidRPr="00CA1D23" w:rsidRDefault="00F0586A" w:rsidP="00BF1364">
      <w:pPr>
        <w:jc w:val="both"/>
        <w:rPr>
          <w:rFonts w:ascii="Arial" w:hAnsi="Arial" w:cs="Arial"/>
          <w:b/>
          <w:bCs/>
          <w:i/>
          <w:iCs/>
          <w:sz w:val="22"/>
          <w:szCs w:val="22"/>
        </w:rPr>
      </w:pPr>
      <w:r w:rsidRPr="00CA1D23">
        <w:rPr>
          <w:rFonts w:ascii="Arial" w:hAnsi="Arial" w:cs="Arial"/>
          <w:b/>
          <w:bCs/>
          <w:i/>
          <w:iCs/>
          <w:sz w:val="22"/>
          <w:szCs w:val="22"/>
        </w:rPr>
        <w:t>d) Future Plans</w:t>
      </w:r>
    </w:p>
    <w:p w:rsidR="00F0586A" w:rsidRPr="00CA1D23" w:rsidRDefault="00F0586A" w:rsidP="00BF1364">
      <w:pPr>
        <w:jc w:val="both"/>
        <w:rPr>
          <w:rFonts w:ascii="Arial" w:hAnsi="Arial" w:cs="Arial"/>
          <w:sz w:val="22"/>
          <w:szCs w:val="22"/>
        </w:rPr>
      </w:pPr>
      <w:r w:rsidRPr="00CA1D23">
        <w:rPr>
          <w:rFonts w:ascii="Arial" w:hAnsi="Arial" w:cs="Arial"/>
          <w:sz w:val="22"/>
          <w:szCs w:val="22"/>
        </w:rPr>
        <w:t>A new initiative to immunize children in Balwadis (Seva Mandir run pre-schools) was to begin in April</w:t>
      </w:r>
      <w:r w:rsidR="00561DDE">
        <w:rPr>
          <w:rFonts w:ascii="Arial" w:hAnsi="Arial" w:cs="Arial"/>
          <w:sz w:val="22"/>
          <w:szCs w:val="22"/>
        </w:rPr>
        <w:t>,</w:t>
      </w:r>
      <w:r w:rsidRPr="00CA1D23">
        <w:rPr>
          <w:rFonts w:ascii="Arial" w:hAnsi="Arial" w:cs="Arial"/>
          <w:sz w:val="22"/>
          <w:szCs w:val="22"/>
        </w:rPr>
        <w:t xml:space="preserve"> 2011</w:t>
      </w:r>
      <w:r>
        <w:rPr>
          <w:rFonts w:ascii="Arial" w:hAnsi="Arial" w:cs="Arial"/>
          <w:sz w:val="22"/>
          <w:szCs w:val="22"/>
        </w:rPr>
        <w:t>.</w:t>
      </w:r>
      <w:r w:rsidRPr="00CA1D23">
        <w:rPr>
          <w:rFonts w:ascii="Arial" w:hAnsi="Arial" w:cs="Arial"/>
          <w:sz w:val="22"/>
          <w:szCs w:val="22"/>
        </w:rPr>
        <w:t xml:space="preserve"> However, it could only be started in July</w:t>
      </w:r>
      <w:r w:rsidR="00561DDE">
        <w:rPr>
          <w:rFonts w:ascii="Arial" w:hAnsi="Arial" w:cs="Arial"/>
          <w:sz w:val="22"/>
          <w:szCs w:val="22"/>
        </w:rPr>
        <w:t>,</w:t>
      </w:r>
      <w:r w:rsidRPr="00CA1D23">
        <w:rPr>
          <w:rFonts w:ascii="Arial" w:hAnsi="Arial" w:cs="Arial"/>
          <w:sz w:val="22"/>
          <w:szCs w:val="22"/>
        </w:rPr>
        <w:t xml:space="preserve"> 2011 due to delays in getting nurses. A new team was hired for each block and the new teams were given responsibilities of conducting </w:t>
      </w:r>
      <w:r w:rsidRPr="00CA1D23">
        <w:rPr>
          <w:rFonts w:ascii="Arial" w:hAnsi="Arial" w:cs="Arial"/>
          <w:sz w:val="22"/>
          <w:szCs w:val="22"/>
        </w:rPr>
        <w:lastRenderedPageBreak/>
        <w:t xml:space="preserve">immunization at Balwadis and a few camps at hamlet level. A lot of effort was put in planning the work schedule for the Block Immunization teams so that the Balwadis as well as the camps could be covered simultaneously within the limited time period. The teams were given a list of children with their immunization status, collected during the base line survey.  For each Balwadi, three monthly visits by the team were fixed with consultation of a senior pediatrician, and the Balwadi Sanchalikas were informed about the schedule.  The following was determined: a child over the age of one year who had not received any vaccinations is to be given measles and DPT in the first month, followed by BCG and DPT in the second month and last dose of DPT in the third month with oral polio drops each month. </w:t>
      </w:r>
    </w:p>
    <w:p w:rsidR="00F0586A" w:rsidRPr="00CA1D23" w:rsidRDefault="00F0586A" w:rsidP="00BF1364">
      <w:pPr>
        <w:rPr>
          <w:rFonts w:ascii="Arial" w:hAnsi="Arial" w:cs="Arial"/>
          <w:sz w:val="22"/>
          <w:szCs w:val="22"/>
        </w:rPr>
      </w:pPr>
    </w:p>
    <w:p w:rsidR="00F0586A" w:rsidRDefault="00F0586A" w:rsidP="00BF1364">
      <w:pPr>
        <w:jc w:val="both"/>
        <w:rPr>
          <w:rFonts w:ascii="Arial" w:hAnsi="Arial" w:cs="Arial"/>
          <w:sz w:val="22"/>
          <w:szCs w:val="22"/>
        </w:rPr>
      </w:pPr>
      <w:r w:rsidRPr="00CA1D23">
        <w:rPr>
          <w:rFonts w:ascii="Arial" w:hAnsi="Arial" w:cs="Arial"/>
          <w:sz w:val="22"/>
          <w:szCs w:val="22"/>
        </w:rPr>
        <w:t>During the reporting period, immunization at 100 Balwadis was completed wherein 952 children received immunization. This figure is much low as compared to the target of 296 Balwadis that had been set.  This can be attributed largely to the initial delay due to unavailability of nurses.  Also, in the starting months, many of the Balwadis did not get the information of the Immunization days and were found to be closed when the teams visited them. Later on, this problem was resolved through repeated reminders to the Balwadi Sanchalikas regarding the immunization days. Also, in a number of Balwadis it was reported that the government ANM was doing regular immunization and, therefore, the children were up to date with their shots.</w:t>
      </w:r>
    </w:p>
    <w:p w:rsidR="00F0586A" w:rsidRDefault="00F0586A" w:rsidP="00BF1364">
      <w:pPr>
        <w:jc w:val="both"/>
        <w:rPr>
          <w:rFonts w:ascii="Arial" w:hAnsi="Arial" w:cs="Arial"/>
          <w:sz w:val="22"/>
          <w:szCs w:val="22"/>
        </w:rPr>
      </w:pPr>
    </w:p>
    <w:p w:rsidR="00F0586A" w:rsidRDefault="00F0586A" w:rsidP="00BF1364">
      <w:pPr>
        <w:jc w:val="both"/>
        <w:rPr>
          <w:rFonts w:ascii="Arial" w:hAnsi="Arial" w:cs="Arial"/>
          <w:sz w:val="22"/>
          <w:szCs w:val="22"/>
        </w:rPr>
      </w:pPr>
    </w:p>
    <w:p w:rsidR="00F0586A" w:rsidRDefault="00F0586A" w:rsidP="00B328FF">
      <w:pPr>
        <w:rPr>
          <w:rFonts w:ascii="Arial" w:hAnsi="Arial" w:cs="Arial"/>
          <w:b/>
          <w:bCs/>
          <w:i/>
          <w:iCs/>
          <w:sz w:val="22"/>
          <w:szCs w:val="22"/>
        </w:rPr>
      </w:pPr>
    </w:p>
    <w:p w:rsidR="00F0586A" w:rsidRDefault="00F0586A" w:rsidP="00B328FF">
      <w:pPr>
        <w:rPr>
          <w:snapToGrid w:val="0"/>
          <w:color w:val="000000"/>
          <w:w w:val="0"/>
          <w:sz w:val="2"/>
          <w:szCs w:val="2"/>
          <w:u w:color="000000"/>
          <w:bdr w:val="none" w:sz="0" w:space="0" w:color="000000"/>
          <w:shd w:val="clear" w:color="000000" w:fill="000000"/>
        </w:rPr>
      </w:pPr>
      <w:r w:rsidRPr="00CA1D23">
        <w:rPr>
          <w:rFonts w:ascii="Arial" w:hAnsi="Arial" w:cs="Arial"/>
          <w:b/>
          <w:bCs/>
          <w:i/>
          <w:iCs/>
          <w:sz w:val="22"/>
          <w:szCs w:val="22"/>
        </w:rPr>
        <w:t>Stories of Immunization Camps from the field</w:t>
      </w:r>
      <w:r w:rsidRPr="00477DD6">
        <w:rPr>
          <w:snapToGrid w:val="0"/>
          <w:color w:val="000000"/>
          <w:w w:val="0"/>
          <w:sz w:val="2"/>
          <w:szCs w:val="2"/>
          <w:u w:color="000000"/>
          <w:bdr w:val="none" w:sz="0" w:space="0" w:color="000000"/>
          <w:shd w:val="clear" w:color="000000" w:fill="000000"/>
        </w:rPr>
        <w:t xml:space="preserve"> </w:t>
      </w:r>
    </w:p>
    <w:p w:rsidR="00F0586A" w:rsidRPr="00CA1D23" w:rsidRDefault="00F0586A" w:rsidP="00BF1364">
      <w:pPr>
        <w:jc w:val="both"/>
        <w:rPr>
          <w:rFonts w:ascii="Arial" w:hAnsi="Arial" w:cs="Arial"/>
          <w:sz w:val="22"/>
          <w:szCs w:val="22"/>
        </w:rPr>
      </w:pPr>
    </w:p>
    <w:p w:rsidR="00F0586A" w:rsidRPr="00DF778F" w:rsidRDefault="00690C18" w:rsidP="00DF778F">
      <w:pPr>
        <w:jc w:val="both"/>
        <w:rPr>
          <w:rFonts w:ascii="Arial" w:hAnsi="Arial" w:cs="Arial"/>
          <w:sz w:val="22"/>
          <w:szCs w:val="22"/>
        </w:rPr>
      </w:pPr>
      <w:r w:rsidRPr="00891877">
        <w:rPr>
          <w:noProof/>
        </w:rPr>
        <w:pict>
          <v:shape id="_x0000_s1026" type="#_x0000_t75" style="position:absolute;left:0;text-align:left;margin-left:173.25pt;margin-top:4.55pt;width:318pt;height:223.5pt;z-index:-1;mso-wrap-edited:t" wrapcoords="-63 0 -63 21507 21600 21507 21483 82 -63 0">
            <v:imagedata r:id="rId10" o:title=""/>
            <w10:wrap type="tight"/>
          </v:shape>
        </w:pict>
      </w:r>
      <w:r w:rsidR="00F0586A" w:rsidRPr="00DF778F">
        <w:rPr>
          <w:rFonts w:ascii="Arial" w:hAnsi="Arial" w:cs="Arial"/>
          <w:sz w:val="22"/>
          <w:szCs w:val="22"/>
        </w:rPr>
        <w:t xml:space="preserve">A young 20-year-old woman named Yashoda quiets her young child who continues to cry after receiving a vaccination during one of Seva Mandir’s monthly immunization camps. Yashoda learned of the camp from the local BalSakhi (also known as friends of children, trained for neo natal and infant care), Babli, when she visited her home in the village to check the baby’s weight. Babli had explained the benefits of children’s immunization and informed her the date when the camp would happen.  Yashoda walked over 7kms to attend the camp and says she will walk the distance to vaccinate her children in the future as well.  </w:t>
      </w:r>
    </w:p>
    <w:sectPr w:rsidR="00F0586A" w:rsidRPr="00DF778F" w:rsidSect="002F4ED5">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3CE" w:rsidRDefault="000533CE" w:rsidP="006E54D4">
      <w:r>
        <w:separator/>
      </w:r>
    </w:p>
  </w:endnote>
  <w:endnote w:type="continuationSeparator" w:id="1">
    <w:p w:rsidR="000533CE" w:rsidRDefault="000533CE" w:rsidP="006E54D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3CE" w:rsidRDefault="000533CE" w:rsidP="006E54D4">
      <w:r>
        <w:separator/>
      </w:r>
    </w:p>
  </w:footnote>
  <w:footnote w:type="continuationSeparator" w:id="1">
    <w:p w:rsidR="000533CE" w:rsidRDefault="000533CE" w:rsidP="006E54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0FFD"/>
    <w:multiLevelType w:val="hybridMultilevel"/>
    <w:tmpl w:val="1294F570"/>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3AF767F"/>
    <w:multiLevelType w:val="hybridMultilevel"/>
    <w:tmpl w:val="048CA9B6"/>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8000998"/>
    <w:multiLevelType w:val="hybridMultilevel"/>
    <w:tmpl w:val="7D8A749E"/>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
    <w:nsid w:val="082C3D0F"/>
    <w:multiLevelType w:val="hybridMultilevel"/>
    <w:tmpl w:val="6D24827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08BD5F0D"/>
    <w:multiLevelType w:val="hybridMultilevel"/>
    <w:tmpl w:val="A5BC96BA"/>
    <w:lvl w:ilvl="0" w:tplc="3356E220">
      <w:start w:val="1"/>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nsid w:val="08CE015E"/>
    <w:multiLevelType w:val="hybridMultilevel"/>
    <w:tmpl w:val="2B281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B097DA6"/>
    <w:multiLevelType w:val="hybridMultilevel"/>
    <w:tmpl w:val="1AB848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0F265A02"/>
    <w:multiLevelType w:val="hybridMultilevel"/>
    <w:tmpl w:val="E2C4F8A0"/>
    <w:lvl w:ilvl="0" w:tplc="A1BA073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ABD0A89"/>
    <w:multiLevelType w:val="hybridMultilevel"/>
    <w:tmpl w:val="CFBE47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25241FC1"/>
    <w:multiLevelType w:val="hybridMultilevel"/>
    <w:tmpl w:val="9BDE24E4"/>
    <w:lvl w:ilvl="0" w:tplc="04090017">
      <w:start w:val="5"/>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28172D15"/>
    <w:multiLevelType w:val="hybridMultilevel"/>
    <w:tmpl w:val="665A00B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313160EF"/>
    <w:multiLevelType w:val="hybridMultilevel"/>
    <w:tmpl w:val="EB165036"/>
    <w:lvl w:ilvl="0" w:tplc="04090017">
      <w:start w:val="5"/>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9FF1C1A"/>
    <w:multiLevelType w:val="hybridMultilevel"/>
    <w:tmpl w:val="E91A4B98"/>
    <w:lvl w:ilvl="0" w:tplc="61A8F822">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3A853092"/>
    <w:multiLevelType w:val="hybridMultilevel"/>
    <w:tmpl w:val="304C2A8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449C57CF"/>
    <w:multiLevelType w:val="hybridMultilevel"/>
    <w:tmpl w:val="49CED3FA"/>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4BAC4746"/>
    <w:multiLevelType w:val="hybridMultilevel"/>
    <w:tmpl w:val="FDBE274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51480280"/>
    <w:multiLevelType w:val="hybridMultilevel"/>
    <w:tmpl w:val="2E9EB2E4"/>
    <w:lvl w:ilvl="0" w:tplc="04090017">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536A541A"/>
    <w:multiLevelType w:val="hybridMultilevel"/>
    <w:tmpl w:val="5FEE8C72"/>
    <w:lvl w:ilvl="0" w:tplc="845896B0">
      <w:start w:val="20"/>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8">
    <w:nsid w:val="7B9B48FD"/>
    <w:multiLevelType w:val="hybridMultilevel"/>
    <w:tmpl w:val="20A83E02"/>
    <w:lvl w:ilvl="0" w:tplc="CACEF8DE">
      <w:start w:val="2"/>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5"/>
  </w:num>
  <w:num w:numId="2">
    <w:abstractNumId w:val="6"/>
  </w:num>
  <w:num w:numId="3">
    <w:abstractNumId w:val="7"/>
  </w:num>
  <w:num w:numId="4">
    <w:abstractNumId w:val="12"/>
  </w:num>
  <w:num w:numId="5">
    <w:abstractNumId w:val="18"/>
  </w:num>
  <w:num w:numId="6">
    <w:abstractNumId w:val="4"/>
  </w:num>
  <w:num w:numId="7">
    <w:abstractNumId w:val="17"/>
  </w:num>
  <w:num w:numId="8">
    <w:abstractNumId w:val="2"/>
  </w:num>
  <w:num w:numId="9">
    <w:abstractNumId w:val="15"/>
  </w:num>
  <w:num w:numId="10">
    <w:abstractNumId w:val="10"/>
  </w:num>
  <w:num w:numId="11">
    <w:abstractNumId w:val="13"/>
  </w:num>
  <w:num w:numId="12">
    <w:abstractNumId w:val="16"/>
  </w:num>
  <w:num w:numId="13">
    <w:abstractNumId w:val="11"/>
  </w:num>
  <w:num w:numId="14">
    <w:abstractNumId w:val="9"/>
  </w:num>
  <w:num w:numId="15">
    <w:abstractNumId w:val="14"/>
  </w:num>
  <w:num w:numId="16">
    <w:abstractNumId w:val="1"/>
  </w:num>
  <w:num w:numId="17">
    <w:abstractNumId w:val="0"/>
  </w:num>
  <w:num w:numId="18">
    <w:abstractNumId w:val="3"/>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3469"/>
    <w:rsid w:val="00022C82"/>
    <w:rsid w:val="0002721C"/>
    <w:rsid w:val="00034C96"/>
    <w:rsid w:val="00037C81"/>
    <w:rsid w:val="000530CA"/>
    <w:rsid w:val="000533CE"/>
    <w:rsid w:val="000560C7"/>
    <w:rsid w:val="000565BE"/>
    <w:rsid w:val="00056760"/>
    <w:rsid w:val="0009111B"/>
    <w:rsid w:val="000A266B"/>
    <w:rsid w:val="000A3787"/>
    <w:rsid w:val="000A37D9"/>
    <w:rsid w:val="000C49B4"/>
    <w:rsid w:val="000D28E8"/>
    <w:rsid w:val="000F1E05"/>
    <w:rsid w:val="000F511F"/>
    <w:rsid w:val="000F6771"/>
    <w:rsid w:val="001077FE"/>
    <w:rsid w:val="0011245E"/>
    <w:rsid w:val="00120889"/>
    <w:rsid w:val="00121AF5"/>
    <w:rsid w:val="001235B1"/>
    <w:rsid w:val="00126F32"/>
    <w:rsid w:val="001275E2"/>
    <w:rsid w:val="00135799"/>
    <w:rsid w:val="001359DB"/>
    <w:rsid w:val="001430ED"/>
    <w:rsid w:val="00146A8C"/>
    <w:rsid w:val="0014717D"/>
    <w:rsid w:val="00152193"/>
    <w:rsid w:val="001645B5"/>
    <w:rsid w:val="00173DBC"/>
    <w:rsid w:val="00185F9F"/>
    <w:rsid w:val="001A563E"/>
    <w:rsid w:val="001B3764"/>
    <w:rsid w:val="001D40EB"/>
    <w:rsid w:val="001D5949"/>
    <w:rsid w:val="001D6102"/>
    <w:rsid w:val="00201B5F"/>
    <w:rsid w:val="00202811"/>
    <w:rsid w:val="0020711D"/>
    <w:rsid w:val="002127BE"/>
    <w:rsid w:val="00224D39"/>
    <w:rsid w:val="002258D6"/>
    <w:rsid w:val="00235D26"/>
    <w:rsid w:val="002405F0"/>
    <w:rsid w:val="00245DBF"/>
    <w:rsid w:val="0025159A"/>
    <w:rsid w:val="002528C9"/>
    <w:rsid w:val="00256F86"/>
    <w:rsid w:val="00260539"/>
    <w:rsid w:val="002679E2"/>
    <w:rsid w:val="00273761"/>
    <w:rsid w:val="002748E2"/>
    <w:rsid w:val="00274D64"/>
    <w:rsid w:val="0027661B"/>
    <w:rsid w:val="00284BFC"/>
    <w:rsid w:val="00286CDF"/>
    <w:rsid w:val="00297379"/>
    <w:rsid w:val="002A5A8B"/>
    <w:rsid w:val="002A75C4"/>
    <w:rsid w:val="002B01ED"/>
    <w:rsid w:val="002B259A"/>
    <w:rsid w:val="002B4B38"/>
    <w:rsid w:val="002B615D"/>
    <w:rsid w:val="002C7BC4"/>
    <w:rsid w:val="002D7552"/>
    <w:rsid w:val="002D7717"/>
    <w:rsid w:val="002F04F6"/>
    <w:rsid w:val="002F3D65"/>
    <w:rsid w:val="002F4ED5"/>
    <w:rsid w:val="00301323"/>
    <w:rsid w:val="00302BF2"/>
    <w:rsid w:val="00304CE4"/>
    <w:rsid w:val="00307D09"/>
    <w:rsid w:val="00321CDE"/>
    <w:rsid w:val="0032298C"/>
    <w:rsid w:val="00323CFE"/>
    <w:rsid w:val="00333EC3"/>
    <w:rsid w:val="00381A59"/>
    <w:rsid w:val="00387002"/>
    <w:rsid w:val="00390587"/>
    <w:rsid w:val="00394D4F"/>
    <w:rsid w:val="003B585A"/>
    <w:rsid w:val="003E198D"/>
    <w:rsid w:val="003F6070"/>
    <w:rsid w:val="00406050"/>
    <w:rsid w:val="00422D4B"/>
    <w:rsid w:val="0044253A"/>
    <w:rsid w:val="00452AC4"/>
    <w:rsid w:val="00452FE4"/>
    <w:rsid w:val="004566B9"/>
    <w:rsid w:val="0046077E"/>
    <w:rsid w:val="00461A1E"/>
    <w:rsid w:val="00461D6D"/>
    <w:rsid w:val="004732B5"/>
    <w:rsid w:val="0047478E"/>
    <w:rsid w:val="00477DD6"/>
    <w:rsid w:val="0048041B"/>
    <w:rsid w:val="00480AEA"/>
    <w:rsid w:val="0049420C"/>
    <w:rsid w:val="004A2239"/>
    <w:rsid w:val="004B1761"/>
    <w:rsid w:val="004B38C2"/>
    <w:rsid w:val="004B4816"/>
    <w:rsid w:val="004C1FBF"/>
    <w:rsid w:val="004F2B57"/>
    <w:rsid w:val="004F432C"/>
    <w:rsid w:val="00502019"/>
    <w:rsid w:val="0050259D"/>
    <w:rsid w:val="005162AD"/>
    <w:rsid w:val="0052049D"/>
    <w:rsid w:val="0052536B"/>
    <w:rsid w:val="00533A76"/>
    <w:rsid w:val="005364AA"/>
    <w:rsid w:val="00540EB1"/>
    <w:rsid w:val="0054285F"/>
    <w:rsid w:val="00546A14"/>
    <w:rsid w:val="00561DDE"/>
    <w:rsid w:val="00562265"/>
    <w:rsid w:val="005632D1"/>
    <w:rsid w:val="00563C13"/>
    <w:rsid w:val="0057424C"/>
    <w:rsid w:val="005745A8"/>
    <w:rsid w:val="005860AC"/>
    <w:rsid w:val="005A08AD"/>
    <w:rsid w:val="005A1A72"/>
    <w:rsid w:val="005C1919"/>
    <w:rsid w:val="005C3527"/>
    <w:rsid w:val="005C5498"/>
    <w:rsid w:val="005C61E9"/>
    <w:rsid w:val="005D0C2E"/>
    <w:rsid w:val="005E323A"/>
    <w:rsid w:val="005E4D23"/>
    <w:rsid w:val="005E6130"/>
    <w:rsid w:val="005F10EE"/>
    <w:rsid w:val="0060435F"/>
    <w:rsid w:val="00604EAA"/>
    <w:rsid w:val="006113B4"/>
    <w:rsid w:val="00617298"/>
    <w:rsid w:val="00632BB1"/>
    <w:rsid w:val="006374A6"/>
    <w:rsid w:val="00642C85"/>
    <w:rsid w:val="00647C7A"/>
    <w:rsid w:val="00652D7C"/>
    <w:rsid w:val="0067061A"/>
    <w:rsid w:val="00676CA3"/>
    <w:rsid w:val="0068596D"/>
    <w:rsid w:val="00690C18"/>
    <w:rsid w:val="006A46F0"/>
    <w:rsid w:val="006A7355"/>
    <w:rsid w:val="006D0853"/>
    <w:rsid w:val="006D1546"/>
    <w:rsid w:val="006E0171"/>
    <w:rsid w:val="006E54D4"/>
    <w:rsid w:val="006E7F80"/>
    <w:rsid w:val="006F7FA4"/>
    <w:rsid w:val="007062C2"/>
    <w:rsid w:val="00710EDD"/>
    <w:rsid w:val="00714A54"/>
    <w:rsid w:val="00716BB8"/>
    <w:rsid w:val="00720CD8"/>
    <w:rsid w:val="00721037"/>
    <w:rsid w:val="00733266"/>
    <w:rsid w:val="0075207D"/>
    <w:rsid w:val="0075379E"/>
    <w:rsid w:val="007618F7"/>
    <w:rsid w:val="0076253F"/>
    <w:rsid w:val="00770DBE"/>
    <w:rsid w:val="007821B2"/>
    <w:rsid w:val="00782A6D"/>
    <w:rsid w:val="00783F09"/>
    <w:rsid w:val="00785BB7"/>
    <w:rsid w:val="00790524"/>
    <w:rsid w:val="007A14E9"/>
    <w:rsid w:val="007B6D30"/>
    <w:rsid w:val="007C387E"/>
    <w:rsid w:val="007D7FC5"/>
    <w:rsid w:val="007E2983"/>
    <w:rsid w:val="007F4981"/>
    <w:rsid w:val="007F6534"/>
    <w:rsid w:val="007F7B40"/>
    <w:rsid w:val="008114B1"/>
    <w:rsid w:val="00812130"/>
    <w:rsid w:val="008139EE"/>
    <w:rsid w:val="00813D6F"/>
    <w:rsid w:val="00822B0B"/>
    <w:rsid w:val="0083187F"/>
    <w:rsid w:val="008441FA"/>
    <w:rsid w:val="00864C8D"/>
    <w:rsid w:val="0086793E"/>
    <w:rsid w:val="008706CF"/>
    <w:rsid w:val="008751D3"/>
    <w:rsid w:val="00877B1D"/>
    <w:rsid w:val="00886827"/>
    <w:rsid w:val="00891877"/>
    <w:rsid w:val="008A7FBD"/>
    <w:rsid w:val="008C1228"/>
    <w:rsid w:val="008D0CF5"/>
    <w:rsid w:val="008F0C0B"/>
    <w:rsid w:val="008F5A24"/>
    <w:rsid w:val="00904342"/>
    <w:rsid w:val="009138BA"/>
    <w:rsid w:val="00925194"/>
    <w:rsid w:val="00936554"/>
    <w:rsid w:val="00941773"/>
    <w:rsid w:val="009523EC"/>
    <w:rsid w:val="00952D05"/>
    <w:rsid w:val="0095474A"/>
    <w:rsid w:val="00954797"/>
    <w:rsid w:val="0095588B"/>
    <w:rsid w:val="009A0756"/>
    <w:rsid w:val="009A70AE"/>
    <w:rsid w:val="009A7A3E"/>
    <w:rsid w:val="009B2980"/>
    <w:rsid w:val="009B4E0D"/>
    <w:rsid w:val="009B5D60"/>
    <w:rsid w:val="009C7C8F"/>
    <w:rsid w:val="009D1AE8"/>
    <w:rsid w:val="009D5F74"/>
    <w:rsid w:val="009D7591"/>
    <w:rsid w:val="009E6FCB"/>
    <w:rsid w:val="00A00758"/>
    <w:rsid w:val="00A046EC"/>
    <w:rsid w:val="00A30069"/>
    <w:rsid w:val="00A33906"/>
    <w:rsid w:val="00A33F78"/>
    <w:rsid w:val="00A35546"/>
    <w:rsid w:val="00A52660"/>
    <w:rsid w:val="00A75087"/>
    <w:rsid w:val="00A77583"/>
    <w:rsid w:val="00A81DE8"/>
    <w:rsid w:val="00A92DA3"/>
    <w:rsid w:val="00AB3504"/>
    <w:rsid w:val="00AD5968"/>
    <w:rsid w:val="00AE07EA"/>
    <w:rsid w:val="00AE176A"/>
    <w:rsid w:val="00AF1A87"/>
    <w:rsid w:val="00AF341D"/>
    <w:rsid w:val="00B04F67"/>
    <w:rsid w:val="00B12DE5"/>
    <w:rsid w:val="00B12F66"/>
    <w:rsid w:val="00B14469"/>
    <w:rsid w:val="00B25CAB"/>
    <w:rsid w:val="00B2602E"/>
    <w:rsid w:val="00B2784A"/>
    <w:rsid w:val="00B3233F"/>
    <w:rsid w:val="00B328FF"/>
    <w:rsid w:val="00B376DA"/>
    <w:rsid w:val="00B40443"/>
    <w:rsid w:val="00B45616"/>
    <w:rsid w:val="00B729BA"/>
    <w:rsid w:val="00B85EE1"/>
    <w:rsid w:val="00B93496"/>
    <w:rsid w:val="00BA3634"/>
    <w:rsid w:val="00BC0131"/>
    <w:rsid w:val="00BC799B"/>
    <w:rsid w:val="00BF1364"/>
    <w:rsid w:val="00C00289"/>
    <w:rsid w:val="00C23D0A"/>
    <w:rsid w:val="00C43076"/>
    <w:rsid w:val="00C45AAE"/>
    <w:rsid w:val="00C51A4F"/>
    <w:rsid w:val="00C6171F"/>
    <w:rsid w:val="00C6480F"/>
    <w:rsid w:val="00C82C36"/>
    <w:rsid w:val="00C91C86"/>
    <w:rsid w:val="00C962CA"/>
    <w:rsid w:val="00C967FF"/>
    <w:rsid w:val="00CA12FB"/>
    <w:rsid w:val="00CA1D23"/>
    <w:rsid w:val="00CA2E32"/>
    <w:rsid w:val="00CB331E"/>
    <w:rsid w:val="00CC3015"/>
    <w:rsid w:val="00CD3C33"/>
    <w:rsid w:val="00CE49CE"/>
    <w:rsid w:val="00CF39C2"/>
    <w:rsid w:val="00D27872"/>
    <w:rsid w:val="00D36F49"/>
    <w:rsid w:val="00D41FCE"/>
    <w:rsid w:val="00D4439C"/>
    <w:rsid w:val="00D444DF"/>
    <w:rsid w:val="00D5320B"/>
    <w:rsid w:val="00D77120"/>
    <w:rsid w:val="00D83BAC"/>
    <w:rsid w:val="00DA5071"/>
    <w:rsid w:val="00DB5375"/>
    <w:rsid w:val="00DD1FFF"/>
    <w:rsid w:val="00DD56A0"/>
    <w:rsid w:val="00DE184E"/>
    <w:rsid w:val="00DE1A1B"/>
    <w:rsid w:val="00DE7428"/>
    <w:rsid w:val="00DF778F"/>
    <w:rsid w:val="00E0337A"/>
    <w:rsid w:val="00E10694"/>
    <w:rsid w:val="00E141F3"/>
    <w:rsid w:val="00E14B70"/>
    <w:rsid w:val="00E14C33"/>
    <w:rsid w:val="00E271BC"/>
    <w:rsid w:val="00E50538"/>
    <w:rsid w:val="00E677B7"/>
    <w:rsid w:val="00E835BC"/>
    <w:rsid w:val="00E866B2"/>
    <w:rsid w:val="00E9079F"/>
    <w:rsid w:val="00EA69AC"/>
    <w:rsid w:val="00EB078D"/>
    <w:rsid w:val="00EB45A0"/>
    <w:rsid w:val="00EC4FD4"/>
    <w:rsid w:val="00EC5062"/>
    <w:rsid w:val="00EC6693"/>
    <w:rsid w:val="00ED3466"/>
    <w:rsid w:val="00EE2C90"/>
    <w:rsid w:val="00F03D3A"/>
    <w:rsid w:val="00F0586A"/>
    <w:rsid w:val="00F170A9"/>
    <w:rsid w:val="00F326C3"/>
    <w:rsid w:val="00F37D6F"/>
    <w:rsid w:val="00F512D7"/>
    <w:rsid w:val="00F51C94"/>
    <w:rsid w:val="00F55C2E"/>
    <w:rsid w:val="00F642EE"/>
    <w:rsid w:val="00F706F3"/>
    <w:rsid w:val="00F8301B"/>
    <w:rsid w:val="00F83469"/>
    <w:rsid w:val="00FA1889"/>
    <w:rsid w:val="00FA2818"/>
    <w:rsid w:val="00FA486E"/>
    <w:rsid w:val="00FA7A0B"/>
    <w:rsid w:val="00FD1B31"/>
    <w:rsid w:val="00FD2895"/>
    <w:rsid w:val="00FE5962"/>
    <w:rsid w:val="00FF201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469"/>
    <w:rPr>
      <w:rFonts w:ascii="Times New Roman" w:eastAsia="Times New Roman" w:hAnsi="Times New Roman"/>
      <w:sz w:val="24"/>
      <w:szCs w:val="24"/>
    </w:rPr>
  </w:style>
  <w:style w:type="paragraph" w:styleId="Heading1">
    <w:name w:val="heading 1"/>
    <w:basedOn w:val="Normal"/>
    <w:next w:val="Normal"/>
    <w:link w:val="Heading1Char"/>
    <w:uiPriority w:val="99"/>
    <w:qFormat/>
    <w:rsid w:val="00F83469"/>
    <w:pPr>
      <w:keepNext/>
      <w:outlineLvl w:val="0"/>
    </w:pPr>
    <w:rPr>
      <w:rFonts w:ascii="Arial Narrow" w:hAnsi="Arial Narrow" w:cs="Arial Narrow"/>
      <w:b/>
      <w:bCs/>
    </w:rPr>
  </w:style>
  <w:style w:type="paragraph" w:styleId="Heading2">
    <w:name w:val="heading 2"/>
    <w:basedOn w:val="Normal"/>
    <w:next w:val="Normal"/>
    <w:link w:val="Heading2Char"/>
    <w:uiPriority w:val="99"/>
    <w:qFormat/>
    <w:rsid w:val="003B585A"/>
    <w:pPr>
      <w:keepNext/>
      <w:keepLines/>
      <w:spacing w:before="200"/>
      <w:outlineLvl w:val="1"/>
    </w:pPr>
    <w:rPr>
      <w:rFonts w:ascii="Cambria" w:hAnsi="Cambria" w:cs="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83469"/>
    <w:rPr>
      <w:rFonts w:ascii="Arial Narrow" w:hAnsi="Arial Narrow" w:cs="Arial Narrow"/>
      <w:b/>
      <w:bCs/>
      <w:sz w:val="24"/>
      <w:szCs w:val="24"/>
    </w:rPr>
  </w:style>
  <w:style w:type="character" w:customStyle="1" w:styleId="Heading2Char">
    <w:name w:val="Heading 2 Char"/>
    <w:basedOn w:val="DefaultParagraphFont"/>
    <w:link w:val="Heading2"/>
    <w:uiPriority w:val="99"/>
    <w:locked/>
    <w:rsid w:val="003B585A"/>
    <w:rPr>
      <w:rFonts w:ascii="Cambria" w:hAnsi="Cambria" w:cs="Cambria"/>
      <w:b/>
      <w:bCs/>
      <w:color w:val="4F81BD"/>
      <w:sz w:val="26"/>
      <w:szCs w:val="26"/>
    </w:rPr>
  </w:style>
  <w:style w:type="character" w:styleId="Strong">
    <w:name w:val="Strong"/>
    <w:basedOn w:val="DefaultParagraphFont"/>
    <w:uiPriority w:val="99"/>
    <w:qFormat/>
    <w:rsid w:val="00F83469"/>
    <w:rPr>
      <w:b/>
      <w:bCs/>
    </w:rPr>
  </w:style>
  <w:style w:type="paragraph" w:styleId="Header">
    <w:name w:val="header"/>
    <w:basedOn w:val="Normal"/>
    <w:link w:val="HeaderChar"/>
    <w:uiPriority w:val="99"/>
    <w:semiHidden/>
    <w:rsid w:val="00721037"/>
    <w:pPr>
      <w:tabs>
        <w:tab w:val="center" w:pos="4320"/>
        <w:tab w:val="right" w:pos="8640"/>
      </w:tabs>
    </w:pPr>
  </w:style>
  <w:style w:type="character" w:customStyle="1" w:styleId="HeaderChar">
    <w:name w:val="Header Char"/>
    <w:basedOn w:val="DefaultParagraphFont"/>
    <w:link w:val="Header"/>
    <w:uiPriority w:val="99"/>
    <w:semiHidden/>
    <w:locked/>
    <w:rsid w:val="00721037"/>
    <w:rPr>
      <w:rFonts w:ascii="Times New Roman" w:hAnsi="Times New Roman" w:cs="Times New Roman"/>
      <w:sz w:val="24"/>
      <w:szCs w:val="24"/>
    </w:rPr>
  </w:style>
  <w:style w:type="paragraph" w:styleId="Footer">
    <w:name w:val="footer"/>
    <w:basedOn w:val="Normal"/>
    <w:link w:val="FooterChar"/>
    <w:uiPriority w:val="99"/>
    <w:rsid w:val="00721037"/>
    <w:pPr>
      <w:tabs>
        <w:tab w:val="center" w:pos="4320"/>
        <w:tab w:val="right" w:pos="8640"/>
      </w:tabs>
    </w:pPr>
  </w:style>
  <w:style w:type="character" w:customStyle="1" w:styleId="FooterChar">
    <w:name w:val="Footer Char"/>
    <w:basedOn w:val="DefaultParagraphFont"/>
    <w:link w:val="Footer"/>
    <w:uiPriority w:val="99"/>
    <w:locked/>
    <w:rsid w:val="00721037"/>
    <w:rPr>
      <w:rFonts w:ascii="Times New Roman" w:hAnsi="Times New Roman" w:cs="Times New Roman"/>
      <w:sz w:val="24"/>
      <w:szCs w:val="24"/>
    </w:rPr>
  </w:style>
  <w:style w:type="paragraph" w:styleId="BodyText">
    <w:name w:val="Body Text"/>
    <w:basedOn w:val="Normal"/>
    <w:link w:val="BodyTextChar"/>
    <w:uiPriority w:val="99"/>
    <w:rsid w:val="00B2602E"/>
    <w:pPr>
      <w:jc w:val="both"/>
    </w:pPr>
    <w:rPr>
      <w:rFonts w:ascii="Arial" w:hAnsi="Arial" w:cs="Arial"/>
      <w:sz w:val="22"/>
      <w:szCs w:val="22"/>
    </w:rPr>
  </w:style>
  <w:style w:type="character" w:customStyle="1" w:styleId="BodyTextChar">
    <w:name w:val="Body Text Char"/>
    <w:basedOn w:val="DefaultParagraphFont"/>
    <w:link w:val="BodyText"/>
    <w:uiPriority w:val="99"/>
    <w:locked/>
    <w:rsid w:val="00B2602E"/>
    <w:rPr>
      <w:rFonts w:ascii="Arial" w:hAnsi="Arial" w:cs="Arial"/>
      <w:sz w:val="24"/>
      <w:szCs w:val="24"/>
    </w:rPr>
  </w:style>
  <w:style w:type="paragraph" w:styleId="BodyTextIndent2">
    <w:name w:val="Body Text Indent 2"/>
    <w:basedOn w:val="Normal"/>
    <w:link w:val="BodyTextIndent2Char"/>
    <w:uiPriority w:val="99"/>
    <w:rsid w:val="00B2602E"/>
    <w:pPr>
      <w:ind w:left="360"/>
      <w:jc w:val="center"/>
    </w:pPr>
    <w:rPr>
      <w:rFonts w:ascii="Arial" w:hAnsi="Arial" w:cs="Arial"/>
      <w:b/>
      <w:bCs/>
      <w:sz w:val="20"/>
      <w:szCs w:val="20"/>
    </w:rPr>
  </w:style>
  <w:style w:type="character" w:customStyle="1" w:styleId="BodyTextIndent2Char">
    <w:name w:val="Body Text Indent 2 Char"/>
    <w:basedOn w:val="DefaultParagraphFont"/>
    <w:link w:val="BodyTextIndent2"/>
    <w:uiPriority w:val="99"/>
    <w:locked/>
    <w:rsid w:val="00B2602E"/>
    <w:rPr>
      <w:rFonts w:ascii="Arial" w:hAnsi="Arial" w:cs="Arial"/>
      <w:b/>
      <w:bCs/>
      <w:sz w:val="20"/>
      <w:szCs w:val="20"/>
    </w:rPr>
  </w:style>
  <w:style w:type="paragraph" w:styleId="ListParagraph">
    <w:name w:val="List Paragraph"/>
    <w:basedOn w:val="Normal"/>
    <w:uiPriority w:val="99"/>
    <w:qFormat/>
    <w:rsid w:val="00B2602E"/>
    <w:pPr>
      <w:spacing w:after="200" w:line="276" w:lineRule="auto"/>
      <w:ind w:left="720"/>
    </w:pPr>
    <w:rPr>
      <w:rFonts w:ascii="Calibri" w:hAnsi="Calibri" w:cs="Calibri"/>
      <w:sz w:val="22"/>
      <w:szCs w:val="22"/>
    </w:rPr>
  </w:style>
  <w:style w:type="paragraph" w:styleId="BodyText2">
    <w:name w:val="Body Text 2"/>
    <w:basedOn w:val="Normal"/>
    <w:link w:val="BodyText2Char"/>
    <w:uiPriority w:val="99"/>
    <w:rsid w:val="00A33F78"/>
    <w:pPr>
      <w:spacing w:after="120" w:line="480" w:lineRule="auto"/>
    </w:pPr>
  </w:style>
  <w:style w:type="character" w:customStyle="1" w:styleId="BodyText2Char">
    <w:name w:val="Body Text 2 Char"/>
    <w:basedOn w:val="DefaultParagraphFont"/>
    <w:link w:val="BodyText2"/>
    <w:uiPriority w:val="99"/>
    <w:locked/>
    <w:rsid w:val="00A33F78"/>
    <w:rPr>
      <w:rFonts w:ascii="Times New Roman" w:hAnsi="Times New Roman" w:cs="Times New Roman"/>
      <w:sz w:val="24"/>
      <w:szCs w:val="24"/>
    </w:rPr>
  </w:style>
  <w:style w:type="paragraph" w:styleId="BalloonText">
    <w:name w:val="Balloon Text"/>
    <w:basedOn w:val="Normal"/>
    <w:link w:val="BalloonTextChar"/>
    <w:uiPriority w:val="99"/>
    <w:semiHidden/>
    <w:rsid w:val="002A5A8B"/>
    <w:rPr>
      <w:rFonts w:ascii="Tahoma" w:hAnsi="Tahoma" w:cs="Tahoma"/>
      <w:sz w:val="16"/>
      <w:szCs w:val="16"/>
    </w:rPr>
  </w:style>
  <w:style w:type="character" w:customStyle="1" w:styleId="BalloonTextChar">
    <w:name w:val="Balloon Text Char"/>
    <w:basedOn w:val="DefaultParagraphFont"/>
    <w:link w:val="BalloonText"/>
    <w:uiPriority w:val="99"/>
    <w:locked/>
    <w:rsid w:val="002A5A8B"/>
    <w:rPr>
      <w:rFonts w:ascii="Tahoma" w:hAnsi="Tahoma" w:cs="Tahoma"/>
      <w:sz w:val="16"/>
      <w:szCs w:val="16"/>
    </w:rPr>
  </w:style>
  <w:style w:type="character" w:customStyle="1" w:styleId="apple-style-span">
    <w:name w:val="apple-style-span"/>
    <w:basedOn w:val="DefaultParagraphFont"/>
    <w:uiPriority w:val="99"/>
    <w:rsid w:val="00C82C36"/>
  </w:style>
  <w:style w:type="paragraph" w:styleId="NormalWeb">
    <w:name w:val="Normal (Web)"/>
    <w:basedOn w:val="Normal"/>
    <w:uiPriority w:val="99"/>
    <w:rsid w:val="006A7355"/>
    <w:pPr>
      <w:spacing w:before="100" w:beforeAutospacing="1" w:after="100" w:afterAutospacing="1"/>
    </w:pPr>
    <w:rPr>
      <w:rFonts w:ascii="Arial Unicode MS" w:eastAsia="Calibri" w:hAnsi="Arial Unicode MS" w:cs="Arial Unicode MS"/>
    </w:rPr>
  </w:style>
  <w:style w:type="paragraph" w:styleId="EndnoteText">
    <w:name w:val="endnote text"/>
    <w:basedOn w:val="Normal"/>
    <w:link w:val="EndnoteTextChar"/>
    <w:uiPriority w:val="99"/>
    <w:semiHidden/>
    <w:rsid w:val="00224D39"/>
    <w:rPr>
      <w:sz w:val="20"/>
      <w:szCs w:val="20"/>
    </w:rPr>
  </w:style>
  <w:style w:type="character" w:customStyle="1" w:styleId="EndnoteTextChar">
    <w:name w:val="Endnote Text Char"/>
    <w:basedOn w:val="DefaultParagraphFont"/>
    <w:link w:val="EndnoteText"/>
    <w:uiPriority w:val="99"/>
    <w:locked/>
    <w:rsid w:val="00224D39"/>
    <w:rPr>
      <w:rFonts w:ascii="Times New Roman" w:hAnsi="Times New Roman" w:cs="Times New Roman"/>
    </w:rPr>
  </w:style>
  <w:style w:type="character" w:styleId="EndnoteReference">
    <w:name w:val="endnote reference"/>
    <w:basedOn w:val="DefaultParagraphFont"/>
    <w:uiPriority w:val="99"/>
    <w:semiHidden/>
    <w:rsid w:val="00224D39"/>
    <w:rPr>
      <w:vertAlign w:val="superscript"/>
    </w:rPr>
  </w:style>
  <w:style w:type="paragraph" w:styleId="FootnoteText">
    <w:name w:val="footnote text"/>
    <w:basedOn w:val="Normal"/>
    <w:link w:val="FootnoteTextChar"/>
    <w:uiPriority w:val="99"/>
    <w:semiHidden/>
    <w:rsid w:val="00224D39"/>
    <w:rPr>
      <w:sz w:val="20"/>
      <w:szCs w:val="20"/>
    </w:rPr>
  </w:style>
  <w:style w:type="character" w:customStyle="1" w:styleId="FootnoteTextChar">
    <w:name w:val="Footnote Text Char"/>
    <w:basedOn w:val="DefaultParagraphFont"/>
    <w:link w:val="FootnoteText"/>
    <w:uiPriority w:val="99"/>
    <w:locked/>
    <w:rsid w:val="00224D39"/>
    <w:rPr>
      <w:rFonts w:ascii="Times New Roman" w:hAnsi="Times New Roman" w:cs="Times New Roman"/>
    </w:rPr>
  </w:style>
  <w:style w:type="character" w:styleId="FootnoteReference">
    <w:name w:val="footnote reference"/>
    <w:basedOn w:val="DefaultParagraphFont"/>
    <w:uiPriority w:val="99"/>
    <w:semiHidden/>
    <w:rsid w:val="00224D39"/>
    <w:rPr>
      <w:vertAlign w:val="superscript"/>
    </w:rPr>
  </w:style>
  <w:style w:type="table" w:styleId="TableGrid">
    <w:name w:val="Table Grid"/>
    <w:basedOn w:val="TableNormal"/>
    <w:uiPriority w:val="99"/>
    <w:rsid w:val="00A0075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52049D"/>
    <w:pPr>
      <w:spacing w:after="200" w:line="276" w:lineRule="auto"/>
    </w:pPr>
    <w:rPr>
      <w:rFonts w:ascii="Calibri" w:eastAsia="Calibri" w:hAnsi="Calibri" w:cs="Calibri"/>
      <w:b/>
      <w:bCs/>
      <w:sz w:val="20"/>
      <w:szCs w:val="20"/>
    </w:rPr>
  </w:style>
  <w:style w:type="character" w:styleId="Hyperlink">
    <w:name w:val="Hyperlink"/>
    <w:basedOn w:val="DefaultParagraphFont"/>
    <w:uiPriority w:val="99"/>
    <w:rsid w:val="001430E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evamandir.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sevamandi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748</Words>
  <Characters>4269</Characters>
  <Application>Microsoft Office Word</Application>
  <DocSecurity>0</DocSecurity>
  <Lines>35</Lines>
  <Paragraphs>10</Paragraphs>
  <ScaleCrop>false</ScaleCrop>
  <Company/>
  <LinksUpToDate>false</LinksUpToDate>
  <CharactersWithSpaces>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Update (April 2010 – March 2011)</dc:title>
  <dc:subject/>
  <dc:creator>volunteer</dc:creator>
  <cp:keywords/>
  <dc:description/>
  <cp:lastModifiedBy>khushboo</cp:lastModifiedBy>
  <cp:revision>107</cp:revision>
  <dcterms:created xsi:type="dcterms:W3CDTF">2012-08-01T10:05:00Z</dcterms:created>
  <dcterms:modified xsi:type="dcterms:W3CDTF">2012-10-04T07:33:00Z</dcterms:modified>
</cp:coreProperties>
</file>