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1749"/>
        <w:tblW w:w="4000" w:type="pct"/>
        <w:tblBorders>
          <w:left w:val="single" w:sz="18" w:space="0" w:color="4F81BD" w:themeColor="accent1"/>
        </w:tblBorders>
        <w:tblLook w:val="04A0" w:firstRow="1" w:lastRow="0" w:firstColumn="1" w:lastColumn="0" w:noHBand="0" w:noVBand="1"/>
      </w:tblPr>
      <w:tblGrid>
        <w:gridCol w:w="7672"/>
      </w:tblGrid>
      <w:tr w:rsidR="006C4C8E" w:rsidTr="006C4C8E">
        <w:tc>
          <w:tcPr>
            <w:tcW w:w="7672" w:type="dxa"/>
            <w:tcMar>
              <w:top w:w="216" w:type="dxa"/>
              <w:left w:w="115" w:type="dxa"/>
              <w:bottom w:w="216" w:type="dxa"/>
              <w:right w:w="115" w:type="dxa"/>
            </w:tcMar>
          </w:tcPr>
          <w:p w:rsidR="006C4C8E" w:rsidRDefault="006C4C8E" w:rsidP="006C4C8E">
            <w:pPr>
              <w:pStyle w:val="NoSpacing"/>
              <w:rPr>
                <w:rFonts w:asciiTheme="majorHAnsi" w:eastAsiaTheme="majorEastAsia" w:hAnsiTheme="majorHAnsi" w:cstheme="majorBidi"/>
              </w:rPr>
            </w:pPr>
          </w:p>
        </w:tc>
      </w:tr>
      <w:tr w:rsidR="006C4C8E" w:rsidRPr="006C4C8E" w:rsidTr="006C4C8E">
        <w:tc>
          <w:tcPr>
            <w:tcW w:w="7672" w:type="dxa"/>
          </w:tcPr>
          <w:p w:rsidR="006C4C8E" w:rsidRPr="006C4C8E" w:rsidRDefault="006C4C8E" w:rsidP="006C4C8E">
            <w:pPr>
              <w:pStyle w:val="NoSpacing"/>
              <w:rPr>
                <w:rFonts w:asciiTheme="majorHAnsi" w:eastAsiaTheme="majorEastAsia" w:hAnsiTheme="majorHAnsi" w:cstheme="majorBidi"/>
                <w:sz w:val="80"/>
                <w:szCs w:val="80"/>
              </w:rPr>
            </w:pPr>
            <w:sdt>
              <w:sdtPr>
                <w:rPr>
                  <w:rFonts w:asciiTheme="majorHAnsi" w:eastAsiaTheme="majorEastAsia" w:hAnsiTheme="majorHAnsi" w:cstheme="majorBidi"/>
                  <w:sz w:val="28"/>
                  <w:szCs w:val="80"/>
                </w:rPr>
                <w:alias w:val="Title"/>
                <w:id w:val="13406919"/>
                <w:placeholder>
                  <w:docPart w:val="6ED2408BCDC946F0988A31D05B4A94F3"/>
                </w:placeholder>
                <w:dataBinding w:prefixMappings="xmlns:ns0='http://schemas.openxmlformats.org/package/2006/metadata/core-properties' xmlns:ns1='http://purl.org/dc/elements/1.1/'" w:xpath="/ns0:coreProperties[1]/ns1:title[1]" w:storeItemID="{6C3C8BC8-F283-45AE-878A-BAB7291924A1}"/>
                <w:text/>
              </w:sdtPr>
              <w:sdtContent>
                <w:r w:rsidRPr="006C4C8E">
                  <w:rPr>
                    <w:rFonts w:asciiTheme="majorHAnsi" w:eastAsiaTheme="majorEastAsia" w:hAnsiTheme="majorHAnsi" w:cstheme="majorBidi"/>
                    <w:sz w:val="28"/>
                    <w:szCs w:val="80"/>
                  </w:rPr>
                  <w:t>Project Title:</w:t>
                </w:r>
              </w:sdtContent>
            </w:sdt>
            <w:r w:rsidRPr="006C4C8E">
              <w:rPr>
                <w:rFonts w:eastAsiaTheme="minorHAnsi"/>
                <w:b/>
                <w:sz w:val="8"/>
                <w:szCs w:val="24"/>
                <w:lang w:eastAsia="en-US"/>
              </w:rPr>
              <w:t xml:space="preserve"> </w:t>
            </w:r>
            <w:r>
              <w:rPr>
                <w:rFonts w:eastAsiaTheme="minorHAnsi"/>
                <w:b/>
                <w:sz w:val="8"/>
                <w:szCs w:val="24"/>
                <w:lang w:eastAsia="en-US"/>
              </w:rPr>
              <w:t xml:space="preserve">  </w:t>
            </w:r>
            <w:r w:rsidRPr="006C4C8E">
              <w:rPr>
                <w:rFonts w:eastAsiaTheme="minorHAnsi"/>
                <w:b/>
                <w:sz w:val="8"/>
                <w:szCs w:val="24"/>
                <w:lang w:eastAsia="en-US"/>
              </w:rPr>
              <w:t xml:space="preserve"> </w:t>
            </w:r>
            <w:r w:rsidRPr="006C4C8E">
              <w:rPr>
                <w:rFonts w:asciiTheme="majorHAnsi" w:eastAsiaTheme="majorEastAsia" w:hAnsiTheme="majorHAnsi" w:cstheme="majorBidi"/>
                <w:b/>
                <w:sz w:val="28"/>
                <w:szCs w:val="80"/>
              </w:rPr>
              <w:t>Pay School fees for Nomadic Girls in Kalapata</w:t>
            </w:r>
          </w:p>
        </w:tc>
      </w:tr>
      <w:tr w:rsidR="006C4C8E" w:rsidTr="006C4C8E">
        <w:tc>
          <w:tcPr>
            <w:tcW w:w="7672" w:type="dxa"/>
            <w:tcMar>
              <w:top w:w="216" w:type="dxa"/>
              <w:left w:w="115" w:type="dxa"/>
              <w:bottom w:w="216" w:type="dxa"/>
              <w:right w:w="115" w:type="dxa"/>
            </w:tcMar>
          </w:tcPr>
          <w:p w:rsidR="006C4C8E" w:rsidRDefault="006C4C8E" w:rsidP="006C4C8E">
            <w:pPr>
              <w:pStyle w:val="NoSpacing"/>
              <w:rPr>
                <w:rFonts w:asciiTheme="majorHAnsi" w:eastAsiaTheme="majorEastAsia" w:hAnsiTheme="majorHAnsi" w:cstheme="majorBidi"/>
              </w:rPr>
            </w:pPr>
          </w:p>
        </w:tc>
      </w:tr>
    </w:tbl>
    <w:p w:rsidR="006C4C8E" w:rsidRDefault="006C4C8E">
      <w:r>
        <w:t xml:space="preserve"> </w:t>
      </w:r>
    </w:p>
    <w:sdt>
      <w:sdtPr>
        <w:id w:val="-1729288944"/>
        <w:docPartObj>
          <w:docPartGallery w:val="Cover Pages"/>
          <w:docPartUnique/>
        </w:docPartObj>
      </w:sdtPr>
      <w:sdtEndPr>
        <w:rPr>
          <w:b/>
          <w:sz w:val="28"/>
          <w:szCs w:val="24"/>
        </w:rPr>
      </w:sdtEndPr>
      <w:sdtContent>
        <w:p w:rsidR="006C4C8E" w:rsidRDefault="006C4C8E"/>
        <w:p w:rsidR="006C4C8E" w:rsidRDefault="006C4C8E"/>
        <w:tbl>
          <w:tblPr>
            <w:tblpPr w:leftFromText="187" w:rightFromText="187" w:horzAnchor="margin" w:tblpXSpec="center" w:tblpYSpec="bottom"/>
            <w:tblW w:w="4000" w:type="pct"/>
            <w:tblLook w:val="04A0" w:firstRow="1" w:lastRow="0" w:firstColumn="1" w:lastColumn="0" w:noHBand="0" w:noVBand="1"/>
          </w:tblPr>
          <w:tblGrid>
            <w:gridCol w:w="7672"/>
          </w:tblGrid>
          <w:tr w:rsidR="006C4C8E">
            <w:tc>
              <w:tcPr>
                <w:tcW w:w="7672" w:type="dxa"/>
                <w:tcMar>
                  <w:top w:w="216" w:type="dxa"/>
                  <w:left w:w="115" w:type="dxa"/>
                  <w:bottom w:w="216" w:type="dxa"/>
                  <w:right w:w="115" w:type="dxa"/>
                </w:tcMar>
              </w:tcPr>
              <w:sdt>
                <w:sdtPr>
                  <w:rPr>
                    <w:color w:val="00B050"/>
                  </w:rPr>
                  <w:alias w:val="Author"/>
                  <w:id w:val="13406928"/>
                  <w:placeholder>
                    <w:docPart w:val="76F50B2E9E0E4E639DB6C142031E9442"/>
                  </w:placeholder>
                  <w:dataBinding w:prefixMappings="xmlns:ns0='http://schemas.openxmlformats.org/package/2006/metadata/core-properties' xmlns:ns1='http://purl.org/dc/elements/1.1/'" w:xpath="/ns0:coreProperties[1]/ns1:creator[1]" w:storeItemID="{6C3C8BC8-F283-45AE-878A-BAB7291924A1}"/>
                  <w:text/>
                </w:sdtPr>
                <w:sdtContent>
                  <w:p w:rsidR="006C4C8E" w:rsidRPr="006C4C8E" w:rsidRDefault="00796846">
                    <w:pPr>
                      <w:pStyle w:val="NoSpacing"/>
                      <w:rPr>
                        <w:color w:val="00B050"/>
                      </w:rPr>
                    </w:pPr>
                    <w:r>
                      <w:rPr>
                        <w:color w:val="00B050"/>
                      </w:rPr>
                      <w:t>Johnstone Moru –Secretary,</w:t>
                    </w:r>
                    <w:r w:rsidRPr="006C4C8E">
                      <w:rPr>
                        <w:color w:val="00B050"/>
                      </w:rPr>
                      <w:t xml:space="preserve"> Alemun</w:t>
                    </w:r>
                    <w:r w:rsidR="006C4C8E" w:rsidRPr="006C4C8E">
                      <w:rPr>
                        <w:color w:val="00B050"/>
                      </w:rPr>
                      <w:t xml:space="preserve"> Pastoralists Empowerment Initiative</w:t>
                    </w:r>
                  </w:p>
                </w:sdtContent>
              </w:sdt>
              <w:sdt>
                <w:sdtPr>
                  <w:rPr>
                    <w:color w:val="00B050"/>
                  </w:rPr>
                  <w:alias w:val="Date"/>
                  <w:id w:val="13406932"/>
                  <w:placeholder>
                    <w:docPart w:val="0FEEE8D4E69848378166B3B6B3CDB384"/>
                  </w:placeholder>
                  <w:dataBinding w:prefixMappings="xmlns:ns0='http://schemas.microsoft.com/office/2006/coverPageProps'" w:xpath="/ns0:CoverPageProperties[1]/ns0:PublishDate[1]" w:storeItemID="{55AF091B-3C7A-41E3-B477-F2FDAA23CFDA}"/>
                  <w:date w:fullDate="2014-04-02T00:00:00Z">
                    <w:dateFormat w:val="dd-MMM-yy"/>
                    <w:lid w:val="en-US"/>
                    <w:storeMappedDataAs w:val="dateTime"/>
                    <w:calendar w:val="gregorian"/>
                  </w:date>
                </w:sdtPr>
                <w:sdtContent>
                  <w:p w:rsidR="006C4C8E" w:rsidRPr="006C4C8E" w:rsidRDefault="006C4C8E">
                    <w:pPr>
                      <w:pStyle w:val="NoSpacing"/>
                      <w:rPr>
                        <w:color w:val="00B050"/>
                      </w:rPr>
                    </w:pPr>
                    <w:r w:rsidRPr="006C4C8E">
                      <w:rPr>
                        <w:color w:val="00B050"/>
                      </w:rPr>
                      <w:t>02-Apr-14</w:t>
                    </w:r>
                  </w:p>
                </w:sdtContent>
              </w:sdt>
              <w:p w:rsidR="006C4C8E" w:rsidRDefault="006C4C8E">
                <w:pPr>
                  <w:pStyle w:val="NoSpacing"/>
                  <w:rPr>
                    <w:color w:val="4F81BD" w:themeColor="accent1"/>
                  </w:rPr>
                </w:pPr>
              </w:p>
            </w:tc>
          </w:tr>
        </w:tbl>
        <w:p w:rsidR="006C4C8E" w:rsidRDefault="006C4C8E"/>
        <w:p w:rsidR="006C4C8E" w:rsidRDefault="006C4C8E" w:rsidP="006C4C8E">
          <w:pPr>
            <w:rPr>
              <w:b/>
              <w:sz w:val="28"/>
              <w:szCs w:val="24"/>
            </w:rPr>
          </w:pPr>
        </w:p>
        <w:p w:rsidR="006C4C8E" w:rsidRDefault="006C4C8E" w:rsidP="006C4C8E">
          <w:pPr>
            <w:jc w:val="center"/>
            <w:rPr>
              <w:b/>
              <w:sz w:val="28"/>
              <w:szCs w:val="24"/>
            </w:rPr>
          </w:pPr>
          <w:r>
            <w:rPr>
              <w:b/>
              <w:noProof/>
              <w:sz w:val="28"/>
              <w:szCs w:val="24"/>
            </w:rPr>
            <w:drawing>
              <wp:inline distT="0" distB="0" distL="0" distR="0" wp14:anchorId="5CEFBF11" wp14:editId="7481C5B7">
                <wp:extent cx="4158343" cy="3118757"/>
                <wp:effectExtent l="0" t="0" r="0" b="5715"/>
                <wp:docPr id="1" name="Picture 1" descr="C:\Users\UNDP\AppData\Local\Microsoft\Windows\Temporary Internet Files\Content.IE5\U8JGGF8F\269666_186037508118328_60621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DP\AppData\Local\Microsoft\Windows\Temporary Internet Files\Content.IE5\U8JGGF8F\269666_186037508118328_6062175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6006" cy="3124504"/>
                        </a:xfrm>
                        <a:prstGeom prst="rect">
                          <a:avLst/>
                        </a:prstGeom>
                        <a:noFill/>
                        <a:ln>
                          <a:noFill/>
                        </a:ln>
                      </pic:spPr>
                    </pic:pic>
                  </a:graphicData>
                </a:graphic>
              </wp:inline>
            </w:drawing>
          </w:r>
        </w:p>
        <w:p w:rsidR="00796846" w:rsidRDefault="006C4C8E" w:rsidP="006C4C8E">
          <w:pPr>
            <w:rPr>
              <w:b/>
              <w:sz w:val="28"/>
              <w:szCs w:val="24"/>
            </w:rPr>
          </w:pPr>
          <w:r>
            <w:rPr>
              <w:b/>
              <w:sz w:val="28"/>
              <w:szCs w:val="24"/>
            </w:rPr>
            <w:t xml:space="preserve">           </w:t>
          </w:r>
          <w:r w:rsidR="00796846">
            <w:rPr>
              <w:b/>
              <w:sz w:val="28"/>
              <w:szCs w:val="24"/>
            </w:rPr>
            <w:t xml:space="preserve">        </w:t>
          </w:r>
          <w:r w:rsidRPr="00796846">
            <w:rPr>
              <w:b/>
              <w:sz w:val="24"/>
              <w:szCs w:val="24"/>
            </w:rPr>
            <w:t>Project Location:     Kalapata pastoralist area, Turkana County-Kenya.</w:t>
          </w:r>
        </w:p>
        <w:p w:rsidR="006C4C8E" w:rsidRPr="00796846" w:rsidRDefault="00796846" w:rsidP="006C4C8E">
          <w:pPr>
            <w:rPr>
              <w:b/>
              <w:sz w:val="28"/>
              <w:szCs w:val="24"/>
            </w:rPr>
          </w:pPr>
          <w:r>
            <w:rPr>
              <w:b/>
              <w:sz w:val="28"/>
              <w:szCs w:val="24"/>
            </w:rPr>
            <w:t xml:space="preserve">                </w:t>
          </w:r>
          <w:r w:rsidR="002763AF">
            <w:rPr>
              <w:b/>
              <w:sz w:val="28"/>
              <w:szCs w:val="24"/>
            </w:rPr>
            <w:t xml:space="preserve"> </w:t>
          </w:r>
          <w:r>
            <w:rPr>
              <w:b/>
              <w:sz w:val="28"/>
              <w:szCs w:val="24"/>
            </w:rPr>
            <w:t xml:space="preserve"> </w:t>
          </w:r>
          <w:r w:rsidR="006C4C8E" w:rsidRPr="00796846">
            <w:rPr>
              <w:b/>
              <w:sz w:val="24"/>
              <w:szCs w:val="24"/>
            </w:rPr>
            <w:t>Implementing Agency:    Alemun Pastoralists Empowerment Initiative</w:t>
          </w:r>
        </w:p>
        <w:p w:rsidR="006C4C8E" w:rsidRPr="00796846" w:rsidRDefault="006C4C8E" w:rsidP="006C4C8E">
          <w:pPr>
            <w:rPr>
              <w:b/>
              <w:sz w:val="24"/>
              <w:szCs w:val="24"/>
            </w:rPr>
          </w:pPr>
          <w:r w:rsidRPr="00796846">
            <w:rPr>
              <w:b/>
              <w:sz w:val="24"/>
              <w:szCs w:val="24"/>
            </w:rPr>
            <w:t xml:space="preserve">                                                        </w:t>
          </w:r>
          <w:r w:rsidR="00796846">
            <w:rPr>
              <w:b/>
              <w:sz w:val="24"/>
              <w:szCs w:val="24"/>
            </w:rPr>
            <w:t xml:space="preserve">         </w:t>
          </w:r>
          <w:r w:rsidRPr="00796846">
            <w:rPr>
              <w:b/>
              <w:sz w:val="24"/>
              <w:szCs w:val="24"/>
            </w:rPr>
            <w:t xml:space="preserve"> </w:t>
          </w:r>
          <w:proofErr w:type="gramStart"/>
          <w:r w:rsidR="002763AF" w:rsidRPr="00796846">
            <w:rPr>
              <w:b/>
              <w:sz w:val="24"/>
              <w:szCs w:val="24"/>
            </w:rPr>
            <w:t>P.O.Box</w:t>
          </w:r>
          <w:r w:rsidR="002763AF">
            <w:rPr>
              <w:b/>
              <w:sz w:val="24"/>
              <w:szCs w:val="24"/>
            </w:rPr>
            <w:t xml:space="preserve"> 540-</w:t>
          </w:r>
          <w:r w:rsidRPr="00796846">
            <w:rPr>
              <w:b/>
              <w:sz w:val="24"/>
              <w:szCs w:val="24"/>
            </w:rPr>
            <w:t xml:space="preserve">30500 </w:t>
          </w:r>
          <w:r w:rsidR="002763AF" w:rsidRPr="00796846">
            <w:rPr>
              <w:b/>
              <w:sz w:val="24"/>
              <w:szCs w:val="24"/>
            </w:rPr>
            <w:t>Lodwar, Kenya</w:t>
          </w:r>
          <w:r w:rsidRPr="00796846">
            <w:rPr>
              <w:b/>
              <w:sz w:val="24"/>
              <w:szCs w:val="24"/>
            </w:rPr>
            <w:t>.</w:t>
          </w:r>
          <w:proofErr w:type="gramEnd"/>
        </w:p>
        <w:p w:rsidR="006C4C8E" w:rsidRDefault="006C4C8E">
          <w:pPr>
            <w:rPr>
              <w:b/>
              <w:sz w:val="28"/>
              <w:szCs w:val="24"/>
            </w:rPr>
          </w:pPr>
          <w:r w:rsidRPr="00796846">
            <w:rPr>
              <w:b/>
              <w:sz w:val="24"/>
              <w:szCs w:val="24"/>
            </w:rPr>
            <w:t xml:space="preserve">                                                  </w:t>
          </w:r>
          <w:r w:rsidR="00796846">
            <w:rPr>
              <w:b/>
              <w:sz w:val="24"/>
              <w:szCs w:val="24"/>
            </w:rPr>
            <w:t xml:space="preserve">               </w:t>
          </w:r>
          <w:r w:rsidRPr="00796846">
            <w:rPr>
              <w:b/>
              <w:sz w:val="24"/>
              <w:szCs w:val="24"/>
            </w:rPr>
            <w:t xml:space="preserve"> </w:t>
          </w:r>
          <w:hyperlink r:id="rId8" w:history="1">
            <w:r w:rsidRPr="00796846">
              <w:rPr>
                <w:rStyle w:val="Hyperlink"/>
                <w:b/>
                <w:sz w:val="24"/>
                <w:szCs w:val="24"/>
              </w:rPr>
              <w:t>apeicbn@yahoo.com</w:t>
            </w:r>
          </w:hyperlink>
          <w:r w:rsidR="00796846">
            <w:rPr>
              <w:b/>
              <w:sz w:val="24"/>
              <w:szCs w:val="24"/>
            </w:rPr>
            <w:t>, +254 726953096</w:t>
          </w:r>
          <w:r>
            <w:rPr>
              <w:b/>
              <w:sz w:val="28"/>
              <w:szCs w:val="24"/>
            </w:rPr>
            <w:br w:type="page"/>
          </w:r>
        </w:p>
      </w:sdtContent>
    </w:sdt>
    <w:p w:rsidR="007F537D" w:rsidRPr="007F537D" w:rsidRDefault="007F537D" w:rsidP="007F537D">
      <w:pPr>
        <w:rPr>
          <w:b/>
          <w:sz w:val="24"/>
          <w:szCs w:val="24"/>
        </w:rPr>
      </w:pPr>
      <w:r>
        <w:rPr>
          <w:b/>
          <w:sz w:val="24"/>
          <w:szCs w:val="24"/>
        </w:rPr>
        <w:lastRenderedPageBreak/>
        <w:t>Background information</w:t>
      </w:r>
    </w:p>
    <w:p w:rsidR="007F537D" w:rsidRPr="007F537D" w:rsidRDefault="007F537D" w:rsidP="007F537D">
      <w:pPr>
        <w:rPr>
          <w:sz w:val="24"/>
          <w:szCs w:val="24"/>
        </w:rPr>
      </w:pPr>
      <w:r w:rsidRPr="007F537D">
        <w:rPr>
          <w:sz w:val="24"/>
          <w:szCs w:val="24"/>
        </w:rPr>
        <w:t>APEI is a Community Based Organization operating in Turkana South District in Turkana County. It primarily targets pastoralists for its interventions geared towards secure livelihoods for sustainable socio-economic development. The organization was established in 1999 by four professionals from diverse disciplines (Agriculture, veterinary, development, and education). The idea was born out of a realization that most community members were lacking basic information necessary to stimulate their participation in community development activities for self-reliance.</w:t>
      </w:r>
    </w:p>
    <w:p w:rsidR="007F537D" w:rsidRPr="007F537D" w:rsidRDefault="007F537D" w:rsidP="007F537D">
      <w:pPr>
        <w:rPr>
          <w:sz w:val="24"/>
          <w:szCs w:val="24"/>
        </w:rPr>
      </w:pPr>
      <w:r w:rsidRPr="007F537D">
        <w:rPr>
          <w:sz w:val="24"/>
          <w:szCs w:val="24"/>
        </w:rPr>
        <w:t>The organization main objective is to enhance the capacities of community based institutions for effective management of their development initiatives. The delivery of effective of capacities is result of strong organization systems and strategic plans for good performance. The organization requires strengthen its capacities in resource mobilization strategies, improved partnership at all levels for visibility.</w:t>
      </w:r>
    </w:p>
    <w:p w:rsidR="007F537D" w:rsidRDefault="007F537D" w:rsidP="007F537D">
      <w:pPr>
        <w:rPr>
          <w:sz w:val="24"/>
          <w:szCs w:val="24"/>
        </w:rPr>
      </w:pPr>
      <w:r w:rsidRPr="007F537D">
        <w:rPr>
          <w:sz w:val="24"/>
          <w:szCs w:val="24"/>
        </w:rPr>
        <w:t xml:space="preserve">The vulnerability assessment exercise done identifies the </w:t>
      </w:r>
      <w:r>
        <w:rPr>
          <w:sz w:val="24"/>
          <w:szCs w:val="24"/>
        </w:rPr>
        <w:t>Kalapata drought prone in terms of literacy level is below the Global</w:t>
      </w:r>
      <w:r w:rsidR="00410252">
        <w:rPr>
          <w:sz w:val="24"/>
          <w:szCs w:val="24"/>
        </w:rPr>
        <w:t xml:space="preserve"> and national</w:t>
      </w:r>
      <w:r>
        <w:rPr>
          <w:sz w:val="24"/>
          <w:szCs w:val="24"/>
        </w:rPr>
        <w:t xml:space="preserve"> target. The </w:t>
      </w:r>
      <w:bookmarkStart w:id="0" w:name="_GoBack"/>
      <w:bookmarkEnd w:id="0"/>
      <w:r>
        <w:rPr>
          <w:sz w:val="24"/>
          <w:szCs w:val="24"/>
        </w:rPr>
        <w:t xml:space="preserve">research shows 70% of Nomadic children have not acquired formal learning are still herding animals, </w:t>
      </w:r>
      <w:r w:rsidR="0097230B">
        <w:rPr>
          <w:sz w:val="24"/>
          <w:szCs w:val="24"/>
        </w:rPr>
        <w:t xml:space="preserve">lack of learning facilities in area, learning in a poor sanitation infrastructure environment, </w:t>
      </w:r>
      <w:r w:rsidR="00243DE4">
        <w:rPr>
          <w:sz w:val="24"/>
          <w:szCs w:val="24"/>
        </w:rPr>
        <w:t>high rate of girls drop out, early marriages and girl child abuse.</w:t>
      </w:r>
    </w:p>
    <w:p w:rsidR="00243DE4" w:rsidRDefault="00243DE4" w:rsidP="007F537D">
      <w:pPr>
        <w:rPr>
          <w:sz w:val="24"/>
          <w:szCs w:val="24"/>
          <w:lang w:bidi="en-US"/>
        </w:rPr>
      </w:pPr>
    </w:p>
    <w:p w:rsidR="00243DE4" w:rsidRDefault="00243DE4" w:rsidP="007F537D">
      <w:pPr>
        <w:rPr>
          <w:sz w:val="24"/>
          <w:szCs w:val="24"/>
          <w:lang w:bidi="en-US"/>
        </w:rPr>
      </w:pPr>
    </w:p>
    <w:p w:rsidR="007F537D" w:rsidRPr="00243DE4" w:rsidRDefault="00243DE4" w:rsidP="007F537D">
      <w:pPr>
        <w:rPr>
          <w:b/>
          <w:sz w:val="24"/>
          <w:szCs w:val="24"/>
          <w:lang w:bidi="en-US"/>
        </w:rPr>
      </w:pPr>
      <w:proofErr w:type="gramStart"/>
      <w:r>
        <w:rPr>
          <w:b/>
          <w:sz w:val="24"/>
          <w:szCs w:val="24"/>
          <w:lang w:bidi="en-US"/>
        </w:rPr>
        <w:t xml:space="preserve">Problem  </w:t>
      </w:r>
      <w:r w:rsidR="007F537D" w:rsidRPr="00243DE4">
        <w:rPr>
          <w:b/>
          <w:sz w:val="24"/>
          <w:szCs w:val="24"/>
          <w:lang w:bidi="en-US"/>
        </w:rPr>
        <w:t>statement</w:t>
      </w:r>
      <w:proofErr w:type="gramEnd"/>
    </w:p>
    <w:p w:rsidR="00796846" w:rsidRDefault="007F537D" w:rsidP="007F537D">
      <w:pPr>
        <w:rPr>
          <w:sz w:val="24"/>
          <w:szCs w:val="24"/>
        </w:rPr>
      </w:pPr>
      <w:r w:rsidRPr="007F537D">
        <w:rPr>
          <w:sz w:val="24"/>
          <w:szCs w:val="24"/>
        </w:rPr>
        <w:t xml:space="preserve">Turkana County is located in the northwestern region of the country. It covers approximately 77,000 kilometer square and borders Uganda to the west, Sudan to the northwest and Ethiopia to the northeast. The county also borders West </w:t>
      </w:r>
      <w:proofErr w:type="spellStart"/>
      <w:r w:rsidRPr="007F537D">
        <w:rPr>
          <w:sz w:val="24"/>
          <w:szCs w:val="24"/>
        </w:rPr>
        <w:t>Pokot</w:t>
      </w:r>
      <w:proofErr w:type="spellEnd"/>
      <w:r w:rsidRPr="007F537D">
        <w:rPr>
          <w:sz w:val="24"/>
          <w:szCs w:val="24"/>
        </w:rPr>
        <w:t xml:space="preserve"> to the south-west, </w:t>
      </w:r>
      <w:proofErr w:type="spellStart"/>
      <w:r w:rsidRPr="007F537D">
        <w:rPr>
          <w:sz w:val="24"/>
          <w:szCs w:val="24"/>
        </w:rPr>
        <w:t>Samburu</w:t>
      </w:r>
      <w:proofErr w:type="spellEnd"/>
      <w:r w:rsidRPr="007F537D">
        <w:rPr>
          <w:sz w:val="24"/>
          <w:szCs w:val="24"/>
        </w:rPr>
        <w:t xml:space="preserve"> to the southeast and Lake Turkana to the east. Turkana has an estimated population of 855,399 people (KNBS, 2009). The poverty index is 94.3% (KIHBS). The county has been subjected to historical marg</w:t>
      </w:r>
      <w:r w:rsidR="00796846">
        <w:rPr>
          <w:sz w:val="24"/>
          <w:szCs w:val="24"/>
        </w:rPr>
        <w:t>inalization and underinvestment especially in education sector where illiteracy level threshold is 85% of the population.</w:t>
      </w:r>
    </w:p>
    <w:p w:rsidR="00243DE4" w:rsidRDefault="007F537D" w:rsidP="007F537D">
      <w:pPr>
        <w:rPr>
          <w:sz w:val="24"/>
          <w:szCs w:val="24"/>
        </w:rPr>
      </w:pPr>
      <w:r w:rsidRPr="007F537D">
        <w:rPr>
          <w:sz w:val="24"/>
          <w:szCs w:val="24"/>
        </w:rPr>
        <w:t>APEI envisions promoting</w:t>
      </w:r>
      <w:r w:rsidR="00243DE4">
        <w:rPr>
          <w:sz w:val="24"/>
          <w:szCs w:val="24"/>
        </w:rPr>
        <w:t xml:space="preserve"> girl child education through paying school fees for 200 disadvantaged girls in Kalapata Pastoralists area. This is one of area where girls are underprovided with quality education, high rate of girls drop out from existing school, lack of well-equipped schools for girls. </w:t>
      </w:r>
    </w:p>
    <w:p w:rsidR="00D171F3" w:rsidRDefault="00D171F3" w:rsidP="007F537D">
      <w:pPr>
        <w:rPr>
          <w:b/>
          <w:sz w:val="24"/>
          <w:szCs w:val="24"/>
        </w:rPr>
      </w:pPr>
    </w:p>
    <w:p w:rsidR="00243DE4" w:rsidRDefault="00D171F3" w:rsidP="007F537D">
      <w:pPr>
        <w:rPr>
          <w:b/>
          <w:sz w:val="24"/>
          <w:szCs w:val="24"/>
        </w:rPr>
      </w:pPr>
      <w:proofErr w:type="gramStart"/>
      <w:r w:rsidRPr="00D171F3">
        <w:rPr>
          <w:b/>
          <w:sz w:val="24"/>
          <w:szCs w:val="24"/>
        </w:rPr>
        <w:lastRenderedPageBreak/>
        <w:t>Problem Justification.</w:t>
      </w:r>
      <w:proofErr w:type="gramEnd"/>
    </w:p>
    <w:p w:rsidR="00D171F3" w:rsidRPr="00D171F3" w:rsidRDefault="00D171F3" w:rsidP="007F537D">
      <w:pPr>
        <w:rPr>
          <w:sz w:val="24"/>
          <w:szCs w:val="24"/>
        </w:rPr>
      </w:pPr>
      <w:r w:rsidRPr="00D171F3">
        <w:rPr>
          <w:sz w:val="24"/>
          <w:szCs w:val="24"/>
        </w:rPr>
        <w:t xml:space="preserve">Nomadic girls are deprived conducive learning environment due to high poverty among pastoralists’ households after losing pastoralism livelihoods as result of conflicts, droughts, and livestock diseases. </w:t>
      </w:r>
      <w:r w:rsidR="00BE26BD">
        <w:rPr>
          <w:sz w:val="24"/>
          <w:szCs w:val="24"/>
        </w:rPr>
        <w:t>This necessitates</w:t>
      </w:r>
      <w:r>
        <w:rPr>
          <w:sz w:val="24"/>
          <w:szCs w:val="24"/>
        </w:rPr>
        <w:t xml:space="preserve"> the families with girls to marry off to get animals to</w:t>
      </w:r>
      <w:r w:rsidR="0086074C">
        <w:rPr>
          <w:sz w:val="24"/>
          <w:szCs w:val="24"/>
        </w:rPr>
        <w:t xml:space="preserve"> sustain pastoralism livelihood through receipt of animals as reward.</w:t>
      </w:r>
    </w:p>
    <w:p w:rsidR="00D171F3" w:rsidRDefault="00D171F3" w:rsidP="007F537D">
      <w:pPr>
        <w:rPr>
          <w:sz w:val="24"/>
          <w:szCs w:val="24"/>
        </w:rPr>
      </w:pPr>
    </w:p>
    <w:p w:rsidR="007F537D" w:rsidRPr="00D171F3" w:rsidRDefault="007F537D" w:rsidP="007F537D">
      <w:pPr>
        <w:rPr>
          <w:b/>
          <w:sz w:val="24"/>
          <w:szCs w:val="24"/>
          <w:lang w:bidi="en-US"/>
        </w:rPr>
      </w:pPr>
      <w:r w:rsidRPr="00D171F3">
        <w:rPr>
          <w:b/>
          <w:sz w:val="24"/>
          <w:szCs w:val="24"/>
          <w:lang w:bidi="en-US"/>
        </w:rPr>
        <w:t xml:space="preserve">Goal, Objectives, Outcomes, Indicators outputs, Impact </w:t>
      </w:r>
      <w:proofErr w:type="spellStart"/>
      <w:r w:rsidRPr="00D171F3">
        <w:rPr>
          <w:b/>
          <w:sz w:val="24"/>
          <w:szCs w:val="24"/>
          <w:lang w:bidi="en-US"/>
        </w:rPr>
        <w:t>etc</w:t>
      </w:r>
      <w:proofErr w:type="spellEnd"/>
    </w:p>
    <w:p w:rsidR="00D171F3" w:rsidRDefault="007F537D" w:rsidP="007F537D">
      <w:pPr>
        <w:rPr>
          <w:b/>
          <w:sz w:val="24"/>
          <w:szCs w:val="24"/>
          <w:lang w:bidi="en-US"/>
        </w:rPr>
      </w:pPr>
      <w:r w:rsidRPr="00D171F3">
        <w:rPr>
          <w:b/>
          <w:sz w:val="24"/>
          <w:szCs w:val="24"/>
          <w:lang w:bidi="en-US"/>
        </w:rPr>
        <w:t xml:space="preserve">Goal: </w:t>
      </w:r>
      <w:r w:rsidR="00D171F3">
        <w:rPr>
          <w:b/>
          <w:sz w:val="24"/>
          <w:szCs w:val="24"/>
          <w:lang w:bidi="en-US"/>
        </w:rPr>
        <w:t xml:space="preserve">Empowerment of 200 nomadic girls by paying their schools, personal effects and </w:t>
      </w:r>
      <w:r w:rsidR="00912CED">
        <w:rPr>
          <w:b/>
          <w:sz w:val="24"/>
          <w:szCs w:val="24"/>
          <w:lang w:bidi="en-US"/>
        </w:rPr>
        <w:t>construction of one modern girl high school.</w:t>
      </w:r>
    </w:p>
    <w:p w:rsidR="007F537D" w:rsidRPr="00D171F3" w:rsidRDefault="007F537D" w:rsidP="007F537D">
      <w:pPr>
        <w:rPr>
          <w:b/>
          <w:sz w:val="24"/>
          <w:szCs w:val="24"/>
          <w:lang w:bidi="en-US"/>
        </w:rPr>
      </w:pPr>
      <w:r w:rsidRPr="00D171F3">
        <w:rPr>
          <w:b/>
          <w:sz w:val="24"/>
          <w:szCs w:val="24"/>
          <w:lang w:bidi="en-US"/>
        </w:rPr>
        <w:t>Objectives:</w:t>
      </w:r>
    </w:p>
    <w:p w:rsidR="00912CED" w:rsidRDefault="00912CED" w:rsidP="007F537D">
      <w:pPr>
        <w:numPr>
          <w:ilvl w:val="0"/>
          <w:numId w:val="1"/>
        </w:numPr>
        <w:rPr>
          <w:sz w:val="24"/>
          <w:szCs w:val="24"/>
          <w:lang w:bidi="en-US"/>
        </w:rPr>
      </w:pPr>
      <w:r>
        <w:rPr>
          <w:sz w:val="24"/>
          <w:szCs w:val="24"/>
          <w:lang w:bidi="en-US"/>
        </w:rPr>
        <w:t>Paying school for 200 disadvantaged nomadic girls.</w:t>
      </w:r>
    </w:p>
    <w:p w:rsidR="007F537D" w:rsidRPr="007F537D" w:rsidRDefault="00912CED" w:rsidP="007F537D">
      <w:pPr>
        <w:numPr>
          <w:ilvl w:val="0"/>
          <w:numId w:val="1"/>
        </w:numPr>
        <w:rPr>
          <w:sz w:val="24"/>
          <w:szCs w:val="24"/>
          <w:lang w:bidi="en-US"/>
        </w:rPr>
      </w:pPr>
      <w:r>
        <w:rPr>
          <w:sz w:val="24"/>
          <w:szCs w:val="24"/>
          <w:lang w:bidi="en-US"/>
        </w:rPr>
        <w:t>Building modern and equipping nomadic girls high school for Kalapata pastoralists area</w:t>
      </w:r>
      <w:proofErr w:type="gramStart"/>
      <w:r>
        <w:rPr>
          <w:sz w:val="24"/>
          <w:szCs w:val="24"/>
          <w:lang w:bidi="en-US"/>
        </w:rPr>
        <w:t>.</w:t>
      </w:r>
      <w:r w:rsidR="007F537D" w:rsidRPr="007F537D">
        <w:rPr>
          <w:sz w:val="24"/>
          <w:szCs w:val="24"/>
          <w:lang w:bidi="en-US"/>
        </w:rPr>
        <w:t>.</w:t>
      </w:r>
      <w:proofErr w:type="gramEnd"/>
    </w:p>
    <w:p w:rsidR="007F537D" w:rsidRPr="007F537D" w:rsidRDefault="00912CED" w:rsidP="007F537D">
      <w:pPr>
        <w:numPr>
          <w:ilvl w:val="0"/>
          <w:numId w:val="1"/>
        </w:numPr>
        <w:rPr>
          <w:sz w:val="24"/>
          <w:szCs w:val="24"/>
          <w:lang w:bidi="en-US"/>
        </w:rPr>
      </w:pPr>
      <w:r>
        <w:rPr>
          <w:sz w:val="24"/>
          <w:szCs w:val="24"/>
          <w:lang w:bidi="en-US"/>
        </w:rPr>
        <w:t>Support 200 nomadic schooling girls with personal effects to reduce drop outs.</w:t>
      </w:r>
    </w:p>
    <w:p w:rsidR="007F537D" w:rsidRPr="007F537D" w:rsidRDefault="007F537D" w:rsidP="007F537D">
      <w:pPr>
        <w:rPr>
          <w:sz w:val="24"/>
          <w:szCs w:val="24"/>
          <w:lang w:bidi="en-US"/>
        </w:rPr>
      </w:pPr>
    </w:p>
    <w:p w:rsidR="007F537D" w:rsidRPr="00912CED" w:rsidRDefault="007F537D" w:rsidP="007F537D">
      <w:pPr>
        <w:rPr>
          <w:b/>
          <w:sz w:val="24"/>
          <w:szCs w:val="24"/>
          <w:lang w:bidi="en-US"/>
        </w:rPr>
      </w:pPr>
      <w:r w:rsidRPr="00912CED">
        <w:rPr>
          <w:b/>
          <w:sz w:val="24"/>
          <w:szCs w:val="24"/>
          <w:lang w:bidi="en-US"/>
        </w:rPr>
        <w:t>Outcomes:</w:t>
      </w:r>
    </w:p>
    <w:p w:rsidR="00912CED" w:rsidRPr="00912CED" w:rsidRDefault="00912CED" w:rsidP="00912CED">
      <w:pPr>
        <w:pStyle w:val="ListParagraph"/>
        <w:numPr>
          <w:ilvl w:val="0"/>
          <w:numId w:val="2"/>
        </w:numPr>
        <w:rPr>
          <w:sz w:val="24"/>
          <w:szCs w:val="24"/>
          <w:lang w:bidi="en-US"/>
        </w:rPr>
      </w:pPr>
      <w:r w:rsidRPr="00912CED">
        <w:rPr>
          <w:sz w:val="24"/>
          <w:szCs w:val="24"/>
          <w:lang w:bidi="en-US"/>
        </w:rPr>
        <w:t xml:space="preserve"> 200 girls socially and economically</w:t>
      </w:r>
      <w:r>
        <w:rPr>
          <w:sz w:val="24"/>
          <w:szCs w:val="24"/>
          <w:lang w:bidi="en-US"/>
        </w:rPr>
        <w:t xml:space="preserve"> empowered</w:t>
      </w:r>
      <w:r w:rsidRPr="00912CED">
        <w:rPr>
          <w:sz w:val="24"/>
          <w:szCs w:val="24"/>
          <w:lang w:bidi="en-US"/>
        </w:rPr>
        <w:t>.</w:t>
      </w:r>
    </w:p>
    <w:p w:rsidR="00912CED" w:rsidRDefault="00912CED" w:rsidP="007F537D">
      <w:pPr>
        <w:numPr>
          <w:ilvl w:val="0"/>
          <w:numId w:val="2"/>
        </w:numPr>
        <w:rPr>
          <w:sz w:val="24"/>
          <w:szCs w:val="24"/>
          <w:lang w:bidi="en-US"/>
        </w:rPr>
      </w:pPr>
      <w:r>
        <w:rPr>
          <w:sz w:val="24"/>
          <w:szCs w:val="24"/>
          <w:lang w:bidi="en-US"/>
        </w:rPr>
        <w:t>Increase participation of girls in community decision making and give back to community.</w:t>
      </w:r>
    </w:p>
    <w:p w:rsidR="00912CED" w:rsidRDefault="00912CED" w:rsidP="007F537D">
      <w:pPr>
        <w:numPr>
          <w:ilvl w:val="0"/>
          <w:numId w:val="2"/>
        </w:numPr>
        <w:rPr>
          <w:sz w:val="24"/>
          <w:szCs w:val="24"/>
          <w:lang w:bidi="en-US"/>
        </w:rPr>
      </w:pPr>
      <w:r>
        <w:rPr>
          <w:sz w:val="24"/>
          <w:szCs w:val="24"/>
          <w:lang w:bidi="en-US"/>
        </w:rPr>
        <w:t>Modern high learning institution for disadvantaged nomadic girls.</w:t>
      </w:r>
    </w:p>
    <w:p w:rsidR="007F537D" w:rsidRPr="007F537D" w:rsidRDefault="007F537D" w:rsidP="007F537D">
      <w:pPr>
        <w:rPr>
          <w:sz w:val="24"/>
          <w:szCs w:val="24"/>
          <w:lang w:bidi="en-US"/>
        </w:rPr>
      </w:pPr>
    </w:p>
    <w:p w:rsidR="007F537D" w:rsidRPr="007F537D" w:rsidRDefault="007F537D" w:rsidP="007F537D">
      <w:pPr>
        <w:rPr>
          <w:sz w:val="24"/>
          <w:szCs w:val="24"/>
          <w:lang w:bidi="en-US"/>
        </w:rPr>
      </w:pPr>
      <w:r w:rsidRPr="007F537D">
        <w:rPr>
          <w:sz w:val="24"/>
          <w:szCs w:val="24"/>
          <w:lang w:bidi="en-US"/>
        </w:rPr>
        <w:t>Indicators outputs:</w:t>
      </w:r>
    </w:p>
    <w:p w:rsidR="00912CED" w:rsidRDefault="00912CED" w:rsidP="007F537D">
      <w:pPr>
        <w:numPr>
          <w:ilvl w:val="0"/>
          <w:numId w:val="3"/>
        </w:numPr>
        <w:rPr>
          <w:sz w:val="24"/>
          <w:szCs w:val="24"/>
          <w:lang w:bidi="en-US"/>
        </w:rPr>
      </w:pPr>
      <w:r>
        <w:rPr>
          <w:sz w:val="24"/>
          <w:szCs w:val="24"/>
          <w:lang w:bidi="en-US"/>
        </w:rPr>
        <w:t>Support 200 nomadic girls in paying school fees.</w:t>
      </w:r>
    </w:p>
    <w:p w:rsidR="007F537D" w:rsidRPr="007F537D" w:rsidRDefault="00487B2D" w:rsidP="007F537D">
      <w:pPr>
        <w:numPr>
          <w:ilvl w:val="0"/>
          <w:numId w:val="3"/>
        </w:numPr>
        <w:rPr>
          <w:sz w:val="24"/>
          <w:szCs w:val="24"/>
          <w:lang w:bidi="en-US"/>
        </w:rPr>
      </w:pPr>
      <w:r>
        <w:rPr>
          <w:sz w:val="24"/>
          <w:szCs w:val="24"/>
          <w:lang w:bidi="en-US"/>
        </w:rPr>
        <w:t>Building and equipping one high school for nomadic girls in Kalapata</w:t>
      </w:r>
      <w:r w:rsidR="007F537D" w:rsidRPr="007F537D">
        <w:rPr>
          <w:sz w:val="24"/>
          <w:szCs w:val="24"/>
          <w:lang w:bidi="en-US"/>
        </w:rPr>
        <w:t>.</w:t>
      </w:r>
    </w:p>
    <w:p w:rsidR="007F537D" w:rsidRDefault="007F537D" w:rsidP="007F537D">
      <w:pPr>
        <w:rPr>
          <w:sz w:val="24"/>
          <w:szCs w:val="24"/>
          <w:lang w:bidi="en-US"/>
        </w:rPr>
      </w:pPr>
    </w:p>
    <w:p w:rsidR="00487B2D" w:rsidRDefault="00487B2D" w:rsidP="007F537D">
      <w:pPr>
        <w:rPr>
          <w:sz w:val="24"/>
          <w:szCs w:val="24"/>
          <w:lang w:bidi="en-US"/>
        </w:rPr>
      </w:pPr>
    </w:p>
    <w:p w:rsidR="00487B2D" w:rsidRPr="007F537D" w:rsidRDefault="00487B2D" w:rsidP="007F537D">
      <w:pPr>
        <w:rPr>
          <w:sz w:val="24"/>
          <w:szCs w:val="24"/>
          <w:lang w:bidi="en-US"/>
        </w:rPr>
      </w:pPr>
    </w:p>
    <w:p w:rsidR="007F537D" w:rsidRPr="00487B2D" w:rsidRDefault="007F537D" w:rsidP="007F537D">
      <w:pPr>
        <w:rPr>
          <w:b/>
          <w:sz w:val="24"/>
          <w:szCs w:val="24"/>
          <w:lang w:bidi="en-US"/>
        </w:rPr>
      </w:pPr>
      <w:proofErr w:type="gramStart"/>
      <w:r w:rsidRPr="00487B2D">
        <w:rPr>
          <w:b/>
          <w:sz w:val="24"/>
          <w:szCs w:val="24"/>
          <w:lang w:bidi="en-US"/>
        </w:rPr>
        <w:lastRenderedPageBreak/>
        <w:t>Impacts.</w:t>
      </w:r>
      <w:proofErr w:type="gramEnd"/>
    </w:p>
    <w:p w:rsidR="00487B2D" w:rsidRDefault="00487B2D" w:rsidP="007F537D">
      <w:pPr>
        <w:numPr>
          <w:ilvl w:val="0"/>
          <w:numId w:val="5"/>
        </w:numPr>
        <w:rPr>
          <w:sz w:val="24"/>
          <w:szCs w:val="24"/>
          <w:lang w:bidi="en-US"/>
        </w:rPr>
      </w:pPr>
      <w:r>
        <w:rPr>
          <w:sz w:val="24"/>
          <w:szCs w:val="24"/>
          <w:lang w:bidi="en-US"/>
        </w:rPr>
        <w:t>Empowered girls socially and economically.</w:t>
      </w:r>
    </w:p>
    <w:p w:rsidR="00487B2D" w:rsidRDefault="00487B2D" w:rsidP="007F537D">
      <w:pPr>
        <w:numPr>
          <w:ilvl w:val="0"/>
          <w:numId w:val="5"/>
        </w:numPr>
        <w:rPr>
          <w:sz w:val="24"/>
          <w:szCs w:val="24"/>
          <w:lang w:bidi="en-US"/>
        </w:rPr>
      </w:pPr>
      <w:r>
        <w:rPr>
          <w:sz w:val="24"/>
          <w:szCs w:val="24"/>
          <w:lang w:bidi="en-US"/>
        </w:rPr>
        <w:t>Changed community perception on education.</w:t>
      </w:r>
    </w:p>
    <w:p w:rsidR="007F537D" w:rsidRPr="00487B2D" w:rsidRDefault="007F537D" w:rsidP="007F537D">
      <w:pPr>
        <w:rPr>
          <w:b/>
          <w:sz w:val="24"/>
          <w:szCs w:val="24"/>
          <w:lang w:bidi="en-US"/>
        </w:rPr>
      </w:pPr>
      <w:r w:rsidRPr="00487B2D">
        <w:rPr>
          <w:b/>
          <w:sz w:val="24"/>
          <w:szCs w:val="24"/>
          <w:lang w:bidi="en-US"/>
        </w:rPr>
        <w:t>Implementation strategy</w:t>
      </w:r>
    </w:p>
    <w:p w:rsidR="00487B2D" w:rsidRDefault="00487B2D" w:rsidP="007F537D">
      <w:pPr>
        <w:numPr>
          <w:ilvl w:val="0"/>
          <w:numId w:val="4"/>
        </w:numPr>
        <w:rPr>
          <w:sz w:val="24"/>
          <w:szCs w:val="24"/>
        </w:rPr>
      </w:pPr>
      <w:r>
        <w:rPr>
          <w:sz w:val="24"/>
          <w:szCs w:val="24"/>
        </w:rPr>
        <w:t>Enhance partnership with girls learning schools to identified disadvantaged nomadic girls.</w:t>
      </w:r>
    </w:p>
    <w:p w:rsidR="00487B2D" w:rsidRDefault="00487B2D" w:rsidP="007F537D">
      <w:pPr>
        <w:numPr>
          <w:ilvl w:val="0"/>
          <w:numId w:val="4"/>
        </w:numPr>
        <w:rPr>
          <w:sz w:val="24"/>
          <w:szCs w:val="24"/>
        </w:rPr>
      </w:pPr>
      <w:r>
        <w:rPr>
          <w:sz w:val="24"/>
          <w:szCs w:val="24"/>
        </w:rPr>
        <w:t>Formation of community committee to identify needy girls and disburse fees to respective schools.</w:t>
      </w:r>
    </w:p>
    <w:p w:rsidR="007F537D" w:rsidRPr="006F3A4A" w:rsidRDefault="00487B2D" w:rsidP="007F537D">
      <w:pPr>
        <w:numPr>
          <w:ilvl w:val="0"/>
          <w:numId w:val="4"/>
        </w:numPr>
        <w:rPr>
          <w:sz w:val="24"/>
          <w:szCs w:val="24"/>
        </w:rPr>
      </w:pPr>
      <w:r>
        <w:rPr>
          <w:sz w:val="24"/>
          <w:szCs w:val="24"/>
        </w:rPr>
        <w:t xml:space="preserve">Formation of bursary committee at organization to </w:t>
      </w:r>
      <w:r w:rsidR="006F3A4A">
        <w:rPr>
          <w:sz w:val="24"/>
          <w:szCs w:val="24"/>
        </w:rPr>
        <w:t>vet the beneficiaries.</w:t>
      </w:r>
    </w:p>
    <w:p w:rsidR="006F3A4A" w:rsidRDefault="006F3A4A" w:rsidP="007F537D">
      <w:pPr>
        <w:rPr>
          <w:sz w:val="24"/>
          <w:szCs w:val="24"/>
          <w:lang w:bidi="en-US"/>
        </w:rPr>
      </w:pPr>
    </w:p>
    <w:p w:rsidR="007F537D" w:rsidRPr="006F3A4A" w:rsidRDefault="007F537D" w:rsidP="007F537D">
      <w:pPr>
        <w:rPr>
          <w:b/>
          <w:sz w:val="24"/>
          <w:szCs w:val="24"/>
          <w:lang w:bidi="en-US"/>
        </w:rPr>
      </w:pPr>
      <w:r w:rsidRPr="006F3A4A">
        <w:rPr>
          <w:b/>
          <w:sz w:val="24"/>
          <w:szCs w:val="24"/>
          <w:lang w:bidi="en-US"/>
        </w:rPr>
        <w:t xml:space="preserve">Monitoring and Evaluation plan </w:t>
      </w:r>
    </w:p>
    <w:p w:rsidR="007F537D" w:rsidRPr="001A4469" w:rsidRDefault="007F537D" w:rsidP="007F537D">
      <w:pPr>
        <w:rPr>
          <w:b/>
          <w:sz w:val="24"/>
          <w:szCs w:val="24"/>
        </w:rPr>
      </w:pPr>
      <w:proofErr w:type="gramStart"/>
      <w:r w:rsidRPr="001A4469">
        <w:rPr>
          <w:b/>
          <w:sz w:val="24"/>
          <w:szCs w:val="24"/>
        </w:rPr>
        <w:t>Monitoring Plan.</w:t>
      </w:r>
      <w:proofErr w:type="gramEnd"/>
    </w:p>
    <w:p w:rsidR="001A4469" w:rsidRDefault="007F537D" w:rsidP="007F537D">
      <w:pPr>
        <w:rPr>
          <w:sz w:val="24"/>
          <w:szCs w:val="24"/>
        </w:rPr>
      </w:pPr>
      <w:r w:rsidRPr="007F537D">
        <w:rPr>
          <w:sz w:val="24"/>
          <w:szCs w:val="24"/>
        </w:rPr>
        <w:t xml:space="preserve">APEI Secretariat through the program Coordinator </w:t>
      </w:r>
      <w:proofErr w:type="gramStart"/>
      <w:r w:rsidRPr="007F537D">
        <w:rPr>
          <w:sz w:val="24"/>
          <w:szCs w:val="24"/>
        </w:rPr>
        <w:t>will</w:t>
      </w:r>
      <w:proofErr w:type="gramEnd"/>
      <w:r w:rsidRPr="007F537D">
        <w:rPr>
          <w:sz w:val="24"/>
          <w:szCs w:val="24"/>
        </w:rPr>
        <w:t xml:space="preserve"> fast track the implementation of </w:t>
      </w:r>
      <w:r w:rsidR="001A4469">
        <w:rPr>
          <w:sz w:val="24"/>
          <w:szCs w:val="24"/>
        </w:rPr>
        <w:t>girls payment fees activities.</w:t>
      </w:r>
    </w:p>
    <w:p w:rsidR="007F537D" w:rsidRPr="007F537D" w:rsidRDefault="007F537D" w:rsidP="007F537D">
      <w:pPr>
        <w:rPr>
          <w:sz w:val="24"/>
          <w:szCs w:val="24"/>
        </w:rPr>
      </w:pPr>
      <w:r w:rsidRPr="007F537D">
        <w:rPr>
          <w:sz w:val="24"/>
          <w:szCs w:val="24"/>
        </w:rPr>
        <w:t>Program Coordinator does reporting to technical team the daily progress of program activity implementation.</w:t>
      </w:r>
      <w:r w:rsidR="001A4469">
        <w:rPr>
          <w:sz w:val="24"/>
          <w:szCs w:val="24"/>
        </w:rPr>
        <w:t xml:space="preserve"> </w:t>
      </w:r>
    </w:p>
    <w:p w:rsidR="007F537D" w:rsidRPr="001A4469" w:rsidRDefault="007F537D" w:rsidP="007F537D">
      <w:pPr>
        <w:rPr>
          <w:b/>
          <w:sz w:val="24"/>
          <w:szCs w:val="24"/>
        </w:rPr>
      </w:pPr>
      <w:r w:rsidRPr="001A4469">
        <w:rPr>
          <w:b/>
          <w:sz w:val="24"/>
          <w:szCs w:val="24"/>
        </w:rPr>
        <w:t>Evaluation Plan</w:t>
      </w:r>
    </w:p>
    <w:p w:rsidR="007F537D" w:rsidRPr="007F537D" w:rsidRDefault="007F537D" w:rsidP="007F537D">
      <w:pPr>
        <w:rPr>
          <w:sz w:val="24"/>
          <w:szCs w:val="24"/>
        </w:rPr>
      </w:pPr>
      <w:r w:rsidRPr="007F537D">
        <w:rPr>
          <w:sz w:val="24"/>
          <w:szCs w:val="24"/>
        </w:rPr>
        <w:t xml:space="preserve">The APEI organization will carry internal evaluation of the program while on-going with the primary stakeholders and later at end of the implementation stages of the program. </w:t>
      </w:r>
    </w:p>
    <w:p w:rsidR="001A4469" w:rsidRDefault="001A4469" w:rsidP="007F537D">
      <w:pPr>
        <w:rPr>
          <w:sz w:val="24"/>
          <w:szCs w:val="24"/>
          <w:lang w:bidi="en-US"/>
        </w:rPr>
      </w:pPr>
    </w:p>
    <w:p w:rsidR="001A4469" w:rsidRDefault="001A4469" w:rsidP="007F537D">
      <w:pPr>
        <w:rPr>
          <w:sz w:val="24"/>
          <w:szCs w:val="24"/>
          <w:lang w:bidi="en-US"/>
        </w:rPr>
      </w:pPr>
    </w:p>
    <w:p w:rsidR="001A4469" w:rsidRDefault="001A4469" w:rsidP="007F537D">
      <w:pPr>
        <w:rPr>
          <w:sz w:val="24"/>
          <w:szCs w:val="24"/>
          <w:lang w:bidi="en-US"/>
        </w:rPr>
      </w:pPr>
    </w:p>
    <w:p w:rsidR="001A4469" w:rsidRDefault="001A4469" w:rsidP="007F537D">
      <w:pPr>
        <w:rPr>
          <w:sz w:val="24"/>
          <w:szCs w:val="24"/>
          <w:lang w:bidi="en-US"/>
        </w:rPr>
      </w:pPr>
    </w:p>
    <w:p w:rsidR="001A4469" w:rsidRDefault="001A4469" w:rsidP="007F537D">
      <w:pPr>
        <w:rPr>
          <w:sz w:val="24"/>
          <w:szCs w:val="24"/>
          <w:lang w:bidi="en-US"/>
        </w:rPr>
      </w:pPr>
    </w:p>
    <w:p w:rsidR="001A4469" w:rsidRDefault="001A4469" w:rsidP="007F537D">
      <w:pPr>
        <w:rPr>
          <w:sz w:val="24"/>
          <w:szCs w:val="24"/>
          <w:lang w:bidi="en-US"/>
        </w:rPr>
      </w:pPr>
    </w:p>
    <w:p w:rsidR="001A4469" w:rsidRDefault="001A4469" w:rsidP="007F537D">
      <w:pPr>
        <w:rPr>
          <w:sz w:val="24"/>
          <w:szCs w:val="24"/>
          <w:lang w:bidi="en-US"/>
        </w:rPr>
      </w:pPr>
    </w:p>
    <w:p w:rsidR="007F537D" w:rsidRPr="001A4469" w:rsidRDefault="008A7734" w:rsidP="007F537D">
      <w:pPr>
        <w:rPr>
          <w:b/>
          <w:sz w:val="24"/>
          <w:szCs w:val="24"/>
          <w:lang w:bidi="en-US"/>
        </w:rPr>
      </w:pPr>
      <w:r w:rsidRPr="001A4469">
        <w:rPr>
          <w:b/>
          <w:sz w:val="24"/>
          <w:szCs w:val="24"/>
          <w:lang w:bidi="en-US"/>
        </w:rPr>
        <w:lastRenderedPageBreak/>
        <w:t>Work</w:t>
      </w:r>
      <w:r w:rsidR="007F537D" w:rsidRPr="001A4469">
        <w:rPr>
          <w:b/>
          <w:sz w:val="24"/>
          <w:szCs w:val="24"/>
          <w:lang w:bidi="en-US"/>
        </w:rPr>
        <w:t xml:space="preserve"> plan</w:t>
      </w:r>
    </w:p>
    <w:tbl>
      <w:tblPr>
        <w:tblW w:w="10454"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636"/>
        <w:gridCol w:w="1612"/>
        <w:gridCol w:w="1603"/>
        <w:gridCol w:w="2231"/>
        <w:gridCol w:w="1736"/>
      </w:tblGrid>
      <w:tr w:rsidR="007F537D" w:rsidRPr="007F537D" w:rsidTr="00B71243">
        <w:trPr>
          <w:trHeight w:val="496"/>
          <w:tblHeader/>
          <w:jc w:val="center"/>
        </w:trPr>
        <w:tc>
          <w:tcPr>
            <w:tcW w:w="1560" w:type="dxa"/>
            <w:shd w:val="clear" w:color="auto" w:fill="9BBB59"/>
            <w:vAlign w:val="center"/>
          </w:tcPr>
          <w:p w:rsidR="007F537D" w:rsidRPr="007F537D" w:rsidRDefault="007F537D" w:rsidP="007F537D">
            <w:pPr>
              <w:rPr>
                <w:sz w:val="24"/>
                <w:szCs w:val="24"/>
              </w:rPr>
            </w:pPr>
            <w:r w:rsidRPr="007F537D">
              <w:rPr>
                <w:sz w:val="24"/>
                <w:szCs w:val="24"/>
              </w:rPr>
              <w:t>Outcome Objectives</w:t>
            </w:r>
          </w:p>
        </w:tc>
        <w:tc>
          <w:tcPr>
            <w:tcW w:w="1603" w:type="dxa"/>
            <w:shd w:val="clear" w:color="auto" w:fill="9BBB59"/>
            <w:vAlign w:val="center"/>
          </w:tcPr>
          <w:p w:rsidR="007F537D" w:rsidRPr="007F537D" w:rsidRDefault="007F537D" w:rsidP="007F537D">
            <w:pPr>
              <w:rPr>
                <w:sz w:val="24"/>
                <w:szCs w:val="24"/>
              </w:rPr>
            </w:pPr>
            <w:r w:rsidRPr="007F537D">
              <w:rPr>
                <w:sz w:val="24"/>
                <w:szCs w:val="24"/>
              </w:rPr>
              <w:t>Planned Outputs</w:t>
            </w:r>
          </w:p>
        </w:tc>
        <w:tc>
          <w:tcPr>
            <w:tcW w:w="1632" w:type="dxa"/>
            <w:shd w:val="clear" w:color="auto" w:fill="9BBB59"/>
            <w:vAlign w:val="center"/>
          </w:tcPr>
          <w:p w:rsidR="007F537D" w:rsidRPr="007F537D" w:rsidRDefault="007F537D" w:rsidP="007F537D">
            <w:pPr>
              <w:rPr>
                <w:sz w:val="24"/>
                <w:szCs w:val="24"/>
              </w:rPr>
            </w:pPr>
            <w:r w:rsidRPr="007F537D">
              <w:rPr>
                <w:sz w:val="24"/>
                <w:szCs w:val="24"/>
              </w:rPr>
              <w:t>Activities</w:t>
            </w:r>
          </w:p>
        </w:tc>
        <w:tc>
          <w:tcPr>
            <w:tcW w:w="1622" w:type="dxa"/>
            <w:shd w:val="clear" w:color="auto" w:fill="9BBB59"/>
          </w:tcPr>
          <w:p w:rsidR="007F537D" w:rsidRPr="007F537D" w:rsidRDefault="007F537D" w:rsidP="007F537D">
            <w:pPr>
              <w:rPr>
                <w:sz w:val="24"/>
                <w:szCs w:val="24"/>
              </w:rPr>
            </w:pPr>
            <w:r w:rsidRPr="007F537D">
              <w:rPr>
                <w:sz w:val="24"/>
                <w:szCs w:val="24"/>
              </w:rPr>
              <w:t>Indicators</w:t>
            </w:r>
          </w:p>
        </w:tc>
        <w:tc>
          <w:tcPr>
            <w:tcW w:w="2274" w:type="dxa"/>
            <w:shd w:val="clear" w:color="auto" w:fill="9BBB59"/>
          </w:tcPr>
          <w:p w:rsidR="007F537D" w:rsidRPr="007F537D" w:rsidRDefault="007F537D" w:rsidP="007F537D">
            <w:pPr>
              <w:rPr>
                <w:sz w:val="24"/>
                <w:szCs w:val="24"/>
              </w:rPr>
            </w:pPr>
            <w:r w:rsidRPr="007F537D">
              <w:rPr>
                <w:sz w:val="24"/>
                <w:szCs w:val="24"/>
              </w:rPr>
              <w:t>Means of verification</w:t>
            </w:r>
          </w:p>
        </w:tc>
        <w:tc>
          <w:tcPr>
            <w:tcW w:w="1763" w:type="dxa"/>
            <w:shd w:val="clear" w:color="auto" w:fill="9BBB59"/>
            <w:vAlign w:val="center"/>
          </w:tcPr>
          <w:p w:rsidR="007F537D" w:rsidRPr="007F537D" w:rsidRDefault="007F537D" w:rsidP="007F537D">
            <w:pPr>
              <w:rPr>
                <w:sz w:val="24"/>
                <w:szCs w:val="24"/>
              </w:rPr>
            </w:pPr>
            <w:r w:rsidRPr="007F537D">
              <w:rPr>
                <w:sz w:val="24"/>
                <w:szCs w:val="24"/>
              </w:rPr>
              <w:t>Timeframe</w:t>
            </w:r>
          </w:p>
        </w:tc>
      </w:tr>
      <w:tr w:rsidR="007F537D" w:rsidRPr="007F537D" w:rsidTr="00B71243">
        <w:trPr>
          <w:trHeight w:val="440"/>
          <w:jc w:val="center"/>
        </w:trPr>
        <w:tc>
          <w:tcPr>
            <w:tcW w:w="1560" w:type="dxa"/>
            <w:vMerge w:val="restart"/>
            <w:vAlign w:val="center"/>
          </w:tcPr>
          <w:p w:rsidR="007F537D" w:rsidRPr="007F537D" w:rsidRDefault="001A4469" w:rsidP="001A4469">
            <w:pPr>
              <w:rPr>
                <w:sz w:val="24"/>
                <w:szCs w:val="24"/>
              </w:rPr>
            </w:pPr>
            <w:r>
              <w:rPr>
                <w:sz w:val="24"/>
                <w:szCs w:val="24"/>
                <w:lang w:bidi="en-US"/>
              </w:rPr>
              <w:t>2</w:t>
            </w:r>
            <w:r w:rsidR="00912CED" w:rsidRPr="001A4469">
              <w:rPr>
                <w:sz w:val="24"/>
                <w:szCs w:val="24"/>
                <w:lang w:bidi="en-US"/>
              </w:rPr>
              <w:t>00 girls socially and economically</w:t>
            </w:r>
            <w:r w:rsidRPr="001A4469">
              <w:rPr>
                <w:sz w:val="24"/>
                <w:szCs w:val="24"/>
                <w:lang w:bidi="en-US"/>
              </w:rPr>
              <w:t xml:space="preserve"> empowered</w:t>
            </w:r>
          </w:p>
        </w:tc>
        <w:tc>
          <w:tcPr>
            <w:tcW w:w="1603" w:type="dxa"/>
            <w:vAlign w:val="center"/>
          </w:tcPr>
          <w:p w:rsidR="007F537D" w:rsidRPr="007F537D" w:rsidRDefault="001A4469" w:rsidP="007F537D">
            <w:pPr>
              <w:rPr>
                <w:sz w:val="24"/>
                <w:szCs w:val="24"/>
              </w:rPr>
            </w:pPr>
            <w:r>
              <w:rPr>
                <w:sz w:val="24"/>
                <w:szCs w:val="24"/>
              </w:rPr>
              <w:t>Identify nomadic girls for fees support</w:t>
            </w:r>
          </w:p>
        </w:tc>
        <w:tc>
          <w:tcPr>
            <w:tcW w:w="1632" w:type="dxa"/>
            <w:vAlign w:val="center"/>
          </w:tcPr>
          <w:p w:rsidR="007F537D" w:rsidRPr="007F537D" w:rsidRDefault="001A4469" w:rsidP="007F537D">
            <w:pPr>
              <w:rPr>
                <w:sz w:val="24"/>
                <w:szCs w:val="24"/>
              </w:rPr>
            </w:pPr>
            <w:r>
              <w:rPr>
                <w:sz w:val="24"/>
                <w:szCs w:val="24"/>
              </w:rPr>
              <w:t>Paying fees</w:t>
            </w:r>
          </w:p>
        </w:tc>
        <w:tc>
          <w:tcPr>
            <w:tcW w:w="1622" w:type="dxa"/>
          </w:tcPr>
          <w:p w:rsidR="007F537D" w:rsidRPr="007F537D" w:rsidRDefault="007F537D" w:rsidP="007F537D">
            <w:pPr>
              <w:rPr>
                <w:sz w:val="24"/>
                <w:szCs w:val="24"/>
              </w:rPr>
            </w:pPr>
            <w:r w:rsidRPr="007F537D">
              <w:rPr>
                <w:sz w:val="24"/>
                <w:szCs w:val="24"/>
              </w:rPr>
              <w:t xml:space="preserve"> </w:t>
            </w:r>
            <w:r w:rsidR="001A4469">
              <w:rPr>
                <w:sz w:val="24"/>
                <w:szCs w:val="24"/>
              </w:rPr>
              <w:t>Support 200 girls for fees payment.</w:t>
            </w:r>
          </w:p>
          <w:p w:rsidR="007F537D" w:rsidRPr="007F537D" w:rsidRDefault="007F537D" w:rsidP="007F537D">
            <w:pPr>
              <w:rPr>
                <w:sz w:val="24"/>
                <w:szCs w:val="24"/>
              </w:rPr>
            </w:pPr>
          </w:p>
        </w:tc>
        <w:tc>
          <w:tcPr>
            <w:tcW w:w="2274" w:type="dxa"/>
          </w:tcPr>
          <w:p w:rsidR="001A4469" w:rsidRPr="007F537D" w:rsidRDefault="007F537D" w:rsidP="001A4469">
            <w:pPr>
              <w:rPr>
                <w:sz w:val="24"/>
                <w:szCs w:val="24"/>
              </w:rPr>
            </w:pPr>
            <w:r w:rsidRPr="007F537D">
              <w:rPr>
                <w:sz w:val="24"/>
                <w:szCs w:val="24"/>
              </w:rPr>
              <w:t xml:space="preserve"> </w:t>
            </w:r>
            <w:r w:rsidR="001A4469">
              <w:rPr>
                <w:sz w:val="24"/>
                <w:szCs w:val="24"/>
              </w:rPr>
              <w:t>List of beneficiaries</w:t>
            </w:r>
          </w:p>
          <w:p w:rsidR="007F537D" w:rsidRPr="007F537D" w:rsidRDefault="007F537D" w:rsidP="007F537D">
            <w:pPr>
              <w:rPr>
                <w:sz w:val="24"/>
                <w:szCs w:val="24"/>
              </w:rPr>
            </w:pPr>
          </w:p>
        </w:tc>
        <w:tc>
          <w:tcPr>
            <w:tcW w:w="1763" w:type="dxa"/>
          </w:tcPr>
          <w:p w:rsidR="007F537D" w:rsidRPr="007F537D" w:rsidRDefault="007F537D" w:rsidP="007F537D">
            <w:pPr>
              <w:rPr>
                <w:sz w:val="24"/>
                <w:szCs w:val="24"/>
              </w:rPr>
            </w:pPr>
            <w:r w:rsidRPr="007F537D">
              <w:rPr>
                <w:sz w:val="24"/>
                <w:szCs w:val="24"/>
              </w:rPr>
              <w:t xml:space="preserve"> </w:t>
            </w:r>
          </w:p>
          <w:p w:rsidR="007F537D" w:rsidRPr="007F537D" w:rsidRDefault="007F537D" w:rsidP="007F537D">
            <w:pPr>
              <w:rPr>
                <w:sz w:val="24"/>
                <w:szCs w:val="24"/>
              </w:rPr>
            </w:pPr>
            <w:r w:rsidRPr="007F537D">
              <w:rPr>
                <w:sz w:val="24"/>
                <w:szCs w:val="24"/>
              </w:rPr>
              <w:t>2 weeks</w:t>
            </w:r>
          </w:p>
        </w:tc>
      </w:tr>
      <w:tr w:rsidR="007F537D" w:rsidRPr="007F537D" w:rsidTr="00B71243">
        <w:trPr>
          <w:trHeight w:val="422"/>
          <w:jc w:val="center"/>
        </w:trPr>
        <w:tc>
          <w:tcPr>
            <w:tcW w:w="1560" w:type="dxa"/>
            <w:vMerge/>
            <w:vAlign w:val="center"/>
          </w:tcPr>
          <w:p w:rsidR="007F537D" w:rsidRPr="007F537D" w:rsidRDefault="007F537D" w:rsidP="007F537D">
            <w:pPr>
              <w:rPr>
                <w:sz w:val="24"/>
                <w:szCs w:val="24"/>
              </w:rPr>
            </w:pPr>
          </w:p>
        </w:tc>
        <w:tc>
          <w:tcPr>
            <w:tcW w:w="1603" w:type="dxa"/>
            <w:vAlign w:val="center"/>
          </w:tcPr>
          <w:p w:rsidR="007F537D" w:rsidRPr="007F537D" w:rsidRDefault="001A4469" w:rsidP="007F537D">
            <w:pPr>
              <w:rPr>
                <w:sz w:val="24"/>
                <w:szCs w:val="24"/>
              </w:rPr>
            </w:pPr>
            <w:r>
              <w:rPr>
                <w:sz w:val="24"/>
                <w:szCs w:val="24"/>
              </w:rPr>
              <w:t>Baseline data collection</w:t>
            </w:r>
          </w:p>
        </w:tc>
        <w:tc>
          <w:tcPr>
            <w:tcW w:w="1632" w:type="dxa"/>
            <w:vAlign w:val="center"/>
          </w:tcPr>
          <w:p w:rsidR="007F537D" w:rsidRPr="007F537D" w:rsidRDefault="00B71243" w:rsidP="007F537D">
            <w:pPr>
              <w:rPr>
                <w:sz w:val="24"/>
                <w:szCs w:val="24"/>
              </w:rPr>
            </w:pPr>
            <w:r>
              <w:rPr>
                <w:sz w:val="24"/>
                <w:szCs w:val="24"/>
              </w:rPr>
              <w:t>Bursary committee formation.</w:t>
            </w:r>
          </w:p>
        </w:tc>
        <w:tc>
          <w:tcPr>
            <w:tcW w:w="1622" w:type="dxa"/>
          </w:tcPr>
          <w:p w:rsidR="007F537D" w:rsidRDefault="00B71243" w:rsidP="007F537D">
            <w:pPr>
              <w:rPr>
                <w:sz w:val="24"/>
                <w:szCs w:val="24"/>
              </w:rPr>
            </w:pPr>
            <w:r>
              <w:rPr>
                <w:sz w:val="24"/>
                <w:szCs w:val="24"/>
              </w:rPr>
              <w:t xml:space="preserve"> Formation of one </w:t>
            </w:r>
          </w:p>
          <w:p w:rsidR="00B71243" w:rsidRPr="007F537D" w:rsidRDefault="00B71243" w:rsidP="007F537D">
            <w:pPr>
              <w:rPr>
                <w:sz w:val="24"/>
                <w:szCs w:val="24"/>
              </w:rPr>
            </w:pPr>
            <w:r>
              <w:rPr>
                <w:sz w:val="24"/>
                <w:szCs w:val="24"/>
              </w:rPr>
              <w:t>Bursary committee at ward level</w:t>
            </w:r>
          </w:p>
        </w:tc>
        <w:tc>
          <w:tcPr>
            <w:tcW w:w="2274" w:type="dxa"/>
          </w:tcPr>
          <w:p w:rsidR="007F537D" w:rsidRPr="007F537D" w:rsidRDefault="007F537D" w:rsidP="00B71243">
            <w:pPr>
              <w:rPr>
                <w:sz w:val="24"/>
                <w:szCs w:val="24"/>
              </w:rPr>
            </w:pPr>
            <w:r w:rsidRPr="007F537D">
              <w:rPr>
                <w:sz w:val="24"/>
                <w:szCs w:val="24"/>
              </w:rPr>
              <w:t xml:space="preserve"> </w:t>
            </w:r>
            <w:r w:rsidR="00B71243">
              <w:rPr>
                <w:sz w:val="24"/>
                <w:szCs w:val="24"/>
              </w:rPr>
              <w:t>Bursary committee list</w:t>
            </w:r>
          </w:p>
        </w:tc>
        <w:tc>
          <w:tcPr>
            <w:tcW w:w="1763" w:type="dxa"/>
          </w:tcPr>
          <w:p w:rsidR="007F537D" w:rsidRPr="007F537D" w:rsidRDefault="007F537D" w:rsidP="007F537D">
            <w:pPr>
              <w:rPr>
                <w:sz w:val="24"/>
                <w:szCs w:val="24"/>
              </w:rPr>
            </w:pPr>
            <w:r w:rsidRPr="007F537D">
              <w:rPr>
                <w:sz w:val="24"/>
                <w:szCs w:val="24"/>
              </w:rPr>
              <w:t xml:space="preserve">  2 days</w:t>
            </w:r>
          </w:p>
        </w:tc>
      </w:tr>
      <w:tr w:rsidR="007F537D" w:rsidRPr="007F537D" w:rsidTr="00B71243">
        <w:trPr>
          <w:trHeight w:val="431"/>
          <w:jc w:val="center"/>
        </w:trPr>
        <w:tc>
          <w:tcPr>
            <w:tcW w:w="1560" w:type="dxa"/>
            <w:vAlign w:val="center"/>
          </w:tcPr>
          <w:p w:rsidR="007F537D" w:rsidRPr="007F537D" w:rsidRDefault="00B71243" w:rsidP="007F537D">
            <w:pPr>
              <w:rPr>
                <w:sz w:val="24"/>
                <w:szCs w:val="24"/>
              </w:rPr>
            </w:pPr>
            <w:r>
              <w:rPr>
                <w:sz w:val="24"/>
                <w:szCs w:val="24"/>
              </w:rPr>
              <w:t>Building girls modern high school for nomadic girls</w:t>
            </w:r>
          </w:p>
        </w:tc>
        <w:tc>
          <w:tcPr>
            <w:tcW w:w="1603" w:type="dxa"/>
            <w:vAlign w:val="center"/>
          </w:tcPr>
          <w:p w:rsidR="007F537D" w:rsidRPr="007F537D" w:rsidRDefault="007F537D" w:rsidP="00B71243">
            <w:pPr>
              <w:rPr>
                <w:sz w:val="24"/>
                <w:szCs w:val="24"/>
              </w:rPr>
            </w:pPr>
            <w:r w:rsidRPr="007F537D">
              <w:rPr>
                <w:sz w:val="24"/>
                <w:szCs w:val="24"/>
              </w:rPr>
              <w:t xml:space="preserve"> </w:t>
            </w:r>
            <w:r w:rsidR="00B71243">
              <w:rPr>
                <w:sz w:val="24"/>
                <w:szCs w:val="24"/>
              </w:rPr>
              <w:t>High school for disadvantaged nomadic girls</w:t>
            </w:r>
          </w:p>
        </w:tc>
        <w:tc>
          <w:tcPr>
            <w:tcW w:w="1632" w:type="dxa"/>
            <w:vAlign w:val="center"/>
          </w:tcPr>
          <w:p w:rsidR="007F537D" w:rsidRPr="007F537D" w:rsidRDefault="00B71243" w:rsidP="007F537D">
            <w:pPr>
              <w:rPr>
                <w:sz w:val="24"/>
                <w:szCs w:val="24"/>
              </w:rPr>
            </w:pPr>
            <w:r>
              <w:rPr>
                <w:sz w:val="24"/>
                <w:szCs w:val="24"/>
              </w:rPr>
              <w:t xml:space="preserve">Built &amp; equip </w:t>
            </w:r>
            <w:proofErr w:type="gramStart"/>
            <w:r>
              <w:rPr>
                <w:sz w:val="24"/>
                <w:szCs w:val="24"/>
              </w:rPr>
              <w:t>girls</w:t>
            </w:r>
            <w:proofErr w:type="gramEnd"/>
            <w:r>
              <w:rPr>
                <w:sz w:val="24"/>
                <w:szCs w:val="24"/>
              </w:rPr>
              <w:t xml:space="preserve"> high school.</w:t>
            </w:r>
          </w:p>
        </w:tc>
        <w:tc>
          <w:tcPr>
            <w:tcW w:w="1622" w:type="dxa"/>
          </w:tcPr>
          <w:p w:rsidR="007F537D" w:rsidRPr="007F537D" w:rsidRDefault="007F537D" w:rsidP="007F537D">
            <w:pPr>
              <w:rPr>
                <w:sz w:val="24"/>
                <w:szCs w:val="24"/>
              </w:rPr>
            </w:pPr>
          </w:p>
          <w:p w:rsidR="007F537D" w:rsidRPr="007F537D" w:rsidRDefault="007F537D" w:rsidP="00B71243">
            <w:pPr>
              <w:rPr>
                <w:sz w:val="24"/>
                <w:szCs w:val="24"/>
              </w:rPr>
            </w:pPr>
            <w:r w:rsidRPr="007F537D">
              <w:rPr>
                <w:sz w:val="24"/>
                <w:szCs w:val="24"/>
              </w:rPr>
              <w:t xml:space="preserve"> </w:t>
            </w:r>
            <w:r w:rsidR="00B71243">
              <w:rPr>
                <w:sz w:val="24"/>
                <w:szCs w:val="24"/>
              </w:rPr>
              <w:t>School design plan</w:t>
            </w:r>
          </w:p>
        </w:tc>
        <w:tc>
          <w:tcPr>
            <w:tcW w:w="2274" w:type="dxa"/>
          </w:tcPr>
          <w:p w:rsidR="007F537D" w:rsidRPr="007F537D" w:rsidRDefault="007F537D" w:rsidP="007F537D">
            <w:pPr>
              <w:rPr>
                <w:sz w:val="24"/>
                <w:szCs w:val="24"/>
              </w:rPr>
            </w:pPr>
            <w:r w:rsidRPr="007F537D">
              <w:rPr>
                <w:sz w:val="24"/>
                <w:szCs w:val="24"/>
              </w:rPr>
              <w:t xml:space="preserve"> </w:t>
            </w:r>
          </w:p>
          <w:p w:rsidR="007F537D" w:rsidRPr="007F537D" w:rsidRDefault="00B71243" w:rsidP="007F537D">
            <w:pPr>
              <w:rPr>
                <w:sz w:val="24"/>
                <w:szCs w:val="24"/>
              </w:rPr>
            </w:pPr>
            <w:r>
              <w:rPr>
                <w:sz w:val="24"/>
                <w:szCs w:val="24"/>
              </w:rPr>
              <w:t>Procurement of building materials for school construction</w:t>
            </w:r>
          </w:p>
        </w:tc>
        <w:tc>
          <w:tcPr>
            <w:tcW w:w="1763" w:type="dxa"/>
          </w:tcPr>
          <w:p w:rsidR="007F537D" w:rsidRPr="007F537D" w:rsidRDefault="007F537D" w:rsidP="007F537D">
            <w:pPr>
              <w:rPr>
                <w:sz w:val="24"/>
                <w:szCs w:val="24"/>
              </w:rPr>
            </w:pPr>
          </w:p>
          <w:p w:rsidR="007F537D" w:rsidRPr="007F537D" w:rsidRDefault="00B71243" w:rsidP="007F537D">
            <w:pPr>
              <w:rPr>
                <w:sz w:val="24"/>
                <w:szCs w:val="24"/>
              </w:rPr>
            </w:pPr>
            <w:r>
              <w:rPr>
                <w:sz w:val="24"/>
                <w:szCs w:val="24"/>
              </w:rPr>
              <w:t xml:space="preserve">6 </w:t>
            </w:r>
            <w:r w:rsidR="007F537D" w:rsidRPr="007F537D">
              <w:rPr>
                <w:sz w:val="24"/>
                <w:szCs w:val="24"/>
              </w:rPr>
              <w:t>month</w:t>
            </w:r>
            <w:r>
              <w:rPr>
                <w:sz w:val="24"/>
                <w:szCs w:val="24"/>
              </w:rPr>
              <w:t>s</w:t>
            </w:r>
          </w:p>
        </w:tc>
      </w:tr>
      <w:tr w:rsidR="007F537D" w:rsidRPr="007F537D" w:rsidTr="00B71243">
        <w:trPr>
          <w:trHeight w:val="431"/>
          <w:jc w:val="center"/>
        </w:trPr>
        <w:tc>
          <w:tcPr>
            <w:tcW w:w="1560" w:type="dxa"/>
            <w:vMerge w:val="restart"/>
            <w:vAlign w:val="center"/>
          </w:tcPr>
          <w:p w:rsidR="007F537D" w:rsidRPr="007F537D" w:rsidRDefault="00B71243" w:rsidP="007F537D">
            <w:pPr>
              <w:rPr>
                <w:sz w:val="24"/>
                <w:szCs w:val="24"/>
              </w:rPr>
            </w:pPr>
            <w:r>
              <w:rPr>
                <w:sz w:val="24"/>
                <w:szCs w:val="24"/>
              </w:rPr>
              <w:t>Buying personal effects for disadvantaged girls.</w:t>
            </w:r>
          </w:p>
        </w:tc>
        <w:tc>
          <w:tcPr>
            <w:tcW w:w="1603" w:type="dxa"/>
            <w:vAlign w:val="center"/>
          </w:tcPr>
          <w:p w:rsidR="007F537D" w:rsidRPr="007F537D" w:rsidRDefault="007F537D" w:rsidP="007F537D">
            <w:pPr>
              <w:rPr>
                <w:sz w:val="24"/>
                <w:szCs w:val="24"/>
              </w:rPr>
            </w:pPr>
          </w:p>
          <w:p w:rsidR="007F537D" w:rsidRPr="007F537D" w:rsidRDefault="00B71243" w:rsidP="007F537D">
            <w:pPr>
              <w:rPr>
                <w:sz w:val="24"/>
                <w:szCs w:val="24"/>
              </w:rPr>
            </w:pPr>
            <w:r>
              <w:rPr>
                <w:sz w:val="24"/>
                <w:szCs w:val="24"/>
              </w:rPr>
              <w:t>Socially support nomadic girls</w:t>
            </w:r>
          </w:p>
        </w:tc>
        <w:tc>
          <w:tcPr>
            <w:tcW w:w="1632" w:type="dxa"/>
            <w:vAlign w:val="center"/>
          </w:tcPr>
          <w:p w:rsidR="007F537D" w:rsidRPr="007F537D" w:rsidRDefault="00B71243" w:rsidP="007F537D">
            <w:pPr>
              <w:rPr>
                <w:sz w:val="24"/>
                <w:szCs w:val="24"/>
              </w:rPr>
            </w:pPr>
            <w:r>
              <w:rPr>
                <w:sz w:val="24"/>
                <w:szCs w:val="24"/>
              </w:rPr>
              <w:t>Buying 200 school personal effects</w:t>
            </w:r>
          </w:p>
        </w:tc>
        <w:tc>
          <w:tcPr>
            <w:tcW w:w="1622" w:type="dxa"/>
          </w:tcPr>
          <w:p w:rsidR="007F537D" w:rsidRPr="007F537D" w:rsidRDefault="007F537D" w:rsidP="007F537D">
            <w:pPr>
              <w:rPr>
                <w:sz w:val="24"/>
                <w:szCs w:val="24"/>
              </w:rPr>
            </w:pPr>
          </w:p>
          <w:p w:rsidR="007F537D" w:rsidRPr="007F537D" w:rsidRDefault="00B71243" w:rsidP="007F537D">
            <w:pPr>
              <w:rPr>
                <w:sz w:val="24"/>
                <w:szCs w:val="24"/>
              </w:rPr>
            </w:pPr>
            <w:r>
              <w:rPr>
                <w:sz w:val="24"/>
                <w:szCs w:val="24"/>
              </w:rPr>
              <w:t>High number of girls join schools, colleges &amp; university</w:t>
            </w:r>
          </w:p>
        </w:tc>
        <w:tc>
          <w:tcPr>
            <w:tcW w:w="2274" w:type="dxa"/>
          </w:tcPr>
          <w:p w:rsidR="007F537D" w:rsidRPr="007F537D" w:rsidRDefault="007F537D" w:rsidP="007F537D">
            <w:pPr>
              <w:rPr>
                <w:sz w:val="24"/>
                <w:szCs w:val="24"/>
              </w:rPr>
            </w:pPr>
          </w:p>
          <w:p w:rsidR="007F537D" w:rsidRPr="007F537D" w:rsidRDefault="00B71243" w:rsidP="007F537D">
            <w:pPr>
              <w:rPr>
                <w:sz w:val="24"/>
                <w:szCs w:val="24"/>
              </w:rPr>
            </w:pPr>
            <w:r>
              <w:rPr>
                <w:sz w:val="24"/>
                <w:szCs w:val="24"/>
              </w:rPr>
              <w:t>List of supported girls</w:t>
            </w:r>
            <w:r w:rsidR="007F537D" w:rsidRPr="007F537D">
              <w:rPr>
                <w:sz w:val="24"/>
                <w:szCs w:val="24"/>
              </w:rPr>
              <w:t xml:space="preserve"> </w:t>
            </w:r>
          </w:p>
        </w:tc>
        <w:tc>
          <w:tcPr>
            <w:tcW w:w="1763" w:type="dxa"/>
          </w:tcPr>
          <w:p w:rsidR="007F537D" w:rsidRPr="007F537D" w:rsidRDefault="007F537D" w:rsidP="007F537D">
            <w:pPr>
              <w:rPr>
                <w:sz w:val="24"/>
                <w:szCs w:val="24"/>
              </w:rPr>
            </w:pPr>
          </w:p>
          <w:p w:rsidR="007F537D" w:rsidRPr="007F537D" w:rsidRDefault="00B71243" w:rsidP="007F537D">
            <w:pPr>
              <w:rPr>
                <w:sz w:val="24"/>
                <w:szCs w:val="24"/>
              </w:rPr>
            </w:pPr>
            <w:r>
              <w:rPr>
                <w:sz w:val="24"/>
                <w:szCs w:val="24"/>
              </w:rPr>
              <w:t xml:space="preserve"> 1 year</w:t>
            </w:r>
          </w:p>
        </w:tc>
      </w:tr>
      <w:tr w:rsidR="007F537D" w:rsidRPr="007F537D" w:rsidTr="00B71243">
        <w:trPr>
          <w:trHeight w:val="431"/>
          <w:jc w:val="center"/>
        </w:trPr>
        <w:tc>
          <w:tcPr>
            <w:tcW w:w="1560" w:type="dxa"/>
            <w:vMerge/>
            <w:vAlign w:val="center"/>
          </w:tcPr>
          <w:p w:rsidR="007F537D" w:rsidRPr="007F537D" w:rsidRDefault="007F537D" w:rsidP="007F537D">
            <w:pPr>
              <w:rPr>
                <w:sz w:val="24"/>
                <w:szCs w:val="24"/>
              </w:rPr>
            </w:pPr>
          </w:p>
        </w:tc>
        <w:tc>
          <w:tcPr>
            <w:tcW w:w="1603" w:type="dxa"/>
            <w:vAlign w:val="center"/>
          </w:tcPr>
          <w:p w:rsidR="007F537D" w:rsidRPr="007F537D" w:rsidRDefault="007F537D" w:rsidP="007F537D">
            <w:pPr>
              <w:rPr>
                <w:sz w:val="24"/>
                <w:szCs w:val="24"/>
              </w:rPr>
            </w:pPr>
          </w:p>
        </w:tc>
        <w:tc>
          <w:tcPr>
            <w:tcW w:w="1632" w:type="dxa"/>
            <w:vAlign w:val="center"/>
          </w:tcPr>
          <w:p w:rsidR="007F537D" w:rsidRPr="007F537D" w:rsidRDefault="007F537D" w:rsidP="007F537D">
            <w:pPr>
              <w:rPr>
                <w:sz w:val="24"/>
                <w:szCs w:val="24"/>
              </w:rPr>
            </w:pPr>
          </w:p>
        </w:tc>
        <w:tc>
          <w:tcPr>
            <w:tcW w:w="1622" w:type="dxa"/>
          </w:tcPr>
          <w:p w:rsidR="007F537D" w:rsidRPr="007F537D" w:rsidRDefault="007F537D" w:rsidP="007F537D">
            <w:pPr>
              <w:rPr>
                <w:sz w:val="24"/>
                <w:szCs w:val="24"/>
              </w:rPr>
            </w:pPr>
          </w:p>
        </w:tc>
        <w:tc>
          <w:tcPr>
            <w:tcW w:w="2274" w:type="dxa"/>
          </w:tcPr>
          <w:p w:rsidR="007F537D" w:rsidRPr="007F537D" w:rsidRDefault="007F537D" w:rsidP="007F537D">
            <w:pPr>
              <w:rPr>
                <w:sz w:val="24"/>
                <w:szCs w:val="24"/>
              </w:rPr>
            </w:pPr>
          </w:p>
        </w:tc>
        <w:tc>
          <w:tcPr>
            <w:tcW w:w="1763" w:type="dxa"/>
          </w:tcPr>
          <w:p w:rsidR="007F537D" w:rsidRPr="007F537D" w:rsidRDefault="007F537D" w:rsidP="007F537D">
            <w:pPr>
              <w:rPr>
                <w:sz w:val="24"/>
                <w:szCs w:val="24"/>
              </w:rPr>
            </w:pPr>
          </w:p>
        </w:tc>
      </w:tr>
    </w:tbl>
    <w:p w:rsidR="00BE26BD" w:rsidRDefault="00BE26BD" w:rsidP="007F537D">
      <w:pPr>
        <w:rPr>
          <w:sz w:val="24"/>
          <w:szCs w:val="24"/>
          <w:lang w:bidi="en-US"/>
        </w:rPr>
      </w:pPr>
    </w:p>
    <w:p w:rsidR="00BE26BD" w:rsidRDefault="00BE26BD" w:rsidP="007F537D">
      <w:pPr>
        <w:rPr>
          <w:sz w:val="24"/>
          <w:szCs w:val="24"/>
          <w:lang w:bidi="en-US"/>
        </w:rPr>
      </w:pPr>
    </w:p>
    <w:p w:rsidR="00BE26BD" w:rsidRDefault="00BE26BD" w:rsidP="007F537D">
      <w:pPr>
        <w:rPr>
          <w:sz w:val="24"/>
          <w:szCs w:val="24"/>
          <w:lang w:bidi="en-US"/>
        </w:rPr>
      </w:pPr>
    </w:p>
    <w:p w:rsidR="00BE26BD" w:rsidRDefault="00BE26BD" w:rsidP="007F537D">
      <w:pPr>
        <w:rPr>
          <w:sz w:val="24"/>
          <w:szCs w:val="24"/>
          <w:lang w:bidi="en-US"/>
        </w:rPr>
      </w:pPr>
    </w:p>
    <w:p w:rsidR="00BE26BD" w:rsidRDefault="00BE26BD" w:rsidP="007F537D">
      <w:pPr>
        <w:rPr>
          <w:sz w:val="24"/>
          <w:szCs w:val="24"/>
          <w:lang w:bidi="en-US"/>
        </w:rPr>
      </w:pPr>
    </w:p>
    <w:p w:rsidR="007F537D" w:rsidRPr="00BE26BD" w:rsidRDefault="007F537D" w:rsidP="007F537D">
      <w:pPr>
        <w:rPr>
          <w:b/>
          <w:sz w:val="24"/>
          <w:szCs w:val="24"/>
          <w:lang w:bidi="en-US"/>
        </w:rPr>
      </w:pPr>
      <w:r w:rsidRPr="00BE26BD">
        <w:rPr>
          <w:b/>
          <w:sz w:val="24"/>
          <w:szCs w:val="24"/>
          <w:lang w:bidi="en-US"/>
        </w:rPr>
        <w:lastRenderedPageBreak/>
        <w:t>Budget</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15"/>
        <w:gridCol w:w="900"/>
        <w:gridCol w:w="1010"/>
        <w:gridCol w:w="1258"/>
        <w:gridCol w:w="1457"/>
        <w:gridCol w:w="1060"/>
      </w:tblGrid>
      <w:tr w:rsidR="007F537D" w:rsidRPr="007F537D" w:rsidTr="00B929D3">
        <w:trPr>
          <w:trHeight w:val="1880"/>
        </w:trPr>
        <w:tc>
          <w:tcPr>
            <w:tcW w:w="3330" w:type="dxa"/>
            <w:shd w:val="clear" w:color="auto" w:fill="auto"/>
            <w:noWrap/>
            <w:vAlign w:val="bottom"/>
            <w:hideMark/>
          </w:tcPr>
          <w:p w:rsidR="007F537D" w:rsidRPr="00B929D3" w:rsidRDefault="007F537D" w:rsidP="007F537D">
            <w:pPr>
              <w:rPr>
                <w:szCs w:val="24"/>
              </w:rPr>
            </w:pPr>
            <w:r w:rsidRPr="00B929D3">
              <w:rPr>
                <w:szCs w:val="24"/>
              </w:rPr>
              <w:t>Output</w:t>
            </w:r>
          </w:p>
        </w:tc>
        <w:tc>
          <w:tcPr>
            <w:tcW w:w="1515" w:type="dxa"/>
            <w:shd w:val="clear" w:color="000000" w:fill="EAF1DD"/>
            <w:hideMark/>
          </w:tcPr>
          <w:p w:rsidR="007F537D" w:rsidRPr="00B929D3" w:rsidRDefault="007F537D" w:rsidP="007F537D">
            <w:pPr>
              <w:rPr>
                <w:szCs w:val="24"/>
              </w:rPr>
            </w:pPr>
            <w:r w:rsidRPr="00B929D3">
              <w:rPr>
                <w:szCs w:val="24"/>
              </w:rPr>
              <w:t>Unit</w:t>
            </w:r>
          </w:p>
        </w:tc>
        <w:tc>
          <w:tcPr>
            <w:tcW w:w="900" w:type="dxa"/>
            <w:shd w:val="clear" w:color="000000" w:fill="EAF1DD"/>
            <w:noWrap/>
            <w:hideMark/>
          </w:tcPr>
          <w:p w:rsidR="007F537D" w:rsidRPr="00B929D3" w:rsidRDefault="007F537D" w:rsidP="007F537D">
            <w:pPr>
              <w:rPr>
                <w:szCs w:val="24"/>
              </w:rPr>
            </w:pPr>
            <w:r w:rsidRPr="00B929D3">
              <w:rPr>
                <w:szCs w:val="24"/>
              </w:rPr>
              <w:t>#units</w:t>
            </w:r>
          </w:p>
        </w:tc>
        <w:tc>
          <w:tcPr>
            <w:tcW w:w="1010" w:type="dxa"/>
            <w:shd w:val="clear" w:color="000000" w:fill="EAF1DD"/>
            <w:hideMark/>
          </w:tcPr>
          <w:p w:rsidR="007F537D" w:rsidRPr="00B929D3" w:rsidRDefault="007F537D" w:rsidP="007F537D">
            <w:pPr>
              <w:rPr>
                <w:szCs w:val="24"/>
              </w:rPr>
            </w:pPr>
            <w:r w:rsidRPr="00B929D3">
              <w:rPr>
                <w:szCs w:val="24"/>
              </w:rPr>
              <w:t>Unit cost</w:t>
            </w:r>
          </w:p>
        </w:tc>
        <w:tc>
          <w:tcPr>
            <w:tcW w:w="1258" w:type="dxa"/>
            <w:shd w:val="clear" w:color="000000" w:fill="EAF1DD"/>
          </w:tcPr>
          <w:p w:rsidR="007F537D" w:rsidRPr="00B929D3" w:rsidRDefault="00B929D3" w:rsidP="007F537D">
            <w:pPr>
              <w:rPr>
                <w:szCs w:val="24"/>
              </w:rPr>
            </w:pPr>
            <w:r w:rsidRPr="00B929D3">
              <w:rPr>
                <w:szCs w:val="24"/>
              </w:rPr>
              <w:t>Budget Requested from Donors</w:t>
            </w:r>
          </w:p>
          <w:p w:rsidR="00B929D3" w:rsidRPr="00B929D3" w:rsidRDefault="00B929D3" w:rsidP="007F537D">
            <w:pPr>
              <w:rPr>
                <w:szCs w:val="24"/>
              </w:rPr>
            </w:pPr>
            <w:r w:rsidRPr="00B929D3">
              <w:rPr>
                <w:szCs w:val="24"/>
              </w:rPr>
              <w:t>USD $</w:t>
            </w:r>
          </w:p>
        </w:tc>
        <w:tc>
          <w:tcPr>
            <w:tcW w:w="1457" w:type="dxa"/>
            <w:shd w:val="clear" w:color="000000" w:fill="EAF1DD"/>
          </w:tcPr>
          <w:p w:rsidR="007F537D" w:rsidRPr="00B929D3" w:rsidRDefault="007F537D" w:rsidP="007F537D">
            <w:pPr>
              <w:rPr>
                <w:szCs w:val="24"/>
              </w:rPr>
            </w:pPr>
            <w:r w:rsidRPr="00B929D3">
              <w:rPr>
                <w:szCs w:val="24"/>
              </w:rPr>
              <w:t>APEI Contribution in Cash.</w:t>
            </w:r>
          </w:p>
        </w:tc>
        <w:tc>
          <w:tcPr>
            <w:tcW w:w="1060" w:type="dxa"/>
            <w:shd w:val="clear" w:color="000000" w:fill="EAF1DD"/>
            <w:hideMark/>
          </w:tcPr>
          <w:p w:rsidR="007F537D" w:rsidRPr="00B929D3" w:rsidRDefault="007F537D" w:rsidP="007F537D">
            <w:pPr>
              <w:rPr>
                <w:szCs w:val="24"/>
              </w:rPr>
            </w:pPr>
            <w:r w:rsidRPr="00B929D3">
              <w:rPr>
                <w:szCs w:val="24"/>
              </w:rPr>
              <w:t>Total</w:t>
            </w:r>
          </w:p>
          <w:p w:rsidR="00B929D3" w:rsidRPr="00B929D3" w:rsidRDefault="00B929D3" w:rsidP="007F537D">
            <w:pPr>
              <w:rPr>
                <w:szCs w:val="24"/>
              </w:rPr>
            </w:pPr>
          </w:p>
          <w:p w:rsidR="00B929D3" w:rsidRPr="00B929D3" w:rsidRDefault="00B929D3" w:rsidP="007F537D">
            <w:pPr>
              <w:rPr>
                <w:szCs w:val="24"/>
              </w:rPr>
            </w:pPr>
            <w:r w:rsidRPr="00B929D3">
              <w:rPr>
                <w:szCs w:val="24"/>
              </w:rPr>
              <w:t>USD $</w:t>
            </w:r>
          </w:p>
        </w:tc>
      </w:tr>
      <w:tr w:rsidR="007F537D" w:rsidRPr="007F537D" w:rsidTr="00B929D3">
        <w:trPr>
          <w:trHeight w:val="300"/>
        </w:trPr>
        <w:tc>
          <w:tcPr>
            <w:tcW w:w="3330" w:type="dxa"/>
            <w:shd w:val="clear" w:color="auto" w:fill="auto"/>
            <w:noWrap/>
            <w:vAlign w:val="bottom"/>
            <w:hideMark/>
          </w:tcPr>
          <w:p w:rsidR="007F537D" w:rsidRPr="007F537D" w:rsidRDefault="00B929D3" w:rsidP="007F537D">
            <w:pPr>
              <w:rPr>
                <w:sz w:val="24"/>
                <w:szCs w:val="24"/>
                <w:lang w:bidi="en-US"/>
              </w:rPr>
            </w:pPr>
            <w:r>
              <w:rPr>
                <w:sz w:val="24"/>
                <w:szCs w:val="24"/>
                <w:lang w:bidi="en-US"/>
              </w:rPr>
              <w:t>Payment of school fees for 200 nomadic children</w:t>
            </w:r>
          </w:p>
        </w:tc>
        <w:tc>
          <w:tcPr>
            <w:tcW w:w="1515" w:type="dxa"/>
            <w:shd w:val="clear" w:color="000000" w:fill="EAF1DD"/>
            <w:hideMark/>
          </w:tcPr>
          <w:p w:rsidR="007F537D" w:rsidRPr="007F537D" w:rsidRDefault="00B929D3" w:rsidP="007F537D">
            <w:pPr>
              <w:rPr>
                <w:bCs/>
                <w:sz w:val="24"/>
                <w:szCs w:val="24"/>
              </w:rPr>
            </w:pPr>
            <w:r>
              <w:rPr>
                <w:bCs/>
                <w:sz w:val="24"/>
                <w:szCs w:val="24"/>
              </w:rPr>
              <w:t>student</w:t>
            </w:r>
          </w:p>
        </w:tc>
        <w:tc>
          <w:tcPr>
            <w:tcW w:w="900" w:type="dxa"/>
            <w:shd w:val="clear" w:color="000000" w:fill="EAF1DD"/>
            <w:hideMark/>
          </w:tcPr>
          <w:p w:rsidR="007F537D" w:rsidRPr="007F537D" w:rsidRDefault="00B929D3" w:rsidP="007F537D">
            <w:pPr>
              <w:rPr>
                <w:bCs/>
                <w:sz w:val="24"/>
                <w:szCs w:val="24"/>
              </w:rPr>
            </w:pPr>
            <w:r>
              <w:rPr>
                <w:bCs/>
                <w:sz w:val="24"/>
                <w:szCs w:val="24"/>
              </w:rPr>
              <w:t>502</w:t>
            </w:r>
          </w:p>
        </w:tc>
        <w:tc>
          <w:tcPr>
            <w:tcW w:w="1010" w:type="dxa"/>
            <w:shd w:val="clear" w:color="000000" w:fill="EAF1DD"/>
            <w:hideMark/>
          </w:tcPr>
          <w:p w:rsidR="007F537D" w:rsidRPr="007F537D" w:rsidRDefault="007F537D" w:rsidP="007F537D">
            <w:pPr>
              <w:rPr>
                <w:bCs/>
                <w:sz w:val="24"/>
                <w:szCs w:val="24"/>
              </w:rPr>
            </w:pPr>
            <w:r w:rsidRPr="007F537D">
              <w:rPr>
                <w:bCs/>
                <w:sz w:val="24"/>
                <w:szCs w:val="24"/>
              </w:rPr>
              <w:t> </w:t>
            </w:r>
            <w:r w:rsidR="00B929D3">
              <w:rPr>
                <w:bCs/>
                <w:sz w:val="24"/>
                <w:szCs w:val="24"/>
              </w:rPr>
              <w:t>200</w:t>
            </w:r>
          </w:p>
        </w:tc>
        <w:tc>
          <w:tcPr>
            <w:tcW w:w="1258" w:type="dxa"/>
            <w:shd w:val="clear" w:color="000000" w:fill="EAF1DD"/>
          </w:tcPr>
          <w:p w:rsidR="007F537D" w:rsidRPr="007F537D" w:rsidRDefault="007F537D" w:rsidP="007F537D">
            <w:pPr>
              <w:rPr>
                <w:bCs/>
                <w:sz w:val="24"/>
                <w:szCs w:val="24"/>
              </w:rPr>
            </w:pPr>
            <w:r w:rsidRPr="007F537D">
              <w:rPr>
                <w:bCs/>
                <w:sz w:val="24"/>
                <w:szCs w:val="24"/>
              </w:rPr>
              <w:t xml:space="preserve">   </w:t>
            </w:r>
            <w:r w:rsidR="00B929D3">
              <w:rPr>
                <w:bCs/>
                <w:sz w:val="24"/>
                <w:szCs w:val="24"/>
              </w:rPr>
              <w:t>100400</w:t>
            </w:r>
          </w:p>
          <w:p w:rsidR="007F537D" w:rsidRPr="007F537D" w:rsidRDefault="007F537D" w:rsidP="007F537D">
            <w:pPr>
              <w:rPr>
                <w:bCs/>
                <w:sz w:val="24"/>
                <w:szCs w:val="24"/>
              </w:rPr>
            </w:pPr>
          </w:p>
        </w:tc>
        <w:tc>
          <w:tcPr>
            <w:tcW w:w="1457" w:type="dxa"/>
            <w:shd w:val="clear" w:color="000000" w:fill="EAF1DD"/>
          </w:tcPr>
          <w:p w:rsidR="007F537D" w:rsidRPr="007F537D" w:rsidRDefault="007F537D" w:rsidP="007F537D">
            <w:pPr>
              <w:rPr>
                <w:bCs/>
                <w:sz w:val="24"/>
                <w:szCs w:val="24"/>
              </w:rPr>
            </w:pPr>
          </w:p>
        </w:tc>
        <w:tc>
          <w:tcPr>
            <w:tcW w:w="1060" w:type="dxa"/>
            <w:shd w:val="clear" w:color="000000" w:fill="EAF1DD"/>
            <w:hideMark/>
          </w:tcPr>
          <w:p w:rsidR="007F537D" w:rsidRPr="007F537D" w:rsidRDefault="007F537D" w:rsidP="007F537D">
            <w:pPr>
              <w:rPr>
                <w:bCs/>
                <w:sz w:val="24"/>
                <w:szCs w:val="24"/>
              </w:rPr>
            </w:pPr>
            <w:r w:rsidRPr="007F537D">
              <w:rPr>
                <w:bCs/>
                <w:sz w:val="24"/>
                <w:szCs w:val="24"/>
              </w:rPr>
              <w:t> </w:t>
            </w:r>
            <w:r w:rsidR="00B929D3">
              <w:rPr>
                <w:bCs/>
                <w:sz w:val="24"/>
                <w:szCs w:val="24"/>
              </w:rPr>
              <w:t>100400</w:t>
            </w:r>
          </w:p>
        </w:tc>
      </w:tr>
      <w:tr w:rsidR="007F537D" w:rsidRPr="007F537D" w:rsidTr="00B929D3">
        <w:trPr>
          <w:trHeight w:val="300"/>
        </w:trPr>
        <w:tc>
          <w:tcPr>
            <w:tcW w:w="3330" w:type="dxa"/>
            <w:shd w:val="clear" w:color="auto" w:fill="auto"/>
          </w:tcPr>
          <w:p w:rsidR="007F537D" w:rsidRPr="007F537D" w:rsidRDefault="00B929D3" w:rsidP="007F537D">
            <w:pPr>
              <w:rPr>
                <w:sz w:val="24"/>
                <w:szCs w:val="24"/>
              </w:rPr>
            </w:pPr>
            <w:r>
              <w:rPr>
                <w:sz w:val="24"/>
                <w:szCs w:val="24"/>
              </w:rPr>
              <w:t>Building and equipping 1 girl’s high school.</w:t>
            </w:r>
          </w:p>
        </w:tc>
        <w:tc>
          <w:tcPr>
            <w:tcW w:w="1515" w:type="dxa"/>
            <w:shd w:val="clear" w:color="auto" w:fill="auto"/>
            <w:noWrap/>
            <w:vAlign w:val="bottom"/>
          </w:tcPr>
          <w:p w:rsidR="007F537D" w:rsidRPr="007F537D" w:rsidRDefault="00B929D3" w:rsidP="007F537D">
            <w:pPr>
              <w:rPr>
                <w:sz w:val="24"/>
                <w:szCs w:val="24"/>
              </w:rPr>
            </w:pPr>
            <w:r>
              <w:rPr>
                <w:sz w:val="24"/>
                <w:szCs w:val="24"/>
              </w:rPr>
              <w:t>1</w:t>
            </w:r>
          </w:p>
        </w:tc>
        <w:tc>
          <w:tcPr>
            <w:tcW w:w="900" w:type="dxa"/>
            <w:shd w:val="clear" w:color="auto" w:fill="auto"/>
          </w:tcPr>
          <w:p w:rsidR="007F537D" w:rsidRPr="007F537D" w:rsidRDefault="007F537D" w:rsidP="007F537D">
            <w:pPr>
              <w:rPr>
                <w:sz w:val="24"/>
                <w:szCs w:val="24"/>
              </w:rPr>
            </w:pPr>
          </w:p>
          <w:p w:rsidR="007F537D" w:rsidRPr="007F537D" w:rsidRDefault="007F537D" w:rsidP="007F537D">
            <w:pPr>
              <w:rPr>
                <w:sz w:val="24"/>
                <w:szCs w:val="24"/>
              </w:rPr>
            </w:pPr>
            <w:r w:rsidRPr="007F537D">
              <w:rPr>
                <w:sz w:val="24"/>
                <w:szCs w:val="24"/>
              </w:rPr>
              <w:t>1</w:t>
            </w:r>
          </w:p>
        </w:tc>
        <w:tc>
          <w:tcPr>
            <w:tcW w:w="1010" w:type="dxa"/>
            <w:shd w:val="clear" w:color="auto" w:fill="auto"/>
          </w:tcPr>
          <w:p w:rsidR="007F537D" w:rsidRPr="007F537D" w:rsidRDefault="007F537D" w:rsidP="007F537D">
            <w:pPr>
              <w:rPr>
                <w:sz w:val="24"/>
                <w:szCs w:val="24"/>
              </w:rPr>
            </w:pPr>
          </w:p>
          <w:p w:rsidR="007F537D" w:rsidRPr="007F537D" w:rsidRDefault="00B929D3" w:rsidP="007F537D">
            <w:pPr>
              <w:rPr>
                <w:sz w:val="24"/>
                <w:szCs w:val="24"/>
              </w:rPr>
            </w:pPr>
            <w:r>
              <w:rPr>
                <w:sz w:val="24"/>
                <w:szCs w:val="24"/>
              </w:rPr>
              <w:t>100000</w:t>
            </w:r>
          </w:p>
        </w:tc>
        <w:tc>
          <w:tcPr>
            <w:tcW w:w="1258" w:type="dxa"/>
          </w:tcPr>
          <w:p w:rsidR="007F537D" w:rsidRPr="007F537D" w:rsidRDefault="007F537D" w:rsidP="007F537D">
            <w:pPr>
              <w:rPr>
                <w:sz w:val="24"/>
                <w:szCs w:val="24"/>
              </w:rPr>
            </w:pPr>
          </w:p>
          <w:p w:rsidR="007F537D" w:rsidRPr="007F537D" w:rsidRDefault="00B929D3" w:rsidP="007F537D">
            <w:pPr>
              <w:rPr>
                <w:sz w:val="24"/>
                <w:szCs w:val="24"/>
              </w:rPr>
            </w:pPr>
            <w:r>
              <w:rPr>
                <w:sz w:val="24"/>
                <w:szCs w:val="24"/>
              </w:rPr>
              <w:t>100000</w:t>
            </w:r>
          </w:p>
        </w:tc>
        <w:tc>
          <w:tcPr>
            <w:tcW w:w="1457" w:type="dxa"/>
          </w:tcPr>
          <w:p w:rsidR="007F537D" w:rsidRPr="007F537D" w:rsidRDefault="007F537D" w:rsidP="007F537D">
            <w:pPr>
              <w:rPr>
                <w:sz w:val="24"/>
                <w:szCs w:val="24"/>
              </w:rPr>
            </w:pPr>
          </w:p>
        </w:tc>
        <w:tc>
          <w:tcPr>
            <w:tcW w:w="1060" w:type="dxa"/>
            <w:shd w:val="clear" w:color="auto" w:fill="auto"/>
          </w:tcPr>
          <w:p w:rsidR="007F537D" w:rsidRPr="007F537D" w:rsidRDefault="007F537D" w:rsidP="007F537D">
            <w:pPr>
              <w:rPr>
                <w:sz w:val="24"/>
                <w:szCs w:val="24"/>
              </w:rPr>
            </w:pPr>
          </w:p>
          <w:p w:rsidR="007F537D" w:rsidRPr="007F537D" w:rsidRDefault="007F537D" w:rsidP="007F537D">
            <w:pPr>
              <w:rPr>
                <w:sz w:val="24"/>
                <w:szCs w:val="24"/>
              </w:rPr>
            </w:pPr>
            <w:r w:rsidRPr="007F537D">
              <w:rPr>
                <w:sz w:val="24"/>
                <w:szCs w:val="24"/>
              </w:rPr>
              <w:t>100</w:t>
            </w:r>
            <w:r w:rsidR="00B929D3">
              <w:rPr>
                <w:sz w:val="24"/>
                <w:szCs w:val="24"/>
              </w:rPr>
              <w:t>000</w:t>
            </w:r>
          </w:p>
        </w:tc>
      </w:tr>
      <w:tr w:rsidR="007F537D" w:rsidRPr="007F537D" w:rsidTr="00B929D3">
        <w:trPr>
          <w:trHeight w:val="998"/>
        </w:trPr>
        <w:tc>
          <w:tcPr>
            <w:tcW w:w="3330" w:type="dxa"/>
            <w:shd w:val="clear" w:color="auto" w:fill="auto"/>
          </w:tcPr>
          <w:p w:rsidR="007F537D" w:rsidRPr="007F537D" w:rsidRDefault="00B929D3" w:rsidP="00B929D3">
            <w:pPr>
              <w:rPr>
                <w:sz w:val="24"/>
                <w:szCs w:val="24"/>
                <w:lang w:bidi="en-US"/>
              </w:rPr>
            </w:pPr>
            <w:r>
              <w:rPr>
                <w:sz w:val="24"/>
                <w:szCs w:val="24"/>
                <w:lang w:bidi="en-US"/>
              </w:rPr>
              <w:t>Support 200 nomadic girls on personal effects.</w:t>
            </w:r>
          </w:p>
        </w:tc>
        <w:tc>
          <w:tcPr>
            <w:tcW w:w="1515" w:type="dxa"/>
            <w:shd w:val="clear" w:color="auto" w:fill="auto"/>
            <w:noWrap/>
            <w:vAlign w:val="bottom"/>
          </w:tcPr>
          <w:p w:rsidR="007F537D" w:rsidRPr="007F537D" w:rsidRDefault="00B929D3" w:rsidP="007F537D">
            <w:pPr>
              <w:rPr>
                <w:sz w:val="24"/>
                <w:szCs w:val="24"/>
              </w:rPr>
            </w:pPr>
            <w:r>
              <w:rPr>
                <w:sz w:val="24"/>
                <w:szCs w:val="24"/>
              </w:rPr>
              <w:t>student</w:t>
            </w:r>
          </w:p>
        </w:tc>
        <w:tc>
          <w:tcPr>
            <w:tcW w:w="900" w:type="dxa"/>
            <w:shd w:val="clear" w:color="auto" w:fill="auto"/>
          </w:tcPr>
          <w:p w:rsidR="007F537D" w:rsidRPr="007F537D" w:rsidRDefault="007F537D" w:rsidP="007F537D">
            <w:pPr>
              <w:rPr>
                <w:sz w:val="24"/>
                <w:szCs w:val="24"/>
              </w:rPr>
            </w:pPr>
          </w:p>
          <w:p w:rsidR="007F537D" w:rsidRPr="007F537D" w:rsidRDefault="00B929D3" w:rsidP="007F537D">
            <w:pPr>
              <w:rPr>
                <w:sz w:val="24"/>
                <w:szCs w:val="24"/>
              </w:rPr>
            </w:pPr>
            <w:r>
              <w:rPr>
                <w:sz w:val="24"/>
                <w:szCs w:val="24"/>
              </w:rPr>
              <w:t>54</w:t>
            </w:r>
          </w:p>
        </w:tc>
        <w:tc>
          <w:tcPr>
            <w:tcW w:w="1010" w:type="dxa"/>
            <w:shd w:val="clear" w:color="auto" w:fill="auto"/>
          </w:tcPr>
          <w:p w:rsidR="007F537D" w:rsidRPr="007F537D" w:rsidRDefault="007F537D" w:rsidP="007F537D">
            <w:pPr>
              <w:rPr>
                <w:sz w:val="24"/>
                <w:szCs w:val="24"/>
              </w:rPr>
            </w:pPr>
          </w:p>
          <w:p w:rsidR="007F537D" w:rsidRPr="007F537D" w:rsidRDefault="00B929D3" w:rsidP="007F537D">
            <w:pPr>
              <w:rPr>
                <w:sz w:val="24"/>
                <w:szCs w:val="24"/>
              </w:rPr>
            </w:pPr>
            <w:r>
              <w:rPr>
                <w:sz w:val="24"/>
                <w:szCs w:val="24"/>
              </w:rPr>
              <w:t>200</w:t>
            </w:r>
          </w:p>
        </w:tc>
        <w:tc>
          <w:tcPr>
            <w:tcW w:w="1258" w:type="dxa"/>
          </w:tcPr>
          <w:p w:rsidR="007F537D" w:rsidRPr="007F537D" w:rsidRDefault="007F537D" w:rsidP="007F537D">
            <w:pPr>
              <w:rPr>
                <w:sz w:val="24"/>
                <w:szCs w:val="24"/>
              </w:rPr>
            </w:pPr>
          </w:p>
          <w:p w:rsidR="007F537D" w:rsidRPr="007F537D" w:rsidRDefault="007F537D" w:rsidP="007F537D">
            <w:pPr>
              <w:rPr>
                <w:sz w:val="24"/>
                <w:szCs w:val="24"/>
              </w:rPr>
            </w:pPr>
          </w:p>
        </w:tc>
        <w:tc>
          <w:tcPr>
            <w:tcW w:w="1457" w:type="dxa"/>
          </w:tcPr>
          <w:p w:rsidR="007F537D" w:rsidRPr="007F537D" w:rsidRDefault="007F537D" w:rsidP="007F537D">
            <w:pPr>
              <w:rPr>
                <w:sz w:val="24"/>
                <w:szCs w:val="24"/>
              </w:rPr>
            </w:pPr>
          </w:p>
          <w:p w:rsidR="007F537D" w:rsidRPr="007F537D" w:rsidRDefault="007F537D" w:rsidP="007F537D">
            <w:pPr>
              <w:rPr>
                <w:sz w:val="24"/>
                <w:szCs w:val="24"/>
              </w:rPr>
            </w:pPr>
          </w:p>
        </w:tc>
        <w:tc>
          <w:tcPr>
            <w:tcW w:w="1060" w:type="dxa"/>
            <w:shd w:val="clear" w:color="auto" w:fill="auto"/>
          </w:tcPr>
          <w:p w:rsidR="007F537D" w:rsidRPr="007F537D" w:rsidRDefault="007F537D" w:rsidP="007F537D">
            <w:pPr>
              <w:rPr>
                <w:sz w:val="24"/>
                <w:szCs w:val="24"/>
              </w:rPr>
            </w:pPr>
          </w:p>
          <w:p w:rsidR="007F537D" w:rsidRPr="007F537D" w:rsidRDefault="00B929D3" w:rsidP="007F537D">
            <w:pPr>
              <w:rPr>
                <w:sz w:val="24"/>
                <w:szCs w:val="24"/>
              </w:rPr>
            </w:pPr>
            <w:r>
              <w:rPr>
                <w:sz w:val="24"/>
                <w:szCs w:val="24"/>
              </w:rPr>
              <w:t xml:space="preserve"> 10800</w:t>
            </w:r>
          </w:p>
        </w:tc>
      </w:tr>
      <w:tr w:rsidR="007F537D" w:rsidRPr="007F537D" w:rsidTr="00B929D3">
        <w:trPr>
          <w:trHeight w:val="315"/>
        </w:trPr>
        <w:tc>
          <w:tcPr>
            <w:tcW w:w="3330" w:type="dxa"/>
            <w:shd w:val="clear" w:color="auto" w:fill="auto"/>
            <w:hideMark/>
          </w:tcPr>
          <w:p w:rsidR="007F537D" w:rsidRPr="007F537D" w:rsidRDefault="007F537D" w:rsidP="007F537D">
            <w:pPr>
              <w:rPr>
                <w:bCs/>
                <w:sz w:val="24"/>
                <w:szCs w:val="24"/>
              </w:rPr>
            </w:pPr>
            <w:r w:rsidRPr="007F537D">
              <w:rPr>
                <w:bCs/>
                <w:sz w:val="24"/>
                <w:szCs w:val="24"/>
              </w:rPr>
              <w:t>Total costs</w:t>
            </w:r>
          </w:p>
        </w:tc>
        <w:tc>
          <w:tcPr>
            <w:tcW w:w="1515" w:type="dxa"/>
            <w:shd w:val="clear" w:color="auto" w:fill="auto"/>
            <w:noWrap/>
            <w:vAlign w:val="bottom"/>
            <w:hideMark/>
          </w:tcPr>
          <w:p w:rsidR="007F537D" w:rsidRPr="007F537D" w:rsidRDefault="007F537D" w:rsidP="007F537D">
            <w:pPr>
              <w:rPr>
                <w:sz w:val="24"/>
                <w:szCs w:val="24"/>
              </w:rPr>
            </w:pPr>
            <w:r w:rsidRPr="007F537D">
              <w:rPr>
                <w:sz w:val="24"/>
                <w:szCs w:val="24"/>
              </w:rPr>
              <w:t> </w:t>
            </w:r>
          </w:p>
        </w:tc>
        <w:tc>
          <w:tcPr>
            <w:tcW w:w="900" w:type="dxa"/>
            <w:shd w:val="clear" w:color="auto" w:fill="auto"/>
            <w:hideMark/>
          </w:tcPr>
          <w:p w:rsidR="007F537D" w:rsidRPr="007F537D" w:rsidRDefault="007F537D" w:rsidP="007F537D">
            <w:pPr>
              <w:rPr>
                <w:bCs/>
                <w:sz w:val="24"/>
                <w:szCs w:val="24"/>
              </w:rPr>
            </w:pPr>
          </w:p>
        </w:tc>
        <w:tc>
          <w:tcPr>
            <w:tcW w:w="1010" w:type="dxa"/>
            <w:shd w:val="clear" w:color="auto" w:fill="auto"/>
            <w:hideMark/>
          </w:tcPr>
          <w:p w:rsidR="007F537D" w:rsidRPr="007F537D" w:rsidRDefault="007F537D" w:rsidP="007F537D">
            <w:pPr>
              <w:rPr>
                <w:bCs/>
                <w:sz w:val="24"/>
                <w:szCs w:val="24"/>
              </w:rPr>
            </w:pPr>
          </w:p>
        </w:tc>
        <w:tc>
          <w:tcPr>
            <w:tcW w:w="1258" w:type="dxa"/>
          </w:tcPr>
          <w:p w:rsidR="007F537D" w:rsidRPr="007F537D" w:rsidRDefault="007F537D" w:rsidP="007F537D">
            <w:pPr>
              <w:rPr>
                <w:bCs/>
                <w:sz w:val="24"/>
                <w:szCs w:val="24"/>
              </w:rPr>
            </w:pPr>
          </w:p>
        </w:tc>
        <w:tc>
          <w:tcPr>
            <w:tcW w:w="1457" w:type="dxa"/>
          </w:tcPr>
          <w:p w:rsidR="007F537D" w:rsidRPr="007F537D" w:rsidRDefault="007F537D" w:rsidP="007F537D">
            <w:pPr>
              <w:rPr>
                <w:bCs/>
                <w:sz w:val="24"/>
                <w:szCs w:val="24"/>
              </w:rPr>
            </w:pPr>
          </w:p>
        </w:tc>
        <w:tc>
          <w:tcPr>
            <w:tcW w:w="1060" w:type="dxa"/>
            <w:shd w:val="clear" w:color="auto" w:fill="auto"/>
            <w:hideMark/>
          </w:tcPr>
          <w:p w:rsidR="007F537D" w:rsidRPr="007F537D" w:rsidRDefault="00B929D3" w:rsidP="007F537D">
            <w:pPr>
              <w:rPr>
                <w:bCs/>
                <w:sz w:val="24"/>
                <w:szCs w:val="24"/>
              </w:rPr>
            </w:pPr>
            <w:r>
              <w:rPr>
                <w:bCs/>
                <w:sz w:val="24"/>
                <w:szCs w:val="24"/>
              </w:rPr>
              <w:t>211200</w:t>
            </w:r>
          </w:p>
        </w:tc>
      </w:tr>
    </w:tbl>
    <w:p w:rsidR="007F537D" w:rsidRPr="007F537D" w:rsidRDefault="007F537D" w:rsidP="007F537D">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p w:rsidR="00BE0124" w:rsidRPr="007F537D" w:rsidRDefault="00BE0124">
      <w:pPr>
        <w:rPr>
          <w:sz w:val="24"/>
          <w:szCs w:val="24"/>
        </w:rPr>
      </w:pPr>
    </w:p>
    <w:sectPr w:rsidR="00BE0124" w:rsidRPr="007F537D" w:rsidSect="00796846">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200"/>
    <w:multiLevelType w:val="hybridMultilevel"/>
    <w:tmpl w:val="6958AD7C"/>
    <w:lvl w:ilvl="0" w:tplc="1C2E6F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5685"/>
    <w:multiLevelType w:val="hybridMultilevel"/>
    <w:tmpl w:val="E44A9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76CDE"/>
    <w:multiLevelType w:val="hybridMultilevel"/>
    <w:tmpl w:val="9DBE3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D17747"/>
    <w:multiLevelType w:val="hybridMultilevel"/>
    <w:tmpl w:val="781A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D2407"/>
    <w:multiLevelType w:val="hybridMultilevel"/>
    <w:tmpl w:val="7F601DCE"/>
    <w:lvl w:ilvl="0" w:tplc="14102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24"/>
    <w:rsid w:val="001A4469"/>
    <w:rsid w:val="00243DE4"/>
    <w:rsid w:val="002763AF"/>
    <w:rsid w:val="003A60A4"/>
    <w:rsid w:val="00410252"/>
    <w:rsid w:val="00487B2D"/>
    <w:rsid w:val="006C4C8E"/>
    <w:rsid w:val="006F3A4A"/>
    <w:rsid w:val="00796846"/>
    <w:rsid w:val="007F537D"/>
    <w:rsid w:val="0086074C"/>
    <w:rsid w:val="008A7734"/>
    <w:rsid w:val="00912CED"/>
    <w:rsid w:val="0097230B"/>
    <w:rsid w:val="00B71243"/>
    <w:rsid w:val="00B929D3"/>
    <w:rsid w:val="00BE0124"/>
    <w:rsid w:val="00BE26BD"/>
    <w:rsid w:val="00D171F3"/>
    <w:rsid w:val="00E8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124"/>
    <w:rPr>
      <w:color w:val="0000FF" w:themeColor="hyperlink"/>
      <w:u w:val="single"/>
    </w:rPr>
  </w:style>
  <w:style w:type="paragraph" w:styleId="ListParagraph">
    <w:name w:val="List Paragraph"/>
    <w:basedOn w:val="Normal"/>
    <w:uiPriority w:val="34"/>
    <w:qFormat/>
    <w:rsid w:val="00912CED"/>
    <w:pPr>
      <w:ind w:left="720"/>
      <w:contextualSpacing/>
    </w:pPr>
  </w:style>
  <w:style w:type="paragraph" w:styleId="NoSpacing">
    <w:name w:val="No Spacing"/>
    <w:link w:val="NoSpacingChar"/>
    <w:uiPriority w:val="1"/>
    <w:qFormat/>
    <w:rsid w:val="006C4C8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C4C8E"/>
    <w:rPr>
      <w:rFonts w:eastAsiaTheme="minorEastAsia"/>
      <w:lang w:eastAsia="ja-JP"/>
    </w:rPr>
  </w:style>
  <w:style w:type="paragraph" w:styleId="BalloonText">
    <w:name w:val="Balloon Text"/>
    <w:basedOn w:val="Normal"/>
    <w:link w:val="BalloonTextChar"/>
    <w:uiPriority w:val="99"/>
    <w:semiHidden/>
    <w:unhideWhenUsed/>
    <w:rsid w:val="006C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124"/>
    <w:rPr>
      <w:color w:val="0000FF" w:themeColor="hyperlink"/>
      <w:u w:val="single"/>
    </w:rPr>
  </w:style>
  <w:style w:type="paragraph" w:styleId="ListParagraph">
    <w:name w:val="List Paragraph"/>
    <w:basedOn w:val="Normal"/>
    <w:uiPriority w:val="34"/>
    <w:qFormat/>
    <w:rsid w:val="00912CED"/>
    <w:pPr>
      <w:ind w:left="720"/>
      <w:contextualSpacing/>
    </w:pPr>
  </w:style>
  <w:style w:type="paragraph" w:styleId="NoSpacing">
    <w:name w:val="No Spacing"/>
    <w:link w:val="NoSpacingChar"/>
    <w:uiPriority w:val="1"/>
    <w:qFormat/>
    <w:rsid w:val="006C4C8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C4C8E"/>
    <w:rPr>
      <w:rFonts w:eastAsiaTheme="minorEastAsia"/>
      <w:lang w:eastAsia="ja-JP"/>
    </w:rPr>
  </w:style>
  <w:style w:type="paragraph" w:styleId="BalloonText">
    <w:name w:val="Balloon Text"/>
    <w:basedOn w:val="Normal"/>
    <w:link w:val="BalloonTextChar"/>
    <w:uiPriority w:val="99"/>
    <w:semiHidden/>
    <w:unhideWhenUsed/>
    <w:rsid w:val="006C4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icbn@yahoo.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F50B2E9E0E4E639DB6C142031E9442"/>
        <w:category>
          <w:name w:val="General"/>
          <w:gallery w:val="placeholder"/>
        </w:category>
        <w:types>
          <w:type w:val="bbPlcHdr"/>
        </w:types>
        <w:behaviors>
          <w:behavior w:val="content"/>
        </w:behaviors>
        <w:guid w:val="{3ECC796B-86D3-4B58-838C-32AFCE10780B}"/>
      </w:docPartPr>
      <w:docPartBody>
        <w:p w:rsidR="00000000" w:rsidRDefault="00B11822" w:rsidP="00B11822">
          <w:pPr>
            <w:pStyle w:val="76F50B2E9E0E4E639DB6C142031E9442"/>
          </w:pPr>
          <w:r>
            <w:rPr>
              <w:color w:val="4F81BD" w:themeColor="accent1"/>
            </w:rPr>
            <w:t>[Type the author name]</w:t>
          </w:r>
        </w:p>
      </w:docPartBody>
    </w:docPart>
    <w:docPart>
      <w:docPartPr>
        <w:name w:val="0FEEE8D4E69848378166B3B6B3CDB384"/>
        <w:category>
          <w:name w:val="General"/>
          <w:gallery w:val="placeholder"/>
        </w:category>
        <w:types>
          <w:type w:val="bbPlcHdr"/>
        </w:types>
        <w:behaviors>
          <w:behavior w:val="content"/>
        </w:behaviors>
        <w:guid w:val="{11D8C225-A6E5-4B00-80AD-875C6C193D8B}"/>
      </w:docPartPr>
      <w:docPartBody>
        <w:p w:rsidR="00000000" w:rsidRDefault="00B11822" w:rsidP="00B11822">
          <w:pPr>
            <w:pStyle w:val="0FEEE8D4E69848378166B3B6B3CDB384"/>
          </w:pPr>
          <w:r>
            <w:rPr>
              <w:color w:val="4F81BD" w:themeColor="accent1"/>
            </w:rPr>
            <w:t>[Pick the date]</w:t>
          </w:r>
        </w:p>
      </w:docPartBody>
    </w:docPart>
    <w:docPart>
      <w:docPartPr>
        <w:name w:val="6ED2408BCDC946F0988A31D05B4A94F3"/>
        <w:category>
          <w:name w:val="General"/>
          <w:gallery w:val="placeholder"/>
        </w:category>
        <w:types>
          <w:type w:val="bbPlcHdr"/>
        </w:types>
        <w:behaviors>
          <w:behavior w:val="content"/>
        </w:behaviors>
        <w:guid w:val="{54716868-AE1B-4726-B13C-F9E653EB38A0}"/>
      </w:docPartPr>
      <w:docPartBody>
        <w:p w:rsidR="00000000" w:rsidRDefault="00B11822" w:rsidP="00B11822">
          <w:pPr>
            <w:pStyle w:val="6ED2408BCDC946F0988A31D05B4A94F3"/>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22"/>
    <w:rsid w:val="00B11822"/>
    <w:rsid w:val="00F3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7E2A536604991ACC95D35313CA971">
    <w:name w:val="4ED7E2A536604991ACC95D35313CA971"/>
    <w:rsid w:val="00B11822"/>
  </w:style>
  <w:style w:type="paragraph" w:customStyle="1" w:styleId="F89808F388554538B1BDA17C03711A89">
    <w:name w:val="F89808F388554538B1BDA17C03711A89"/>
    <w:rsid w:val="00B11822"/>
  </w:style>
  <w:style w:type="paragraph" w:customStyle="1" w:styleId="4F2A51985BB94A4EBDEB9C7C90681092">
    <w:name w:val="4F2A51985BB94A4EBDEB9C7C90681092"/>
    <w:rsid w:val="00B11822"/>
  </w:style>
  <w:style w:type="paragraph" w:customStyle="1" w:styleId="76F50B2E9E0E4E639DB6C142031E9442">
    <w:name w:val="76F50B2E9E0E4E639DB6C142031E9442"/>
    <w:rsid w:val="00B11822"/>
  </w:style>
  <w:style w:type="paragraph" w:customStyle="1" w:styleId="0FEEE8D4E69848378166B3B6B3CDB384">
    <w:name w:val="0FEEE8D4E69848378166B3B6B3CDB384"/>
    <w:rsid w:val="00B11822"/>
  </w:style>
  <w:style w:type="paragraph" w:customStyle="1" w:styleId="D26A27EEB4A849B8A457157E8C6B4231">
    <w:name w:val="D26A27EEB4A849B8A457157E8C6B4231"/>
    <w:rsid w:val="00B11822"/>
  </w:style>
  <w:style w:type="paragraph" w:customStyle="1" w:styleId="6ED2408BCDC946F0988A31D05B4A94F3">
    <w:name w:val="6ED2408BCDC946F0988A31D05B4A94F3"/>
    <w:rsid w:val="00B11822"/>
  </w:style>
  <w:style w:type="paragraph" w:customStyle="1" w:styleId="016648B347C64EC794A53149FB43AB17">
    <w:name w:val="016648B347C64EC794A53149FB43AB17"/>
    <w:rsid w:val="00B118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7E2A536604991ACC95D35313CA971">
    <w:name w:val="4ED7E2A536604991ACC95D35313CA971"/>
    <w:rsid w:val="00B11822"/>
  </w:style>
  <w:style w:type="paragraph" w:customStyle="1" w:styleId="F89808F388554538B1BDA17C03711A89">
    <w:name w:val="F89808F388554538B1BDA17C03711A89"/>
    <w:rsid w:val="00B11822"/>
  </w:style>
  <w:style w:type="paragraph" w:customStyle="1" w:styleId="4F2A51985BB94A4EBDEB9C7C90681092">
    <w:name w:val="4F2A51985BB94A4EBDEB9C7C90681092"/>
    <w:rsid w:val="00B11822"/>
  </w:style>
  <w:style w:type="paragraph" w:customStyle="1" w:styleId="76F50B2E9E0E4E639DB6C142031E9442">
    <w:name w:val="76F50B2E9E0E4E639DB6C142031E9442"/>
    <w:rsid w:val="00B11822"/>
  </w:style>
  <w:style w:type="paragraph" w:customStyle="1" w:styleId="0FEEE8D4E69848378166B3B6B3CDB384">
    <w:name w:val="0FEEE8D4E69848378166B3B6B3CDB384"/>
    <w:rsid w:val="00B11822"/>
  </w:style>
  <w:style w:type="paragraph" w:customStyle="1" w:styleId="D26A27EEB4A849B8A457157E8C6B4231">
    <w:name w:val="D26A27EEB4A849B8A457157E8C6B4231"/>
    <w:rsid w:val="00B11822"/>
  </w:style>
  <w:style w:type="paragraph" w:customStyle="1" w:styleId="6ED2408BCDC946F0988A31D05B4A94F3">
    <w:name w:val="6ED2408BCDC946F0988A31D05B4A94F3"/>
    <w:rsid w:val="00B11822"/>
  </w:style>
  <w:style w:type="paragraph" w:customStyle="1" w:styleId="016648B347C64EC794A53149FB43AB17">
    <w:name w:val="016648B347C64EC794A53149FB43AB17"/>
    <w:rsid w:val="00B11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2014-04-02T00:00:00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Johnstone Moru –Secretary, Alemun Pastoralists Empowerment Initiative</dc:creator>
  <cp:lastModifiedBy>UNDP</cp:lastModifiedBy>
  <cp:revision>9</cp:revision>
  <dcterms:created xsi:type="dcterms:W3CDTF">2014-04-27T13:20:00Z</dcterms:created>
  <dcterms:modified xsi:type="dcterms:W3CDTF">2014-04-27T14:17:00Z</dcterms:modified>
</cp:coreProperties>
</file>