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4A" w:rsidRPr="00E5424A" w:rsidRDefault="00E5424A">
      <w:pPr>
        <w:jc w:val="center"/>
        <w:rPr>
          <w:rFonts w:ascii="Arial Narrow" w:hAnsi="Arial Narrow"/>
          <w:b/>
          <w:color w:val="auto"/>
          <w:sz w:val="10"/>
          <w:szCs w:val="10"/>
        </w:rPr>
      </w:pPr>
      <w:bookmarkStart w:id="0" w:name="_GoBack"/>
      <w:bookmarkEnd w:id="0"/>
    </w:p>
    <w:p w:rsidR="00E5424A" w:rsidRDefault="00F02D4C" w:rsidP="00E5424A">
      <w:pPr>
        <w:jc w:val="center"/>
        <w:rPr>
          <w:rFonts w:ascii="Arial Narrow" w:hAnsi="Arial Narrow"/>
          <w:b/>
          <w:color w:val="auto"/>
        </w:rPr>
      </w:pPr>
      <w:r w:rsidRPr="00E5424A">
        <w:rPr>
          <w:rFonts w:ascii="Arial Narrow" w:hAnsi="Arial Narrow"/>
          <w:b/>
          <w:color w:val="auto"/>
        </w:rPr>
        <w:t>Artisans’ Association of Cambodia (AAC)</w:t>
      </w:r>
      <w:r w:rsidR="00242477" w:rsidRPr="00E5424A">
        <w:rPr>
          <w:rFonts w:ascii="Arial Narrow" w:hAnsi="Arial Narrow"/>
          <w:b/>
          <w:color w:val="auto"/>
        </w:rPr>
        <w:t xml:space="preserve">, </w:t>
      </w:r>
      <w:r w:rsidR="00242477" w:rsidRPr="00E5424A">
        <w:rPr>
          <w:rFonts w:ascii="Arial Narrow" w:hAnsi="Arial Narrow"/>
          <w:b/>
          <w:color w:val="auto"/>
        </w:rPr>
        <w:t>April 2014</w:t>
      </w:r>
      <w:r w:rsidR="00E5424A" w:rsidRPr="00E5424A">
        <w:rPr>
          <w:rFonts w:ascii="Arial Narrow" w:hAnsi="Arial Narrow"/>
          <w:b/>
          <w:color w:val="auto"/>
        </w:rPr>
        <w:t xml:space="preserve"> </w:t>
      </w:r>
    </w:p>
    <w:p w:rsidR="00E5424A" w:rsidRPr="00E5424A" w:rsidRDefault="00E5424A" w:rsidP="00E5424A">
      <w:pPr>
        <w:jc w:val="center"/>
        <w:rPr>
          <w:rFonts w:ascii="Arial Narrow" w:hAnsi="Arial Narrow"/>
          <w:b/>
          <w:color w:val="auto"/>
        </w:rPr>
      </w:pPr>
      <w:r w:rsidRPr="00E5424A">
        <w:rPr>
          <w:rFonts w:ascii="Arial Narrow" w:hAnsi="Arial Narrow"/>
          <w:b/>
          <w:color w:val="auto"/>
        </w:rPr>
        <w:t xml:space="preserve">Summary </w:t>
      </w:r>
      <w:r>
        <w:rPr>
          <w:rFonts w:ascii="Arial Narrow" w:hAnsi="Arial Narrow"/>
          <w:b/>
          <w:color w:val="auto"/>
        </w:rPr>
        <w:t xml:space="preserve">Semiannual </w:t>
      </w:r>
      <w:r w:rsidRPr="00E5424A">
        <w:rPr>
          <w:rFonts w:ascii="Arial Narrow" w:hAnsi="Arial Narrow"/>
          <w:b/>
          <w:color w:val="auto"/>
        </w:rPr>
        <w:t xml:space="preserve">Report </w:t>
      </w:r>
    </w:p>
    <w:p w:rsidR="00A1031C" w:rsidRPr="00E5424A" w:rsidRDefault="00F02D4C">
      <w:pPr>
        <w:pStyle w:val="ListParagraph"/>
        <w:numPr>
          <w:ilvl w:val="0"/>
          <w:numId w:val="2"/>
        </w:numPr>
        <w:jc w:val="both"/>
        <w:rPr>
          <w:rFonts w:ascii="Arial Narrow" w:hAnsi="Arial Narrow"/>
          <w:b/>
          <w:color w:val="auto"/>
        </w:rPr>
      </w:pPr>
      <w:r w:rsidRPr="00E5424A">
        <w:rPr>
          <w:rFonts w:ascii="Arial Narrow" w:hAnsi="Arial Narrow"/>
          <w:b/>
          <w:color w:val="auto"/>
        </w:rPr>
        <w:t>Membership</w:t>
      </w:r>
    </w:p>
    <w:p w:rsidR="00A1031C" w:rsidRPr="00E5424A" w:rsidRDefault="00E51249">
      <w:pPr>
        <w:spacing w:after="0"/>
        <w:jc w:val="both"/>
        <w:rPr>
          <w:rFonts w:ascii="Arial Narrow" w:hAnsi="Arial Narrow"/>
          <w:i/>
          <w:color w:val="auto"/>
        </w:rPr>
      </w:pPr>
      <w:r w:rsidRPr="00E5424A">
        <w:rPr>
          <w:rFonts w:ascii="Arial Narrow" w:hAnsi="Arial Narrow"/>
          <w:color w:val="auto"/>
        </w:rPr>
        <w:t>The c</w:t>
      </w:r>
      <w:r w:rsidR="00F02D4C" w:rsidRPr="00E5424A">
        <w:rPr>
          <w:rFonts w:ascii="Arial Narrow" w:hAnsi="Arial Narrow"/>
          <w:color w:val="auto"/>
        </w:rPr>
        <w:t xml:space="preserve">urrent </w:t>
      </w:r>
      <w:r w:rsidRPr="00E5424A">
        <w:rPr>
          <w:rFonts w:ascii="Arial Narrow" w:hAnsi="Arial Narrow"/>
          <w:color w:val="auto"/>
        </w:rPr>
        <w:t xml:space="preserve">number of </w:t>
      </w:r>
      <w:r w:rsidR="00F02D4C" w:rsidRPr="00E5424A">
        <w:rPr>
          <w:rFonts w:ascii="Arial Narrow" w:hAnsi="Arial Narrow"/>
          <w:color w:val="auto"/>
        </w:rPr>
        <w:t>member org</w:t>
      </w:r>
      <w:r w:rsidR="00242477" w:rsidRPr="00E5424A">
        <w:rPr>
          <w:rFonts w:ascii="Arial Narrow" w:hAnsi="Arial Narrow"/>
          <w:color w:val="auto"/>
        </w:rPr>
        <w:t>anizations of the AAC is 40 groups</w:t>
      </w:r>
      <w:r w:rsidR="00F02D4C" w:rsidRPr="00E5424A">
        <w:rPr>
          <w:rFonts w:ascii="Arial Narrow" w:hAnsi="Arial Narrow"/>
          <w:color w:val="auto"/>
        </w:rPr>
        <w:t>.   This quarter, interest in membership has bee</w:t>
      </w:r>
      <w:r w:rsidR="00242477" w:rsidRPr="00E5424A">
        <w:rPr>
          <w:rFonts w:ascii="Arial Narrow" w:hAnsi="Arial Narrow"/>
          <w:color w:val="auto"/>
        </w:rPr>
        <w:t xml:space="preserve">n expressed by 8 more groups. </w:t>
      </w:r>
      <w:r w:rsidR="00F02D4C" w:rsidRPr="00E5424A">
        <w:rPr>
          <w:rFonts w:ascii="Arial Narrow" w:hAnsi="Arial Narrow"/>
          <w:color w:val="auto"/>
        </w:rPr>
        <w:t xml:space="preserve">These are </w:t>
      </w:r>
      <w:r w:rsidR="00F02D4C" w:rsidRPr="00E5424A">
        <w:rPr>
          <w:rFonts w:ascii="Arial Narrow" w:hAnsi="Arial Narrow"/>
          <w:i/>
          <w:color w:val="auto"/>
        </w:rPr>
        <w:t>Joy of Cambodia, Clay Cult Cambodia, STOPSTART Enterprises,</w:t>
      </w:r>
      <w:r w:rsidR="00F02D4C" w:rsidRPr="00E5424A">
        <w:rPr>
          <w:rFonts w:ascii="Arial Narrow" w:hAnsi="Arial Narrow"/>
          <w:color w:val="auto"/>
        </w:rPr>
        <w:t xml:space="preserve"> </w:t>
      </w:r>
      <w:r w:rsidR="00F02D4C" w:rsidRPr="00E5424A">
        <w:rPr>
          <w:rFonts w:ascii="Arial Narrow" w:hAnsi="Arial Narrow"/>
          <w:i/>
          <w:color w:val="auto"/>
        </w:rPr>
        <w:t xml:space="preserve">Cambodia Weaving Village/SONAS, Kravan House, Lady Penh, Craft Art, </w:t>
      </w:r>
      <w:r w:rsidR="00F02D4C" w:rsidRPr="00E5424A">
        <w:rPr>
          <w:rFonts w:ascii="Arial Narrow" w:hAnsi="Arial Narrow"/>
          <w:color w:val="auto"/>
        </w:rPr>
        <w:t xml:space="preserve">and </w:t>
      </w:r>
      <w:r w:rsidR="00242477" w:rsidRPr="00E5424A">
        <w:rPr>
          <w:rFonts w:ascii="Arial Narrow" w:hAnsi="Arial Narrow"/>
          <w:i/>
          <w:color w:val="auto"/>
        </w:rPr>
        <w:t>De Arbre.</w:t>
      </w:r>
    </w:p>
    <w:p w:rsidR="00A1031C" w:rsidRPr="00E5424A" w:rsidRDefault="00A1031C">
      <w:pPr>
        <w:spacing w:after="0"/>
        <w:jc w:val="both"/>
        <w:rPr>
          <w:rFonts w:ascii="Arial Narrow" w:hAnsi="Arial Narrow"/>
          <w:color w:val="auto"/>
        </w:rPr>
      </w:pPr>
    </w:p>
    <w:p w:rsidR="00242477" w:rsidRPr="00E5424A" w:rsidRDefault="00F02D4C" w:rsidP="00242477">
      <w:pPr>
        <w:spacing w:after="0"/>
        <w:jc w:val="both"/>
        <w:rPr>
          <w:rFonts w:ascii="Arial Narrow" w:hAnsi="Arial Narrow"/>
          <w:color w:val="auto"/>
        </w:rPr>
      </w:pPr>
      <w:r w:rsidRPr="00E5424A">
        <w:rPr>
          <w:rFonts w:ascii="Arial Narrow" w:hAnsi="Arial Narrow"/>
          <w:i/>
          <w:color w:val="auto"/>
        </w:rPr>
        <w:t xml:space="preserve">Clay Cult </w:t>
      </w:r>
      <w:r w:rsidRPr="00E5424A">
        <w:rPr>
          <w:rFonts w:ascii="Arial Narrow" w:hAnsi="Arial Narrow"/>
          <w:color w:val="auto"/>
        </w:rPr>
        <w:t xml:space="preserve">is located in Siem Reap and the others are all Phnom Penh based.   </w:t>
      </w:r>
      <w:r w:rsidRPr="00E5424A">
        <w:rPr>
          <w:rFonts w:ascii="Arial Narrow" w:hAnsi="Arial Narrow"/>
          <w:i/>
          <w:color w:val="auto"/>
        </w:rPr>
        <w:t xml:space="preserve">Joy of Cambodia </w:t>
      </w:r>
      <w:r w:rsidRPr="00E5424A">
        <w:rPr>
          <w:rFonts w:ascii="Arial Narrow" w:hAnsi="Arial Narrow"/>
          <w:color w:val="auto"/>
        </w:rPr>
        <w:t xml:space="preserve">and </w:t>
      </w:r>
      <w:r w:rsidRPr="00E5424A">
        <w:rPr>
          <w:rFonts w:ascii="Arial Narrow" w:hAnsi="Arial Narrow"/>
          <w:i/>
          <w:color w:val="auto"/>
        </w:rPr>
        <w:t xml:space="preserve">Clay Cult </w:t>
      </w:r>
      <w:r w:rsidRPr="00E5424A">
        <w:rPr>
          <w:rFonts w:ascii="Arial Narrow" w:hAnsi="Arial Narrow"/>
          <w:color w:val="auto"/>
        </w:rPr>
        <w:t xml:space="preserve">are excellent examples of the type of programs that AAC is most interested in supporting.   Joy supports poor women living in a slum area of Phnom Penh.  They make products from recycled inner </w:t>
      </w:r>
      <w:r w:rsidR="00242477" w:rsidRPr="00E5424A">
        <w:rPr>
          <w:rFonts w:ascii="Arial Narrow" w:hAnsi="Arial Narrow"/>
          <w:color w:val="auto"/>
        </w:rPr>
        <w:t xml:space="preserve">tubes of bicycles.  Clay Cult </w:t>
      </w:r>
      <w:r w:rsidRPr="00E5424A">
        <w:rPr>
          <w:rFonts w:ascii="Arial Narrow" w:hAnsi="Arial Narrow"/>
          <w:color w:val="auto"/>
        </w:rPr>
        <w:t>is aimed at helping disadvantaged youth by training them to make ceramic products.</w:t>
      </w:r>
    </w:p>
    <w:p w:rsidR="00A1031C" w:rsidRPr="00E5424A" w:rsidRDefault="00F02D4C" w:rsidP="00242477">
      <w:pPr>
        <w:spacing w:after="0"/>
        <w:jc w:val="both"/>
        <w:rPr>
          <w:rFonts w:ascii="Arial Narrow" w:hAnsi="Arial Narrow"/>
          <w:color w:val="auto"/>
        </w:rPr>
      </w:pPr>
      <w:r w:rsidRPr="00E5424A">
        <w:rPr>
          <w:rFonts w:ascii="Arial Narrow" w:hAnsi="Arial Narrow"/>
          <w:i/>
          <w:color w:val="auto"/>
        </w:rPr>
        <w:t xml:space="preserve">   </w:t>
      </w:r>
    </w:p>
    <w:p w:rsidR="00E5424A" w:rsidRPr="00E5424A" w:rsidRDefault="00F02D4C" w:rsidP="00E5424A">
      <w:pPr>
        <w:pStyle w:val="ListParagraph"/>
        <w:numPr>
          <w:ilvl w:val="0"/>
          <w:numId w:val="2"/>
        </w:numPr>
        <w:rPr>
          <w:rFonts w:ascii="Arial Narrow" w:hAnsi="Arial Narrow"/>
          <w:b/>
          <w:color w:val="auto"/>
        </w:rPr>
      </w:pPr>
      <w:r w:rsidRPr="00E5424A">
        <w:rPr>
          <w:rFonts w:ascii="Arial Narrow" w:hAnsi="Arial Narrow"/>
          <w:b/>
          <w:color w:val="auto"/>
        </w:rPr>
        <w:t xml:space="preserve">Technical Assistance and Training  </w:t>
      </w:r>
    </w:p>
    <w:p w:rsidR="00242477" w:rsidRPr="00E5424A" w:rsidRDefault="00F02D4C" w:rsidP="00242477">
      <w:pPr>
        <w:spacing w:after="0"/>
        <w:jc w:val="both"/>
        <w:rPr>
          <w:rFonts w:ascii="Arial Narrow" w:hAnsi="Arial Narrow"/>
          <w:color w:val="auto"/>
        </w:rPr>
      </w:pPr>
      <w:r w:rsidRPr="00E5424A">
        <w:rPr>
          <w:rFonts w:ascii="Arial Narrow" w:hAnsi="Arial Narrow"/>
          <w:color w:val="auto"/>
        </w:rPr>
        <w:t xml:space="preserve">Training and technical assistance during this period was </w:t>
      </w:r>
      <w:r w:rsidR="00E51249" w:rsidRPr="00E5424A">
        <w:rPr>
          <w:rFonts w:ascii="Arial Narrow" w:hAnsi="Arial Narrow"/>
          <w:color w:val="auto"/>
        </w:rPr>
        <w:t>provided in the areas of design,</w:t>
      </w:r>
      <w:r w:rsidRPr="00E5424A">
        <w:rPr>
          <w:rFonts w:ascii="Arial Narrow" w:hAnsi="Arial Narrow"/>
          <w:color w:val="auto"/>
        </w:rPr>
        <w:t xml:space="preserve"> marketing and organizational development.  </w:t>
      </w:r>
      <w:r w:rsidRPr="00E5424A">
        <w:rPr>
          <w:rFonts w:ascii="Arial Narrow" w:hAnsi="Arial Narrow"/>
          <w:color w:val="auto"/>
        </w:rPr>
        <w:tab/>
      </w:r>
    </w:p>
    <w:p w:rsidR="00242477" w:rsidRPr="00E5424A" w:rsidRDefault="00242477" w:rsidP="00242477">
      <w:pPr>
        <w:spacing w:after="0"/>
        <w:jc w:val="both"/>
        <w:rPr>
          <w:rFonts w:ascii="Arial Narrow" w:hAnsi="Arial Narrow"/>
          <w:b/>
          <w:color w:val="auto"/>
        </w:rPr>
      </w:pPr>
    </w:p>
    <w:p w:rsidR="00A1031C" w:rsidRPr="00E5424A" w:rsidRDefault="00F02D4C" w:rsidP="00242477">
      <w:pPr>
        <w:spacing w:after="0"/>
        <w:jc w:val="both"/>
        <w:rPr>
          <w:rFonts w:ascii="Arial Narrow" w:hAnsi="Arial Narrow"/>
          <w:b/>
          <w:color w:val="auto"/>
        </w:rPr>
      </w:pPr>
      <w:r w:rsidRPr="00E5424A">
        <w:rPr>
          <w:rFonts w:ascii="Arial Narrow" w:hAnsi="Arial Narrow"/>
          <w:b/>
          <w:color w:val="auto"/>
        </w:rPr>
        <w:t>A.</w:t>
      </w:r>
      <w:r w:rsidRPr="00E5424A">
        <w:rPr>
          <w:rFonts w:ascii="Arial Narrow" w:hAnsi="Arial Narrow"/>
          <w:b/>
          <w:color w:val="auto"/>
        </w:rPr>
        <w:tab/>
        <w:t>Design</w:t>
      </w:r>
    </w:p>
    <w:p w:rsidR="00242477" w:rsidRPr="00E5424A" w:rsidRDefault="00F02D4C" w:rsidP="00242477">
      <w:pPr>
        <w:spacing w:after="0"/>
        <w:jc w:val="both"/>
        <w:rPr>
          <w:rFonts w:ascii="Arial Narrow" w:hAnsi="Arial Narrow"/>
          <w:color w:val="auto"/>
        </w:rPr>
      </w:pPr>
      <w:r w:rsidRPr="00E5424A">
        <w:rPr>
          <w:rFonts w:ascii="Arial Narrow" w:hAnsi="Arial Narrow"/>
          <w:color w:val="auto"/>
        </w:rPr>
        <w:t xml:space="preserve">During this period, AAC provided technical assistance in strategic design for 11 organizations and overall training in this area for </w:t>
      </w:r>
      <w:r w:rsidR="00242477" w:rsidRPr="00E5424A">
        <w:rPr>
          <w:rFonts w:ascii="Arial Narrow" w:hAnsi="Arial Narrow"/>
          <w:color w:val="auto"/>
        </w:rPr>
        <w:t xml:space="preserve">19 organizations. </w:t>
      </w:r>
    </w:p>
    <w:p w:rsidR="00242477" w:rsidRPr="00E5424A" w:rsidRDefault="00242477" w:rsidP="00242477">
      <w:pPr>
        <w:spacing w:after="0"/>
        <w:jc w:val="both"/>
        <w:rPr>
          <w:rFonts w:ascii="Arial Narrow" w:hAnsi="Arial Narrow"/>
          <w:color w:val="auto"/>
        </w:rPr>
      </w:pPr>
    </w:p>
    <w:p w:rsidR="00A1031C" w:rsidRPr="00E5424A" w:rsidRDefault="00F02D4C">
      <w:pPr>
        <w:widowControl w:val="0"/>
        <w:spacing w:after="320"/>
        <w:rPr>
          <w:rFonts w:ascii="Arial Narrow" w:hAnsi="Arial Narrow"/>
          <w:color w:val="auto"/>
          <w:lang w:eastAsia="en-US"/>
        </w:rPr>
      </w:pPr>
      <w:r w:rsidRPr="00E5424A">
        <w:rPr>
          <w:rFonts w:ascii="Arial Narrow" w:hAnsi="Arial Narrow"/>
          <w:b/>
          <w:color w:val="auto"/>
          <w:lang w:eastAsia="en-US"/>
        </w:rPr>
        <w:t xml:space="preserve">Strategic Design Training: </w:t>
      </w:r>
      <w:r w:rsidRPr="00E5424A">
        <w:rPr>
          <w:rFonts w:ascii="Arial Narrow" w:hAnsi="Arial Narrow"/>
          <w:color w:val="auto"/>
          <w:lang w:eastAsia="en-US"/>
        </w:rPr>
        <w:t xml:space="preserve">AAC was able to enlist a volunteer expert in Strategic Design from </w:t>
      </w:r>
      <w:r w:rsidR="00242477" w:rsidRPr="00E5424A">
        <w:rPr>
          <w:rFonts w:ascii="Arial Narrow" w:hAnsi="Arial Narrow"/>
          <w:i/>
          <w:color w:val="auto"/>
          <w:lang w:eastAsia="en-US"/>
        </w:rPr>
        <w:t>Development</w:t>
      </w:r>
      <w:r w:rsidRPr="00E5424A">
        <w:rPr>
          <w:rFonts w:ascii="Arial Narrow" w:hAnsi="Arial Narrow"/>
          <w:i/>
          <w:color w:val="auto"/>
          <w:lang w:eastAsia="en-US"/>
        </w:rPr>
        <w:t xml:space="preserve"> Sans </w:t>
      </w:r>
      <w:r w:rsidR="00242477" w:rsidRPr="00E5424A">
        <w:rPr>
          <w:rFonts w:ascii="Arial Narrow" w:hAnsi="Arial Narrow"/>
          <w:i/>
          <w:color w:val="auto"/>
          <w:lang w:eastAsia="en-US"/>
        </w:rPr>
        <w:t xml:space="preserve">Frontiers </w:t>
      </w:r>
      <w:r w:rsidRPr="00E5424A">
        <w:rPr>
          <w:rFonts w:ascii="Arial Narrow" w:hAnsi="Arial Narrow"/>
          <w:color w:val="auto"/>
          <w:lang w:eastAsia="en-US"/>
        </w:rPr>
        <w:t>to work with the AAC Director. There were 25 people from 19 member organizations who attended the training.  The training was designed to provide attendees with a methodology to use in relation to their own brands with regard to appropriate design strategy and to use this methodology to improve their product with regard to quality,</w:t>
      </w:r>
    </w:p>
    <w:p w:rsidR="00A1031C" w:rsidRPr="00E5424A" w:rsidRDefault="00F02D4C">
      <w:pPr>
        <w:jc w:val="both"/>
        <w:rPr>
          <w:rFonts w:ascii="Arial Narrow" w:hAnsi="Arial Narrow"/>
          <w:i/>
          <w:color w:val="auto"/>
        </w:rPr>
      </w:pPr>
      <w:r w:rsidRPr="00E5424A">
        <w:rPr>
          <w:rFonts w:ascii="Arial Narrow" w:hAnsi="Arial Narrow"/>
          <w:b/>
          <w:color w:val="auto"/>
        </w:rPr>
        <w:t xml:space="preserve">Strategic Design Technical Assistance:  </w:t>
      </w:r>
      <w:r w:rsidRPr="00E5424A">
        <w:rPr>
          <w:rFonts w:ascii="Arial Narrow" w:hAnsi="Arial Narrow"/>
          <w:color w:val="auto"/>
        </w:rPr>
        <w:t xml:space="preserve">Seven AAC members were </w:t>
      </w:r>
      <w:r w:rsidR="00242477" w:rsidRPr="00E5424A">
        <w:rPr>
          <w:rFonts w:ascii="Arial Narrow" w:hAnsi="Arial Narrow"/>
          <w:color w:val="auto"/>
        </w:rPr>
        <w:t>provided strategic</w:t>
      </w:r>
      <w:r w:rsidRPr="00E5424A">
        <w:rPr>
          <w:rFonts w:ascii="Arial Narrow" w:hAnsi="Arial Narrow"/>
          <w:color w:val="auto"/>
        </w:rPr>
        <w:t xml:space="preserve"> design assistance from the volunteer expert. These members included </w:t>
      </w:r>
      <w:r w:rsidRPr="00E5424A">
        <w:rPr>
          <w:rFonts w:ascii="Arial Narrow" w:hAnsi="Arial Narrow"/>
          <w:i/>
          <w:color w:val="auto"/>
        </w:rPr>
        <w:t>Sak Saum, Sentosa Silk</w:t>
      </w:r>
      <w:r w:rsidRPr="00E5424A">
        <w:rPr>
          <w:rFonts w:ascii="Arial Narrow" w:hAnsi="Arial Narrow"/>
          <w:color w:val="auto"/>
        </w:rPr>
        <w:t xml:space="preserve"> and </w:t>
      </w:r>
      <w:r w:rsidRPr="00E5424A">
        <w:rPr>
          <w:rFonts w:ascii="Arial Narrow" w:hAnsi="Arial Narrow"/>
          <w:i/>
          <w:color w:val="auto"/>
        </w:rPr>
        <w:t>Rehab Craft Cambodia</w:t>
      </w:r>
      <w:r w:rsidRPr="00E5424A">
        <w:rPr>
          <w:rFonts w:ascii="Arial Narrow" w:hAnsi="Arial Narrow"/>
          <w:color w:val="auto"/>
        </w:rPr>
        <w:t xml:space="preserve"> from Phnom Penh; </w:t>
      </w:r>
      <w:r w:rsidRPr="00E5424A">
        <w:rPr>
          <w:rFonts w:ascii="Arial Narrow" w:hAnsi="Arial Narrow"/>
          <w:i/>
          <w:color w:val="auto"/>
        </w:rPr>
        <w:t>Woman for Woman</w:t>
      </w:r>
      <w:r w:rsidRPr="00E5424A">
        <w:rPr>
          <w:rFonts w:ascii="Arial Narrow" w:hAnsi="Arial Narrow"/>
          <w:color w:val="auto"/>
        </w:rPr>
        <w:t xml:space="preserve"> from Kandal; </w:t>
      </w:r>
      <w:r w:rsidRPr="00E5424A">
        <w:rPr>
          <w:rFonts w:ascii="Arial Narrow" w:hAnsi="Arial Narrow"/>
          <w:i/>
          <w:color w:val="auto"/>
        </w:rPr>
        <w:t>Cambodian Weaving Village/Sonas</w:t>
      </w:r>
      <w:r w:rsidRPr="00E5424A">
        <w:rPr>
          <w:rFonts w:ascii="Arial Narrow" w:hAnsi="Arial Narrow"/>
          <w:color w:val="auto"/>
        </w:rPr>
        <w:t xml:space="preserve"> from Takeo; </w:t>
      </w:r>
      <w:r w:rsidRPr="00E5424A">
        <w:rPr>
          <w:rFonts w:ascii="Arial Narrow" w:hAnsi="Arial Narrow"/>
          <w:i/>
          <w:color w:val="auto"/>
        </w:rPr>
        <w:t>Homeland/Meato Phum Kma</w:t>
      </w:r>
      <w:r w:rsidRPr="00E5424A">
        <w:rPr>
          <w:rFonts w:ascii="Arial Narrow" w:hAnsi="Arial Narrow"/>
          <w:color w:val="auto"/>
        </w:rPr>
        <w:t xml:space="preserve"> from Battambang; and </w:t>
      </w:r>
      <w:r w:rsidRPr="00E5424A">
        <w:rPr>
          <w:rFonts w:ascii="Arial Narrow" w:hAnsi="Arial Narrow"/>
          <w:i/>
          <w:color w:val="auto"/>
        </w:rPr>
        <w:t>Carpet for Communities</w:t>
      </w:r>
      <w:r w:rsidRPr="00E5424A">
        <w:rPr>
          <w:rFonts w:ascii="Arial Narrow" w:hAnsi="Arial Narrow"/>
          <w:color w:val="auto"/>
        </w:rPr>
        <w:t xml:space="preserve"> from </w:t>
      </w:r>
      <w:r w:rsidRPr="00E5424A">
        <w:rPr>
          <w:rFonts w:ascii="Arial Narrow" w:hAnsi="Arial Narrow"/>
          <w:i/>
          <w:color w:val="auto"/>
        </w:rPr>
        <w:t xml:space="preserve">Poi Pet City. </w:t>
      </w:r>
    </w:p>
    <w:p w:rsidR="00A1031C" w:rsidRPr="00E5424A" w:rsidRDefault="00F02D4C">
      <w:pPr>
        <w:jc w:val="both"/>
        <w:rPr>
          <w:rFonts w:ascii="Arial Narrow" w:hAnsi="Arial Narrow"/>
          <w:i/>
          <w:color w:val="auto"/>
        </w:rPr>
      </w:pPr>
      <w:r w:rsidRPr="00E5424A">
        <w:rPr>
          <w:rFonts w:ascii="Arial Narrow" w:hAnsi="Arial Narrow"/>
          <w:color w:val="auto"/>
        </w:rPr>
        <w:t>The second round members who have been receiving design assistance from the Strategic Designer included all seven of the organizations involved in the initial technical assistance plus four other organizations</w:t>
      </w:r>
      <w:r w:rsidR="00242477" w:rsidRPr="00E5424A">
        <w:rPr>
          <w:rFonts w:ascii="Arial Narrow" w:hAnsi="Arial Narrow"/>
          <w:color w:val="auto"/>
        </w:rPr>
        <w:t xml:space="preserve"> </w:t>
      </w:r>
      <w:r w:rsidRPr="00E5424A">
        <w:rPr>
          <w:rFonts w:ascii="Arial Narrow" w:hAnsi="Arial Narrow"/>
          <w:color w:val="auto"/>
        </w:rPr>
        <w:t xml:space="preserve">- </w:t>
      </w:r>
      <w:r w:rsidRPr="00E5424A">
        <w:rPr>
          <w:rFonts w:ascii="Arial Narrow" w:hAnsi="Arial Narrow"/>
          <w:i/>
          <w:color w:val="auto"/>
        </w:rPr>
        <w:t xml:space="preserve">Rajana Handicraft Association, Wathan Artisans Cambodia, Nyemo, </w:t>
      </w:r>
      <w:r w:rsidRPr="00E5424A">
        <w:rPr>
          <w:rFonts w:ascii="Arial Narrow" w:hAnsi="Arial Narrow"/>
          <w:color w:val="auto"/>
        </w:rPr>
        <w:t xml:space="preserve">and </w:t>
      </w:r>
      <w:r w:rsidRPr="00E5424A">
        <w:rPr>
          <w:rFonts w:ascii="Arial Narrow" w:hAnsi="Arial Narrow"/>
          <w:i/>
          <w:color w:val="auto"/>
        </w:rPr>
        <w:t>Home Net Cambodia.</w:t>
      </w:r>
    </w:p>
    <w:p w:rsidR="00E5424A" w:rsidRDefault="00E5424A">
      <w:pPr>
        <w:jc w:val="both"/>
        <w:rPr>
          <w:rFonts w:ascii="Arial Narrow" w:hAnsi="Arial Narrow"/>
          <w:b/>
          <w:color w:val="auto"/>
        </w:rPr>
      </w:pPr>
    </w:p>
    <w:p w:rsidR="00E5424A" w:rsidRDefault="00E5424A">
      <w:pPr>
        <w:jc w:val="both"/>
        <w:rPr>
          <w:rFonts w:ascii="Arial Narrow" w:hAnsi="Arial Narrow"/>
          <w:b/>
          <w:color w:val="auto"/>
        </w:rPr>
      </w:pPr>
    </w:p>
    <w:p w:rsidR="00E5424A" w:rsidRDefault="00E5424A">
      <w:pPr>
        <w:jc w:val="both"/>
        <w:rPr>
          <w:rFonts w:ascii="Arial Narrow" w:hAnsi="Arial Narrow"/>
          <w:b/>
          <w:color w:val="auto"/>
        </w:rPr>
      </w:pPr>
    </w:p>
    <w:p w:rsidR="00A1031C" w:rsidRPr="00E5424A" w:rsidRDefault="00F02D4C">
      <w:pPr>
        <w:jc w:val="both"/>
        <w:rPr>
          <w:rFonts w:ascii="Arial Narrow" w:hAnsi="Arial Narrow"/>
          <w:b/>
          <w:color w:val="auto"/>
        </w:rPr>
      </w:pPr>
      <w:r w:rsidRPr="00E5424A">
        <w:rPr>
          <w:rFonts w:ascii="Arial Narrow" w:hAnsi="Arial Narrow"/>
          <w:b/>
          <w:color w:val="auto"/>
        </w:rPr>
        <w:lastRenderedPageBreak/>
        <w:t>B.</w:t>
      </w:r>
      <w:r w:rsidRPr="00E5424A">
        <w:rPr>
          <w:rFonts w:ascii="Arial Narrow" w:hAnsi="Arial Narrow"/>
          <w:b/>
          <w:color w:val="auto"/>
        </w:rPr>
        <w:tab/>
        <w:t>Marketing</w:t>
      </w:r>
    </w:p>
    <w:p w:rsidR="00A1031C" w:rsidRPr="00E5424A" w:rsidRDefault="00F02D4C">
      <w:pPr>
        <w:jc w:val="both"/>
        <w:rPr>
          <w:rFonts w:ascii="Arial Narrow" w:hAnsi="Arial Narrow"/>
          <w:color w:val="auto"/>
        </w:rPr>
      </w:pPr>
      <w:r w:rsidRPr="00E5424A">
        <w:rPr>
          <w:rFonts w:ascii="Arial Narrow" w:hAnsi="Arial Narrow"/>
          <w:color w:val="auto"/>
        </w:rPr>
        <w:t xml:space="preserve">The design volunteer also worked with the AAC Director to formulate guidelines for members to help them improve use of showroom/shop concept to guide members in creating the showroom/shop displays and merchandizing strategies. </w:t>
      </w:r>
    </w:p>
    <w:p w:rsidR="00A1031C" w:rsidRPr="00E5424A" w:rsidRDefault="00F02D4C">
      <w:pPr>
        <w:jc w:val="both"/>
        <w:rPr>
          <w:rFonts w:ascii="Arial Narrow" w:hAnsi="Arial Narrow"/>
          <w:color w:val="auto"/>
        </w:rPr>
      </w:pPr>
      <w:r w:rsidRPr="00E5424A">
        <w:rPr>
          <w:rFonts w:ascii="Arial Narrow" w:hAnsi="Arial Narrow"/>
          <w:color w:val="auto"/>
        </w:rPr>
        <w:t xml:space="preserve">Marketing Development Volunteer, recruited from </w:t>
      </w:r>
      <w:r w:rsidR="00242477" w:rsidRPr="00E5424A">
        <w:rPr>
          <w:rFonts w:ascii="Arial Narrow" w:hAnsi="Arial Narrow"/>
          <w:i/>
          <w:color w:val="auto"/>
        </w:rPr>
        <w:t>Development</w:t>
      </w:r>
      <w:r w:rsidRPr="00E5424A">
        <w:rPr>
          <w:rFonts w:ascii="Arial Narrow" w:hAnsi="Arial Narrow"/>
          <w:i/>
          <w:color w:val="auto"/>
        </w:rPr>
        <w:t xml:space="preserve"> Sans </w:t>
      </w:r>
      <w:r w:rsidR="00242477" w:rsidRPr="00E5424A">
        <w:rPr>
          <w:rFonts w:ascii="Arial Narrow" w:hAnsi="Arial Narrow"/>
          <w:i/>
          <w:color w:val="auto"/>
        </w:rPr>
        <w:t>Frontiers</w:t>
      </w:r>
      <w:r w:rsidRPr="00E5424A">
        <w:rPr>
          <w:rFonts w:ascii="Arial Narrow" w:hAnsi="Arial Narrow"/>
          <w:color w:val="auto"/>
        </w:rPr>
        <w:t xml:space="preserve"> came to provide marketing expertise starting in April 2014 and will remain for 6 months.   Selected AAC members are undergoing SWOT analysis to provide information that will allow him to provide specific interventions for these members in the area of marketing. </w:t>
      </w:r>
    </w:p>
    <w:p w:rsidR="00A1031C" w:rsidRPr="00E5424A" w:rsidRDefault="00F02D4C">
      <w:pPr>
        <w:jc w:val="both"/>
        <w:rPr>
          <w:rFonts w:ascii="Arial Narrow" w:hAnsi="Arial Narrow"/>
          <w:b/>
          <w:color w:val="auto"/>
        </w:rPr>
      </w:pPr>
      <w:r w:rsidRPr="00E5424A">
        <w:rPr>
          <w:rFonts w:ascii="Arial Narrow" w:hAnsi="Arial Narrow"/>
          <w:b/>
          <w:color w:val="auto"/>
        </w:rPr>
        <w:t>C.   Organizational Development/Management Assistance</w:t>
      </w:r>
    </w:p>
    <w:p w:rsidR="00A1031C" w:rsidRPr="00E5424A" w:rsidRDefault="00F02D4C">
      <w:pPr>
        <w:jc w:val="both"/>
        <w:rPr>
          <w:rFonts w:ascii="Arial Narrow" w:hAnsi="Arial Narrow"/>
          <w:color w:val="auto"/>
        </w:rPr>
      </w:pPr>
      <w:r w:rsidRPr="00E5424A">
        <w:rPr>
          <w:rFonts w:ascii="Arial Narrow" w:hAnsi="Arial Narrow"/>
          <w:color w:val="auto"/>
        </w:rPr>
        <w:t>Technical assistance in organizational development matters was provided to three member organizations.</w:t>
      </w:r>
    </w:p>
    <w:p w:rsidR="00A1031C" w:rsidRPr="00E5424A" w:rsidRDefault="00F02D4C">
      <w:pPr>
        <w:jc w:val="both"/>
        <w:rPr>
          <w:rFonts w:ascii="Arial Narrow" w:hAnsi="Arial Narrow"/>
          <w:color w:val="auto"/>
        </w:rPr>
      </w:pPr>
      <w:r w:rsidRPr="00E5424A">
        <w:rPr>
          <w:rFonts w:ascii="Arial Narrow" w:hAnsi="Arial Narrow"/>
          <w:b/>
          <w:color w:val="auto"/>
        </w:rPr>
        <w:t>Mekong Quilt:</w:t>
      </w:r>
      <w:r w:rsidRPr="00E5424A">
        <w:rPr>
          <w:rFonts w:ascii="Arial Narrow" w:hAnsi="Arial Narrow"/>
          <w:color w:val="auto"/>
        </w:rPr>
        <w:t xml:space="preserve"> On January 19</w:t>
      </w:r>
      <w:r w:rsidRPr="00E5424A">
        <w:rPr>
          <w:rFonts w:ascii="Arial Narrow" w:hAnsi="Arial Narrow"/>
          <w:color w:val="auto"/>
          <w:vertAlign w:val="superscript"/>
        </w:rPr>
        <w:t>th</w:t>
      </w:r>
      <w:r w:rsidRPr="00E5424A">
        <w:rPr>
          <w:rFonts w:ascii="Arial Narrow" w:hAnsi="Arial Narrow"/>
          <w:color w:val="auto"/>
        </w:rPr>
        <w:t xml:space="preserve">, 2014, Mekong Quilt Cambodia consulted with AAC on how to becoming a local NGO. The AAC Director provided advice on the process of registration with the appropriate ministry and how to prepare the legal documents required.     </w:t>
      </w:r>
    </w:p>
    <w:p w:rsidR="00A1031C" w:rsidRPr="00E5424A" w:rsidRDefault="00F02D4C">
      <w:pPr>
        <w:jc w:val="both"/>
        <w:rPr>
          <w:rFonts w:ascii="Arial Narrow" w:hAnsi="Arial Narrow"/>
          <w:color w:val="auto"/>
        </w:rPr>
      </w:pPr>
      <w:r w:rsidRPr="00E5424A">
        <w:rPr>
          <w:rFonts w:ascii="Arial Narrow" w:hAnsi="Arial Narrow"/>
          <w:b/>
          <w:color w:val="auto"/>
        </w:rPr>
        <w:t xml:space="preserve">Yodicraft: </w:t>
      </w:r>
      <w:r w:rsidRPr="00E5424A">
        <w:rPr>
          <w:rFonts w:ascii="Arial Narrow" w:hAnsi="Arial Narrow"/>
          <w:color w:val="auto"/>
        </w:rPr>
        <w:t>On January 21</w:t>
      </w:r>
      <w:r w:rsidRPr="00E5424A">
        <w:rPr>
          <w:rFonts w:ascii="Arial Narrow" w:hAnsi="Arial Narrow"/>
          <w:color w:val="auto"/>
          <w:vertAlign w:val="superscript"/>
        </w:rPr>
        <w:t>st</w:t>
      </w:r>
      <w:r w:rsidRPr="00E5424A">
        <w:rPr>
          <w:rFonts w:ascii="Arial Narrow" w:hAnsi="Arial Narrow"/>
          <w:color w:val="auto"/>
        </w:rPr>
        <w:t>, 2014, The Director of Yodicraft sought support from the AAC Director in planning the future of Yod</w:t>
      </w:r>
      <w:r w:rsidR="00E51249" w:rsidRPr="00E5424A">
        <w:rPr>
          <w:rFonts w:ascii="Arial Narrow" w:hAnsi="Arial Narrow"/>
          <w:color w:val="auto"/>
        </w:rPr>
        <w:t>i</w:t>
      </w:r>
      <w:r w:rsidRPr="00E5424A">
        <w:rPr>
          <w:rFonts w:ascii="Arial Narrow" w:hAnsi="Arial Narrow"/>
          <w:color w:val="auto"/>
        </w:rPr>
        <w:t>craft and how to maintain membership with AAC. AAC also mentored Yodicraft in the process of transforming from an undefined local grass roots organization to a social enterprise.</w:t>
      </w:r>
    </w:p>
    <w:p w:rsidR="00A1031C" w:rsidRPr="00E5424A" w:rsidRDefault="00F02D4C">
      <w:pPr>
        <w:jc w:val="both"/>
        <w:rPr>
          <w:rFonts w:ascii="Arial Narrow" w:hAnsi="Arial Narrow"/>
          <w:color w:val="auto"/>
        </w:rPr>
      </w:pPr>
      <w:r w:rsidRPr="00E5424A">
        <w:rPr>
          <w:rFonts w:ascii="Arial Narrow" w:hAnsi="Arial Narrow"/>
          <w:b/>
          <w:color w:val="auto"/>
        </w:rPr>
        <w:t xml:space="preserve">Rajana Association: </w:t>
      </w:r>
      <w:r w:rsidRPr="00E5424A">
        <w:rPr>
          <w:rFonts w:ascii="Arial Narrow" w:hAnsi="Arial Narrow"/>
          <w:color w:val="auto"/>
        </w:rPr>
        <w:t>In response to a request from a Co-Director of Rajana Association, the AAC Director helped Rajana to address difficult personnel issues such as dismissal of artisans shown to have engaged in immoral behavior even after said personnel were warned in writing</w:t>
      </w:r>
    </w:p>
    <w:p w:rsidR="00A1031C" w:rsidRPr="00E5424A" w:rsidRDefault="00F02D4C">
      <w:pPr>
        <w:rPr>
          <w:rFonts w:ascii="Arial Narrow" w:hAnsi="Arial Narrow"/>
          <w:b/>
          <w:color w:val="auto"/>
        </w:rPr>
      </w:pPr>
      <w:r w:rsidRPr="00E5424A">
        <w:rPr>
          <w:rFonts w:ascii="Arial Narrow" w:hAnsi="Arial Narrow"/>
          <w:b/>
          <w:color w:val="auto"/>
        </w:rPr>
        <w:t>III.</w:t>
      </w:r>
      <w:r w:rsidRPr="00E5424A">
        <w:rPr>
          <w:rFonts w:ascii="Arial Narrow" w:hAnsi="Arial Narrow"/>
          <w:b/>
          <w:color w:val="auto"/>
        </w:rPr>
        <w:tab/>
        <w:t>Marketing AAC Products through Trade Fairs</w:t>
      </w:r>
    </w:p>
    <w:p w:rsidR="00A1031C" w:rsidRPr="00E5424A" w:rsidRDefault="00F02D4C">
      <w:pPr>
        <w:rPr>
          <w:rFonts w:ascii="Arial Narrow" w:hAnsi="Arial Narrow"/>
          <w:color w:val="auto"/>
        </w:rPr>
      </w:pPr>
      <w:r w:rsidRPr="00E5424A">
        <w:rPr>
          <w:rFonts w:ascii="Arial Narrow" w:hAnsi="Arial Narrow"/>
          <w:color w:val="auto"/>
        </w:rPr>
        <w:t xml:space="preserve">AAC participated in three major fairs during the first half of 2014.  These were the </w:t>
      </w:r>
      <w:r w:rsidRPr="00E5424A">
        <w:rPr>
          <w:rFonts w:ascii="Arial Narrow" w:hAnsi="Arial Narrow"/>
          <w:i/>
          <w:color w:val="auto"/>
        </w:rPr>
        <w:t xml:space="preserve">Angkor Handicraft Fair </w:t>
      </w:r>
      <w:r w:rsidRPr="00E5424A">
        <w:rPr>
          <w:rFonts w:ascii="Arial Narrow" w:hAnsi="Arial Narrow"/>
          <w:color w:val="auto"/>
        </w:rPr>
        <w:t xml:space="preserve">held in Cambodia in January, the </w:t>
      </w:r>
      <w:r w:rsidRPr="00E5424A">
        <w:rPr>
          <w:rFonts w:ascii="Arial Narrow" w:hAnsi="Arial Narrow"/>
          <w:i/>
          <w:color w:val="auto"/>
        </w:rPr>
        <w:t xml:space="preserve">Ambiente Fair </w:t>
      </w:r>
      <w:r w:rsidRPr="00E5424A">
        <w:rPr>
          <w:rFonts w:ascii="Arial Narrow" w:hAnsi="Arial Narrow"/>
          <w:color w:val="auto"/>
        </w:rPr>
        <w:t xml:space="preserve">held in Frankfurt, Germany in February and the </w:t>
      </w:r>
      <w:r w:rsidRPr="00E5424A">
        <w:rPr>
          <w:rFonts w:ascii="Arial Narrow" w:hAnsi="Arial Narrow"/>
          <w:i/>
          <w:color w:val="auto"/>
        </w:rPr>
        <w:t xml:space="preserve">Angkor Handicraft Expo, </w:t>
      </w:r>
      <w:r w:rsidRPr="00E5424A">
        <w:rPr>
          <w:rFonts w:ascii="Arial Narrow" w:hAnsi="Arial Narrow"/>
          <w:color w:val="auto"/>
        </w:rPr>
        <w:t>which took place in April at Angkor Wat in Siem Reap, Cambodia.</w:t>
      </w:r>
    </w:p>
    <w:p w:rsidR="00A1031C" w:rsidRPr="00E5424A" w:rsidRDefault="00F02D4C">
      <w:pPr>
        <w:jc w:val="both"/>
        <w:rPr>
          <w:rFonts w:ascii="Arial Narrow" w:hAnsi="Arial Narrow"/>
          <w:b/>
          <w:color w:val="auto"/>
        </w:rPr>
      </w:pPr>
      <w:r w:rsidRPr="00E5424A">
        <w:rPr>
          <w:rFonts w:ascii="Arial Narrow" w:hAnsi="Arial Narrow"/>
          <w:b/>
          <w:color w:val="auto"/>
        </w:rPr>
        <w:t>IV.</w:t>
      </w:r>
      <w:r w:rsidRPr="00E5424A">
        <w:rPr>
          <w:rFonts w:ascii="Arial Narrow" w:hAnsi="Arial Narrow"/>
          <w:b/>
          <w:color w:val="auto"/>
        </w:rPr>
        <w:tab/>
        <w:t>Membership Services</w:t>
      </w:r>
    </w:p>
    <w:p w:rsidR="00A1031C" w:rsidRPr="00E5424A" w:rsidRDefault="00F02D4C" w:rsidP="00242477">
      <w:pPr>
        <w:widowControl w:val="0"/>
        <w:spacing w:after="0"/>
        <w:jc w:val="both"/>
        <w:rPr>
          <w:rFonts w:ascii="Arial Narrow" w:hAnsi="Arial Narrow"/>
          <w:color w:val="auto"/>
          <w:lang w:eastAsia="en-US"/>
        </w:rPr>
      </w:pPr>
      <w:r w:rsidRPr="00E5424A">
        <w:rPr>
          <w:rFonts w:ascii="Arial Narrow" w:hAnsi="Arial Narrow"/>
          <w:color w:val="auto"/>
          <w:lang w:eastAsia="en-US"/>
        </w:rPr>
        <w:t xml:space="preserve">AAC conducted a brainstorming session with its selective members to view the current assistance provided by AAC and situation of all AAC members then brainstormed on what AAC should be doing to be of benefitting its members and AAC in a few coming years. </w:t>
      </w:r>
    </w:p>
    <w:p w:rsidR="00242477" w:rsidRPr="00E5424A" w:rsidRDefault="00242477" w:rsidP="00242477">
      <w:pPr>
        <w:widowControl w:val="0"/>
        <w:spacing w:after="0"/>
        <w:jc w:val="both"/>
        <w:rPr>
          <w:rFonts w:ascii="Arial Narrow" w:hAnsi="Arial Narrow"/>
          <w:color w:val="auto"/>
          <w:lang w:eastAsia="en-US"/>
        </w:rPr>
      </w:pPr>
    </w:p>
    <w:p w:rsidR="00A1031C" w:rsidRPr="00E5424A" w:rsidRDefault="00F02D4C">
      <w:pPr>
        <w:jc w:val="both"/>
        <w:rPr>
          <w:rFonts w:ascii="Arial Narrow" w:hAnsi="Arial Narrow"/>
          <w:color w:val="auto"/>
        </w:rPr>
      </w:pPr>
      <w:r w:rsidRPr="00E5424A">
        <w:rPr>
          <w:rFonts w:ascii="Arial Narrow" w:hAnsi="Arial Narrow"/>
          <w:color w:val="auto"/>
        </w:rPr>
        <w:t xml:space="preserve">This year, AAC took over as the organizer of the International Women's Day event in Cambodia.   Its success has guaranteed that AAC will be the organizer of the event next year as well.   </w:t>
      </w:r>
    </w:p>
    <w:p w:rsidR="00A1031C" w:rsidRPr="00E5424A" w:rsidRDefault="00F02D4C">
      <w:pPr>
        <w:widowControl w:val="0"/>
        <w:tabs>
          <w:tab w:val="right" w:pos="1020"/>
          <w:tab w:val="left" w:pos="1120"/>
        </w:tabs>
        <w:spacing w:after="20"/>
        <w:ind w:left="1120" w:hanging="1120"/>
        <w:rPr>
          <w:rFonts w:ascii="Arial Narrow" w:hAnsi="Arial Narrow"/>
          <w:b/>
          <w:bCs/>
          <w:color w:val="auto"/>
          <w:lang w:eastAsia="en-US"/>
        </w:rPr>
      </w:pPr>
      <w:r w:rsidRPr="00E5424A">
        <w:rPr>
          <w:rFonts w:ascii="Arial Narrow" w:hAnsi="Arial Narrow"/>
          <w:b/>
          <w:bCs/>
          <w:color w:val="auto"/>
          <w:lang w:eastAsia="en-US"/>
        </w:rPr>
        <w:t>V.</w:t>
      </w:r>
      <w:r w:rsidRPr="00E5424A">
        <w:rPr>
          <w:rFonts w:ascii="Arial Narrow" w:hAnsi="Arial Narrow"/>
          <w:b/>
          <w:bCs/>
          <w:color w:val="auto"/>
          <w:lang w:eastAsia="en-US"/>
        </w:rPr>
        <w:tab/>
        <w:t xml:space="preserve">   Networking</w:t>
      </w:r>
    </w:p>
    <w:p w:rsidR="00A1031C" w:rsidRPr="00E5424A" w:rsidRDefault="00F02D4C" w:rsidP="00242477">
      <w:pPr>
        <w:jc w:val="both"/>
        <w:rPr>
          <w:rFonts w:ascii="Arial Narrow" w:hAnsi="Arial Narrow"/>
          <w:color w:val="auto"/>
        </w:rPr>
      </w:pPr>
      <w:r w:rsidRPr="00E5424A">
        <w:rPr>
          <w:rFonts w:ascii="Arial Narrow" w:hAnsi="Arial Narrow"/>
          <w:color w:val="auto"/>
        </w:rPr>
        <w:t>AAC continues to develop cooperative relationships not only with member organizations, but with a wide array of public and private institutions whose concerns are relevant to aspects of AA</w:t>
      </w:r>
      <w:r w:rsidR="00242477" w:rsidRPr="00E5424A">
        <w:rPr>
          <w:rFonts w:ascii="Arial Narrow" w:hAnsi="Arial Narrow"/>
          <w:color w:val="auto"/>
        </w:rPr>
        <w:t xml:space="preserve">C interests and involvements. </w:t>
      </w:r>
      <w:r w:rsidRPr="00E5424A">
        <w:rPr>
          <w:rFonts w:ascii="Arial Narrow" w:hAnsi="Arial Narrow"/>
          <w:color w:val="auto"/>
        </w:rPr>
        <w:t>This year collaborative activities were undertaken with: the Cambodian Ministries of Labor and Vocational Training and Ministry of Commerce;</w:t>
      </w:r>
      <w:r w:rsidR="00410C54" w:rsidRPr="00E5424A">
        <w:rPr>
          <w:rFonts w:ascii="Arial Narrow" w:hAnsi="Arial Narrow"/>
          <w:color w:val="auto"/>
        </w:rPr>
        <w:t xml:space="preserve"> </w:t>
      </w:r>
      <w:r w:rsidRPr="00E5424A">
        <w:rPr>
          <w:rFonts w:ascii="Arial Narrow" w:hAnsi="Arial Narrow"/>
          <w:color w:val="auto"/>
        </w:rPr>
        <w:t>Home</w:t>
      </w:r>
      <w:r w:rsidR="00410C54" w:rsidRPr="00E5424A">
        <w:rPr>
          <w:rFonts w:ascii="Arial Narrow" w:hAnsi="Arial Narrow"/>
          <w:color w:val="auto"/>
        </w:rPr>
        <w:t xml:space="preserve"> </w:t>
      </w:r>
      <w:r w:rsidRPr="00E5424A">
        <w:rPr>
          <w:rFonts w:ascii="Arial Narrow" w:hAnsi="Arial Narrow"/>
          <w:color w:val="auto"/>
        </w:rPr>
        <w:t>Net Cambodia; Home Net Southeast Asia; Cambodia International Trade Center; Urban Poor Women Development; the Association of Southeast Asian Nations; and the Asian Development Bank.</w:t>
      </w:r>
    </w:p>
    <w:sectPr w:rsidR="00A1031C" w:rsidRPr="00E5424A" w:rsidSect="00E5424A">
      <w:headerReference w:type="default" r:id="rId8"/>
      <w:footerReference w:type="default" r:id="rId9"/>
      <w:pgSz w:w="11906" w:h="16838"/>
      <w:pgMar w:top="1440" w:right="1286" w:bottom="1260" w:left="1620" w:header="0" w:footer="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F9" w:rsidRDefault="00DA23F9" w:rsidP="00E5424A">
      <w:pPr>
        <w:spacing w:after="0" w:line="240" w:lineRule="auto"/>
      </w:pPr>
      <w:r>
        <w:separator/>
      </w:r>
    </w:p>
  </w:endnote>
  <w:endnote w:type="continuationSeparator" w:id="0">
    <w:p w:rsidR="00DA23F9" w:rsidRDefault="00DA23F9" w:rsidP="00E5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121976"/>
      <w:docPartObj>
        <w:docPartGallery w:val="Page Numbers (Bottom of Page)"/>
        <w:docPartUnique/>
      </w:docPartObj>
    </w:sdtPr>
    <w:sdtEndPr>
      <w:rPr>
        <w:noProof/>
      </w:rPr>
    </w:sdtEndPr>
    <w:sdtContent>
      <w:p w:rsidR="00E5424A" w:rsidRDefault="00E54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5424A" w:rsidRDefault="00E54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F9" w:rsidRDefault="00DA23F9" w:rsidP="00E5424A">
      <w:pPr>
        <w:spacing w:after="0" w:line="240" w:lineRule="auto"/>
      </w:pPr>
      <w:r>
        <w:separator/>
      </w:r>
    </w:p>
  </w:footnote>
  <w:footnote w:type="continuationSeparator" w:id="0">
    <w:p w:rsidR="00DA23F9" w:rsidRDefault="00DA23F9" w:rsidP="00E5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24A" w:rsidRDefault="00E5424A" w:rsidP="00E5424A">
    <w:pPr>
      <w:pStyle w:val="Header"/>
      <w:jc w:val="center"/>
    </w:pPr>
    <w:r>
      <w:rPr>
        <w:noProof/>
        <w:lang w:eastAsia="en-US"/>
      </w:rPr>
      <w:drawing>
        <wp:inline distT="0" distB="0" distL="0" distR="0" wp14:anchorId="512994AC" wp14:editId="43397BC7">
          <wp:extent cx="3756660" cy="889640"/>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 2.jpg"/>
                  <pic:cNvPicPr/>
                </pic:nvPicPr>
                <pic:blipFill>
                  <a:blip r:embed="rId1">
                    <a:extLst>
                      <a:ext uri="{28A0092B-C50C-407E-A947-70E740481C1C}">
                        <a14:useLocalDpi xmlns:a14="http://schemas.microsoft.com/office/drawing/2010/main" val="0"/>
                      </a:ext>
                    </a:extLst>
                  </a:blip>
                  <a:stretch>
                    <a:fillRect/>
                  </a:stretch>
                </pic:blipFill>
                <pic:spPr>
                  <a:xfrm>
                    <a:off x="0" y="0"/>
                    <a:ext cx="3780860" cy="895371"/>
                  </a:xfrm>
                  <a:prstGeom prst="rect">
                    <a:avLst/>
                  </a:prstGeom>
                </pic:spPr>
              </pic:pic>
            </a:graphicData>
          </a:graphic>
        </wp:inline>
      </w:drawing>
    </w:r>
  </w:p>
  <w:p w:rsidR="00E5424A" w:rsidRDefault="00E5424A" w:rsidP="00E5424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E538F"/>
    <w:multiLevelType w:val="multilevel"/>
    <w:tmpl w:val="C39AA806"/>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CCD3485"/>
    <w:multiLevelType w:val="multilevel"/>
    <w:tmpl w:val="2D129A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E057F08"/>
    <w:multiLevelType w:val="multilevel"/>
    <w:tmpl w:val="38EC36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1C"/>
    <w:rsid w:val="000038E2"/>
    <w:rsid w:val="00242477"/>
    <w:rsid w:val="00297E58"/>
    <w:rsid w:val="00410C54"/>
    <w:rsid w:val="00A1031C"/>
    <w:rsid w:val="00CC5C62"/>
    <w:rsid w:val="00DA23F9"/>
    <w:rsid w:val="00E51249"/>
    <w:rsid w:val="00E5424A"/>
    <w:rsid w:val="00F0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C5E841-8433-4AD4-926E-F16F3F9F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pPr>
    <w:rPr>
      <w:rFonts w:ascii="Cambria" w:eastAsia="MS Mincho" w:hAnsi="Cambria" w:cs="Times New Roman"/>
      <w:color w:val="00000A"/>
      <w:sz w:val="24"/>
      <w:szCs w:val="24"/>
      <w:lang w:eastAsia="ja-JP"/>
    </w:rPr>
  </w:style>
  <w:style w:type="paragraph" w:styleId="Heading7">
    <w:name w:val="heading 7"/>
    <w:basedOn w:val="Normal"/>
    <w:pPr>
      <w:keepNext/>
      <w:spacing w:after="0"/>
      <w:outlineLvl w:val="6"/>
    </w:pPr>
    <w:rPr>
      <w:rFonts w:ascii="Times" w:eastAsia="Times" w:hAnsi="Times"/>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Heading7Char">
    <w:name w:val="Heading 7 Char"/>
    <w:basedOn w:val="DefaultParagraphFont"/>
    <w:rPr>
      <w:rFonts w:ascii="Times" w:eastAsia="Times" w:hAnsi="Times"/>
      <w:b/>
      <w:sz w:val="24"/>
      <w:lang w:val="en-AU"/>
    </w:rPr>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character" w:customStyle="1" w:styleId="ListLabel2">
    <w:name w:val="ListLabel 2"/>
    <w:rPr>
      <w:rFonts w:eastAsia="MS Mincho" w:cs="Times New Roman"/>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Default">
    <w:name w:val="Default"/>
    <w:pPr>
      <w:widowControl w:val="0"/>
      <w:suppressAutoHyphens/>
    </w:pPr>
    <w:rPr>
      <w:rFonts w:ascii="Arial" w:eastAsia="MS Mincho" w:hAnsi="Arial" w:cs="Arial"/>
      <w:color w:val="000000"/>
      <w:sz w:val="24"/>
      <w:szCs w:val="24"/>
    </w:rPr>
  </w:style>
  <w:style w:type="paragraph" w:styleId="ListParagraph">
    <w:name w:val="List Paragraph"/>
    <w:basedOn w:val="Normal"/>
    <w:pPr>
      <w:ind w:left="720"/>
      <w:contextualSpacing/>
    </w:pPr>
  </w:style>
  <w:style w:type="paragraph" w:styleId="Header">
    <w:name w:val="header"/>
    <w:basedOn w:val="Normal"/>
    <w:link w:val="HeaderChar"/>
    <w:uiPriority w:val="99"/>
    <w:unhideWhenUsed/>
    <w:rsid w:val="00E5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24A"/>
    <w:rPr>
      <w:rFonts w:ascii="Cambria" w:eastAsia="MS Mincho" w:hAnsi="Cambria" w:cs="Times New Roman"/>
      <w:color w:val="00000A"/>
      <w:sz w:val="24"/>
      <w:szCs w:val="24"/>
      <w:lang w:eastAsia="ja-JP"/>
    </w:rPr>
  </w:style>
  <w:style w:type="paragraph" w:styleId="Footer">
    <w:name w:val="footer"/>
    <w:basedOn w:val="Normal"/>
    <w:link w:val="FooterChar"/>
    <w:uiPriority w:val="99"/>
    <w:unhideWhenUsed/>
    <w:rsid w:val="00E5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24A"/>
    <w:rPr>
      <w:rFonts w:ascii="Cambria" w:eastAsia="MS Mincho" w:hAnsi="Cambria" w:cs="Times New Roman"/>
      <w:color w:val="00000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C13A9-7F6D-427A-875D-A4901146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Sinoeun Men</dc:creator>
  <cp:lastModifiedBy>Leyla Dursunova</cp:lastModifiedBy>
  <cp:revision>2</cp:revision>
  <dcterms:created xsi:type="dcterms:W3CDTF">2014-07-15T13:41:00Z</dcterms:created>
  <dcterms:modified xsi:type="dcterms:W3CDTF">2014-07-15T13:41:00Z</dcterms:modified>
</cp:coreProperties>
</file>