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60"/>
      </w:tblGrid>
      <w:tr w:rsidR="00F81BCC" w:rsidTr="00F81BCC">
        <w:trPr>
          <w:tblCellSpacing w:w="0" w:type="dxa"/>
        </w:trPr>
        <w:tc>
          <w:tcPr>
            <w:tcW w:w="0" w:type="auto"/>
            <w:hideMark/>
          </w:tcPr>
          <w:p w:rsidR="00594D2C" w:rsidRDefault="00F81BCC">
            <w:pPr>
              <w:rPr>
                <w:b/>
              </w:rPr>
            </w:pPr>
            <w:r w:rsidRPr="00594D2C">
              <w:rPr>
                <w:b/>
              </w:rPr>
              <w:t xml:space="preserve">Health </w:t>
            </w:r>
            <w:r w:rsidRPr="00594D2C">
              <w:rPr>
                <w:b/>
              </w:rPr>
              <w:br/>
              <w:t xml:space="preserve">Millennium Development Goal-Reproductive Health </w:t>
            </w:r>
          </w:p>
          <w:p w:rsidR="00014C5C" w:rsidRPr="00014C5C" w:rsidRDefault="00014C5C">
            <w:r w:rsidRPr="00014C5C">
              <w:t>Over the ye</w:t>
            </w:r>
            <w:r w:rsidR="00310F55">
              <w:t xml:space="preserve">ars, performance of girls </w:t>
            </w:r>
            <w:r w:rsidR="00A265C2">
              <w:t>in</w:t>
            </w:r>
            <w:r w:rsidRPr="00014C5C">
              <w:t xml:space="preserve"> primary schools in Mpigi District has remained poor compared </w:t>
            </w:r>
            <w:r w:rsidR="00475CEB">
              <w:t xml:space="preserve">to </w:t>
            </w:r>
            <w:r w:rsidRPr="00014C5C">
              <w:t>the boys due to a number of reasons, one of such factor is early pregnancies, over 60% of the girls do not complete their primary education due to teenage pregnancies.</w:t>
            </w:r>
          </w:p>
        </w:tc>
      </w:tr>
      <w:tr w:rsidR="00F81BCC" w:rsidTr="00F81BCC">
        <w:trPr>
          <w:tblCellSpacing w:w="0" w:type="dxa"/>
        </w:trPr>
        <w:tc>
          <w:tcPr>
            <w:tcW w:w="0" w:type="auto"/>
            <w:hideMark/>
          </w:tcPr>
          <w:p w:rsidR="00283FF9" w:rsidRPr="009835D1" w:rsidRDefault="00F81BCC" w:rsidP="009835D1">
            <w:pPr>
              <w:rPr>
                <w:b/>
              </w:rPr>
            </w:pPr>
            <w:r>
              <w:t xml:space="preserve">This project will focus on Teenage Pregnancy Prevention. Working in two </w:t>
            </w:r>
            <w:r w:rsidR="00AB730D">
              <w:br/>
              <w:t>communities in Mpigi District</w:t>
            </w:r>
            <w:r w:rsidR="005D2706">
              <w:t xml:space="preserve"> (Kafumu and Kalagala communities)</w:t>
            </w:r>
            <w:r w:rsidR="00AB730D">
              <w:t xml:space="preserve">. </w:t>
            </w:r>
            <w:r w:rsidR="0031426D">
              <w:t>Mountains of Hope Children’s Ministries i</w:t>
            </w:r>
            <w:r w:rsidR="00AB730D">
              <w:t>n partnership with the Mpigi District Health Officer</w:t>
            </w:r>
            <w:r w:rsidR="00E82C4D">
              <w:t xml:space="preserve"> (DHO)</w:t>
            </w:r>
            <w:r w:rsidR="00AB730D">
              <w:t xml:space="preserve">, </w:t>
            </w:r>
            <w:r>
              <w:t>will reach 250 youth</w:t>
            </w:r>
            <w:r w:rsidR="00A542D7">
              <w:t>, 150</w:t>
            </w:r>
            <w:r w:rsidR="00467EB2">
              <w:t xml:space="preserve"> teachers,</w:t>
            </w:r>
            <w:r>
              <w:t xml:space="preserve"> </w:t>
            </w:r>
            <w:r w:rsidR="00283FF9">
              <w:t>100 parents</w:t>
            </w:r>
            <w:r w:rsidR="00467EB2">
              <w:t xml:space="preserve"> and 20 community leaders</w:t>
            </w:r>
            <w:r>
              <w:t xml:space="preserve"> through </w:t>
            </w:r>
            <w:r w:rsidR="00BC6824">
              <w:t>educational seminars on</w:t>
            </w:r>
            <w:r w:rsidR="00283FF9">
              <w:t>:</w:t>
            </w:r>
            <w:r w:rsidR="009835D1">
              <w:t xml:space="preserve"> </w:t>
            </w:r>
            <w:r w:rsidR="00283FF9" w:rsidRPr="009835D1">
              <w:rPr>
                <w:b/>
              </w:rPr>
              <w:t>S</w:t>
            </w:r>
            <w:r w:rsidR="00BC6824" w:rsidRPr="009835D1">
              <w:rPr>
                <w:b/>
              </w:rPr>
              <w:t xml:space="preserve">exual </w:t>
            </w:r>
            <w:r w:rsidR="00432D49">
              <w:rPr>
                <w:b/>
              </w:rPr>
              <w:t>Reproductive H</w:t>
            </w:r>
            <w:r w:rsidR="00283FF9" w:rsidRPr="009835D1">
              <w:rPr>
                <w:b/>
              </w:rPr>
              <w:t>ealth</w:t>
            </w:r>
            <w:r w:rsidR="009835D1" w:rsidRPr="009835D1">
              <w:rPr>
                <w:b/>
              </w:rPr>
              <w:t xml:space="preserve">, </w:t>
            </w:r>
            <w:r w:rsidR="00283FF9" w:rsidRPr="009835D1">
              <w:rPr>
                <w:b/>
              </w:rPr>
              <w:t>S</w:t>
            </w:r>
            <w:r w:rsidR="00432D49">
              <w:rPr>
                <w:b/>
              </w:rPr>
              <w:t>exual R</w:t>
            </w:r>
            <w:r w:rsidR="00283FF9" w:rsidRPr="009835D1">
              <w:rPr>
                <w:b/>
              </w:rPr>
              <w:t>ights</w:t>
            </w:r>
            <w:r w:rsidR="009835D1" w:rsidRPr="009835D1">
              <w:rPr>
                <w:b/>
              </w:rPr>
              <w:t>, and</w:t>
            </w:r>
            <w:r w:rsidR="00283FF9" w:rsidRPr="009835D1">
              <w:rPr>
                <w:b/>
              </w:rPr>
              <w:t xml:space="preserve"> P</w:t>
            </w:r>
            <w:r w:rsidR="00432D49">
              <w:rPr>
                <w:b/>
              </w:rPr>
              <w:t>regnancy P</w:t>
            </w:r>
            <w:r w:rsidRPr="009835D1">
              <w:rPr>
                <w:b/>
              </w:rPr>
              <w:t xml:space="preserve">revention. </w:t>
            </w:r>
          </w:p>
          <w:p w:rsidR="00283FF9" w:rsidRPr="00283FF9" w:rsidRDefault="00F81BCC" w:rsidP="00283FF9">
            <w:pPr>
              <w:rPr>
                <w:b/>
                <w:i/>
              </w:rPr>
            </w:pPr>
            <w:r>
              <w:t>The overall goal is to continue to empowe</w:t>
            </w:r>
            <w:r w:rsidR="00BC6824">
              <w:t xml:space="preserve">r young girls in their choices </w:t>
            </w:r>
            <w:r>
              <w:t>and create a safe community that promotes parents and guardians to support young girls through healthy d</w:t>
            </w:r>
            <w:r w:rsidR="00BC6824">
              <w:t xml:space="preserve">iscussion of these topics. </w:t>
            </w:r>
            <w:r w:rsidR="00BC6824">
              <w:br/>
            </w:r>
            <w:r w:rsidR="006D519E">
              <w:t>This</w:t>
            </w:r>
            <w:r>
              <w:t xml:space="preserve"> funding will be us</w:t>
            </w:r>
            <w:r w:rsidR="00BC6824">
              <w:t xml:space="preserve">ed for training workshops for </w:t>
            </w:r>
            <w:r w:rsidR="006C3BE3">
              <w:t>250 youth</w:t>
            </w:r>
            <w:r w:rsidR="007C6C20">
              <w:t>, 150</w:t>
            </w:r>
            <w:r w:rsidR="00BC6824">
              <w:t xml:space="preserve"> teachers</w:t>
            </w:r>
            <w:r w:rsidR="006C3BE3">
              <w:t>, 100 parents</w:t>
            </w:r>
            <w:r w:rsidR="00BC6824">
              <w:t xml:space="preserve"> and 2</w:t>
            </w:r>
            <w:r>
              <w:t>0 community leaders</w:t>
            </w:r>
            <w:r w:rsidRPr="00283FF9">
              <w:rPr>
                <w:b/>
                <w:i/>
              </w:rPr>
              <w:t>.</w:t>
            </w:r>
          </w:p>
          <w:p w:rsidR="00150DAB" w:rsidRDefault="00F81BCC" w:rsidP="00BC6824">
            <w:r w:rsidRPr="008C44DA">
              <w:rPr>
                <w:b/>
                <w:i/>
              </w:rPr>
              <w:t xml:space="preserve"> </w:t>
            </w:r>
            <w:r w:rsidR="00C80579" w:rsidRPr="008C44DA">
              <w:rPr>
                <w:b/>
                <w:i/>
              </w:rPr>
              <w:t>“</w:t>
            </w:r>
            <w:r w:rsidR="008C44DA" w:rsidRPr="008C44DA">
              <w:rPr>
                <w:b/>
                <w:i/>
              </w:rPr>
              <w:t>Over</w:t>
            </w:r>
            <w:r w:rsidR="00C80579" w:rsidRPr="008C44DA">
              <w:rPr>
                <w:b/>
                <w:i/>
              </w:rPr>
              <w:t xml:space="preserve"> 10 girls dropped out of </w:t>
            </w:r>
            <w:r w:rsidR="00283FF9">
              <w:rPr>
                <w:b/>
                <w:i/>
              </w:rPr>
              <w:t xml:space="preserve">this </w:t>
            </w:r>
            <w:r w:rsidR="00C80579" w:rsidRPr="008C44DA">
              <w:rPr>
                <w:b/>
                <w:i/>
              </w:rPr>
              <w:t xml:space="preserve">school last year </w:t>
            </w:r>
            <w:r w:rsidR="008C44DA" w:rsidRPr="008C44DA">
              <w:rPr>
                <w:b/>
                <w:i/>
              </w:rPr>
              <w:t xml:space="preserve">and did not do their primary leaving Examinations </w:t>
            </w:r>
            <w:r w:rsidR="00C80579" w:rsidRPr="008C44DA">
              <w:rPr>
                <w:b/>
                <w:i/>
              </w:rPr>
              <w:t xml:space="preserve">due to early </w:t>
            </w:r>
            <w:r w:rsidR="008C44DA" w:rsidRPr="008C44DA">
              <w:rPr>
                <w:b/>
                <w:i/>
              </w:rPr>
              <w:t>pregnancies “</w:t>
            </w:r>
            <w:r w:rsidR="008C44DA">
              <w:t>narrates</w:t>
            </w:r>
            <w:r w:rsidR="00C80579">
              <w:t xml:space="preserve"> a primary school Head teacher in Mpigi District.</w:t>
            </w:r>
            <w:r w:rsidR="00150DAB">
              <w:t xml:space="preserve"> </w:t>
            </w:r>
          </w:p>
          <w:p w:rsidR="00F81BCC" w:rsidRDefault="00150DAB" w:rsidP="00BC6824">
            <w:pPr>
              <w:rPr>
                <w:b/>
              </w:rPr>
            </w:pPr>
            <w:r>
              <w:t>The District Education and Probation officers have decried the practice</w:t>
            </w:r>
            <w:r w:rsidRPr="00150DAB">
              <w:rPr>
                <w:b/>
              </w:rPr>
              <w:t>-(Day of the African Child celebrations</w:t>
            </w:r>
            <w:r>
              <w:rPr>
                <w:b/>
              </w:rPr>
              <w:t>,</w:t>
            </w:r>
            <w:r w:rsidRPr="00150DAB">
              <w:rPr>
                <w:b/>
              </w:rPr>
              <w:t xml:space="preserve"> June 2013)</w:t>
            </w:r>
          </w:p>
          <w:p w:rsidR="00283FF9" w:rsidRDefault="006C3BE3" w:rsidP="00BC6824">
            <w:r w:rsidRPr="006C3BE3">
              <w:rPr>
                <w:b/>
                <w:i/>
              </w:rPr>
              <w:t xml:space="preserve">“At least five young girls aged between twelve to sixteen come every week for antenatal care </w:t>
            </w:r>
            <w:r w:rsidRPr="006C3BE3">
              <w:t>”Mpigi Health Center iv mid wife</w:t>
            </w:r>
            <w:r w:rsidR="002A45C2">
              <w:t xml:space="preserve"> </w:t>
            </w:r>
            <w:r w:rsidR="002A45C2" w:rsidRPr="002A45C2">
              <w:rPr>
                <w:b/>
              </w:rPr>
              <w:t>(Mountains of Hope baseline survey 2013)</w:t>
            </w:r>
          </w:p>
        </w:tc>
      </w:tr>
      <w:tr w:rsidR="00F81BCC" w:rsidTr="00F81BCC">
        <w:trPr>
          <w:tblCellSpacing w:w="0" w:type="dxa"/>
        </w:trPr>
        <w:tc>
          <w:tcPr>
            <w:tcW w:w="0" w:type="auto"/>
            <w:hideMark/>
          </w:tcPr>
          <w:p w:rsidR="006D519E" w:rsidRDefault="00F81BCC">
            <w:r>
              <w:t xml:space="preserve">During the first phase of the </w:t>
            </w:r>
            <w:r w:rsidR="006D519E">
              <w:t>project, a training workshop will be</w:t>
            </w:r>
            <w:r>
              <w:t xml:space="preserve"> conducted for primary and secondary teachers, including 100 parents and guardians and community leade</w:t>
            </w:r>
            <w:r w:rsidR="006D519E">
              <w:t>rs. The goal of the training will be</w:t>
            </w:r>
            <w:r>
              <w:t xml:space="preserve"> to improve the parent/guardian’s role in their capacity to provide a supportive environment, and to provide teachers with skills to guide and protect young girls from avoiding teenage pregnancy. </w:t>
            </w:r>
          </w:p>
          <w:p w:rsidR="0008704E" w:rsidRPr="0008704E" w:rsidRDefault="0043433A">
            <w:pPr>
              <w:rPr>
                <w:b/>
              </w:rPr>
            </w:pPr>
            <w:r>
              <w:rPr>
                <w:b/>
              </w:rPr>
              <w:t>Monitoring and Evaluation</w:t>
            </w:r>
          </w:p>
          <w:p w:rsidR="00F81BCC" w:rsidRDefault="006D519E">
            <w:r>
              <w:t xml:space="preserve">Community leaders will be </w:t>
            </w:r>
            <w:r w:rsidR="00F81BCC">
              <w:t>involve</w:t>
            </w:r>
            <w:r>
              <w:t xml:space="preserve">d </w:t>
            </w:r>
            <w:r w:rsidR="00F81BCC">
              <w:t>in teenage pregnancy prevention. The se</w:t>
            </w:r>
            <w:r>
              <w:t>cond part of the project will focus</w:t>
            </w:r>
            <w:r w:rsidR="00F81BCC">
              <w:t xml:space="preserve"> on following up with participants in schools and homes to learn about the progress of the student’s action plans create</w:t>
            </w:r>
            <w:r>
              <w:t>d</w:t>
            </w:r>
            <w:r w:rsidR="00F81BCC">
              <w:t xml:space="preserve"> during the training workshop. The project’s success in working with various community stakeholders to help with teenage pregnancy prevention has been an enriching and impactful experience</w:t>
            </w:r>
            <w:r>
              <w:t xml:space="preserve"> in the communities we have worked with</w:t>
            </w:r>
            <w:r w:rsidR="00F81BCC">
              <w:t>.</w:t>
            </w:r>
          </w:p>
          <w:p w:rsidR="00BB073B" w:rsidRDefault="00BB073B">
            <w:pPr>
              <w:rPr>
                <w:b/>
              </w:rPr>
            </w:pPr>
          </w:p>
          <w:p w:rsidR="00BB073B" w:rsidRDefault="00BB073B">
            <w:pPr>
              <w:rPr>
                <w:b/>
              </w:rPr>
            </w:pPr>
          </w:p>
          <w:p w:rsidR="00BB073B" w:rsidRDefault="00BB073B">
            <w:pPr>
              <w:rPr>
                <w:b/>
              </w:rPr>
            </w:pPr>
          </w:p>
          <w:p w:rsidR="00BB073B" w:rsidRDefault="00BB073B">
            <w:pPr>
              <w:rPr>
                <w:b/>
              </w:rPr>
            </w:pPr>
          </w:p>
          <w:p w:rsidR="00BB073B" w:rsidRDefault="00BB073B">
            <w:pPr>
              <w:rPr>
                <w:b/>
              </w:rPr>
            </w:pPr>
          </w:p>
          <w:p w:rsidR="001C0FB4" w:rsidRPr="001C0FB4" w:rsidRDefault="00951F6C">
            <w:pPr>
              <w:rPr>
                <w:b/>
              </w:rPr>
            </w:pPr>
            <w:r w:rsidRPr="001C0FB4">
              <w:rPr>
                <w:b/>
              </w:rPr>
              <w:lastRenderedPageBreak/>
              <w:t>M&amp;E plan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52"/>
              <w:gridCol w:w="1852"/>
              <w:gridCol w:w="1852"/>
              <w:gridCol w:w="1852"/>
              <w:gridCol w:w="1852"/>
            </w:tblGrid>
            <w:tr w:rsidR="00294A15" w:rsidTr="00294A15">
              <w:tc>
                <w:tcPr>
                  <w:tcW w:w="1852" w:type="dxa"/>
                </w:tcPr>
                <w:p w:rsidR="00294A15" w:rsidRPr="003C2CAE" w:rsidRDefault="00294A15">
                  <w:pPr>
                    <w:rPr>
                      <w:b/>
                    </w:rPr>
                  </w:pPr>
                  <w:r w:rsidRPr="003C2CAE">
                    <w:rPr>
                      <w:b/>
                    </w:rPr>
                    <w:t>Outcome</w:t>
                  </w:r>
                </w:p>
              </w:tc>
              <w:tc>
                <w:tcPr>
                  <w:tcW w:w="1852" w:type="dxa"/>
                </w:tcPr>
                <w:p w:rsidR="00294A15" w:rsidRPr="003C2CAE" w:rsidRDefault="00294A15">
                  <w:pPr>
                    <w:rPr>
                      <w:b/>
                    </w:rPr>
                  </w:pPr>
                  <w:r w:rsidRPr="003C2CAE">
                    <w:rPr>
                      <w:b/>
                    </w:rPr>
                    <w:t>Indicator</w:t>
                  </w:r>
                </w:p>
              </w:tc>
              <w:tc>
                <w:tcPr>
                  <w:tcW w:w="1852" w:type="dxa"/>
                </w:tcPr>
                <w:p w:rsidR="00294A15" w:rsidRPr="003C2CAE" w:rsidRDefault="00294A15">
                  <w:pPr>
                    <w:rPr>
                      <w:b/>
                    </w:rPr>
                  </w:pPr>
                  <w:r w:rsidRPr="003C2CAE">
                    <w:rPr>
                      <w:b/>
                    </w:rPr>
                    <w:t>Means of Verification</w:t>
                  </w:r>
                </w:p>
              </w:tc>
              <w:tc>
                <w:tcPr>
                  <w:tcW w:w="1852" w:type="dxa"/>
                </w:tcPr>
                <w:p w:rsidR="00294A15" w:rsidRPr="003C2CAE" w:rsidRDefault="00294A15">
                  <w:pPr>
                    <w:rPr>
                      <w:b/>
                    </w:rPr>
                  </w:pPr>
                  <w:r w:rsidRPr="003C2CAE">
                    <w:rPr>
                      <w:b/>
                    </w:rPr>
                    <w:t>Source of data collection</w:t>
                  </w:r>
                </w:p>
              </w:tc>
              <w:tc>
                <w:tcPr>
                  <w:tcW w:w="1852" w:type="dxa"/>
                </w:tcPr>
                <w:p w:rsidR="00294A15" w:rsidRPr="003C2CAE" w:rsidRDefault="00294A15">
                  <w:pPr>
                    <w:rPr>
                      <w:b/>
                    </w:rPr>
                  </w:pPr>
                  <w:r w:rsidRPr="003C2CAE">
                    <w:rPr>
                      <w:b/>
                    </w:rPr>
                    <w:t xml:space="preserve">Frequency </w:t>
                  </w:r>
                </w:p>
              </w:tc>
            </w:tr>
            <w:tr w:rsidR="00294A15" w:rsidTr="00294A15">
              <w:tc>
                <w:tcPr>
                  <w:tcW w:w="1852" w:type="dxa"/>
                </w:tcPr>
                <w:p w:rsidR="00294A15" w:rsidRDefault="00294A15">
                  <w:r>
                    <w:t>Reduced early</w:t>
                  </w:r>
                  <w:r w:rsidR="00B420D4">
                    <w:t xml:space="preserve"> pregnancies</w:t>
                  </w:r>
                </w:p>
              </w:tc>
              <w:tc>
                <w:tcPr>
                  <w:tcW w:w="1852" w:type="dxa"/>
                </w:tcPr>
                <w:p w:rsidR="00294A15" w:rsidRDefault="00BB073B">
                  <w:r>
                    <w:t>% of girls attending school</w:t>
                  </w:r>
                </w:p>
              </w:tc>
              <w:tc>
                <w:tcPr>
                  <w:tcW w:w="1852" w:type="dxa"/>
                </w:tcPr>
                <w:p w:rsidR="00294A15" w:rsidRDefault="001C0FB4">
                  <w:r>
                    <w:t>School roll call registers</w:t>
                  </w:r>
                </w:p>
              </w:tc>
              <w:tc>
                <w:tcPr>
                  <w:tcW w:w="1852" w:type="dxa"/>
                </w:tcPr>
                <w:p w:rsidR="00294A15" w:rsidRDefault="001C0FB4">
                  <w:r>
                    <w:t>School records</w:t>
                  </w:r>
                </w:p>
              </w:tc>
              <w:tc>
                <w:tcPr>
                  <w:tcW w:w="1852" w:type="dxa"/>
                </w:tcPr>
                <w:p w:rsidR="00294A15" w:rsidRDefault="001C0FB4">
                  <w:r>
                    <w:t>Termly</w:t>
                  </w:r>
                </w:p>
              </w:tc>
            </w:tr>
            <w:tr w:rsidR="00294A15" w:rsidTr="00294A15">
              <w:tc>
                <w:tcPr>
                  <w:tcW w:w="1852" w:type="dxa"/>
                </w:tcPr>
                <w:p w:rsidR="00294A15" w:rsidRDefault="00BB073B">
                  <w:r>
                    <w:t>Increased girls completing primary education</w:t>
                  </w:r>
                </w:p>
              </w:tc>
              <w:tc>
                <w:tcPr>
                  <w:tcW w:w="1852" w:type="dxa"/>
                </w:tcPr>
                <w:p w:rsidR="00294A15" w:rsidRDefault="00BB073B">
                  <w:r>
                    <w:t>% of girls completing Primary education</w:t>
                  </w:r>
                </w:p>
              </w:tc>
              <w:tc>
                <w:tcPr>
                  <w:tcW w:w="1852" w:type="dxa"/>
                </w:tcPr>
                <w:p w:rsidR="00294A15" w:rsidRDefault="00BB073B">
                  <w:r>
                    <w:t>Annual Primary leaving results</w:t>
                  </w:r>
                </w:p>
              </w:tc>
              <w:tc>
                <w:tcPr>
                  <w:tcW w:w="1852" w:type="dxa"/>
                </w:tcPr>
                <w:p w:rsidR="00294A15" w:rsidRDefault="00BB073B">
                  <w:r>
                    <w:t>Education office</w:t>
                  </w:r>
                </w:p>
              </w:tc>
              <w:tc>
                <w:tcPr>
                  <w:tcW w:w="1852" w:type="dxa"/>
                </w:tcPr>
                <w:p w:rsidR="00294A15" w:rsidRDefault="00B5022D">
                  <w:r>
                    <w:t>Annually</w:t>
                  </w:r>
                </w:p>
              </w:tc>
            </w:tr>
          </w:tbl>
          <w:p w:rsidR="00294A15" w:rsidRDefault="00294A15"/>
        </w:tc>
      </w:tr>
    </w:tbl>
    <w:p w:rsidR="008E4BC8" w:rsidRDefault="008E4BC8">
      <w:bookmarkStart w:id="0" w:name="_GoBack"/>
      <w:bookmarkEnd w:id="0"/>
    </w:p>
    <w:p w:rsidR="000427F8" w:rsidRDefault="000427F8"/>
    <w:p w:rsidR="00E82C4D" w:rsidRDefault="00E82C4D"/>
    <w:sectPr w:rsidR="00E82C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C867E5"/>
    <w:multiLevelType w:val="hybridMultilevel"/>
    <w:tmpl w:val="0804CE60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BCC"/>
    <w:rsid w:val="00014C5C"/>
    <w:rsid w:val="000427F8"/>
    <w:rsid w:val="0008704E"/>
    <w:rsid w:val="00150DAB"/>
    <w:rsid w:val="001C0FB4"/>
    <w:rsid w:val="00283FF9"/>
    <w:rsid w:val="00294A15"/>
    <w:rsid w:val="002A45C2"/>
    <w:rsid w:val="00310F55"/>
    <w:rsid w:val="0031426D"/>
    <w:rsid w:val="003A371D"/>
    <w:rsid w:val="003C2CAE"/>
    <w:rsid w:val="00432D49"/>
    <w:rsid w:val="0043433A"/>
    <w:rsid w:val="00467EB2"/>
    <w:rsid w:val="00475CEB"/>
    <w:rsid w:val="00594D2C"/>
    <w:rsid w:val="005D2706"/>
    <w:rsid w:val="006C3BE3"/>
    <w:rsid w:val="006D519E"/>
    <w:rsid w:val="007C6C20"/>
    <w:rsid w:val="008C44DA"/>
    <w:rsid w:val="008E4BC8"/>
    <w:rsid w:val="00951F6C"/>
    <w:rsid w:val="009835D1"/>
    <w:rsid w:val="00A265C2"/>
    <w:rsid w:val="00A542D7"/>
    <w:rsid w:val="00AB730D"/>
    <w:rsid w:val="00B420D4"/>
    <w:rsid w:val="00B5022D"/>
    <w:rsid w:val="00BB073B"/>
    <w:rsid w:val="00BC6824"/>
    <w:rsid w:val="00C80579"/>
    <w:rsid w:val="00D547CD"/>
    <w:rsid w:val="00E44E2B"/>
    <w:rsid w:val="00E82C4D"/>
    <w:rsid w:val="00F8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5A58C0-AB32-4DFB-86BF-E0D10AABE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BC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3FF9"/>
    <w:pPr>
      <w:ind w:left="720"/>
      <w:contextualSpacing/>
    </w:pPr>
  </w:style>
  <w:style w:type="table" w:styleId="TableGrid">
    <w:name w:val="Table Grid"/>
    <w:basedOn w:val="TableNormal"/>
    <w:uiPriority w:val="39"/>
    <w:rsid w:val="00294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3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</dc:creator>
  <cp:keywords/>
  <dc:description/>
  <cp:lastModifiedBy>james</cp:lastModifiedBy>
  <cp:revision>38</cp:revision>
  <dcterms:created xsi:type="dcterms:W3CDTF">2014-01-29T09:10:00Z</dcterms:created>
  <dcterms:modified xsi:type="dcterms:W3CDTF">2014-02-18T16:06:00Z</dcterms:modified>
</cp:coreProperties>
</file>