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7283" w:rsidRDefault="00114101">
      <w:pPr>
        <w:pStyle w:val="Standard"/>
        <w:spacing w:after="0" w:line="100" w:lineRule="atLeast"/>
        <w:jc w:val="center"/>
      </w:pPr>
      <w:r>
        <w:rPr>
          <w:b/>
        </w:rPr>
        <w:t>PROGRAM REPORT OF HAITI PROSTHETICS/ORTHOTICS PROJECT</w:t>
      </w:r>
    </w:p>
    <w:p w:rsidR="00617283" w:rsidRDefault="00114101">
      <w:pPr>
        <w:pStyle w:val="Standard"/>
        <w:spacing w:after="0" w:line="100" w:lineRule="atLeast"/>
        <w:jc w:val="center"/>
      </w:pPr>
      <w:r>
        <w:rPr>
          <w:b/>
        </w:rPr>
        <w:t>WRF/PROSTHETIKA</w:t>
      </w:r>
    </w:p>
    <w:p w:rsidR="00617283" w:rsidRDefault="00114101">
      <w:pPr>
        <w:pStyle w:val="Standard"/>
        <w:spacing w:after="0" w:line="100" w:lineRule="atLeast"/>
        <w:jc w:val="center"/>
      </w:pPr>
      <w:r>
        <w:rPr>
          <w:b/>
        </w:rPr>
        <w:t>January-September 2014 and Total since 2010</w:t>
      </w:r>
    </w:p>
    <w:p w:rsidR="00617283" w:rsidRDefault="00617283">
      <w:pPr>
        <w:pStyle w:val="Standard"/>
        <w:spacing w:after="0" w:line="100" w:lineRule="atLeast"/>
        <w:rPr>
          <w:b/>
        </w:rPr>
      </w:pPr>
    </w:p>
    <w:p w:rsidR="00617283" w:rsidRDefault="00114101">
      <w:pPr>
        <w:pStyle w:val="Standard"/>
        <w:spacing w:after="0" w:line="100" w:lineRule="atLeast"/>
      </w:pPr>
      <w:r>
        <w:rPr>
          <w:b/>
        </w:rPr>
        <w:t xml:space="preserve">Summary:  </w:t>
      </w:r>
      <w:r>
        <w:t xml:space="preserve">September saw the project providing 93 services for 67patients.  This number is well </w:t>
      </w:r>
      <w:r w:rsidR="00082135">
        <w:t>above the</w:t>
      </w:r>
      <w:r>
        <w:t xml:space="preserve"> average monthly service numbers f</w:t>
      </w:r>
      <w:bookmarkStart w:id="0" w:name="_GoBack"/>
      <w:bookmarkEnd w:id="0"/>
      <w:r>
        <w:t xml:space="preserve">or this year.     </w:t>
      </w:r>
    </w:p>
    <w:p w:rsidR="00E9373D" w:rsidRDefault="00114101">
      <w:pPr>
        <w:pStyle w:val="Standard"/>
        <w:spacing w:after="0" w:line="100" w:lineRule="atLeast"/>
      </w:pPr>
      <w:r>
        <w:t xml:space="preserve">The age distribution of patients has changed somewhat to show more diversity and less skewed attention </w:t>
      </w:r>
      <w:r w:rsidR="00192F49">
        <w:t xml:space="preserve">to </w:t>
      </w:r>
      <w:r>
        <w:t xml:space="preserve">children.  This change is largely due to being able to fabricate more prostheses.  The concentration in prior years for orthotics, led to much more attention being paid to children than adults as the need for prosthetics is generally higher for adults.  </w:t>
      </w:r>
    </w:p>
    <w:p w:rsidR="00E9373D" w:rsidRDefault="00E9373D">
      <w:pPr>
        <w:pStyle w:val="Standard"/>
        <w:spacing w:after="0" w:line="100" w:lineRule="atLeast"/>
      </w:pPr>
    </w:p>
    <w:p w:rsidR="00617283" w:rsidRDefault="00114101">
      <w:pPr>
        <w:pStyle w:val="Standard"/>
        <w:spacing w:after="0" w:line="100" w:lineRule="atLeast"/>
      </w:pPr>
      <w:r>
        <w:t>Although it is now 4 years since the earthquake devastated Haiti, the project continues to see patients whose disabilities stem from the disaster.  Thus</w:t>
      </w:r>
      <w:r w:rsidR="00E9373D">
        <w:t xml:space="preserve"> far, the project has served 126</w:t>
      </w:r>
      <w:r>
        <w:t xml:space="preserve"> persons whose main cause of disability w</w:t>
      </w:r>
      <w:r w:rsidR="00E9373D">
        <w:t>as the earthquake.  This month 7</w:t>
      </w:r>
      <w:r>
        <w:t xml:space="preserve"> new earthquake victims were served.  </w:t>
      </w:r>
    </w:p>
    <w:p w:rsidR="00617283" w:rsidRDefault="00E9373D">
      <w:pPr>
        <w:pStyle w:val="Standard"/>
        <w:spacing w:after="0" w:line="100" w:lineRule="atLeast"/>
      </w:pPr>
      <w:r>
        <w:t>The most frequent need seen by the project this month were foot related problems including club foot, drop foot and dysmetria (or the need to compensate for overshooting foot movements).  9 new cases of hemiplegia were also encountered this month.</w:t>
      </w:r>
    </w:p>
    <w:p w:rsidR="00E9373D" w:rsidRDefault="00E9373D">
      <w:pPr>
        <w:pStyle w:val="Standard"/>
        <w:spacing w:after="0" w:line="100" w:lineRule="atLeast"/>
      </w:pPr>
    </w:p>
    <w:p w:rsidR="00617283" w:rsidRDefault="00E9373D">
      <w:pPr>
        <w:pStyle w:val="Standard"/>
        <w:spacing w:after="0" w:line="100" w:lineRule="atLeast"/>
      </w:pPr>
      <w:r>
        <w:t>The</w:t>
      </w:r>
      <w:r w:rsidR="00114101">
        <w:t xml:space="preserve"> equipment problems </w:t>
      </w:r>
      <w:r w:rsidR="00082135">
        <w:t xml:space="preserve">from last </w:t>
      </w:r>
      <w:r>
        <w:t>month ha</w:t>
      </w:r>
      <w:r w:rsidR="00082135">
        <w:t>ve</w:t>
      </w:r>
      <w:r>
        <w:t xml:space="preserve"> continued which may </w:t>
      </w:r>
      <w:r w:rsidR="00082135">
        <w:t xml:space="preserve">be </w:t>
      </w:r>
      <w:r>
        <w:t xml:space="preserve">preventing </w:t>
      </w:r>
      <w:r w:rsidR="00114101">
        <w:t>the project from having even better productivity.</w:t>
      </w:r>
      <w:r w:rsidR="00082135">
        <w:t xml:space="preserve"> </w:t>
      </w:r>
      <w:r w:rsidR="00114101">
        <w:t>The compressor and one of the air conditioners are malfunctionin</w:t>
      </w:r>
      <w:r w:rsidR="008D27D3">
        <w:t>g and a priority has been placed on remedying these problems.</w:t>
      </w:r>
    </w:p>
    <w:p w:rsidR="00617283" w:rsidRDefault="00617283">
      <w:pPr>
        <w:pStyle w:val="Standard"/>
        <w:spacing w:after="0" w:line="100" w:lineRule="atLeast"/>
      </w:pPr>
    </w:p>
    <w:p w:rsidR="00617283" w:rsidRDefault="00114101">
      <w:pPr>
        <w:pStyle w:val="Standard"/>
        <w:spacing w:after="0" w:line="100" w:lineRule="atLeast"/>
      </w:pPr>
      <w:r>
        <w:rPr>
          <w:b/>
        </w:rPr>
        <w:t>Table 1:  NUMBER AND PERCENT OF PATIENTS SERVED BY GENDER, January-September 2014</w:t>
      </w:r>
    </w:p>
    <w:p w:rsidR="00617283" w:rsidRDefault="00114101">
      <w:pPr>
        <w:pStyle w:val="Standard"/>
        <w:spacing w:after="0" w:line="100" w:lineRule="atLeast"/>
      </w:pPr>
      <w:r>
        <w:rPr>
          <w:b/>
        </w:rPr>
        <w:tab/>
      </w:r>
      <w:r>
        <w:rPr>
          <w:b/>
        </w:rPr>
        <w:tab/>
      </w:r>
      <w:r>
        <w:rPr>
          <w:b/>
          <w:u w:val="single"/>
        </w:rPr>
        <w:t>Returning Patients</w:t>
      </w:r>
      <w:r>
        <w:rPr>
          <w:b/>
        </w:rPr>
        <w:tab/>
      </w:r>
      <w:r>
        <w:rPr>
          <w:b/>
        </w:rPr>
        <w:tab/>
      </w:r>
      <w:r>
        <w:rPr>
          <w:b/>
          <w:u w:val="single"/>
        </w:rPr>
        <w:t>New Patients</w:t>
      </w:r>
      <w:r>
        <w:rPr>
          <w:b/>
        </w:rPr>
        <w:tab/>
      </w:r>
      <w:r>
        <w:rPr>
          <w:b/>
        </w:rPr>
        <w:tab/>
      </w:r>
      <w:r>
        <w:rPr>
          <w:b/>
          <w:u w:val="single"/>
        </w:rPr>
        <w:t>Total Patients</w:t>
      </w:r>
    </w:p>
    <w:p w:rsidR="00617283" w:rsidRDefault="00114101">
      <w:pPr>
        <w:pStyle w:val="Standard"/>
        <w:spacing w:after="0" w:line="100" w:lineRule="atLeast"/>
      </w:pPr>
      <w:r>
        <w:rPr>
          <w:b/>
        </w:rPr>
        <w:tab/>
      </w:r>
      <w:r>
        <w:rPr>
          <w:b/>
        </w:rPr>
        <w:tab/>
      </w:r>
      <w:r>
        <w:rPr>
          <w:b/>
          <w:u w:val="single"/>
        </w:rPr>
        <w:t>N</w:t>
      </w:r>
      <w:r>
        <w:rPr>
          <w:b/>
        </w:rPr>
        <w:tab/>
      </w:r>
      <w:r>
        <w:rPr>
          <w:b/>
        </w:rPr>
        <w:tab/>
      </w:r>
      <w:r>
        <w:rPr>
          <w:b/>
          <w:u w:val="single"/>
        </w:rPr>
        <w:t>%</w:t>
      </w:r>
      <w:r>
        <w:rPr>
          <w:b/>
        </w:rPr>
        <w:tab/>
      </w:r>
      <w:r>
        <w:rPr>
          <w:b/>
        </w:rPr>
        <w:tab/>
      </w:r>
      <w:r>
        <w:rPr>
          <w:b/>
          <w:u w:val="single"/>
        </w:rPr>
        <w:t>N</w:t>
      </w:r>
      <w:r>
        <w:rPr>
          <w:b/>
        </w:rPr>
        <w:tab/>
      </w:r>
      <w:r>
        <w:rPr>
          <w:b/>
          <w:u w:val="single"/>
        </w:rPr>
        <w:t>%</w:t>
      </w:r>
      <w:r>
        <w:rPr>
          <w:b/>
        </w:rPr>
        <w:tab/>
      </w:r>
      <w:r>
        <w:rPr>
          <w:b/>
        </w:rPr>
        <w:tab/>
      </w:r>
      <w:r>
        <w:rPr>
          <w:b/>
          <w:u w:val="single"/>
        </w:rPr>
        <w:t>N</w:t>
      </w:r>
      <w:r>
        <w:rPr>
          <w:b/>
        </w:rPr>
        <w:tab/>
      </w:r>
      <w:r>
        <w:rPr>
          <w:b/>
          <w:u w:val="single"/>
        </w:rPr>
        <w:t>%</w:t>
      </w:r>
    </w:p>
    <w:p w:rsidR="00617283" w:rsidRDefault="00114101">
      <w:pPr>
        <w:pStyle w:val="Standard"/>
        <w:spacing w:after="0" w:line="100" w:lineRule="atLeast"/>
      </w:pPr>
      <w:r>
        <w:rPr>
          <w:b/>
        </w:rPr>
        <w:t>Females</w:t>
      </w:r>
      <w:r>
        <w:rPr>
          <w:b/>
        </w:rPr>
        <w:tab/>
      </w:r>
      <w:r>
        <w:t>76</w:t>
      </w:r>
      <w:r>
        <w:tab/>
      </w:r>
      <w:r>
        <w:tab/>
        <w:t>49%</w:t>
      </w:r>
      <w:r>
        <w:tab/>
      </w:r>
      <w:r>
        <w:tab/>
        <w:t>148</w:t>
      </w:r>
      <w:r>
        <w:tab/>
        <w:t>56%</w:t>
      </w:r>
      <w:r>
        <w:tab/>
      </w:r>
      <w:r>
        <w:tab/>
        <w:t>224</w:t>
      </w:r>
      <w:r>
        <w:tab/>
        <w:t>54%</w:t>
      </w:r>
    </w:p>
    <w:p w:rsidR="00617283" w:rsidRDefault="00114101">
      <w:pPr>
        <w:pStyle w:val="Standard"/>
        <w:spacing w:after="0" w:line="100" w:lineRule="atLeast"/>
      </w:pPr>
      <w:r>
        <w:rPr>
          <w:b/>
        </w:rPr>
        <w:t>Males</w:t>
      </w:r>
      <w:r>
        <w:rPr>
          <w:b/>
        </w:rPr>
        <w:tab/>
      </w:r>
      <w:r>
        <w:rPr>
          <w:b/>
        </w:rPr>
        <w:tab/>
      </w:r>
      <w:r>
        <w:rPr>
          <w:u w:val="single"/>
        </w:rPr>
        <w:t>80</w:t>
      </w:r>
      <w:r>
        <w:tab/>
      </w:r>
      <w:r>
        <w:tab/>
        <w:t xml:space="preserve">51% </w:t>
      </w:r>
      <w:r>
        <w:tab/>
      </w:r>
      <w:r>
        <w:tab/>
        <w:t>114</w:t>
      </w:r>
      <w:r>
        <w:tab/>
        <w:t>4</w:t>
      </w:r>
      <w:r>
        <w:rPr>
          <w:u w:val="single"/>
        </w:rPr>
        <w:t>4%</w:t>
      </w:r>
      <w:r>
        <w:tab/>
      </w:r>
      <w:r>
        <w:tab/>
      </w:r>
      <w:r>
        <w:rPr>
          <w:u w:val="single"/>
        </w:rPr>
        <w:t>194</w:t>
      </w:r>
      <w:r>
        <w:tab/>
        <w:t>46%</w:t>
      </w:r>
    </w:p>
    <w:p w:rsidR="00617283" w:rsidRDefault="00114101">
      <w:pPr>
        <w:pStyle w:val="Standard"/>
        <w:spacing w:after="0" w:line="100" w:lineRule="atLeast"/>
      </w:pPr>
      <w:r>
        <w:rPr>
          <w:b/>
        </w:rPr>
        <w:t>Total</w:t>
      </w:r>
      <w:r>
        <w:rPr>
          <w:b/>
        </w:rPr>
        <w:tab/>
      </w:r>
      <w:r>
        <w:rPr>
          <w:b/>
        </w:rPr>
        <w:tab/>
        <w:t>156</w:t>
      </w:r>
      <w:r>
        <w:rPr>
          <w:b/>
        </w:rPr>
        <w:tab/>
      </w:r>
      <w:r>
        <w:rPr>
          <w:b/>
        </w:rPr>
        <w:tab/>
      </w:r>
      <w:r>
        <w:rPr>
          <w:b/>
        </w:rPr>
        <w:tab/>
      </w:r>
      <w:r>
        <w:rPr>
          <w:b/>
        </w:rPr>
        <w:tab/>
        <w:t>262</w:t>
      </w:r>
      <w:r>
        <w:rPr>
          <w:b/>
        </w:rPr>
        <w:tab/>
      </w:r>
      <w:r>
        <w:rPr>
          <w:b/>
        </w:rPr>
        <w:tab/>
      </w:r>
      <w:r>
        <w:rPr>
          <w:b/>
        </w:rPr>
        <w:tab/>
        <w:t>418</w:t>
      </w:r>
    </w:p>
    <w:p w:rsidR="00617283" w:rsidRDefault="00617283">
      <w:pPr>
        <w:pStyle w:val="Standard"/>
        <w:spacing w:after="0" w:line="100" w:lineRule="atLeast"/>
        <w:rPr>
          <w:b/>
        </w:rPr>
      </w:pPr>
    </w:p>
    <w:p w:rsidR="00617283" w:rsidRDefault="00114101">
      <w:pPr>
        <w:pStyle w:val="Standard"/>
        <w:spacing w:after="0" w:line="100" w:lineRule="atLeast"/>
      </w:pPr>
      <w:r>
        <w:rPr>
          <w:b/>
        </w:rPr>
        <w:t xml:space="preserve">Table 1a:  TOTAL NUMBER AND PERCENT OF PATIENTS SERVED BY GENDER </w:t>
      </w:r>
      <w:r>
        <w:t>(new patients only)</w:t>
      </w:r>
    </w:p>
    <w:p w:rsidR="00617283" w:rsidRDefault="00114101" w:rsidP="00082135">
      <w:pPr>
        <w:pStyle w:val="Standard"/>
        <w:spacing w:after="0" w:line="100" w:lineRule="atLeast"/>
      </w:pPr>
      <w:r>
        <w:rPr>
          <w:b/>
        </w:rPr>
        <w:t>2010-Present</w:t>
      </w:r>
    </w:p>
    <w:p w:rsidR="00617283" w:rsidRDefault="00114101">
      <w:pPr>
        <w:pStyle w:val="Standard"/>
        <w:spacing w:after="0" w:line="100" w:lineRule="atLeast"/>
      </w:pPr>
      <w:r>
        <w:rPr>
          <w:b/>
        </w:rPr>
        <w:tab/>
      </w:r>
      <w:r>
        <w:rPr>
          <w:b/>
        </w:rPr>
        <w:tab/>
      </w:r>
      <w:r>
        <w:rPr>
          <w:b/>
          <w:u w:val="single"/>
        </w:rPr>
        <w:t>N</w:t>
      </w:r>
      <w:r>
        <w:rPr>
          <w:b/>
        </w:rPr>
        <w:tab/>
      </w:r>
      <w:r>
        <w:rPr>
          <w:b/>
        </w:rPr>
        <w:tab/>
      </w:r>
      <w:r>
        <w:rPr>
          <w:b/>
        </w:rPr>
        <w:tab/>
      </w:r>
      <w:r>
        <w:rPr>
          <w:b/>
          <w:u w:val="single"/>
        </w:rPr>
        <w:t>%</w:t>
      </w:r>
      <w:r>
        <w:rPr>
          <w:b/>
        </w:rPr>
        <w:tab/>
      </w:r>
      <w:r>
        <w:rPr>
          <w:b/>
        </w:rPr>
        <w:tab/>
      </w:r>
    </w:p>
    <w:p w:rsidR="00617283" w:rsidRDefault="00114101">
      <w:pPr>
        <w:pStyle w:val="Standard"/>
        <w:spacing w:after="0" w:line="100" w:lineRule="atLeast"/>
      </w:pPr>
      <w:r>
        <w:rPr>
          <w:b/>
        </w:rPr>
        <w:t>Females</w:t>
      </w:r>
      <w:r>
        <w:rPr>
          <w:b/>
        </w:rPr>
        <w:tab/>
      </w:r>
      <w:r>
        <w:t>580</w:t>
      </w:r>
      <w:r>
        <w:tab/>
      </w:r>
      <w:r>
        <w:tab/>
      </w:r>
      <w:r>
        <w:tab/>
        <w:t>52%</w:t>
      </w:r>
    </w:p>
    <w:p w:rsidR="00617283" w:rsidRDefault="00114101">
      <w:pPr>
        <w:pStyle w:val="Standard"/>
        <w:spacing w:after="0" w:line="100" w:lineRule="atLeast"/>
      </w:pPr>
      <w:r>
        <w:rPr>
          <w:b/>
        </w:rPr>
        <w:t>Males</w:t>
      </w:r>
      <w:r>
        <w:rPr>
          <w:b/>
        </w:rPr>
        <w:tab/>
      </w:r>
      <w:r>
        <w:rPr>
          <w:b/>
        </w:rPr>
        <w:tab/>
      </w:r>
      <w:r>
        <w:rPr>
          <w:u w:val="single"/>
        </w:rPr>
        <w:t>545</w:t>
      </w:r>
      <w:r>
        <w:tab/>
      </w:r>
      <w:r>
        <w:tab/>
      </w:r>
      <w:r>
        <w:tab/>
        <w:t>48%</w:t>
      </w:r>
    </w:p>
    <w:p w:rsidR="00617283" w:rsidRDefault="00114101">
      <w:pPr>
        <w:pStyle w:val="Standard"/>
        <w:spacing w:after="0" w:line="100" w:lineRule="atLeast"/>
      </w:pPr>
      <w:r>
        <w:rPr>
          <w:b/>
        </w:rPr>
        <w:t>Total</w:t>
      </w:r>
      <w:r>
        <w:rPr>
          <w:b/>
        </w:rPr>
        <w:tab/>
      </w:r>
      <w:r>
        <w:rPr>
          <w:b/>
        </w:rPr>
        <w:tab/>
        <w:t>1125</w:t>
      </w:r>
    </w:p>
    <w:p w:rsidR="00082135" w:rsidRDefault="00082135">
      <w:pPr>
        <w:pStyle w:val="Standard"/>
        <w:spacing w:after="0" w:line="100" w:lineRule="atLeast"/>
        <w:rPr>
          <w:b/>
        </w:rPr>
      </w:pPr>
    </w:p>
    <w:p w:rsidR="00617283" w:rsidRDefault="00114101">
      <w:pPr>
        <w:pStyle w:val="Standard"/>
        <w:spacing w:after="0" w:line="100" w:lineRule="atLeast"/>
      </w:pPr>
      <w:r>
        <w:rPr>
          <w:b/>
        </w:rPr>
        <w:t xml:space="preserve">Discussion:  </w:t>
      </w:r>
      <w:r>
        <w:t>1125 different patients have been served by the project.  For the whole of the project, there is an almost equal distribution of males and females.  For 2014, new patients seem to be more frequently female than male.  The most recent month, however, showed only a slightly more females</w:t>
      </w:r>
      <w:r w:rsidR="00082135">
        <w:t xml:space="preserve"> </w:t>
      </w:r>
      <w:r>
        <w:t>than males being served (22-20</w:t>
      </w:r>
      <w:r w:rsidR="00082135">
        <w:t>)</w:t>
      </w:r>
    </w:p>
    <w:p w:rsidR="00617283" w:rsidRDefault="00617283">
      <w:pPr>
        <w:pStyle w:val="Standard"/>
        <w:spacing w:after="0" w:line="100" w:lineRule="atLeast"/>
      </w:pPr>
    </w:p>
    <w:p w:rsidR="00617283" w:rsidRDefault="00617283">
      <w:pPr>
        <w:pStyle w:val="Standard"/>
        <w:spacing w:after="0" w:line="100" w:lineRule="atLeast"/>
      </w:pPr>
    </w:p>
    <w:p w:rsidR="00617283" w:rsidRDefault="00617283">
      <w:pPr>
        <w:pStyle w:val="Standard"/>
        <w:spacing w:after="0" w:line="100" w:lineRule="atLeast"/>
      </w:pPr>
    </w:p>
    <w:p w:rsidR="00617283" w:rsidRDefault="00617283">
      <w:pPr>
        <w:pStyle w:val="Standard"/>
        <w:spacing w:after="0" w:line="100" w:lineRule="atLeast"/>
      </w:pPr>
    </w:p>
    <w:p w:rsidR="00617283" w:rsidRDefault="00617283">
      <w:pPr>
        <w:pStyle w:val="Standard"/>
        <w:spacing w:after="0" w:line="100" w:lineRule="atLeast"/>
      </w:pPr>
    </w:p>
    <w:p w:rsidR="00617283" w:rsidRDefault="00617283">
      <w:pPr>
        <w:pStyle w:val="Standard"/>
        <w:spacing w:after="0" w:line="100" w:lineRule="atLeast"/>
      </w:pPr>
    </w:p>
    <w:p w:rsidR="00617283" w:rsidRDefault="00114101">
      <w:pPr>
        <w:pStyle w:val="Standard"/>
        <w:spacing w:after="0" w:line="100" w:lineRule="atLeast"/>
      </w:pPr>
      <w:r>
        <w:rPr>
          <w:b/>
        </w:rPr>
        <w:t>Table II:  NUMBER AND PERCENT OF PERSONS SERVED BY AGE GROUP, January-September 2014</w:t>
      </w:r>
    </w:p>
    <w:p w:rsidR="00617283" w:rsidRDefault="00114101">
      <w:pPr>
        <w:pStyle w:val="Standard"/>
        <w:spacing w:after="0" w:line="100" w:lineRule="atLeast"/>
      </w:pPr>
      <w:r>
        <w:rPr>
          <w:b/>
        </w:rPr>
        <w:tab/>
      </w:r>
      <w:r>
        <w:rPr>
          <w:b/>
        </w:rPr>
        <w:tab/>
      </w:r>
      <w:r>
        <w:rPr>
          <w:b/>
          <w:u w:val="single"/>
        </w:rPr>
        <w:t>Returning Patients</w:t>
      </w:r>
      <w:r>
        <w:rPr>
          <w:b/>
        </w:rPr>
        <w:tab/>
      </w:r>
      <w:r>
        <w:rPr>
          <w:b/>
        </w:rPr>
        <w:tab/>
      </w:r>
      <w:r>
        <w:rPr>
          <w:b/>
          <w:u w:val="single"/>
        </w:rPr>
        <w:t>New Patients</w:t>
      </w:r>
      <w:r>
        <w:rPr>
          <w:b/>
        </w:rPr>
        <w:tab/>
      </w:r>
      <w:r>
        <w:rPr>
          <w:b/>
        </w:rPr>
        <w:tab/>
      </w:r>
      <w:r>
        <w:rPr>
          <w:b/>
          <w:u w:val="single"/>
        </w:rPr>
        <w:t>Total Patients</w:t>
      </w:r>
    </w:p>
    <w:p w:rsidR="00617283" w:rsidRDefault="00114101">
      <w:pPr>
        <w:pStyle w:val="Standard"/>
        <w:spacing w:after="0" w:line="100" w:lineRule="atLeast"/>
      </w:pPr>
      <w:r>
        <w:rPr>
          <w:b/>
        </w:rPr>
        <w:tab/>
      </w:r>
      <w:r>
        <w:rPr>
          <w:b/>
        </w:rPr>
        <w:tab/>
      </w:r>
      <w:r>
        <w:rPr>
          <w:b/>
          <w:u w:val="single"/>
        </w:rPr>
        <w:t>N</w:t>
      </w:r>
      <w:r>
        <w:rPr>
          <w:b/>
        </w:rPr>
        <w:tab/>
      </w:r>
      <w:r>
        <w:rPr>
          <w:b/>
        </w:rPr>
        <w:tab/>
      </w:r>
      <w:r>
        <w:rPr>
          <w:b/>
          <w:u w:val="single"/>
        </w:rPr>
        <w:t>%</w:t>
      </w:r>
      <w:r>
        <w:rPr>
          <w:b/>
        </w:rPr>
        <w:tab/>
      </w:r>
      <w:r>
        <w:rPr>
          <w:b/>
        </w:rPr>
        <w:tab/>
      </w:r>
      <w:r>
        <w:rPr>
          <w:b/>
          <w:u w:val="single"/>
        </w:rPr>
        <w:t>N</w:t>
      </w:r>
      <w:r>
        <w:rPr>
          <w:b/>
        </w:rPr>
        <w:tab/>
      </w:r>
      <w:r>
        <w:rPr>
          <w:b/>
          <w:u w:val="single"/>
        </w:rPr>
        <w:t>%</w:t>
      </w:r>
      <w:r>
        <w:rPr>
          <w:b/>
        </w:rPr>
        <w:tab/>
      </w:r>
      <w:r>
        <w:rPr>
          <w:b/>
        </w:rPr>
        <w:tab/>
      </w:r>
      <w:r>
        <w:rPr>
          <w:b/>
          <w:u w:val="single"/>
        </w:rPr>
        <w:t>N</w:t>
      </w:r>
      <w:r>
        <w:rPr>
          <w:b/>
        </w:rPr>
        <w:tab/>
      </w:r>
      <w:r>
        <w:rPr>
          <w:b/>
          <w:u w:val="single"/>
        </w:rPr>
        <w:t>%</w:t>
      </w:r>
    </w:p>
    <w:p w:rsidR="00617283" w:rsidRDefault="00114101">
      <w:pPr>
        <w:pStyle w:val="Standard"/>
        <w:spacing w:after="0" w:line="100" w:lineRule="atLeast"/>
      </w:pPr>
      <w:r>
        <w:rPr>
          <w:b/>
        </w:rPr>
        <w:t>&lt;5 yrs.</w:t>
      </w:r>
      <w:r>
        <w:rPr>
          <w:b/>
        </w:rPr>
        <w:tab/>
      </w:r>
      <w:r>
        <w:rPr>
          <w:b/>
        </w:rPr>
        <w:tab/>
      </w:r>
      <w:r>
        <w:t>23</w:t>
      </w:r>
      <w:r>
        <w:tab/>
      </w:r>
      <w:r>
        <w:tab/>
        <w:t>15%</w:t>
      </w:r>
      <w:r>
        <w:tab/>
      </w:r>
      <w:r>
        <w:tab/>
        <w:t>54</w:t>
      </w:r>
      <w:r>
        <w:tab/>
        <w:t>21%</w:t>
      </w:r>
      <w:r>
        <w:tab/>
      </w:r>
      <w:r>
        <w:tab/>
        <w:t>77</w:t>
      </w:r>
      <w:r>
        <w:tab/>
        <w:t>19%</w:t>
      </w:r>
    </w:p>
    <w:p w:rsidR="00617283" w:rsidRDefault="00114101">
      <w:pPr>
        <w:pStyle w:val="Standard"/>
        <w:spacing w:after="0" w:line="100" w:lineRule="atLeast"/>
      </w:pPr>
      <w:r>
        <w:rPr>
          <w:b/>
        </w:rPr>
        <w:t>5-12 yrs.</w:t>
      </w:r>
      <w:r>
        <w:rPr>
          <w:b/>
        </w:rPr>
        <w:tab/>
      </w:r>
      <w:r>
        <w:t>38</w:t>
      </w:r>
      <w:r>
        <w:tab/>
      </w:r>
      <w:r>
        <w:tab/>
        <w:t>25%</w:t>
      </w:r>
      <w:r>
        <w:tab/>
      </w:r>
      <w:r>
        <w:tab/>
        <w:t>50</w:t>
      </w:r>
      <w:r>
        <w:tab/>
        <w:t>19%</w:t>
      </w:r>
      <w:r>
        <w:tab/>
      </w:r>
      <w:r>
        <w:tab/>
        <w:t>88</w:t>
      </w:r>
      <w:r>
        <w:tab/>
        <w:t>21%</w:t>
      </w:r>
    </w:p>
    <w:p w:rsidR="00617283" w:rsidRDefault="00114101">
      <w:pPr>
        <w:pStyle w:val="Standard"/>
        <w:spacing w:after="0" w:line="100" w:lineRule="atLeast"/>
      </w:pPr>
      <w:r>
        <w:rPr>
          <w:b/>
        </w:rPr>
        <w:t>13-19 yrs.</w:t>
      </w:r>
      <w:r>
        <w:rPr>
          <w:b/>
        </w:rPr>
        <w:tab/>
      </w:r>
      <w:r>
        <w:t>13</w:t>
      </w:r>
      <w:r>
        <w:tab/>
      </w:r>
      <w:r>
        <w:tab/>
        <w:t xml:space="preserve">  8%</w:t>
      </w:r>
      <w:r>
        <w:tab/>
      </w:r>
      <w:r>
        <w:tab/>
        <w:t>22</w:t>
      </w:r>
      <w:r>
        <w:tab/>
        <w:t xml:space="preserve">  8%</w:t>
      </w:r>
      <w:r>
        <w:tab/>
      </w:r>
      <w:r>
        <w:tab/>
        <w:t>35</w:t>
      </w:r>
      <w:r>
        <w:tab/>
        <w:t xml:space="preserve">  8%</w:t>
      </w:r>
    </w:p>
    <w:p w:rsidR="00617283" w:rsidRDefault="00114101">
      <w:pPr>
        <w:pStyle w:val="Standard"/>
        <w:spacing w:after="0" w:line="100" w:lineRule="atLeast"/>
      </w:pPr>
      <w:r>
        <w:rPr>
          <w:b/>
        </w:rPr>
        <w:t>20-29 yrs.</w:t>
      </w:r>
      <w:r>
        <w:rPr>
          <w:b/>
        </w:rPr>
        <w:tab/>
      </w:r>
      <w:r>
        <w:t>24</w:t>
      </w:r>
      <w:r>
        <w:tab/>
      </w:r>
      <w:r>
        <w:tab/>
        <w:t>16%</w:t>
      </w:r>
      <w:r>
        <w:tab/>
      </w:r>
      <w:r>
        <w:tab/>
        <w:t>20</w:t>
      </w:r>
      <w:r>
        <w:tab/>
        <w:t xml:space="preserve">  8%</w:t>
      </w:r>
      <w:r>
        <w:tab/>
      </w:r>
      <w:r>
        <w:tab/>
        <w:t>44</w:t>
      </w:r>
      <w:r>
        <w:tab/>
        <w:t>11%</w:t>
      </w:r>
    </w:p>
    <w:p w:rsidR="00617283" w:rsidRDefault="00114101">
      <w:pPr>
        <w:pStyle w:val="Standard"/>
        <w:spacing w:after="0" w:line="100" w:lineRule="atLeast"/>
      </w:pPr>
      <w:r>
        <w:rPr>
          <w:b/>
        </w:rPr>
        <w:t>30-39 yrs.</w:t>
      </w:r>
      <w:r>
        <w:rPr>
          <w:b/>
        </w:rPr>
        <w:tab/>
      </w:r>
      <w:r>
        <w:t>16</w:t>
      </w:r>
      <w:r>
        <w:tab/>
      </w:r>
      <w:r>
        <w:tab/>
        <w:t>10%</w:t>
      </w:r>
      <w:r>
        <w:tab/>
      </w:r>
      <w:r>
        <w:tab/>
        <w:t>30</w:t>
      </w:r>
      <w:r>
        <w:tab/>
        <w:t>11%</w:t>
      </w:r>
      <w:r>
        <w:tab/>
      </w:r>
      <w:r>
        <w:tab/>
        <w:t>46</w:t>
      </w:r>
      <w:r>
        <w:tab/>
        <w:t>11%</w:t>
      </w:r>
    </w:p>
    <w:p w:rsidR="00617283" w:rsidRDefault="00114101">
      <w:pPr>
        <w:pStyle w:val="Standard"/>
        <w:spacing w:after="0" w:line="100" w:lineRule="atLeast"/>
      </w:pPr>
      <w:r>
        <w:rPr>
          <w:b/>
        </w:rPr>
        <w:t>40-49 yrs.</w:t>
      </w:r>
      <w:r>
        <w:rPr>
          <w:b/>
        </w:rPr>
        <w:tab/>
      </w:r>
      <w:r>
        <w:t>19</w:t>
      </w:r>
      <w:r>
        <w:tab/>
      </w:r>
      <w:r>
        <w:tab/>
        <w:t>12%</w:t>
      </w:r>
      <w:r>
        <w:tab/>
      </w:r>
      <w:r>
        <w:tab/>
        <w:t>23</w:t>
      </w:r>
      <w:r>
        <w:tab/>
        <w:t xml:space="preserve">   9%</w:t>
      </w:r>
      <w:r>
        <w:tab/>
      </w:r>
      <w:r>
        <w:tab/>
        <w:t>42</w:t>
      </w:r>
      <w:r>
        <w:tab/>
        <w:t>10%</w:t>
      </w:r>
    </w:p>
    <w:p w:rsidR="00617283" w:rsidRDefault="00114101">
      <w:pPr>
        <w:pStyle w:val="Standard"/>
        <w:spacing w:after="0" w:line="100" w:lineRule="atLeast"/>
      </w:pPr>
      <w:r>
        <w:rPr>
          <w:b/>
        </w:rPr>
        <w:t>50-59 yrs.</w:t>
      </w:r>
      <w:r>
        <w:rPr>
          <w:b/>
        </w:rPr>
        <w:tab/>
      </w:r>
      <w:r>
        <w:t>11</w:t>
      </w:r>
      <w:r>
        <w:tab/>
      </w:r>
      <w:r>
        <w:tab/>
        <w:t xml:space="preserve">  7%</w:t>
      </w:r>
      <w:r>
        <w:tab/>
      </w:r>
      <w:r>
        <w:tab/>
        <w:t>42</w:t>
      </w:r>
      <w:r>
        <w:tab/>
        <w:t>16%</w:t>
      </w:r>
      <w:r>
        <w:tab/>
      </w:r>
      <w:r>
        <w:tab/>
        <w:t>53</w:t>
      </w:r>
      <w:r>
        <w:tab/>
        <w:t>13%</w:t>
      </w:r>
    </w:p>
    <w:p w:rsidR="00617283" w:rsidRDefault="00114101">
      <w:pPr>
        <w:pStyle w:val="Standard"/>
        <w:spacing w:after="0" w:line="100" w:lineRule="atLeast"/>
      </w:pPr>
      <w:r>
        <w:rPr>
          <w:b/>
        </w:rPr>
        <w:t>60+ yrs.</w:t>
      </w:r>
      <w:r>
        <w:rPr>
          <w:b/>
        </w:rPr>
        <w:tab/>
      </w:r>
      <w:r>
        <w:rPr>
          <w:b/>
        </w:rPr>
        <w:tab/>
        <w:t xml:space="preserve">  </w:t>
      </w:r>
      <w:r>
        <w:rPr>
          <w:u w:val="single"/>
        </w:rPr>
        <w:t>9</w:t>
      </w:r>
      <w:r>
        <w:tab/>
      </w:r>
      <w:r>
        <w:tab/>
        <w:t xml:space="preserve">  6%</w:t>
      </w:r>
      <w:r>
        <w:tab/>
      </w:r>
      <w:r>
        <w:tab/>
      </w:r>
      <w:r>
        <w:rPr>
          <w:u w:val="single"/>
        </w:rPr>
        <w:t>21</w:t>
      </w:r>
      <w:r>
        <w:tab/>
        <w:t xml:space="preserve">  8%</w:t>
      </w:r>
      <w:r>
        <w:tab/>
      </w:r>
      <w:r>
        <w:tab/>
      </w:r>
      <w:r>
        <w:rPr>
          <w:u w:val="single"/>
        </w:rPr>
        <w:t>30</w:t>
      </w:r>
      <w:r>
        <w:tab/>
        <w:t xml:space="preserve">   7%</w:t>
      </w:r>
    </w:p>
    <w:p w:rsidR="00617283" w:rsidRDefault="00114101">
      <w:pPr>
        <w:pStyle w:val="Standard"/>
        <w:spacing w:after="0" w:line="100" w:lineRule="atLeast"/>
      </w:pPr>
      <w:r>
        <w:rPr>
          <w:b/>
        </w:rPr>
        <w:t>Total</w:t>
      </w:r>
      <w:r>
        <w:rPr>
          <w:b/>
        </w:rPr>
        <w:tab/>
      </w:r>
      <w:r>
        <w:rPr>
          <w:b/>
        </w:rPr>
        <w:tab/>
        <w:t>153*</w:t>
      </w:r>
      <w:r>
        <w:rPr>
          <w:b/>
        </w:rPr>
        <w:tab/>
      </w:r>
      <w:r>
        <w:rPr>
          <w:b/>
        </w:rPr>
        <w:tab/>
      </w:r>
      <w:r>
        <w:rPr>
          <w:b/>
        </w:rPr>
        <w:tab/>
      </w:r>
      <w:r>
        <w:rPr>
          <w:b/>
        </w:rPr>
        <w:tab/>
        <w:t>262</w:t>
      </w:r>
      <w:r>
        <w:rPr>
          <w:b/>
        </w:rPr>
        <w:tab/>
      </w:r>
      <w:r>
        <w:rPr>
          <w:b/>
        </w:rPr>
        <w:tab/>
      </w:r>
      <w:r>
        <w:rPr>
          <w:b/>
        </w:rPr>
        <w:tab/>
        <w:t>415*</w:t>
      </w:r>
    </w:p>
    <w:p w:rsidR="00617283" w:rsidRDefault="00114101">
      <w:pPr>
        <w:pStyle w:val="Standard"/>
        <w:spacing w:after="0" w:line="100" w:lineRule="atLeast"/>
      </w:pPr>
      <w:r>
        <w:rPr>
          <w:b/>
          <w:sz w:val="18"/>
          <w:szCs w:val="18"/>
        </w:rPr>
        <w:t>*=</w:t>
      </w:r>
      <w:r>
        <w:rPr>
          <w:sz w:val="18"/>
          <w:szCs w:val="18"/>
        </w:rPr>
        <w:t xml:space="preserve">An additional three cases served this year were patients whose age </w:t>
      </w:r>
      <w:r w:rsidR="00082135">
        <w:rPr>
          <w:sz w:val="18"/>
          <w:szCs w:val="18"/>
        </w:rPr>
        <w:t>was unknown</w:t>
      </w:r>
      <w:r>
        <w:rPr>
          <w:sz w:val="18"/>
          <w:szCs w:val="18"/>
        </w:rPr>
        <w:t>.</w:t>
      </w:r>
    </w:p>
    <w:p w:rsidR="00617283" w:rsidRDefault="00617283">
      <w:pPr>
        <w:pStyle w:val="Standard"/>
        <w:spacing w:after="0" w:line="100" w:lineRule="atLeast"/>
        <w:rPr>
          <w:b/>
          <w:sz w:val="18"/>
          <w:szCs w:val="18"/>
        </w:rPr>
      </w:pPr>
    </w:p>
    <w:p w:rsidR="00617283" w:rsidRDefault="00114101">
      <w:pPr>
        <w:pStyle w:val="Standard"/>
        <w:spacing w:after="0" w:line="100" w:lineRule="atLeast"/>
      </w:pPr>
      <w:r>
        <w:rPr>
          <w:b/>
        </w:rPr>
        <w:t>Table IIa: TOTAL NUMBER AND PERCENT OF PERSONS SERVED BY AGE GROUP</w:t>
      </w:r>
      <w:r w:rsidR="00082135">
        <w:rPr>
          <w:b/>
        </w:rPr>
        <w:t xml:space="preserve"> </w:t>
      </w:r>
      <w:r>
        <w:t xml:space="preserve">(new patients only) </w:t>
      </w:r>
      <w:r>
        <w:rPr>
          <w:b/>
        </w:rPr>
        <w:t>2010-Present</w:t>
      </w:r>
    </w:p>
    <w:p w:rsidR="00617283" w:rsidRDefault="00114101">
      <w:pPr>
        <w:pStyle w:val="Standard"/>
        <w:spacing w:after="0" w:line="100" w:lineRule="atLeast"/>
      </w:pPr>
      <w:r>
        <w:rPr>
          <w:b/>
          <w:sz w:val="18"/>
          <w:szCs w:val="18"/>
        </w:rPr>
        <w:tab/>
      </w:r>
      <w:r>
        <w:rPr>
          <w:b/>
          <w:sz w:val="18"/>
          <w:szCs w:val="18"/>
        </w:rPr>
        <w:tab/>
      </w:r>
      <w:r>
        <w:rPr>
          <w:b/>
          <w:u w:val="single"/>
        </w:rPr>
        <w:t>N</w:t>
      </w:r>
      <w:r>
        <w:rPr>
          <w:b/>
        </w:rPr>
        <w:tab/>
      </w:r>
      <w:r>
        <w:rPr>
          <w:b/>
        </w:rPr>
        <w:tab/>
      </w:r>
      <w:r>
        <w:rPr>
          <w:b/>
        </w:rPr>
        <w:tab/>
      </w:r>
      <w:r>
        <w:rPr>
          <w:b/>
          <w:u w:val="single"/>
        </w:rPr>
        <w:t>%</w:t>
      </w:r>
    </w:p>
    <w:p w:rsidR="00617283" w:rsidRDefault="00114101">
      <w:pPr>
        <w:pStyle w:val="Standard"/>
        <w:spacing w:after="0" w:line="100" w:lineRule="atLeast"/>
      </w:pPr>
      <w:r>
        <w:rPr>
          <w:b/>
        </w:rPr>
        <w:t>&lt;5 yrs.</w:t>
      </w:r>
      <w:r>
        <w:rPr>
          <w:b/>
        </w:rPr>
        <w:tab/>
      </w:r>
      <w:r>
        <w:rPr>
          <w:b/>
        </w:rPr>
        <w:tab/>
      </w:r>
      <w:r>
        <w:t>314</w:t>
      </w:r>
      <w:r>
        <w:tab/>
      </w:r>
      <w:r>
        <w:tab/>
      </w:r>
      <w:r>
        <w:tab/>
        <w:t>29%</w:t>
      </w:r>
    </w:p>
    <w:p w:rsidR="00617283" w:rsidRDefault="00114101">
      <w:pPr>
        <w:pStyle w:val="Standard"/>
        <w:spacing w:after="0" w:line="100" w:lineRule="atLeast"/>
      </w:pPr>
      <w:r>
        <w:rPr>
          <w:b/>
        </w:rPr>
        <w:t>5-12 yrs.</w:t>
      </w:r>
      <w:r>
        <w:rPr>
          <w:b/>
        </w:rPr>
        <w:tab/>
      </w:r>
      <w:r>
        <w:t>199</w:t>
      </w:r>
      <w:r>
        <w:tab/>
      </w:r>
      <w:r>
        <w:tab/>
      </w:r>
      <w:r>
        <w:tab/>
        <w:t>19%</w:t>
      </w:r>
    </w:p>
    <w:p w:rsidR="00617283" w:rsidRDefault="00114101">
      <w:pPr>
        <w:pStyle w:val="Standard"/>
        <w:spacing w:after="0" w:line="100" w:lineRule="atLeast"/>
      </w:pPr>
      <w:r>
        <w:rPr>
          <w:b/>
        </w:rPr>
        <w:t>13-19 yrs.</w:t>
      </w:r>
      <w:r>
        <w:rPr>
          <w:b/>
        </w:rPr>
        <w:tab/>
      </w:r>
      <w:r>
        <w:t xml:space="preserve">  76</w:t>
      </w:r>
      <w:r>
        <w:tab/>
      </w:r>
      <w:r>
        <w:tab/>
      </w:r>
      <w:r>
        <w:tab/>
        <w:t xml:space="preserve">  8%</w:t>
      </w:r>
    </w:p>
    <w:p w:rsidR="00617283" w:rsidRDefault="00114101">
      <w:pPr>
        <w:pStyle w:val="Standard"/>
        <w:spacing w:after="0" w:line="100" w:lineRule="atLeast"/>
      </w:pPr>
      <w:r>
        <w:rPr>
          <w:b/>
        </w:rPr>
        <w:t>20-29 yrs.</w:t>
      </w:r>
      <w:r>
        <w:tab/>
        <w:t xml:space="preserve">  92</w:t>
      </w:r>
      <w:r>
        <w:tab/>
      </w:r>
      <w:r>
        <w:tab/>
      </w:r>
      <w:r>
        <w:tab/>
        <w:t xml:space="preserve">  9%</w:t>
      </w:r>
    </w:p>
    <w:p w:rsidR="00617283" w:rsidRDefault="00114101">
      <w:pPr>
        <w:pStyle w:val="Standard"/>
        <w:spacing w:after="0" w:line="100" w:lineRule="atLeast"/>
      </w:pPr>
      <w:r>
        <w:rPr>
          <w:b/>
        </w:rPr>
        <w:t>30-39 yrs.</w:t>
      </w:r>
      <w:r>
        <w:rPr>
          <w:b/>
        </w:rPr>
        <w:tab/>
      </w:r>
      <w:r>
        <w:t xml:space="preserve">  83</w:t>
      </w:r>
      <w:r>
        <w:tab/>
      </w:r>
      <w:r>
        <w:tab/>
      </w:r>
      <w:r>
        <w:tab/>
        <w:t xml:space="preserve">  8%</w:t>
      </w:r>
    </w:p>
    <w:p w:rsidR="00617283" w:rsidRDefault="00114101">
      <w:pPr>
        <w:pStyle w:val="Standard"/>
        <w:spacing w:after="0" w:line="100" w:lineRule="atLeast"/>
      </w:pPr>
      <w:r>
        <w:rPr>
          <w:b/>
        </w:rPr>
        <w:t>40-49 yrs.</w:t>
      </w:r>
      <w:r>
        <w:rPr>
          <w:b/>
        </w:rPr>
        <w:tab/>
      </w:r>
      <w:r>
        <w:t xml:space="preserve">  90</w:t>
      </w:r>
      <w:r>
        <w:tab/>
      </w:r>
      <w:r>
        <w:tab/>
      </w:r>
      <w:r>
        <w:tab/>
        <w:t xml:space="preserve">  8%</w:t>
      </w:r>
    </w:p>
    <w:p w:rsidR="00617283" w:rsidRDefault="00114101">
      <w:pPr>
        <w:pStyle w:val="Standard"/>
        <w:spacing w:after="0" w:line="100" w:lineRule="atLeast"/>
      </w:pPr>
      <w:r>
        <w:rPr>
          <w:b/>
        </w:rPr>
        <w:t>50-59 yrs.</w:t>
      </w:r>
      <w:r>
        <w:rPr>
          <w:b/>
        </w:rPr>
        <w:tab/>
      </w:r>
      <w:r>
        <w:t>102</w:t>
      </w:r>
      <w:r>
        <w:tab/>
      </w:r>
      <w:r>
        <w:tab/>
      </w:r>
      <w:r>
        <w:tab/>
        <w:t>10%</w:t>
      </w:r>
    </w:p>
    <w:p w:rsidR="00617283" w:rsidRDefault="00114101">
      <w:pPr>
        <w:pStyle w:val="Standard"/>
        <w:spacing w:after="0" w:line="100" w:lineRule="atLeast"/>
      </w:pPr>
      <w:r>
        <w:rPr>
          <w:b/>
        </w:rPr>
        <w:t>60+ yrs.</w:t>
      </w:r>
      <w:r>
        <w:rPr>
          <w:b/>
        </w:rPr>
        <w:tab/>
      </w:r>
      <w:r>
        <w:rPr>
          <w:b/>
        </w:rPr>
        <w:tab/>
      </w:r>
      <w:r>
        <w:rPr>
          <w:b/>
          <w:u w:val="single"/>
        </w:rPr>
        <w:t xml:space="preserve">  </w:t>
      </w:r>
      <w:r>
        <w:rPr>
          <w:u w:val="single"/>
        </w:rPr>
        <w:t>91</w:t>
      </w:r>
      <w:r>
        <w:tab/>
      </w:r>
      <w:r>
        <w:tab/>
      </w:r>
      <w:r>
        <w:tab/>
        <w:t xml:space="preserve">  9%</w:t>
      </w:r>
    </w:p>
    <w:p w:rsidR="00617283" w:rsidRDefault="00114101">
      <w:pPr>
        <w:pStyle w:val="Standard"/>
        <w:spacing w:after="0" w:line="100" w:lineRule="atLeast"/>
      </w:pPr>
      <w:r>
        <w:rPr>
          <w:b/>
        </w:rPr>
        <w:t>Total</w:t>
      </w:r>
      <w:r>
        <w:rPr>
          <w:b/>
        </w:rPr>
        <w:tab/>
      </w:r>
      <w:r>
        <w:rPr>
          <w:b/>
        </w:rPr>
        <w:tab/>
        <w:t>1089*</w:t>
      </w:r>
    </w:p>
    <w:p w:rsidR="00617283" w:rsidRDefault="00114101">
      <w:pPr>
        <w:pStyle w:val="Standard"/>
        <w:spacing w:after="0" w:line="100" w:lineRule="atLeast"/>
      </w:pPr>
      <w:r>
        <w:rPr>
          <w:b/>
          <w:sz w:val="18"/>
          <w:szCs w:val="18"/>
        </w:rPr>
        <w:t>*=</w:t>
      </w:r>
      <w:r>
        <w:rPr>
          <w:sz w:val="18"/>
          <w:szCs w:val="18"/>
        </w:rPr>
        <w:t xml:space="preserve">An additional </w:t>
      </w:r>
      <w:r>
        <w:rPr>
          <w:b/>
          <w:sz w:val="18"/>
          <w:szCs w:val="18"/>
        </w:rPr>
        <w:t>36</w:t>
      </w:r>
      <w:r>
        <w:rPr>
          <w:sz w:val="18"/>
          <w:szCs w:val="18"/>
        </w:rPr>
        <w:t xml:space="preserve"> persons were served by the project in prior years, whose ages were unknown.</w:t>
      </w:r>
    </w:p>
    <w:p w:rsidR="00082135" w:rsidRDefault="00082135">
      <w:pPr>
        <w:pStyle w:val="Standard"/>
        <w:spacing w:after="0" w:line="100" w:lineRule="atLeast"/>
        <w:rPr>
          <w:b/>
        </w:rPr>
      </w:pPr>
    </w:p>
    <w:p w:rsidR="00617283" w:rsidRDefault="00114101">
      <w:pPr>
        <w:pStyle w:val="Standard"/>
        <w:spacing w:after="0" w:line="100" w:lineRule="atLeast"/>
      </w:pPr>
      <w:r>
        <w:rPr>
          <w:b/>
        </w:rPr>
        <w:t xml:space="preserve">Discussion:  </w:t>
      </w:r>
      <w:r>
        <w:t>Nearly half of the patients served by the project have been children below 13 yrs. old.  The most recent figures show, however, that this proportion is dropping as the age distribution has become more diversified.  In</w:t>
      </w:r>
      <w:r w:rsidR="00192F49">
        <w:t xml:space="preserve"> September, children accounted for 40</w:t>
      </w:r>
      <w:r>
        <w:t xml:space="preserve">% of those served.   Well over 25% of those served are 40 years old or more.   </w:t>
      </w:r>
    </w:p>
    <w:p w:rsidR="00617283" w:rsidRDefault="00617283">
      <w:pPr>
        <w:pStyle w:val="Standard"/>
        <w:rPr>
          <w:b/>
        </w:rPr>
      </w:pPr>
    </w:p>
    <w:p w:rsidR="00617283" w:rsidRDefault="00114101">
      <w:pPr>
        <w:pStyle w:val="Standard"/>
        <w:spacing w:after="0" w:line="100" w:lineRule="atLeast"/>
      </w:pPr>
      <w:r>
        <w:rPr>
          <w:b/>
        </w:rPr>
        <w:t>Table III: NUMBER AND PERCENT DISTRIBUTION OF DEVICES, January-</w:t>
      </w:r>
      <w:r w:rsidR="00082135">
        <w:rPr>
          <w:b/>
        </w:rPr>
        <w:t>September 2014</w:t>
      </w:r>
    </w:p>
    <w:p w:rsidR="00617283" w:rsidRDefault="00114101">
      <w:pPr>
        <w:pStyle w:val="Standard"/>
        <w:spacing w:after="0" w:line="100" w:lineRule="atLeast"/>
        <w:ind w:left="2160" w:firstLine="720"/>
      </w:pPr>
      <w:r>
        <w:rPr>
          <w:b/>
          <w:u w:val="single"/>
        </w:rPr>
        <w:t>Returning Patients</w:t>
      </w:r>
      <w:r>
        <w:rPr>
          <w:b/>
        </w:rPr>
        <w:tab/>
      </w:r>
      <w:r>
        <w:rPr>
          <w:b/>
        </w:rPr>
        <w:tab/>
      </w:r>
      <w:r>
        <w:rPr>
          <w:b/>
          <w:u w:val="single"/>
        </w:rPr>
        <w:t>New Patients</w:t>
      </w:r>
      <w:r>
        <w:rPr>
          <w:b/>
        </w:rPr>
        <w:tab/>
      </w:r>
      <w:r>
        <w:rPr>
          <w:b/>
        </w:rPr>
        <w:tab/>
      </w:r>
      <w:r>
        <w:rPr>
          <w:b/>
          <w:u w:val="single"/>
        </w:rPr>
        <w:t>Total Patients</w:t>
      </w:r>
    </w:p>
    <w:p w:rsidR="00617283" w:rsidRDefault="00114101">
      <w:pPr>
        <w:pStyle w:val="Standard"/>
        <w:spacing w:after="0" w:line="100" w:lineRule="atLeast"/>
      </w:pPr>
      <w:r>
        <w:rPr>
          <w:b/>
          <w:u w:val="single"/>
        </w:rPr>
        <w:t>Type of Device</w:t>
      </w:r>
      <w:r>
        <w:rPr>
          <w:b/>
        </w:rPr>
        <w:tab/>
      </w:r>
      <w:r>
        <w:rPr>
          <w:b/>
        </w:rPr>
        <w:tab/>
      </w:r>
      <w:r>
        <w:rPr>
          <w:b/>
        </w:rPr>
        <w:tab/>
      </w:r>
      <w:r>
        <w:rPr>
          <w:b/>
          <w:u w:val="single"/>
        </w:rPr>
        <w:t>N</w:t>
      </w:r>
      <w:r>
        <w:rPr>
          <w:b/>
        </w:rPr>
        <w:tab/>
      </w:r>
      <w:r>
        <w:rPr>
          <w:b/>
        </w:rPr>
        <w:tab/>
      </w:r>
      <w:r>
        <w:rPr>
          <w:b/>
          <w:u w:val="single"/>
        </w:rPr>
        <w:t>%</w:t>
      </w:r>
      <w:r>
        <w:rPr>
          <w:b/>
        </w:rPr>
        <w:tab/>
      </w:r>
      <w:r>
        <w:rPr>
          <w:b/>
        </w:rPr>
        <w:tab/>
      </w:r>
      <w:r>
        <w:rPr>
          <w:b/>
          <w:u w:val="single"/>
        </w:rPr>
        <w:t>N</w:t>
      </w:r>
      <w:r>
        <w:rPr>
          <w:b/>
        </w:rPr>
        <w:tab/>
      </w:r>
      <w:r>
        <w:rPr>
          <w:b/>
          <w:u w:val="single"/>
        </w:rPr>
        <w:t>%</w:t>
      </w:r>
      <w:r>
        <w:rPr>
          <w:b/>
        </w:rPr>
        <w:tab/>
      </w:r>
      <w:r>
        <w:rPr>
          <w:b/>
        </w:rPr>
        <w:tab/>
      </w:r>
      <w:r>
        <w:rPr>
          <w:b/>
          <w:u w:val="single"/>
        </w:rPr>
        <w:t>N</w:t>
      </w:r>
      <w:r>
        <w:rPr>
          <w:b/>
        </w:rPr>
        <w:tab/>
      </w:r>
      <w:r>
        <w:rPr>
          <w:b/>
          <w:u w:val="single"/>
        </w:rPr>
        <w:t>%</w:t>
      </w:r>
    </w:p>
    <w:p w:rsidR="00617283" w:rsidRDefault="007C4587">
      <w:pPr>
        <w:pStyle w:val="Standard"/>
        <w:spacing w:after="0" w:line="100" w:lineRule="atLeast"/>
      </w:pPr>
      <w:r>
        <w:t>Above knee prosthesis</w:t>
      </w:r>
      <w:r>
        <w:tab/>
      </w:r>
      <w:r>
        <w:tab/>
        <w:t>30</w:t>
      </w:r>
      <w:r>
        <w:tab/>
      </w:r>
      <w:r>
        <w:tab/>
        <w:t>18</w:t>
      </w:r>
      <w:r w:rsidR="008D6644">
        <w:t>%</w:t>
      </w:r>
      <w:r w:rsidR="008D6644">
        <w:tab/>
      </w:r>
      <w:r w:rsidR="008D6644">
        <w:tab/>
        <w:t>31</w:t>
      </w:r>
      <w:r w:rsidR="00A6171C">
        <w:tab/>
        <w:t>11%</w:t>
      </w:r>
      <w:r w:rsidR="00A6171C">
        <w:tab/>
      </w:r>
      <w:r w:rsidR="00A6171C">
        <w:tab/>
        <w:t>6</w:t>
      </w:r>
      <w:r w:rsidR="00114101">
        <w:t>1</w:t>
      </w:r>
      <w:r w:rsidR="00114101">
        <w:tab/>
        <w:t>13%</w:t>
      </w:r>
    </w:p>
    <w:p w:rsidR="00617283" w:rsidRDefault="00114101">
      <w:pPr>
        <w:pStyle w:val="Standard"/>
        <w:spacing w:after="0" w:line="100" w:lineRule="atLeast"/>
      </w:pPr>
      <w:r>
        <w:t xml:space="preserve">Below knee </w:t>
      </w:r>
      <w:r w:rsidR="007C4587">
        <w:t>prosthesis</w:t>
      </w:r>
      <w:r w:rsidR="007C4587">
        <w:tab/>
      </w:r>
      <w:r w:rsidR="007C4587">
        <w:tab/>
        <w:t>60</w:t>
      </w:r>
      <w:r w:rsidR="007C4587">
        <w:tab/>
      </w:r>
      <w:r w:rsidR="007C4587">
        <w:tab/>
        <w:t>36</w:t>
      </w:r>
      <w:r w:rsidR="008D6644">
        <w:t>%</w:t>
      </w:r>
      <w:r w:rsidR="008D6644">
        <w:tab/>
      </w:r>
      <w:r w:rsidR="008D6644">
        <w:tab/>
        <w:t>46</w:t>
      </w:r>
      <w:r w:rsidR="00A6171C">
        <w:tab/>
        <w:t>16%</w:t>
      </w:r>
      <w:r w:rsidR="00A6171C">
        <w:tab/>
        <w:t xml:space="preserve">              106</w:t>
      </w:r>
      <w:r w:rsidR="009567C8">
        <w:tab/>
        <w:t>23</w:t>
      </w:r>
      <w:r>
        <w:t>%</w:t>
      </w:r>
    </w:p>
    <w:p w:rsidR="00617283" w:rsidRDefault="007C4587">
      <w:pPr>
        <w:pStyle w:val="Standard"/>
        <w:spacing w:after="0" w:line="100" w:lineRule="atLeast"/>
      </w:pPr>
      <w:r>
        <w:t>Ankle-foot orthosis</w:t>
      </w:r>
      <w:r>
        <w:tab/>
      </w:r>
      <w:r>
        <w:tab/>
        <w:t>31</w:t>
      </w:r>
      <w:r>
        <w:tab/>
      </w:r>
      <w:r>
        <w:tab/>
        <w:t>19</w:t>
      </w:r>
      <w:r w:rsidR="008D6644">
        <w:t>%</w:t>
      </w:r>
      <w:r w:rsidR="008D6644">
        <w:tab/>
      </w:r>
      <w:r w:rsidR="008D6644">
        <w:tab/>
        <w:t>77</w:t>
      </w:r>
      <w:r w:rsidR="00A6171C">
        <w:tab/>
        <w:t>26%</w:t>
      </w:r>
      <w:r w:rsidR="00A6171C">
        <w:tab/>
        <w:t xml:space="preserve">             108</w:t>
      </w:r>
      <w:r w:rsidR="009567C8">
        <w:tab/>
        <w:t>24</w:t>
      </w:r>
      <w:r w:rsidR="00114101">
        <w:t>%</w:t>
      </w:r>
    </w:p>
    <w:p w:rsidR="00617283" w:rsidRDefault="007C4587">
      <w:pPr>
        <w:pStyle w:val="Standard"/>
        <w:spacing w:after="0" w:line="100" w:lineRule="atLeast"/>
      </w:pPr>
      <w:r>
        <w:t>KAFO/knee brace</w:t>
      </w:r>
      <w:r>
        <w:tab/>
      </w:r>
      <w:r>
        <w:tab/>
        <w:t>27</w:t>
      </w:r>
      <w:r>
        <w:tab/>
      </w:r>
      <w:r>
        <w:tab/>
        <w:t>16</w:t>
      </w:r>
      <w:r w:rsidR="008D6644">
        <w:t>%</w:t>
      </w:r>
      <w:r w:rsidR="008D6644">
        <w:tab/>
      </w:r>
      <w:r w:rsidR="008D6644">
        <w:tab/>
        <w:t>24</w:t>
      </w:r>
      <w:r w:rsidR="008D6644">
        <w:tab/>
        <w:t xml:space="preserve">  8</w:t>
      </w:r>
      <w:r w:rsidR="00114101">
        <w:t>%</w:t>
      </w:r>
      <w:r w:rsidR="00114101">
        <w:tab/>
      </w:r>
      <w:r w:rsidR="00114101">
        <w:tab/>
      </w:r>
      <w:r w:rsidR="00A6171C">
        <w:t>51</w:t>
      </w:r>
      <w:r w:rsidR="009567C8">
        <w:tab/>
        <w:t>11</w:t>
      </w:r>
      <w:r w:rsidR="00114101">
        <w:t>%</w:t>
      </w:r>
    </w:p>
    <w:p w:rsidR="00617283" w:rsidRDefault="00114101">
      <w:pPr>
        <w:pStyle w:val="Standard"/>
        <w:spacing w:after="0" w:line="100" w:lineRule="atLeast"/>
      </w:pPr>
      <w:r>
        <w:t>Pedorthic</w:t>
      </w:r>
      <w:r>
        <w:tab/>
      </w:r>
      <w:r>
        <w:tab/>
      </w:r>
      <w:r>
        <w:tab/>
      </w:r>
      <w:r w:rsidR="007C4587">
        <w:t xml:space="preserve">12 </w:t>
      </w:r>
      <w:r w:rsidR="007C4587">
        <w:tab/>
      </w:r>
      <w:r w:rsidR="007C4587">
        <w:tab/>
        <w:t xml:space="preserve">  7</w:t>
      </w:r>
      <w:r w:rsidR="008D6644">
        <w:t>%</w:t>
      </w:r>
      <w:r w:rsidR="008D6644">
        <w:tab/>
      </w:r>
      <w:r w:rsidR="008D6644">
        <w:tab/>
        <w:t>48</w:t>
      </w:r>
      <w:r w:rsidR="00A6171C">
        <w:tab/>
        <w:t>16%</w:t>
      </w:r>
      <w:r w:rsidR="00A6171C">
        <w:tab/>
      </w:r>
      <w:r w:rsidR="00A6171C">
        <w:tab/>
        <w:t>60</w:t>
      </w:r>
      <w:r w:rsidR="009567C8">
        <w:tab/>
        <w:t>13</w:t>
      </w:r>
      <w:r>
        <w:t>%</w:t>
      </w:r>
    </w:p>
    <w:p w:rsidR="00617283" w:rsidRDefault="00114101">
      <w:pPr>
        <w:pStyle w:val="Standard"/>
        <w:spacing w:after="0" w:line="100" w:lineRule="atLeast"/>
      </w:pPr>
      <w:r>
        <w:t>Upper limb device</w:t>
      </w:r>
      <w:r>
        <w:tab/>
      </w:r>
      <w:r>
        <w:tab/>
        <w:t xml:space="preserve">  2</w:t>
      </w:r>
      <w:r>
        <w:tab/>
      </w:r>
      <w:r>
        <w:tab/>
        <w:t xml:space="preserve">  </w:t>
      </w:r>
      <w:r w:rsidR="008D6644">
        <w:t>1%</w:t>
      </w:r>
      <w:r w:rsidR="008D6644">
        <w:tab/>
      </w:r>
      <w:r w:rsidR="008D6644">
        <w:tab/>
        <w:t>40</w:t>
      </w:r>
      <w:r w:rsidR="00A6171C">
        <w:tab/>
        <w:t>14%</w:t>
      </w:r>
      <w:r w:rsidR="00A6171C">
        <w:tab/>
      </w:r>
      <w:r w:rsidR="00A6171C">
        <w:tab/>
        <w:t>42</w:t>
      </w:r>
      <w:r>
        <w:tab/>
        <w:t xml:space="preserve">  9%</w:t>
      </w:r>
    </w:p>
    <w:p w:rsidR="00617283" w:rsidRDefault="00114101">
      <w:pPr>
        <w:pStyle w:val="Standard"/>
        <w:spacing w:after="0" w:line="100" w:lineRule="atLeast"/>
      </w:pPr>
      <w:r>
        <w:t>Other</w:t>
      </w:r>
      <w:r>
        <w:tab/>
      </w:r>
      <w:r>
        <w:tab/>
      </w:r>
      <w:r>
        <w:tab/>
      </w:r>
      <w:r>
        <w:tab/>
        <w:t xml:space="preserve">  </w:t>
      </w:r>
      <w:r w:rsidR="007C4587">
        <w:rPr>
          <w:u w:val="single"/>
        </w:rPr>
        <w:t>4</w:t>
      </w:r>
      <w:r>
        <w:tab/>
      </w:r>
      <w:r>
        <w:tab/>
        <w:t xml:space="preserve">  </w:t>
      </w:r>
      <w:r w:rsidR="007C4587">
        <w:t>2</w:t>
      </w:r>
      <w:r>
        <w:t>%</w:t>
      </w:r>
      <w:r>
        <w:tab/>
      </w:r>
      <w:r>
        <w:tab/>
      </w:r>
      <w:r w:rsidR="008D6644">
        <w:rPr>
          <w:u w:val="single"/>
        </w:rPr>
        <w:t>25</w:t>
      </w:r>
      <w:r>
        <w:tab/>
        <w:t xml:space="preserve">  9%</w:t>
      </w:r>
      <w:r>
        <w:tab/>
      </w:r>
      <w:r>
        <w:tab/>
      </w:r>
      <w:r w:rsidR="00A6171C">
        <w:rPr>
          <w:u w:val="single"/>
        </w:rPr>
        <w:t>29</w:t>
      </w:r>
      <w:r w:rsidR="008D6644">
        <w:tab/>
        <w:t xml:space="preserve">  </w:t>
      </w:r>
      <w:r w:rsidR="009567C8">
        <w:t>6</w:t>
      </w:r>
      <w:r>
        <w:t>%</w:t>
      </w:r>
    </w:p>
    <w:p w:rsidR="00617283" w:rsidRDefault="00114101">
      <w:pPr>
        <w:pStyle w:val="Standard"/>
        <w:spacing w:after="0" w:line="100" w:lineRule="atLeast"/>
      </w:pPr>
      <w:r>
        <w:rPr>
          <w:b/>
        </w:rPr>
        <w:t>Total</w:t>
      </w:r>
      <w:r>
        <w:rPr>
          <w:b/>
        </w:rPr>
        <w:tab/>
      </w:r>
      <w:r>
        <w:rPr>
          <w:b/>
        </w:rPr>
        <w:tab/>
      </w:r>
      <w:r>
        <w:rPr>
          <w:b/>
        </w:rPr>
        <w:tab/>
      </w:r>
      <w:r>
        <w:rPr>
          <w:b/>
        </w:rPr>
        <w:tab/>
      </w:r>
      <w:r w:rsidR="007C4587">
        <w:rPr>
          <w:b/>
        </w:rPr>
        <w:t>166</w:t>
      </w:r>
      <w:r>
        <w:rPr>
          <w:b/>
        </w:rPr>
        <w:tab/>
      </w:r>
      <w:r>
        <w:rPr>
          <w:b/>
        </w:rPr>
        <w:tab/>
      </w:r>
      <w:r>
        <w:rPr>
          <w:b/>
        </w:rPr>
        <w:tab/>
      </w:r>
      <w:r>
        <w:rPr>
          <w:b/>
        </w:rPr>
        <w:tab/>
      </w:r>
      <w:r w:rsidR="008D6644">
        <w:rPr>
          <w:b/>
        </w:rPr>
        <w:t>291</w:t>
      </w:r>
      <w:r w:rsidR="00A6171C">
        <w:rPr>
          <w:b/>
        </w:rPr>
        <w:tab/>
      </w:r>
      <w:r w:rsidR="00A6171C">
        <w:rPr>
          <w:b/>
        </w:rPr>
        <w:tab/>
      </w:r>
      <w:r w:rsidR="00A6171C">
        <w:rPr>
          <w:b/>
        </w:rPr>
        <w:tab/>
        <w:t>457</w:t>
      </w:r>
    </w:p>
    <w:p w:rsidR="00617283" w:rsidRDefault="00617283">
      <w:pPr>
        <w:pStyle w:val="Standard"/>
        <w:rPr>
          <w:b/>
        </w:rPr>
      </w:pPr>
    </w:p>
    <w:p w:rsidR="00617283" w:rsidRDefault="00114101">
      <w:pPr>
        <w:pStyle w:val="Standard"/>
        <w:spacing w:after="0" w:line="100" w:lineRule="atLeast"/>
      </w:pPr>
      <w:r>
        <w:rPr>
          <w:b/>
        </w:rPr>
        <w:lastRenderedPageBreak/>
        <w:t xml:space="preserve">Table IIIa: TOTAL NUMBER AND PERCENT DISTRIBUTION OF DEVICES </w:t>
      </w:r>
      <w:r>
        <w:t xml:space="preserve">(new patients only) </w:t>
      </w:r>
      <w:r>
        <w:rPr>
          <w:b/>
        </w:rPr>
        <w:t>2010-2014</w:t>
      </w:r>
    </w:p>
    <w:p w:rsidR="00617283" w:rsidRDefault="00617283">
      <w:pPr>
        <w:pStyle w:val="Standard"/>
        <w:spacing w:after="0" w:line="100" w:lineRule="atLeast"/>
        <w:ind w:left="2160" w:firstLine="720"/>
        <w:rPr>
          <w:b/>
          <w:u w:val="single"/>
        </w:rPr>
      </w:pPr>
    </w:p>
    <w:p w:rsidR="00617283" w:rsidRDefault="00114101">
      <w:pPr>
        <w:pStyle w:val="Standard"/>
        <w:spacing w:after="0" w:line="100" w:lineRule="atLeast"/>
      </w:pPr>
      <w:r>
        <w:rPr>
          <w:b/>
          <w:u w:val="single"/>
        </w:rPr>
        <w:t>Type of Device</w:t>
      </w:r>
      <w:r>
        <w:rPr>
          <w:b/>
        </w:rPr>
        <w:tab/>
      </w:r>
      <w:r>
        <w:rPr>
          <w:b/>
        </w:rPr>
        <w:tab/>
      </w:r>
      <w:r>
        <w:rPr>
          <w:b/>
        </w:rPr>
        <w:tab/>
      </w:r>
      <w:r>
        <w:rPr>
          <w:b/>
          <w:u w:val="single"/>
        </w:rPr>
        <w:t>N</w:t>
      </w:r>
      <w:r>
        <w:rPr>
          <w:b/>
        </w:rPr>
        <w:tab/>
      </w:r>
      <w:r>
        <w:rPr>
          <w:b/>
        </w:rPr>
        <w:tab/>
      </w:r>
      <w:r>
        <w:rPr>
          <w:b/>
        </w:rPr>
        <w:tab/>
      </w:r>
      <w:r>
        <w:rPr>
          <w:b/>
        </w:rPr>
        <w:tab/>
      </w:r>
      <w:r>
        <w:rPr>
          <w:b/>
          <w:u w:val="single"/>
        </w:rPr>
        <w:t>%</w:t>
      </w:r>
    </w:p>
    <w:p w:rsidR="00617283" w:rsidRDefault="009567C8">
      <w:pPr>
        <w:pStyle w:val="Standard"/>
        <w:spacing w:after="0" w:line="100" w:lineRule="atLeast"/>
      </w:pPr>
      <w:r>
        <w:t>Above knee prosthesis</w:t>
      </w:r>
      <w:r>
        <w:tab/>
      </w:r>
      <w:r>
        <w:tab/>
        <w:t>155</w:t>
      </w:r>
      <w:r w:rsidR="00114101">
        <w:tab/>
      </w:r>
      <w:r w:rsidR="00114101">
        <w:tab/>
      </w:r>
      <w:r w:rsidR="00114101">
        <w:tab/>
      </w:r>
      <w:r w:rsidR="00114101">
        <w:tab/>
        <w:t>13%</w:t>
      </w:r>
    </w:p>
    <w:p w:rsidR="00617283" w:rsidRDefault="009567C8">
      <w:pPr>
        <w:pStyle w:val="Standard"/>
        <w:spacing w:after="0" w:line="100" w:lineRule="atLeast"/>
      </w:pPr>
      <w:r>
        <w:t>Below knee prosthesis</w:t>
      </w:r>
      <w:r>
        <w:tab/>
      </w:r>
      <w:r>
        <w:tab/>
        <w:t>135</w:t>
      </w:r>
      <w:r w:rsidR="00114101">
        <w:tab/>
      </w:r>
      <w:r w:rsidR="00114101">
        <w:tab/>
      </w:r>
      <w:r w:rsidR="00114101">
        <w:tab/>
      </w:r>
      <w:r w:rsidR="00114101">
        <w:tab/>
        <w:t>11%</w:t>
      </w:r>
    </w:p>
    <w:p w:rsidR="00617283" w:rsidRDefault="009567C8">
      <w:pPr>
        <w:pStyle w:val="Standard"/>
        <w:spacing w:after="0" w:line="100" w:lineRule="atLeast"/>
      </w:pPr>
      <w:r>
        <w:t>Ankle-foot orthosis</w:t>
      </w:r>
      <w:r>
        <w:tab/>
      </w:r>
      <w:r>
        <w:tab/>
        <w:t>480</w:t>
      </w:r>
      <w:r w:rsidR="00114101">
        <w:tab/>
      </w:r>
      <w:r w:rsidR="00114101">
        <w:tab/>
      </w:r>
      <w:r w:rsidR="00114101">
        <w:tab/>
      </w:r>
      <w:r w:rsidR="00114101">
        <w:tab/>
      </w:r>
      <w:r w:rsidR="0092155F">
        <w:t>40</w:t>
      </w:r>
      <w:r w:rsidR="00114101">
        <w:t>%</w:t>
      </w:r>
    </w:p>
    <w:p w:rsidR="00617283" w:rsidRDefault="009567C8">
      <w:pPr>
        <w:pStyle w:val="Standard"/>
        <w:spacing w:after="0" w:line="100" w:lineRule="atLeast"/>
      </w:pPr>
      <w:r>
        <w:t>Knee-ankle-foot orthosis</w:t>
      </w:r>
      <w:r>
        <w:tab/>
        <w:t>124</w:t>
      </w:r>
      <w:r w:rsidR="00114101">
        <w:tab/>
      </w:r>
      <w:r w:rsidR="00114101">
        <w:tab/>
      </w:r>
      <w:r w:rsidR="00114101">
        <w:tab/>
      </w:r>
      <w:r w:rsidR="00114101">
        <w:tab/>
      </w:r>
      <w:r w:rsidR="0092155F">
        <w:t>10</w:t>
      </w:r>
      <w:r w:rsidR="00114101">
        <w:t>%</w:t>
      </w:r>
    </w:p>
    <w:p w:rsidR="00617283" w:rsidRDefault="009567C8">
      <w:pPr>
        <w:pStyle w:val="Standard"/>
        <w:spacing w:after="0" w:line="100" w:lineRule="atLeast"/>
      </w:pPr>
      <w:r>
        <w:t>Pedorthic</w:t>
      </w:r>
      <w:r>
        <w:tab/>
      </w:r>
      <w:r>
        <w:tab/>
      </w:r>
      <w:r>
        <w:tab/>
        <w:t>172</w:t>
      </w:r>
      <w:r w:rsidR="00114101">
        <w:tab/>
      </w:r>
      <w:r w:rsidR="00114101">
        <w:tab/>
      </w:r>
      <w:r w:rsidR="00114101">
        <w:tab/>
      </w:r>
      <w:r w:rsidR="00114101">
        <w:tab/>
        <w:t>14%</w:t>
      </w:r>
    </w:p>
    <w:p w:rsidR="00617283" w:rsidRDefault="00114101">
      <w:pPr>
        <w:pStyle w:val="Standard"/>
        <w:spacing w:after="0" w:line="100" w:lineRule="atLeast"/>
      </w:pPr>
      <w:r>
        <w:t>Upper limb device</w:t>
      </w:r>
      <w:r>
        <w:tab/>
      </w:r>
      <w:r>
        <w:tab/>
        <w:t xml:space="preserve">  </w:t>
      </w:r>
      <w:r w:rsidR="009567C8">
        <w:t>64</w:t>
      </w:r>
      <w:r>
        <w:tab/>
      </w:r>
      <w:r>
        <w:tab/>
      </w:r>
      <w:r>
        <w:tab/>
      </w:r>
      <w:r>
        <w:tab/>
        <w:t xml:space="preserve">  5%</w:t>
      </w:r>
    </w:p>
    <w:p w:rsidR="00617283" w:rsidRDefault="00114101">
      <w:pPr>
        <w:pStyle w:val="Standard"/>
        <w:spacing w:after="0" w:line="100" w:lineRule="atLeast"/>
      </w:pPr>
      <w:r>
        <w:t>Other</w:t>
      </w:r>
      <w:r>
        <w:tab/>
      </w:r>
      <w:r>
        <w:tab/>
      </w:r>
      <w:r>
        <w:tab/>
      </w:r>
      <w:r>
        <w:tab/>
      </w:r>
      <w:r>
        <w:rPr>
          <w:u w:val="single"/>
        </w:rPr>
        <w:t xml:space="preserve">  </w:t>
      </w:r>
      <w:r w:rsidR="009567C8">
        <w:rPr>
          <w:u w:val="single"/>
        </w:rPr>
        <w:t>69</w:t>
      </w:r>
      <w:r>
        <w:tab/>
      </w:r>
      <w:r>
        <w:tab/>
      </w:r>
      <w:r>
        <w:tab/>
      </w:r>
      <w:r>
        <w:tab/>
        <w:t xml:space="preserve">  </w:t>
      </w:r>
      <w:r w:rsidR="0092155F">
        <w:t>6</w:t>
      </w:r>
      <w:r>
        <w:t>%</w:t>
      </w:r>
    </w:p>
    <w:p w:rsidR="00617283" w:rsidRDefault="00114101">
      <w:pPr>
        <w:pStyle w:val="Standard"/>
        <w:spacing w:after="0" w:line="100" w:lineRule="atLeast"/>
      </w:pPr>
      <w:r>
        <w:rPr>
          <w:b/>
        </w:rPr>
        <w:t>Total</w:t>
      </w:r>
      <w:r>
        <w:rPr>
          <w:b/>
        </w:rPr>
        <w:tab/>
      </w:r>
      <w:r>
        <w:rPr>
          <w:b/>
        </w:rPr>
        <w:tab/>
      </w:r>
      <w:r>
        <w:rPr>
          <w:b/>
        </w:rPr>
        <w:tab/>
      </w:r>
      <w:r>
        <w:rPr>
          <w:b/>
        </w:rPr>
        <w:tab/>
      </w:r>
      <w:r w:rsidR="009567C8">
        <w:rPr>
          <w:b/>
        </w:rPr>
        <w:t>1199</w:t>
      </w:r>
    </w:p>
    <w:p w:rsidR="00082135" w:rsidRDefault="00082135">
      <w:pPr>
        <w:pStyle w:val="Standard"/>
        <w:rPr>
          <w:b/>
        </w:rPr>
      </w:pPr>
    </w:p>
    <w:p w:rsidR="00617283" w:rsidRDefault="00114101">
      <w:pPr>
        <w:pStyle w:val="Standard"/>
      </w:pPr>
      <w:r>
        <w:rPr>
          <w:b/>
        </w:rPr>
        <w:t xml:space="preserve">Discussion:  </w:t>
      </w:r>
      <w:r>
        <w:t xml:space="preserve">Over 40% of those served have been provided Ankle-foot braces.  This is almost three times more than any other type of device.  Looking only at 2014 information, these devices account for less than ¼ of the total devices provided with the demand for below-knee prostheses being </w:t>
      </w:r>
      <w:r w:rsidR="00192F49">
        <w:t>almost the same.</w:t>
      </w:r>
      <w:r>
        <w:t xml:space="preserve">  Just below ¼ of all patients served were provided </w:t>
      </w:r>
      <w:r w:rsidR="00192F49">
        <w:t xml:space="preserve">lower limb </w:t>
      </w:r>
      <w:r>
        <w:t>prostheses.  However, in the current year,</w:t>
      </w:r>
      <w:r w:rsidR="00192F49">
        <w:t xml:space="preserve"> the proportion rises to some 36</w:t>
      </w:r>
      <w:r>
        <w:t xml:space="preserve">%.  While during the course of the project more patients were fit for Above knee rather than Below knee prostheses, this year there are almost double the persons receiving below knee than above knee devices.  </w:t>
      </w:r>
    </w:p>
    <w:sectPr w:rsidR="00617283" w:rsidSect="00082135">
      <w:headerReference w:type="default" r:id="rId6"/>
      <w:footerReference w:type="default" r:id="rId7"/>
      <w:headerReference w:type="first" r:id="rId8"/>
      <w:pgSz w:w="12240" w:h="15840"/>
      <w:pgMar w:top="1992" w:right="1440" w:bottom="1440" w:left="1440" w:header="45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A0B" w:rsidRDefault="00943A0B">
      <w:pPr>
        <w:spacing w:after="0" w:line="240" w:lineRule="auto"/>
      </w:pPr>
      <w:r>
        <w:separator/>
      </w:r>
    </w:p>
  </w:endnote>
  <w:endnote w:type="continuationSeparator" w:id="0">
    <w:p w:rsidR="00943A0B" w:rsidRDefault="00943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9976110"/>
      <w:docPartObj>
        <w:docPartGallery w:val="Page Numbers (Bottom of Page)"/>
        <w:docPartUnique/>
      </w:docPartObj>
    </w:sdtPr>
    <w:sdtEndPr>
      <w:rPr>
        <w:noProof/>
      </w:rPr>
    </w:sdtEndPr>
    <w:sdtContent>
      <w:p w:rsidR="00082135" w:rsidRDefault="0008213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082135" w:rsidRDefault="000821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A0B" w:rsidRDefault="00943A0B">
      <w:pPr>
        <w:spacing w:after="0" w:line="240" w:lineRule="auto"/>
      </w:pPr>
      <w:r>
        <w:rPr>
          <w:color w:val="000000"/>
        </w:rPr>
        <w:separator/>
      </w:r>
    </w:p>
  </w:footnote>
  <w:footnote w:type="continuationSeparator" w:id="0">
    <w:p w:rsidR="00943A0B" w:rsidRDefault="00943A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35" w:rsidRDefault="00082135" w:rsidP="00082135">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135" w:rsidRDefault="00082135" w:rsidP="00082135">
    <w:pPr>
      <w:pStyle w:val="Header"/>
      <w:jc w:val="center"/>
    </w:pPr>
    <w:r>
      <w:rPr>
        <w:noProof/>
      </w:rPr>
      <w:drawing>
        <wp:inline distT="0" distB="0" distL="0" distR="0" wp14:anchorId="067A541A" wp14:editId="1DF91488">
          <wp:extent cx="5364480" cy="922736"/>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logo cropped.png"/>
                  <pic:cNvPicPr/>
                </pic:nvPicPr>
                <pic:blipFill>
                  <a:blip r:embed="rId1">
                    <a:extLst>
                      <a:ext uri="{28A0092B-C50C-407E-A947-70E740481C1C}">
                        <a14:useLocalDpi xmlns:a14="http://schemas.microsoft.com/office/drawing/2010/main" val="0"/>
                      </a:ext>
                    </a:extLst>
                  </a:blip>
                  <a:stretch>
                    <a:fillRect/>
                  </a:stretch>
                </pic:blipFill>
                <pic:spPr>
                  <a:xfrm>
                    <a:off x="0" y="0"/>
                    <a:ext cx="5370945" cy="9238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283"/>
    <w:rsid w:val="00082135"/>
    <w:rsid w:val="00114101"/>
    <w:rsid w:val="00192F49"/>
    <w:rsid w:val="00504AED"/>
    <w:rsid w:val="00617283"/>
    <w:rsid w:val="006A5987"/>
    <w:rsid w:val="007C4587"/>
    <w:rsid w:val="008D27D3"/>
    <w:rsid w:val="008D6644"/>
    <w:rsid w:val="0092155F"/>
    <w:rsid w:val="00943A0B"/>
    <w:rsid w:val="009567C8"/>
    <w:rsid w:val="00A6171C"/>
    <w:rsid w:val="00E93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553190-6E04-4AA5-A92D-889E24052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en-US"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160" w:line="254" w:lineRule="auto"/>
    </w:pPr>
    <w:rPr>
      <w:rFonts w:cs="Calibri"/>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sz w:val="24"/>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sz w:val="24"/>
    </w:rPr>
  </w:style>
  <w:style w:type="paragraph" w:styleId="Header">
    <w:name w:val="header"/>
    <w:basedOn w:val="Standard"/>
  </w:style>
  <w:style w:type="paragraph" w:styleId="Footer">
    <w:name w:val="footer"/>
    <w:basedOn w:val="Normal"/>
    <w:link w:val="FooterChar"/>
    <w:uiPriority w:val="99"/>
    <w:unhideWhenUsed/>
    <w:rsid w:val="000821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2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jack</dc:creator>
  <cp:lastModifiedBy>Leyla Dursunova</cp:lastModifiedBy>
  <cp:revision>2</cp:revision>
  <dcterms:created xsi:type="dcterms:W3CDTF">2014-10-08T19:55:00Z</dcterms:created>
  <dcterms:modified xsi:type="dcterms:W3CDTF">2014-10-08T19:55:00Z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