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6EE" w:rsidRDefault="006E3F09" w:rsidP="00D126EE">
      <w:pPr>
        <w:spacing w:line="240" w:lineRule="auto"/>
        <w:jc w:val="center"/>
        <w:rPr>
          <w:rFonts w:ascii="Arial" w:eastAsia="Times New Roman" w:hAnsi="Arial" w:cs="Arial"/>
          <w:b/>
          <w:color w:val="43340B"/>
          <w:sz w:val="26"/>
          <w:szCs w:val="26"/>
        </w:rPr>
      </w:pPr>
      <w:r>
        <w:rPr>
          <w:rFonts w:ascii="Arial" w:eastAsia="Times New Roman" w:hAnsi="Arial" w:cs="Arial"/>
          <w:b/>
          <w:color w:val="43340B"/>
          <w:sz w:val="26"/>
          <w:szCs w:val="26"/>
        </w:rPr>
        <w:t>FUTURE WITHOUT VIOLENCE</w:t>
      </w:r>
    </w:p>
    <w:p w:rsidR="006E3F09" w:rsidRDefault="00D126EE" w:rsidP="00D126EE">
      <w:pPr>
        <w:spacing w:line="240" w:lineRule="auto"/>
        <w:jc w:val="center"/>
        <w:rPr>
          <w:rFonts w:ascii="Arial" w:eastAsia="Times New Roman" w:hAnsi="Arial" w:cs="Arial"/>
          <w:b/>
          <w:color w:val="43340B"/>
          <w:sz w:val="26"/>
          <w:szCs w:val="26"/>
        </w:rPr>
      </w:pPr>
      <w:r>
        <w:rPr>
          <w:rFonts w:ascii="Arial" w:eastAsia="Times New Roman" w:hAnsi="Arial" w:cs="Arial"/>
          <w:b/>
          <w:color w:val="43340B"/>
          <w:sz w:val="26"/>
          <w:szCs w:val="26"/>
        </w:rPr>
        <w:t>Project Description</w:t>
      </w:r>
    </w:p>
    <w:p w:rsidR="00E17EC3" w:rsidRDefault="006E3F09">
      <w:r>
        <w:t xml:space="preserve"> “Future without Violence” - series of Forum Theater performances and thematic movie screening-discussions</w:t>
      </w:r>
      <w:r w:rsidR="003B725D">
        <w:t xml:space="preserve"> </w:t>
      </w:r>
      <w:r>
        <w:t xml:space="preserve">the aim </w:t>
      </w:r>
      <w:proofErr w:type="gramStart"/>
      <w:r>
        <w:t xml:space="preserve">of </w:t>
      </w:r>
      <w:r w:rsidR="003B725D">
        <w:t xml:space="preserve"> </w:t>
      </w:r>
      <w:r>
        <w:t>which</w:t>
      </w:r>
      <w:proofErr w:type="gramEnd"/>
      <w:r>
        <w:t xml:space="preserve">  is to </w:t>
      </w:r>
      <w:r w:rsidR="003B725D">
        <w:t>empower young</w:t>
      </w:r>
      <w:r w:rsidR="00850B55">
        <w:t xml:space="preserve">  people</w:t>
      </w:r>
      <w:r w:rsidR="003B725D">
        <w:t xml:space="preserve"> from Armenia to understand the impact of </w:t>
      </w:r>
      <w:r w:rsidR="00850B55">
        <w:t>culture</w:t>
      </w:r>
      <w:r w:rsidR="003B725D">
        <w:t xml:space="preserve"> as a generational and cultural force and to become</w:t>
      </w:r>
      <w:r w:rsidR="00850B55">
        <w:t xml:space="preserve"> active actors and</w:t>
      </w:r>
      <w:r w:rsidR="003B725D">
        <w:t xml:space="preserve"> able </w:t>
      </w:r>
      <w:proofErr w:type="spellStart"/>
      <w:r w:rsidR="003B725D">
        <w:t>peac</w:t>
      </w:r>
      <w:r w:rsidR="00850B55">
        <w:t>ebuilders</w:t>
      </w:r>
      <w:proofErr w:type="spellEnd"/>
      <w:r w:rsidR="00850B55">
        <w:t xml:space="preserve"> in their own society</w:t>
      </w:r>
      <w:r w:rsidR="003B725D">
        <w:t xml:space="preserve">. </w:t>
      </w:r>
    </w:p>
    <w:p w:rsidR="00E17EC3" w:rsidRDefault="003B725D">
      <w:r>
        <w:t xml:space="preserve">Participants </w:t>
      </w:r>
      <w:r w:rsidR="00850B55">
        <w:t xml:space="preserve">are </w:t>
      </w:r>
      <w:r>
        <w:t xml:space="preserve">young </w:t>
      </w:r>
      <w:r w:rsidR="003C5AC5">
        <w:t xml:space="preserve">people </w:t>
      </w:r>
      <w:r>
        <w:t>(ages 1</w:t>
      </w:r>
      <w:r w:rsidR="006E3F09">
        <w:t>6</w:t>
      </w:r>
      <w:r w:rsidR="00850B55">
        <w:t xml:space="preserve"> to </w:t>
      </w:r>
      <w:r w:rsidR="006E3F09">
        <w:t>3</w:t>
      </w:r>
      <w:r>
        <w:t>5) from Armenia</w:t>
      </w:r>
      <w:r w:rsidR="003C5AC5">
        <w:t>.</w:t>
      </w:r>
      <w:r>
        <w:t xml:space="preserve"> </w:t>
      </w:r>
    </w:p>
    <w:p w:rsidR="003C5AC5" w:rsidRDefault="003B725D">
      <w:r>
        <w:t>Organizers</w:t>
      </w:r>
      <w:r w:rsidR="00E17EC3">
        <w:t>:</w:t>
      </w:r>
      <w:r>
        <w:t xml:space="preserve"> </w:t>
      </w:r>
    </w:p>
    <w:p w:rsidR="006E3F09" w:rsidRDefault="003B725D">
      <w:proofErr w:type="spellStart"/>
      <w:r w:rsidRPr="00D126EE">
        <w:rPr>
          <w:b/>
        </w:rPr>
        <w:t>Armine</w:t>
      </w:r>
      <w:proofErr w:type="spellEnd"/>
      <w:r w:rsidRPr="00D126EE">
        <w:rPr>
          <w:b/>
        </w:rPr>
        <w:t xml:space="preserve"> </w:t>
      </w:r>
      <w:proofErr w:type="spellStart"/>
      <w:r w:rsidRPr="00D126EE">
        <w:rPr>
          <w:b/>
        </w:rPr>
        <w:t>Zakaryan</w:t>
      </w:r>
      <w:proofErr w:type="spellEnd"/>
      <w:r>
        <w:t xml:space="preserve"> – Project Manager My name is </w:t>
      </w:r>
      <w:proofErr w:type="spellStart"/>
      <w:r>
        <w:t>Armine</w:t>
      </w:r>
      <w:proofErr w:type="spellEnd"/>
      <w:r>
        <w:t xml:space="preserve"> </w:t>
      </w:r>
      <w:proofErr w:type="spellStart"/>
      <w:r>
        <w:t>Zakaryan</w:t>
      </w:r>
      <w:proofErr w:type="spellEnd"/>
      <w:r>
        <w:t xml:space="preserve">. I was born in 1980. In 2003, I graduated from </w:t>
      </w:r>
      <w:proofErr w:type="spellStart"/>
      <w:r>
        <w:t>Vanadzor</w:t>
      </w:r>
      <w:proofErr w:type="spellEnd"/>
      <w:r>
        <w:t xml:space="preserve"> State Pedagogical Institute with a diploma in historian. From 2004 until 2005, I was involved in a youth club called "</w:t>
      </w:r>
      <w:proofErr w:type="spellStart"/>
      <w:r>
        <w:t>ErAk</w:t>
      </w:r>
      <w:proofErr w:type="spellEnd"/>
      <w:r>
        <w:t xml:space="preserve">" that dealt with mobilization and activation of local young people. From 2005 until 2008, I worked at </w:t>
      </w:r>
      <w:proofErr w:type="spellStart"/>
      <w:r>
        <w:t>Vanadzor</w:t>
      </w:r>
      <w:proofErr w:type="spellEnd"/>
      <w:r>
        <w:t xml:space="preserve"> State Pedagogical Institute as a coordinator of the cabinet of social science. In November of 2009, I started my work at Peace Dialogue NGO with a monitoring project focusing on the peaceful settlement of the Nagorno-Karabakh conflict. Since 2010, I have been involved in Peace Dialogue’s long-term </w:t>
      </w:r>
      <w:proofErr w:type="gramStart"/>
      <w:r>
        <w:t>Let's</w:t>
      </w:r>
      <w:proofErr w:type="gramEnd"/>
      <w:r>
        <w:t xml:space="preserve"> see, Choose, Change project. In that project, I helped organize many workshops and trainings, which gave me numerous tools and capacities working with youth. One of my responsibilities in the project is to organize multilateral meetings between young people from the societies involved in the NK conflict. Three regional meetings have been organized so far. The aim of these meetings was to create a safe space for young people to come together, to learn how to mobilize their peers, to foster critical thinking, and to give them different tools and capacities of conflict transformation, as well as make them active citizens involved in the </w:t>
      </w:r>
      <w:proofErr w:type="spellStart"/>
      <w:r>
        <w:t>peacebuilding</w:t>
      </w:r>
      <w:proofErr w:type="spellEnd"/>
      <w:r>
        <w:t xml:space="preserve"> process.</w:t>
      </w:r>
    </w:p>
    <w:p w:rsidR="00F40440" w:rsidRDefault="006E3F09">
      <w:proofErr w:type="gramStart"/>
      <w:r w:rsidRPr="00D126EE">
        <w:rPr>
          <w:b/>
        </w:rPr>
        <w:t xml:space="preserve">Anna  </w:t>
      </w:r>
      <w:proofErr w:type="spellStart"/>
      <w:r w:rsidRPr="00D126EE">
        <w:rPr>
          <w:b/>
        </w:rPr>
        <w:t>Zakaryan</w:t>
      </w:r>
      <w:proofErr w:type="spellEnd"/>
      <w:proofErr w:type="gramEnd"/>
      <w:r>
        <w:t xml:space="preserve"> – </w:t>
      </w:r>
      <w:r w:rsidRPr="006E3F09">
        <w:t>responsible for preparation of Forum Theater performances and thematic movie-screenings, as well as choosing the topics which are more actual and</w:t>
      </w:r>
      <w:r>
        <w:t xml:space="preserve"> urgent. </w:t>
      </w:r>
    </w:p>
    <w:p w:rsidR="00E17EC3" w:rsidRDefault="00E17EC3">
      <w:r>
        <w:rPr>
          <w:rFonts w:ascii="Helvetica" w:hAnsi="Helvetica" w:cs="Helvetica"/>
          <w:color w:val="141823"/>
          <w:sz w:val="20"/>
          <w:szCs w:val="20"/>
          <w:shd w:val="clear" w:color="auto" w:fill="FFFFFF"/>
        </w:rPr>
        <w:t xml:space="preserve">I was born in 1988 in Yerevan. </w:t>
      </w:r>
      <w:r>
        <w:t xml:space="preserve">In 2008, I graduated from </w:t>
      </w:r>
      <w:proofErr w:type="spellStart"/>
      <w:r>
        <w:t>Vanadzor</w:t>
      </w:r>
      <w:proofErr w:type="spellEnd"/>
      <w:r>
        <w:t xml:space="preserve"> State Pedagogical Institute with a diploma in English Language Teacher.</w:t>
      </w:r>
      <w:r>
        <w:rPr>
          <w:rFonts w:ascii="Helvetica" w:hAnsi="Helvetica" w:cs="Helvetica"/>
          <w:color w:val="141823"/>
          <w:sz w:val="20"/>
          <w:szCs w:val="20"/>
          <w:shd w:val="clear" w:color="auto" w:fill="FFFFFF"/>
        </w:rPr>
        <w:t xml:space="preserve"> In 2011 I was participated in a training "Newspaper theatre" and "Forum theatre". The training was organized by Peace Dialogue NGO in the framework of the same NGO’s three years program "Let's see, Let's Choose, Let's Change ". After the training I was working with the youth living in </w:t>
      </w:r>
      <w:proofErr w:type="spellStart"/>
      <w:r>
        <w:rPr>
          <w:rFonts w:ascii="Helvetica" w:hAnsi="Helvetica" w:cs="Helvetica"/>
          <w:color w:val="141823"/>
          <w:sz w:val="20"/>
          <w:szCs w:val="20"/>
          <w:shd w:val="clear" w:color="auto" w:fill="FFFFFF"/>
        </w:rPr>
        <w:t>Vanadzor</w:t>
      </w:r>
      <w:proofErr w:type="spellEnd"/>
      <w:r>
        <w:rPr>
          <w:rFonts w:ascii="Helvetica" w:hAnsi="Helvetica" w:cs="Helvetica"/>
          <w:color w:val="141823"/>
          <w:sz w:val="20"/>
          <w:szCs w:val="20"/>
          <w:shd w:val="clear" w:color="auto" w:fill="FFFFFF"/>
        </w:rPr>
        <w:t>, we performed several acts concerning Gender issues and domestic violence. Since 2012 till now with the local partner World Vision /</w:t>
      </w:r>
      <w:proofErr w:type="spellStart"/>
      <w:r>
        <w:rPr>
          <w:rFonts w:ascii="Helvetica" w:hAnsi="Helvetica" w:cs="Helvetica"/>
          <w:color w:val="141823"/>
          <w:sz w:val="20"/>
          <w:szCs w:val="20"/>
          <w:shd w:val="clear" w:color="auto" w:fill="FFFFFF"/>
        </w:rPr>
        <w:t>Alaverdi</w:t>
      </w:r>
      <w:proofErr w:type="spellEnd"/>
      <w:r>
        <w:rPr>
          <w:rFonts w:ascii="Helvetica" w:hAnsi="Helvetica" w:cs="Helvetica"/>
          <w:color w:val="141823"/>
          <w:sz w:val="20"/>
          <w:szCs w:val="20"/>
          <w:shd w:val="clear" w:color="auto" w:fill="FFFFFF"/>
        </w:rPr>
        <w:t xml:space="preserve"> and </w:t>
      </w:r>
      <w:proofErr w:type="spellStart"/>
      <w:r>
        <w:rPr>
          <w:rFonts w:ascii="Helvetica" w:hAnsi="Helvetica" w:cs="Helvetica"/>
          <w:color w:val="141823"/>
          <w:sz w:val="20"/>
          <w:szCs w:val="20"/>
          <w:shd w:val="clear" w:color="auto" w:fill="FFFFFF"/>
        </w:rPr>
        <w:t>Stepanavan</w:t>
      </w:r>
      <w:proofErr w:type="spellEnd"/>
      <w:r>
        <w:rPr>
          <w:rFonts w:ascii="Helvetica" w:hAnsi="Helvetica" w:cs="Helvetica"/>
          <w:color w:val="141823"/>
          <w:sz w:val="20"/>
          <w:szCs w:val="20"/>
          <w:shd w:val="clear" w:color="auto" w:fill="FFFFFF"/>
        </w:rPr>
        <w:t>/ we created "Forum theatre" groups at high schools in six different villages. The students were taught the methodology of Forum theatre; together we performed more than thirty performances. the main topic that the students were interested and wondered were problems at schools; teacher-student relations, domestic problems; siblings or parent-child relations, and problems in society; social problems, human rights problems. This process is ongoing, we still planning to continue to work with other schools too. In 2012 in the framework of Joint Civic Education program, which is initiated by Theodor-</w:t>
      </w:r>
      <w:proofErr w:type="spellStart"/>
      <w:r>
        <w:rPr>
          <w:rFonts w:ascii="Helvetica" w:hAnsi="Helvetica" w:cs="Helvetica"/>
          <w:color w:val="141823"/>
          <w:sz w:val="20"/>
          <w:szCs w:val="20"/>
          <w:shd w:val="clear" w:color="auto" w:fill="FFFFFF"/>
        </w:rPr>
        <w:t>Heuss</w:t>
      </w:r>
      <w:proofErr w:type="spellEnd"/>
      <w:r>
        <w:rPr>
          <w:rFonts w:ascii="Helvetica" w:hAnsi="Helvetica" w:cs="Helvetica"/>
          <w:color w:val="141823"/>
          <w:sz w:val="20"/>
          <w:szCs w:val="20"/>
          <w:shd w:val="clear" w:color="auto" w:fill="FFFFFF"/>
        </w:rPr>
        <w:t>-</w:t>
      </w:r>
      <w:proofErr w:type="spellStart"/>
      <w:r>
        <w:rPr>
          <w:rFonts w:ascii="Helvetica" w:hAnsi="Helvetica" w:cs="Helvetica"/>
          <w:color w:val="141823"/>
          <w:sz w:val="20"/>
          <w:szCs w:val="20"/>
          <w:shd w:val="clear" w:color="auto" w:fill="FFFFFF"/>
        </w:rPr>
        <w:t>Kolleg</w:t>
      </w:r>
      <w:proofErr w:type="spellEnd"/>
      <w:r>
        <w:rPr>
          <w:rFonts w:ascii="Helvetica" w:hAnsi="Helvetica" w:cs="Helvetica"/>
          <w:color w:val="141823"/>
          <w:sz w:val="20"/>
          <w:szCs w:val="20"/>
          <w:shd w:val="clear" w:color="auto" w:fill="FFFFFF"/>
        </w:rPr>
        <w:t xml:space="preserve"> of the Robert Bosch </w:t>
      </w:r>
      <w:proofErr w:type="spellStart"/>
      <w:r>
        <w:rPr>
          <w:rFonts w:ascii="Helvetica" w:hAnsi="Helvetica" w:cs="Helvetica"/>
          <w:color w:val="141823"/>
          <w:sz w:val="20"/>
          <w:szCs w:val="20"/>
          <w:shd w:val="clear" w:color="auto" w:fill="FFFFFF"/>
        </w:rPr>
        <w:t>Stiftung</w:t>
      </w:r>
      <w:proofErr w:type="spellEnd"/>
      <w:r>
        <w:rPr>
          <w:rFonts w:ascii="Helvetica" w:hAnsi="Helvetica" w:cs="Helvetica"/>
          <w:color w:val="141823"/>
          <w:sz w:val="20"/>
          <w:szCs w:val="20"/>
          <w:shd w:val="clear" w:color="auto" w:fill="FFFFFF"/>
        </w:rPr>
        <w:t xml:space="preserve"> and the </w:t>
      </w:r>
      <w:proofErr w:type="spellStart"/>
      <w:r>
        <w:rPr>
          <w:rFonts w:ascii="Helvetica" w:hAnsi="Helvetica" w:cs="Helvetica"/>
          <w:color w:val="141823"/>
          <w:sz w:val="20"/>
          <w:szCs w:val="20"/>
          <w:shd w:val="clear" w:color="auto" w:fill="FFFFFF"/>
        </w:rPr>
        <w:t>MitOst</w:t>
      </w:r>
      <w:proofErr w:type="spellEnd"/>
      <w:r>
        <w:rPr>
          <w:rFonts w:ascii="Helvetica" w:hAnsi="Helvetica" w:cs="Helvetica"/>
          <w:color w:val="141823"/>
          <w:sz w:val="20"/>
          <w:szCs w:val="20"/>
          <w:shd w:val="clear" w:color="auto" w:fill="FFFFFF"/>
        </w:rPr>
        <w:t xml:space="preserve"> Association, I had one week Forum theatre training in Stavropol city in Russia. With the group we performed three acts, the topics were the integration of different ethnic groups in Russian society, indifference issue at families and youths who are addicted to drugs. In 2013 in Istanbul I studied "Rainbow of desire" another method from the Theatre of the oppressed. In the </w:t>
      </w:r>
      <w:r>
        <w:rPr>
          <w:rFonts w:ascii="Helvetica" w:hAnsi="Helvetica" w:cs="Helvetica"/>
          <w:color w:val="141823"/>
          <w:sz w:val="20"/>
          <w:szCs w:val="20"/>
          <w:shd w:val="clear" w:color="auto" w:fill="FFFFFF"/>
        </w:rPr>
        <w:lastRenderedPageBreak/>
        <w:t xml:space="preserve">framework of Delta program, organized by German organization OWEN. In 2014 with the Forum theatre group that exists in Peace Dialogue NGO, organized several meetings at high schools in </w:t>
      </w:r>
      <w:proofErr w:type="spellStart"/>
      <w:r>
        <w:rPr>
          <w:rFonts w:ascii="Helvetica" w:hAnsi="Helvetica" w:cs="Helvetica"/>
          <w:color w:val="141823"/>
          <w:sz w:val="20"/>
          <w:szCs w:val="20"/>
          <w:shd w:val="clear" w:color="auto" w:fill="FFFFFF"/>
        </w:rPr>
        <w:t>Vanadzor</w:t>
      </w:r>
      <w:proofErr w:type="spellEnd"/>
      <w:r>
        <w:rPr>
          <w:rFonts w:ascii="Helvetica" w:hAnsi="Helvetica" w:cs="Helvetica"/>
          <w:color w:val="141823"/>
          <w:sz w:val="20"/>
          <w:szCs w:val="20"/>
          <w:shd w:val="clear" w:color="auto" w:fill="FFFFFF"/>
        </w:rPr>
        <w:t xml:space="preserve"> city. Through Newspaper theatre and Forum theatre we show and discuss the Rights and duties of conscripts in an Army. The meetings were in the framework of the same NGOs program "Safe soldiers for a safe Armenia"</w:t>
      </w:r>
    </w:p>
    <w:p w:rsidR="00D3092D" w:rsidRDefault="00D3092D"/>
    <w:p w:rsidR="00D3092D" w:rsidRDefault="00D3092D">
      <w:r w:rsidRPr="00D126EE">
        <w:rPr>
          <w:b/>
        </w:rPr>
        <w:t xml:space="preserve">Arthur </w:t>
      </w:r>
      <w:proofErr w:type="spellStart"/>
      <w:r w:rsidRPr="00D126EE">
        <w:rPr>
          <w:b/>
        </w:rPr>
        <w:t>Manoukyan</w:t>
      </w:r>
      <w:proofErr w:type="spellEnd"/>
      <w:r w:rsidRPr="00D126EE">
        <w:rPr>
          <w:b/>
        </w:rPr>
        <w:t xml:space="preserve">, Kara </w:t>
      </w:r>
      <w:proofErr w:type="spellStart"/>
      <w:r w:rsidRPr="00D126EE">
        <w:rPr>
          <w:b/>
        </w:rPr>
        <w:t>Ghazaryan</w:t>
      </w:r>
      <w:proofErr w:type="spellEnd"/>
      <w:r>
        <w:t xml:space="preserve"> </w:t>
      </w:r>
      <w:proofErr w:type="gramStart"/>
      <w:r>
        <w:t>–</w:t>
      </w:r>
      <w:r w:rsidR="00E17EC3">
        <w:t xml:space="preserve"> </w:t>
      </w:r>
      <w:r>
        <w:t xml:space="preserve"> staff</w:t>
      </w:r>
      <w:proofErr w:type="gramEnd"/>
      <w:r>
        <w:t xml:space="preserve"> members of “Peace Dialogue” Ngo should be responsible for documentation of the whole process.  </w:t>
      </w:r>
    </w:p>
    <w:p w:rsidR="00F40440" w:rsidRDefault="00F40440"/>
    <w:tbl>
      <w:tblPr>
        <w:tblStyle w:val="TableGrid"/>
        <w:tblW w:w="0" w:type="auto"/>
        <w:tblLook w:val="04A0"/>
      </w:tblPr>
      <w:tblGrid>
        <w:gridCol w:w="2718"/>
        <w:gridCol w:w="1530"/>
        <w:gridCol w:w="1080"/>
        <w:gridCol w:w="1056"/>
        <w:gridCol w:w="1596"/>
        <w:gridCol w:w="1596"/>
      </w:tblGrid>
      <w:tr w:rsidR="003B725D" w:rsidTr="003B725D">
        <w:tc>
          <w:tcPr>
            <w:tcW w:w="2718" w:type="dxa"/>
            <w:shd w:val="clear" w:color="auto" w:fill="FFC000"/>
          </w:tcPr>
          <w:p w:rsidR="003B725D" w:rsidRPr="00AA4C2D" w:rsidRDefault="003B725D">
            <w:pPr>
              <w:rPr>
                <w:b/>
                <w:sz w:val="24"/>
                <w:szCs w:val="24"/>
              </w:rPr>
            </w:pPr>
            <w:r w:rsidRPr="00AA4C2D">
              <w:rPr>
                <w:b/>
                <w:sz w:val="24"/>
                <w:szCs w:val="24"/>
              </w:rPr>
              <w:t>Expenses</w:t>
            </w:r>
          </w:p>
        </w:tc>
        <w:tc>
          <w:tcPr>
            <w:tcW w:w="1530" w:type="dxa"/>
            <w:shd w:val="clear" w:color="auto" w:fill="FFC000"/>
          </w:tcPr>
          <w:p w:rsidR="003B725D" w:rsidRPr="00AA4C2D" w:rsidRDefault="003B725D" w:rsidP="003B725D">
            <w:pPr>
              <w:rPr>
                <w:b/>
                <w:sz w:val="24"/>
                <w:szCs w:val="24"/>
              </w:rPr>
            </w:pPr>
            <w:r w:rsidRPr="00AA4C2D">
              <w:rPr>
                <w:b/>
                <w:sz w:val="24"/>
                <w:szCs w:val="24"/>
              </w:rPr>
              <w:t xml:space="preserve">Prices in $ </w:t>
            </w:r>
          </w:p>
        </w:tc>
        <w:tc>
          <w:tcPr>
            <w:tcW w:w="1080" w:type="dxa"/>
            <w:shd w:val="clear" w:color="auto" w:fill="FFC000"/>
          </w:tcPr>
          <w:p w:rsidR="003B725D" w:rsidRPr="00AA4C2D" w:rsidRDefault="003B725D" w:rsidP="003B725D">
            <w:pPr>
              <w:rPr>
                <w:b/>
                <w:sz w:val="24"/>
                <w:szCs w:val="24"/>
              </w:rPr>
            </w:pPr>
            <w:r w:rsidRPr="00AA4C2D">
              <w:rPr>
                <w:b/>
                <w:sz w:val="24"/>
                <w:szCs w:val="24"/>
              </w:rPr>
              <w:t xml:space="preserve">Number </w:t>
            </w:r>
          </w:p>
        </w:tc>
        <w:tc>
          <w:tcPr>
            <w:tcW w:w="1056" w:type="dxa"/>
            <w:shd w:val="clear" w:color="auto" w:fill="FFC000"/>
          </w:tcPr>
          <w:p w:rsidR="003B725D" w:rsidRPr="00AA4C2D" w:rsidRDefault="003B725D" w:rsidP="003B725D">
            <w:pPr>
              <w:rPr>
                <w:b/>
                <w:sz w:val="24"/>
                <w:szCs w:val="24"/>
              </w:rPr>
            </w:pPr>
            <w:r w:rsidRPr="00AA4C2D">
              <w:rPr>
                <w:b/>
                <w:sz w:val="24"/>
                <w:szCs w:val="24"/>
              </w:rPr>
              <w:t xml:space="preserve">Days </w:t>
            </w:r>
          </w:p>
        </w:tc>
        <w:tc>
          <w:tcPr>
            <w:tcW w:w="1596" w:type="dxa"/>
            <w:shd w:val="clear" w:color="auto" w:fill="FFC000"/>
          </w:tcPr>
          <w:p w:rsidR="003B725D" w:rsidRPr="00AA4C2D" w:rsidRDefault="003B725D" w:rsidP="003B725D">
            <w:pPr>
              <w:rPr>
                <w:b/>
                <w:sz w:val="24"/>
                <w:szCs w:val="24"/>
              </w:rPr>
            </w:pPr>
            <w:r w:rsidRPr="00AA4C2D">
              <w:rPr>
                <w:b/>
                <w:sz w:val="24"/>
                <w:szCs w:val="24"/>
              </w:rPr>
              <w:t xml:space="preserve">Total Units </w:t>
            </w:r>
          </w:p>
        </w:tc>
        <w:tc>
          <w:tcPr>
            <w:tcW w:w="1596" w:type="dxa"/>
            <w:shd w:val="clear" w:color="auto" w:fill="FFC000"/>
          </w:tcPr>
          <w:p w:rsidR="003B725D" w:rsidRPr="00AA4C2D" w:rsidRDefault="003B725D">
            <w:pPr>
              <w:rPr>
                <w:b/>
                <w:sz w:val="24"/>
                <w:szCs w:val="24"/>
              </w:rPr>
            </w:pPr>
            <w:r w:rsidRPr="00AA4C2D">
              <w:rPr>
                <w:b/>
                <w:sz w:val="24"/>
                <w:szCs w:val="24"/>
              </w:rPr>
              <w:t>Total amount in $</w:t>
            </w:r>
          </w:p>
        </w:tc>
      </w:tr>
      <w:tr w:rsidR="003B725D" w:rsidTr="003B725D">
        <w:tc>
          <w:tcPr>
            <w:tcW w:w="2718" w:type="dxa"/>
            <w:shd w:val="clear" w:color="auto" w:fill="92D050"/>
          </w:tcPr>
          <w:p w:rsidR="003B725D" w:rsidRDefault="00F40440">
            <w:r>
              <w:t>1.1 honoraria for the project facilitator</w:t>
            </w:r>
          </w:p>
          <w:p w:rsidR="00F40440" w:rsidRDefault="00F40440"/>
        </w:tc>
        <w:tc>
          <w:tcPr>
            <w:tcW w:w="1530" w:type="dxa"/>
          </w:tcPr>
          <w:p w:rsidR="003B725D" w:rsidRDefault="00F40440">
            <w:r>
              <w:t>2</w:t>
            </w:r>
            <w:r w:rsidR="00BA4B7C">
              <w:t>5</w:t>
            </w:r>
          </w:p>
        </w:tc>
        <w:tc>
          <w:tcPr>
            <w:tcW w:w="1080" w:type="dxa"/>
          </w:tcPr>
          <w:p w:rsidR="003B725D" w:rsidRDefault="00F40440">
            <w:r>
              <w:t>1</w:t>
            </w:r>
          </w:p>
        </w:tc>
        <w:tc>
          <w:tcPr>
            <w:tcW w:w="1056" w:type="dxa"/>
          </w:tcPr>
          <w:p w:rsidR="003B725D" w:rsidRDefault="00F40440">
            <w:r>
              <w:t>15</w:t>
            </w:r>
          </w:p>
        </w:tc>
        <w:tc>
          <w:tcPr>
            <w:tcW w:w="1596" w:type="dxa"/>
          </w:tcPr>
          <w:p w:rsidR="003B725D" w:rsidRDefault="00F40440">
            <w:r>
              <w:t>15</w:t>
            </w:r>
          </w:p>
        </w:tc>
        <w:tc>
          <w:tcPr>
            <w:tcW w:w="1596" w:type="dxa"/>
          </w:tcPr>
          <w:p w:rsidR="003B725D" w:rsidRPr="00AA4C2D" w:rsidRDefault="00F40440" w:rsidP="00BA4B7C">
            <w:pPr>
              <w:rPr>
                <w:b/>
              </w:rPr>
            </w:pPr>
            <w:r w:rsidRPr="00AA4C2D">
              <w:rPr>
                <w:b/>
              </w:rPr>
              <w:t>3</w:t>
            </w:r>
            <w:r w:rsidR="00BA4B7C" w:rsidRPr="00AA4C2D">
              <w:rPr>
                <w:b/>
              </w:rPr>
              <w:t>75</w:t>
            </w:r>
          </w:p>
        </w:tc>
      </w:tr>
      <w:tr w:rsidR="003B725D" w:rsidTr="003B725D">
        <w:tc>
          <w:tcPr>
            <w:tcW w:w="2718" w:type="dxa"/>
            <w:shd w:val="clear" w:color="auto" w:fill="92D050"/>
          </w:tcPr>
          <w:p w:rsidR="003B725D" w:rsidRDefault="00F40440">
            <w:r>
              <w:t>1.2 honoraria for documentation of the process</w:t>
            </w:r>
          </w:p>
        </w:tc>
        <w:tc>
          <w:tcPr>
            <w:tcW w:w="1530" w:type="dxa"/>
          </w:tcPr>
          <w:p w:rsidR="003B725D" w:rsidRDefault="00BA4B7C">
            <w:r>
              <w:t>20</w:t>
            </w:r>
          </w:p>
        </w:tc>
        <w:tc>
          <w:tcPr>
            <w:tcW w:w="1080" w:type="dxa"/>
          </w:tcPr>
          <w:p w:rsidR="003B725D" w:rsidRDefault="00F40440">
            <w:r>
              <w:t>1</w:t>
            </w:r>
          </w:p>
        </w:tc>
        <w:tc>
          <w:tcPr>
            <w:tcW w:w="1056" w:type="dxa"/>
          </w:tcPr>
          <w:p w:rsidR="003B725D" w:rsidRDefault="00F40440">
            <w:r>
              <w:t>15</w:t>
            </w:r>
          </w:p>
        </w:tc>
        <w:tc>
          <w:tcPr>
            <w:tcW w:w="1596" w:type="dxa"/>
          </w:tcPr>
          <w:p w:rsidR="003B725D" w:rsidRDefault="00F40440">
            <w:r>
              <w:t>15</w:t>
            </w:r>
          </w:p>
        </w:tc>
        <w:tc>
          <w:tcPr>
            <w:tcW w:w="1596" w:type="dxa"/>
          </w:tcPr>
          <w:p w:rsidR="003B725D" w:rsidRPr="00AA4C2D" w:rsidRDefault="00BA4B7C">
            <w:pPr>
              <w:rPr>
                <w:b/>
              </w:rPr>
            </w:pPr>
            <w:r w:rsidRPr="00AA4C2D">
              <w:rPr>
                <w:b/>
              </w:rPr>
              <w:t>300</w:t>
            </w:r>
          </w:p>
        </w:tc>
      </w:tr>
      <w:tr w:rsidR="003B725D" w:rsidTr="003B725D">
        <w:tc>
          <w:tcPr>
            <w:tcW w:w="2718" w:type="dxa"/>
            <w:shd w:val="clear" w:color="auto" w:fill="92D050"/>
          </w:tcPr>
          <w:p w:rsidR="00F40440" w:rsidRDefault="00BA4B7C">
            <w:r>
              <w:t xml:space="preserve">1.3 per diems for forum group actors </w:t>
            </w:r>
          </w:p>
          <w:p w:rsidR="00AA4C2D" w:rsidRDefault="00AA4C2D"/>
        </w:tc>
        <w:tc>
          <w:tcPr>
            <w:tcW w:w="1530" w:type="dxa"/>
          </w:tcPr>
          <w:p w:rsidR="003B725D" w:rsidRDefault="00BA4B7C">
            <w:r>
              <w:t>10</w:t>
            </w:r>
          </w:p>
        </w:tc>
        <w:tc>
          <w:tcPr>
            <w:tcW w:w="1080" w:type="dxa"/>
          </w:tcPr>
          <w:p w:rsidR="003B725D" w:rsidRDefault="00BA4B7C">
            <w:r>
              <w:t>7</w:t>
            </w:r>
          </w:p>
        </w:tc>
        <w:tc>
          <w:tcPr>
            <w:tcW w:w="1056" w:type="dxa"/>
          </w:tcPr>
          <w:p w:rsidR="003B725D" w:rsidRDefault="00BA4B7C">
            <w:r>
              <w:t>10</w:t>
            </w:r>
          </w:p>
        </w:tc>
        <w:tc>
          <w:tcPr>
            <w:tcW w:w="1596" w:type="dxa"/>
          </w:tcPr>
          <w:p w:rsidR="003B725D" w:rsidRDefault="00BA4B7C">
            <w:r>
              <w:t>70</w:t>
            </w:r>
          </w:p>
        </w:tc>
        <w:tc>
          <w:tcPr>
            <w:tcW w:w="1596" w:type="dxa"/>
          </w:tcPr>
          <w:p w:rsidR="003B725D" w:rsidRPr="00AA4C2D" w:rsidRDefault="00BA4B7C">
            <w:pPr>
              <w:rPr>
                <w:b/>
              </w:rPr>
            </w:pPr>
            <w:r w:rsidRPr="00AA4C2D">
              <w:rPr>
                <w:b/>
              </w:rPr>
              <w:t>700</w:t>
            </w:r>
          </w:p>
        </w:tc>
      </w:tr>
      <w:tr w:rsidR="00BA4B7C" w:rsidTr="003B725D">
        <w:tc>
          <w:tcPr>
            <w:tcW w:w="2718" w:type="dxa"/>
            <w:shd w:val="clear" w:color="auto" w:fill="92D050"/>
          </w:tcPr>
          <w:p w:rsidR="00BA4B7C" w:rsidRDefault="00BA4B7C" w:rsidP="00462CC4">
            <w:r>
              <w:t>2.1 coffee breaks for the participants</w:t>
            </w:r>
          </w:p>
          <w:p w:rsidR="00AA4C2D" w:rsidRDefault="00AA4C2D" w:rsidP="00462CC4"/>
        </w:tc>
        <w:tc>
          <w:tcPr>
            <w:tcW w:w="1530" w:type="dxa"/>
          </w:tcPr>
          <w:p w:rsidR="00BA4B7C" w:rsidRDefault="00BA4B7C" w:rsidP="00D64E49">
            <w:r>
              <w:t>5</w:t>
            </w:r>
          </w:p>
        </w:tc>
        <w:tc>
          <w:tcPr>
            <w:tcW w:w="1080" w:type="dxa"/>
          </w:tcPr>
          <w:p w:rsidR="00BA4B7C" w:rsidRDefault="00BA4B7C" w:rsidP="00D64E49">
            <w:r>
              <w:t>20</w:t>
            </w:r>
          </w:p>
        </w:tc>
        <w:tc>
          <w:tcPr>
            <w:tcW w:w="1056" w:type="dxa"/>
          </w:tcPr>
          <w:p w:rsidR="00BA4B7C" w:rsidRDefault="00BA4B7C" w:rsidP="00D64E49">
            <w:r>
              <w:t>15</w:t>
            </w:r>
          </w:p>
        </w:tc>
        <w:tc>
          <w:tcPr>
            <w:tcW w:w="1596" w:type="dxa"/>
          </w:tcPr>
          <w:p w:rsidR="00BA4B7C" w:rsidRDefault="00BA4B7C" w:rsidP="00D64E49">
            <w:r>
              <w:t>300</w:t>
            </w:r>
          </w:p>
        </w:tc>
        <w:tc>
          <w:tcPr>
            <w:tcW w:w="1596" w:type="dxa"/>
          </w:tcPr>
          <w:p w:rsidR="00BA4B7C" w:rsidRPr="00AA4C2D" w:rsidRDefault="00BA4B7C" w:rsidP="00D64E49">
            <w:pPr>
              <w:rPr>
                <w:b/>
              </w:rPr>
            </w:pPr>
            <w:r w:rsidRPr="00AA4C2D">
              <w:rPr>
                <w:b/>
              </w:rPr>
              <w:t>1500</w:t>
            </w:r>
          </w:p>
        </w:tc>
      </w:tr>
      <w:tr w:rsidR="00BA4B7C" w:rsidTr="003B725D">
        <w:tc>
          <w:tcPr>
            <w:tcW w:w="2718" w:type="dxa"/>
            <w:shd w:val="clear" w:color="auto" w:fill="92D050"/>
          </w:tcPr>
          <w:p w:rsidR="00AA4C2D" w:rsidRDefault="00BA4B7C" w:rsidP="00AA4C2D">
            <w:r>
              <w:t>2.2 coffee break and meal for the Forum theatre actors’ group</w:t>
            </w:r>
          </w:p>
        </w:tc>
        <w:tc>
          <w:tcPr>
            <w:tcW w:w="1530" w:type="dxa"/>
          </w:tcPr>
          <w:p w:rsidR="00BA4B7C" w:rsidRDefault="00BA4B7C" w:rsidP="00D64E49">
            <w:r>
              <w:t>10</w:t>
            </w:r>
          </w:p>
        </w:tc>
        <w:tc>
          <w:tcPr>
            <w:tcW w:w="1080" w:type="dxa"/>
          </w:tcPr>
          <w:p w:rsidR="00BA4B7C" w:rsidRDefault="00BA4B7C" w:rsidP="00D64E49">
            <w:r>
              <w:t>7</w:t>
            </w:r>
          </w:p>
        </w:tc>
        <w:tc>
          <w:tcPr>
            <w:tcW w:w="1056" w:type="dxa"/>
          </w:tcPr>
          <w:p w:rsidR="00BA4B7C" w:rsidRDefault="00BA4B7C" w:rsidP="00D64E49">
            <w:r>
              <w:t>10</w:t>
            </w:r>
          </w:p>
        </w:tc>
        <w:tc>
          <w:tcPr>
            <w:tcW w:w="1596" w:type="dxa"/>
          </w:tcPr>
          <w:p w:rsidR="00BA4B7C" w:rsidRDefault="00BA4B7C" w:rsidP="00D64E49">
            <w:r>
              <w:t>70</w:t>
            </w:r>
          </w:p>
        </w:tc>
        <w:tc>
          <w:tcPr>
            <w:tcW w:w="1596" w:type="dxa"/>
          </w:tcPr>
          <w:p w:rsidR="00BA4B7C" w:rsidRPr="00AA4C2D" w:rsidRDefault="00BA4B7C" w:rsidP="00D64E49">
            <w:pPr>
              <w:rPr>
                <w:b/>
              </w:rPr>
            </w:pPr>
            <w:r w:rsidRPr="00AA4C2D">
              <w:rPr>
                <w:b/>
              </w:rPr>
              <w:t>700</w:t>
            </w:r>
          </w:p>
        </w:tc>
      </w:tr>
      <w:tr w:rsidR="00BA4B7C" w:rsidTr="003B725D">
        <w:tc>
          <w:tcPr>
            <w:tcW w:w="2718" w:type="dxa"/>
            <w:shd w:val="clear" w:color="auto" w:fill="92D050"/>
          </w:tcPr>
          <w:p w:rsidR="00BA4B7C" w:rsidRDefault="00BA4B7C" w:rsidP="00D64E49">
            <w:r>
              <w:t>3.1 Transportation fee for the participants</w:t>
            </w:r>
          </w:p>
          <w:p w:rsidR="00AA4C2D" w:rsidRDefault="00AA4C2D" w:rsidP="00D64E49"/>
        </w:tc>
        <w:tc>
          <w:tcPr>
            <w:tcW w:w="1530" w:type="dxa"/>
          </w:tcPr>
          <w:p w:rsidR="00BA4B7C" w:rsidRDefault="00BA4B7C" w:rsidP="00D64E49">
            <w:r>
              <w:t>4</w:t>
            </w:r>
          </w:p>
        </w:tc>
        <w:tc>
          <w:tcPr>
            <w:tcW w:w="1080" w:type="dxa"/>
          </w:tcPr>
          <w:p w:rsidR="00BA4B7C" w:rsidRDefault="00BA4B7C" w:rsidP="00D64E49">
            <w:r>
              <w:t>20</w:t>
            </w:r>
          </w:p>
        </w:tc>
        <w:tc>
          <w:tcPr>
            <w:tcW w:w="1056" w:type="dxa"/>
          </w:tcPr>
          <w:p w:rsidR="00BA4B7C" w:rsidRDefault="00BA4B7C" w:rsidP="00D64E49">
            <w:r>
              <w:t>15</w:t>
            </w:r>
          </w:p>
        </w:tc>
        <w:tc>
          <w:tcPr>
            <w:tcW w:w="1596" w:type="dxa"/>
          </w:tcPr>
          <w:p w:rsidR="00BA4B7C" w:rsidRDefault="00BA4B7C" w:rsidP="00D64E49">
            <w:r>
              <w:t>300</w:t>
            </w:r>
          </w:p>
        </w:tc>
        <w:tc>
          <w:tcPr>
            <w:tcW w:w="1596" w:type="dxa"/>
          </w:tcPr>
          <w:p w:rsidR="00BA4B7C" w:rsidRPr="00AA4C2D" w:rsidRDefault="00BA4B7C" w:rsidP="00D64E49">
            <w:pPr>
              <w:rPr>
                <w:b/>
              </w:rPr>
            </w:pPr>
            <w:r w:rsidRPr="00AA4C2D">
              <w:rPr>
                <w:b/>
              </w:rPr>
              <w:t>1200</w:t>
            </w:r>
          </w:p>
        </w:tc>
      </w:tr>
      <w:tr w:rsidR="00BA4B7C" w:rsidTr="003B725D">
        <w:tc>
          <w:tcPr>
            <w:tcW w:w="2718" w:type="dxa"/>
            <w:shd w:val="clear" w:color="auto" w:fill="92D050"/>
          </w:tcPr>
          <w:p w:rsidR="00BA4B7C" w:rsidRDefault="00BA4B7C" w:rsidP="00D64E49">
            <w:r>
              <w:t>4.1 materials for performances</w:t>
            </w:r>
          </w:p>
          <w:p w:rsidR="00AA4C2D" w:rsidRDefault="00AA4C2D" w:rsidP="00D64E49"/>
        </w:tc>
        <w:tc>
          <w:tcPr>
            <w:tcW w:w="1530" w:type="dxa"/>
          </w:tcPr>
          <w:p w:rsidR="00BA4B7C" w:rsidRDefault="00BA4B7C" w:rsidP="00D64E49">
            <w:r>
              <w:t>10</w:t>
            </w:r>
          </w:p>
        </w:tc>
        <w:tc>
          <w:tcPr>
            <w:tcW w:w="1080" w:type="dxa"/>
          </w:tcPr>
          <w:p w:rsidR="00BA4B7C" w:rsidRDefault="00BA4B7C" w:rsidP="00D64E49">
            <w:r>
              <w:t>5</w:t>
            </w:r>
          </w:p>
        </w:tc>
        <w:tc>
          <w:tcPr>
            <w:tcW w:w="1056" w:type="dxa"/>
          </w:tcPr>
          <w:p w:rsidR="00BA4B7C" w:rsidRDefault="00BA4B7C" w:rsidP="00D64E49">
            <w:r>
              <w:t>10</w:t>
            </w:r>
          </w:p>
        </w:tc>
        <w:tc>
          <w:tcPr>
            <w:tcW w:w="1596" w:type="dxa"/>
          </w:tcPr>
          <w:p w:rsidR="00BA4B7C" w:rsidRDefault="00BA4B7C" w:rsidP="00D64E49">
            <w:r>
              <w:t>50</w:t>
            </w:r>
          </w:p>
        </w:tc>
        <w:tc>
          <w:tcPr>
            <w:tcW w:w="1596" w:type="dxa"/>
          </w:tcPr>
          <w:p w:rsidR="00BA4B7C" w:rsidRPr="00AA4C2D" w:rsidRDefault="00BA4B7C" w:rsidP="00D64E49">
            <w:pPr>
              <w:rPr>
                <w:b/>
              </w:rPr>
            </w:pPr>
            <w:r w:rsidRPr="00AA4C2D">
              <w:rPr>
                <w:b/>
              </w:rPr>
              <w:t>500</w:t>
            </w:r>
          </w:p>
        </w:tc>
      </w:tr>
      <w:tr w:rsidR="00BA4B7C" w:rsidTr="003B725D">
        <w:tc>
          <w:tcPr>
            <w:tcW w:w="2718" w:type="dxa"/>
            <w:shd w:val="clear" w:color="auto" w:fill="92D050"/>
          </w:tcPr>
          <w:p w:rsidR="00BA4B7C" w:rsidRDefault="00BA4B7C" w:rsidP="00D64E49">
            <w:r>
              <w:t>2.1 coffee breaks for the participants</w:t>
            </w:r>
          </w:p>
          <w:p w:rsidR="00BA4B7C" w:rsidRDefault="00BA4B7C" w:rsidP="00D64E49"/>
        </w:tc>
        <w:tc>
          <w:tcPr>
            <w:tcW w:w="1530" w:type="dxa"/>
          </w:tcPr>
          <w:p w:rsidR="00BA4B7C" w:rsidRDefault="00BA4B7C" w:rsidP="00D64E49">
            <w:r>
              <w:t>5</w:t>
            </w:r>
          </w:p>
        </w:tc>
        <w:tc>
          <w:tcPr>
            <w:tcW w:w="1080" w:type="dxa"/>
          </w:tcPr>
          <w:p w:rsidR="00BA4B7C" w:rsidRDefault="00BA4B7C" w:rsidP="00D64E49">
            <w:r>
              <w:t>20</w:t>
            </w:r>
          </w:p>
        </w:tc>
        <w:tc>
          <w:tcPr>
            <w:tcW w:w="1056" w:type="dxa"/>
          </w:tcPr>
          <w:p w:rsidR="00BA4B7C" w:rsidRDefault="00BA4B7C" w:rsidP="00D64E49">
            <w:r>
              <w:t>15</w:t>
            </w:r>
          </w:p>
        </w:tc>
        <w:tc>
          <w:tcPr>
            <w:tcW w:w="1596" w:type="dxa"/>
          </w:tcPr>
          <w:p w:rsidR="00BA4B7C" w:rsidRDefault="00BA4B7C" w:rsidP="00D64E49">
            <w:r>
              <w:t>300</w:t>
            </w:r>
          </w:p>
        </w:tc>
        <w:tc>
          <w:tcPr>
            <w:tcW w:w="1596" w:type="dxa"/>
          </w:tcPr>
          <w:p w:rsidR="00BA4B7C" w:rsidRPr="00AA4C2D" w:rsidRDefault="00BA4B7C" w:rsidP="00D64E49">
            <w:pPr>
              <w:rPr>
                <w:b/>
              </w:rPr>
            </w:pPr>
            <w:r w:rsidRPr="00AA4C2D">
              <w:rPr>
                <w:b/>
              </w:rPr>
              <w:t>1500</w:t>
            </w:r>
          </w:p>
        </w:tc>
      </w:tr>
      <w:tr w:rsidR="00BA4B7C" w:rsidTr="003B725D">
        <w:tc>
          <w:tcPr>
            <w:tcW w:w="2718" w:type="dxa"/>
            <w:shd w:val="clear" w:color="auto" w:fill="92D050"/>
          </w:tcPr>
          <w:p w:rsidR="00BA4B7C" w:rsidRDefault="00BA4B7C" w:rsidP="00D64E49">
            <w:r>
              <w:t>2.2 coffee break and meal for the Forum theatre actors’ group</w:t>
            </w:r>
          </w:p>
          <w:p w:rsidR="00AA4C2D" w:rsidRDefault="00AA4C2D" w:rsidP="00D64E49"/>
        </w:tc>
        <w:tc>
          <w:tcPr>
            <w:tcW w:w="1530" w:type="dxa"/>
          </w:tcPr>
          <w:p w:rsidR="00BA4B7C" w:rsidRDefault="00BA4B7C" w:rsidP="00D64E49">
            <w:r>
              <w:t>10</w:t>
            </w:r>
          </w:p>
        </w:tc>
        <w:tc>
          <w:tcPr>
            <w:tcW w:w="1080" w:type="dxa"/>
          </w:tcPr>
          <w:p w:rsidR="00BA4B7C" w:rsidRDefault="00BA4B7C" w:rsidP="00D64E49">
            <w:r>
              <w:t>7</w:t>
            </w:r>
          </w:p>
        </w:tc>
        <w:tc>
          <w:tcPr>
            <w:tcW w:w="1056" w:type="dxa"/>
          </w:tcPr>
          <w:p w:rsidR="00BA4B7C" w:rsidRDefault="00BA4B7C" w:rsidP="00D64E49">
            <w:r>
              <w:t>10</w:t>
            </w:r>
          </w:p>
        </w:tc>
        <w:tc>
          <w:tcPr>
            <w:tcW w:w="1596" w:type="dxa"/>
          </w:tcPr>
          <w:p w:rsidR="00BA4B7C" w:rsidRDefault="00BA4B7C" w:rsidP="00D64E49">
            <w:r>
              <w:t>70</w:t>
            </w:r>
          </w:p>
        </w:tc>
        <w:tc>
          <w:tcPr>
            <w:tcW w:w="1596" w:type="dxa"/>
          </w:tcPr>
          <w:p w:rsidR="00BA4B7C" w:rsidRPr="00AA4C2D" w:rsidRDefault="00BA4B7C" w:rsidP="00D64E49">
            <w:pPr>
              <w:rPr>
                <w:b/>
              </w:rPr>
            </w:pPr>
            <w:r w:rsidRPr="00AA4C2D">
              <w:rPr>
                <w:b/>
              </w:rPr>
              <w:t>700</w:t>
            </w:r>
          </w:p>
        </w:tc>
      </w:tr>
      <w:tr w:rsidR="00BA4B7C" w:rsidTr="003B725D">
        <w:tc>
          <w:tcPr>
            <w:tcW w:w="2718" w:type="dxa"/>
            <w:shd w:val="clear" w:color="auto" w:fill="92D050"/>
          </w:tcPr>
          <w:p w:rsidR="00BA4B7C" w:rsidRDefault="00BA4B7C" w:rsidP="00D64E49">
            <w:r>
              <w:t>3.1 Transportation fee for the participants</w:t>
            </w:r>
          </w:p>
          <w:p w:rsidR="00AA4C2D" w:rsidRDefault="00AA4C2D" w:rsidP="00D64E49"/>
        </w:tc>
        <w:tc>
          <w:tcPr>
            <w:tcW w:w="1530" w:type="dxa"/>
          </w:tcPr>
          <w:p w:rsidR="00BA4B7C" w:rsidRDefault="00BA4B7C" w:rsidP="00D64E49">
            <w:r>
              <w:t>4</w:t>
            </w:r>
          </w:p>
        </w:tc>
        <w:tc>
          <w:tcPr>
            <w:tcW w:w="1080" w:type="dxa"/>
          </w:tcPr>
          <w:p w:rsidR="00BA4B7C" w:rsidRDefault="00BA4B7C" w:rsidP="00D64E49">
            <w:r>
              <w:t>20</w:t>
            </w:r>
          </w:p>
        </w:tc>
        <w:tc>
          <w:tcPr>
            <w:tcW w:w="1056" w:type="dxa"/>
          </w:tcPr>
          <w:p w:rsidR="00BA4B7C" w:rsidRDefault="00BA4B7C" w:rsidP="00D64E49">
            <w:r>
              <w:t>15</w:t>
            </w:r>
          </w:p>
        </w:tc>
        <w:tc>
          <w:tcPr>
            <w:tcW w:w="1596" w:type="dxa"/>
          </w:tcPr>
          <w:p w:rsidR="00BA4B7C" w:rsidRDefault="00BA4B7C" w:rsidP="00D64E49">
            <w:r>
              <w:t>300</w:t>
            </w:r>
          </w:p>
        </w:tc>
        <w:tc>
          <w:tcPr>
            <w:tcW w:w="1596" w:type="dxa"/>
          </w:tcPr>
          <w:p w:rsidR="00BA4B7C" w:rsidRPr="00AA4C2D" w:rsidRDefault="00BA4B7C" w:rsidP="00D64E49">
            <w:pPr>
              <w:rPr>
                <w:b/>
              </w:rPr>
            </w:pPr>
            <w:r w:rsidRPr="00AA4C2D">
              <w:rPr>
                <w:b/>
              </w:rPr>
              <w:t>1200</w:t>
            </w:r>
          </w:p>
        </w:tc>
      </w:tr>
      <w:tr w:rsidR="00D3092D" w:rsidTr="003B725D">
        <w:tc>
          <w:tcPr>
            <w:tcW w:w="2718" w:type="dxa"/>
            <w:shd w:val="clear" w:color="auto" w:fill="92D050"/>
          </w:tcPr>
          <w:p w:rsidR="00D3092D" w:rsidRDefault="00D3092D" w:rsidP="005B7636">
            <w:r>
              <w:t>4</w:t>
            </w:r>
            <w:r>
              <w:t xml:space="preserve">.1 Rent of a room for preparation of forum </w:t>
            </w:r>
            <w:r>
              <w:lastRenderedPageBreak/>
              <w:t xml:space="preserve">performances </w:t>
            </w:r>
          </w:p>
        </w:tc>
        <w:tc>
          <w:tcPr>
            <w:tcW w:w="1530" w:type="dxa"/>
          </w:tcPr>
          <w:p w:rsidR="00D3092D" w:rsidRDefault="00D3092D" w:rsidP="005B7636">
            <w:r>
              <w:lastRenderedPageBreak/>
              <w:t>20</w:t>
            </w:r>
          </w:p>
        </w:tc>
        <w:tc>
          <w:tcPr>
            <w:tcW w:w="1080" w:type="dxa"/>
          </w:tcPr>
          <w:p w:rsidR="00D3092D" w:rsidRDefault="00D3092D" w:rsidP="005B7636">
            <w:r>
              <w:t>1</w:t>
            </w:r>
          </w:p>
        </w:tc>
        <w:tc>
          <w:tcPr>
            <w:tcW w:w="1056" w:type="dxa"/>
          </w:tcPr>
          <w:p w:rsidR="00D3092D" w:rsidRDefault="00D3092D" w:rsidP="005B7636">
            <w:r>
              <w:t>10</w:t>
            </w:r>
          </w:p>
        </w:tc>
        <w:tc>
          <w:tcPr>
            <w:tcW w:w="1596" w:type="dxa"/>
          </w:tcPr>
          <w:p w:rsidR="00D3092D" w:rsidRDefault="00D3092D" w:rsidP="005B7636">
            <w:r>
              <w:t>10</w:t>
            </w:r>
          </w:p>
        </w:tc>
        <w:tc>
          <w:tcPr>
            <w:tcW w:w="1596" w:type="dxa"/>
          </w:tcPr>
          <w:p w:rsidR="00D3092D" w:rsidRPr="00AA4C2D" w:rsidRDefault="00D3092D" w:rsidP="005B7636">
            <w:pPr>
              <w:rPr>
                <w:b/>
              </w:rPr>
            </w:pPr>
            <w:r w:rsidRPr="00AA4C2D">
              <w:rPr>
                <w:b/>
              </w:rPr>
              <w:t>200</w:t>
            </w:r>
          </w:p>
        </w:tc>
      </w:tr>
      <w:tr w:rsidR="003B725D" w:rsidTr="003B725D">
        <w:tc>
          <w:tcPr>
            <w:tcW w:w="2718" w:type="dxa"/>
            <w:shd w:val="clear" w:color="auto" w:fill="92D050"/>
          </w:tcPr>
          <w:p w:rsidR="003B725D" w:rsidRDefault="003B725D" w:rsidP="00E97168"/>
        </w:tc>
        <w:tc>
          <w:tcPr>
            <w:tcW w:w="1530" w:type="dxa"/>
          </w:tcPr>
          <w:p w:rsidR="003B725D" w:rsidRDefault="003B725D" w:rsidP="00E97168"/>
        </w:tc>
        <w:tc>
          <w:tcPr>
            <w:tcW w:w="1080" w:type="dxa"/>
          </w:tcPr>
          <w:p w:rsidR="003B725D" w:rsidRDefault="003B725D" w:rsidP="00E97168"/>
        </w:tc>
        <w:tc>
          <w:tcPr>
            <w:tcW w:w="1056" w:type="dxa"/>
          </w:tcPr>
          <w:p w:rsidR="003B725D" w:rsidRDefault="003B725D" w:rsidP="00E97168"/>
        </w:tc>
        <w:tc>
          <w:tcPr>
            <w:tcW w:w="1596" w:type="dxa"/>
          </w:tcPr>
          <w:p w:rsidR="003B725D" w:rsidRDefault="003B725D" w:rsidP="00E97168"/>
        </w:tc>
        <w:tc>
          <w:tcPr>
            <w:tcW w:w="1596" w:type="dxa"/>
          </w:tcPr>
          <w:p w:rsidR="003B725D" w:rsidRPr="00AA4C2D" w:rsidRDefault="003B725D" w:rsidP="00E97168">
            <w:pPr>
              <w:rPr>
                <w:b/>
              </w:rPr>
            </w:pPr>
          </w:p>
        </w:tc>
      </w:tr>
      <w:tr w:rsidR="003B725D" w:rsidTr="003B725D">
        <w:tc>
          <w:tcPr>
            <w:tcW w:w="2718" w:type="dxa"/>
            <w:shd w:val="clear" w:color="auto" w:fill="92D050"/>
          </w:tcPr>
          <w:p w:rsidR="003B725D" w:rsidRDefault="003B725D" w:rsidP="00E97168"/>
        </w:tc>
        <w:tc>
          <w:tcPr>
            <w:tcW w:w="1530" w:type="dxa"/>
          </w:tcPr>
          <w:p w:rsidR="003B725D" w:rsidRDefault="003B725D" w:rsidP="00E97168"/>
        </w:tc>
        <w:tc>
          <w:tcPr>
            <w:tcW w:w="1080" w:type="dxa"/>
          </w:tcPr>
          <w:p w:rsidR="003B725D" w:rsidRDefault="003B725D" w:rsidP="00E97168"/>
        </w:tc>
        <w:tc>
          <w:tcPr>
            <w:tcW w:w="1056" w:type="dxa"/>
          </w:tcPr>
          <w:p w:rsidR="003B725D" w:rsidRDefault="003B725D" w:rsidP="00E97168"/>
        </w:tc>
        <w:tc>
          <w:tcPr>
            <w:tcW w:w="1596" w:type="dxa"/>
          </w:tcPr>
          <w:p w:rsidR="003B725D" w:rsidRDefault="003B725D" w:rsidP="00E97168"/>
        </w:tc>
        <w:tc>
          <w:tcPr>
            <w:tcW w:w="1596" w:type="dxa"/>
          </w:tcPr>
          <w:p w:rsidR="003B725D" w:rsidRPr="00AA4C2D" w:rsidRDefault="00AA4C2D" w:rsidP="00E97168">
            <w:pPr>
              <w:rPr>
                <w:b/>
                <w:sz w:val="24"/>
                <w:szCs w:val="24"/>
              </w:rPr>
            </w:pPr>
            <w:r w:rsidRPr="00AA4C2D">
              <w:rPr>
                <w:b/>
                <w:sz w:val="24"/>
                <w:szCs w:val="24"/>
              </w:rPr>
              <w:t xml:space="preserve">Total </w:t>
            </w:r>
            <w:r w:rsidR="003E7410">
              <w:rPr>
                <w:b/>
                <w:sz w:val="24"/>
                <w:szCs w:val="24"/>
              </w:rPr>
              <w:t xml:space="preserve">budget for the project is </w:t>
            </w:r>
          </w:p>
          <w:p w:rsidR="00AA4C2D" w:rsidRPr="00AA4C2D" w:rsidRDefault="00AA4C2D" w:rsidP="00E97168">
            <w:pPr>
              <w:rPr>
                <w:b/>
              </w:rPr>
            </w:pPr>
            <w:r w:rsidRPr="00AA4C2D">
              <w:rPr>
                <w:b/>
                <w:sz w:val="24"/>
                <w:szCs w:val="24"/>
              </w:rPr>
              <w:t>9375</w:t>
            </w:r>
            <w:r w:rsidR="003E7410">
              <w:rPr>
                <w:b/>
                <w:sz w:val="24"/>
                <w:szCs w:val="24"/>
              </w:rPr>
              <w:t xml:space="preserve"> $</w:t>
            </w:r>
          </w:p>
        </w:tc>
      </w:tr>
      <w:tr w:rsidR="003B725D" w:rsidTr="003B725D">
        <w:tc>
          <w:tcPr>
            <w:tcW w:w="2718" w:type="dxa"/>
            <w:shd w:val="clear" w:color="auto" w:fill="92D050"/>
          </w:tcPr>
          <w:p w:rsidR="003B725D" w:rsidRDefault="003B725D" w:rsidP="00E97168"/>
        </w:tc>
        <w:tc>
          <w:tcPr>
            <w:tcW w:w="1530" w:type="dxa"/>
          </w:tcPr>
          <w:p w:rsidR="003B725D" w:rsidRDefault="003B725D" w:rsidP="00E97168"/>
        </w:tc>
        <w:tc>
          <w:tcPr>
            <w:tcW w:w="1080" w:type="dxa"/>
          </w:tcPr>
          <w:p w:rsidR="003B725D" w:rsidRDefault="003B725D" w:rsidP="00E97168"/>
        </w:tc>
        <w:tc>
          <w:tcPr>
            <w:tcW w:w="1056" w:type="dxa"/>
          </w:tcPr>
          <w:p w:rsidR="003B725D" w:rsidRDefault="003B725D" w:rsidP="00E97168"/>
        </w:tc>
        <w:tc>
          <w:tcPr>
            <w:tcW w:w="1596" w:type="dxa"/>
          </w:tcPr>
          <w:p w:rsidR="003B725D" w:rsidRDefault="003B725D" w:rsidP="00E97168"/>
        </w:tc>
        <w:tc>
          <w:tcPr>
            <w:tcW w:w="1596" w:type="dxa"/>
          </w:tcPr>
          <w:p w:rsidR="003B725D" w:rsidRDefault="003B725D" w:rsidP="00E97168"/>
        </w:tc>
      </w:tr>
    </w:tbl>
    <w:p w:rsidR="003B725D" w:rsidRDefault="003B725D"/>
    <w:sectPr w:rsidR="003B725D" w:rsidSect="000820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B725D"/>
    <w:rsid w:val="00022291"/>
    <w:rsid w:val="00082063"/>
    <w:rsid w:val="001455B9"/>
    <w:rsid w:val="00217324"/>
    <w:rsid w:val="00330CFE"/>
    <w:rsid w:val="003B725D"/>
    <w:rsid w:val="003C5AC5"/>
    <w:rsid w:val="003E7410"/>
    <w:rsid w:val="003F3114"/>
    <w:rsid w:val="00462CC4"/>
    <w:rsid w:val="005276AF"/>
    <w:rsid w:val="0057539E"/>
    <w:rsid w:val="00597A02"/>
    <w:rsid w:val="006133E1"/>
    <w:rsid w:val="006C5029"/>
    <w:rsid w:val="006E3F09"/>
    <w:rsid w:val="007826DE"/>
    <w:rsid w:val="00850B55"/>
    <w:rsid w:val="00917EB4"/>
    <w:rsid w:val="009A5B8D"/>
    <w:rsid w:val="00AA4C2D"/>
    <w:rsid w:val="00B65BCE"/>
    <w:rsid w:val="00B912E0"/>
    <w:rsid w:val="00BA4B7C"/>
    <w:rsid w:val="00BB0387"/>
    <w:rsid w:val="00D126EE"/>
    <w:rsid w:val="00D3092D"/>
    <w:rsid w:val="00D91D05"/>
    <w:rsid w:val="00E17EC3"/>
    <w:rsid w:val="00E5519C"/>
    <w:rsid w:val="00F404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063"/>
  </w:style>
  <w:style w:type="paragraph" w:styleId="Heading4">
    <w:name w:val="heading 4"/>
    <w:basedOn w:val="Normal"/>
    <w:link w:val="Heading4Char"/>
    <w:uiPriority w:val="9"/>
    <w:qFormat/>
    <w:rsid w:val="003B725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B725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B72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B725D"/>
  </w:style>
  <w:style w:type="character" w:styleId="Hyperlink">
    <w:name w:val="Hyperlink"/>
    <w:basedOn w:val="DefaultParagraphFont"/>
    <w:uiPriority w:val="99"/>
    <w:semiHidden/>
    <w:unhideWhenUsed/>
    <w:rsid w:val="003B725D"/>
    <w:rPr>
      <w:color w:val="0000FF"/>
      <w:u w:val="single"/>
    </w:rPr>
  </w:style>
  <w:style w:type="table" w:styleId="TableGrid">
    <w:name w:val="Table Grid"/>
    <w:basedOn w:val="TableNormal"/>
    <w:uiPriority w:val="59"/>
    <w:rsid w:val="003B72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108293">
      <w:bodyDiv w:val="1"/>
      <w:marLeft w:val="0"/>
      <w:marRight w:val="0"/>
      <w:marTop w:val="0"/>
      <w:marBottom w:val="0"/>
      <w:divBdr>
        <w:top w:val="none" w:sz="0" w:space="0" w:color="auto"/>
        <w:left w:val="none" w:sz="0" w:space="0" w:color="auto"/>
        <w:bottom w:val="none" w:sz="0" w:space="0" w:color="auto"/>
        <w:right w:val="none" w:sz="0" w:space="0" w:color="auto"/>
      </w:divBdr>
      <w:divsChild>
        <w:div w:id="1879124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1164</TotalTime>
  <Pages>1</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2015-02-04T18:51:00Z</dcterms:created>
  <dcterms:modified xsi:type="dcterms:W3CDTF">2015-02-11T23:10:00Z</dcterms:modified>
</cp:coreProperties>
</file>