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C0" w:rsidRDefault="009920C0" w:rsidP="009920C0">
      <w:pPr>
        <w:pStyle w:val="NoSpacing"/>
        <w:jc w:val="center"/>
        <w:rPr>
          <w:b/>
          <w:sz w:val="28"/>
          <w:szCs w:val="28"/>
        </w:rPr>
      </w:pPr>
      <w:r>
        <w:rPr>
          <w:b/>
          <w:noProof/>
          <w:sz w:val="28"/>
          <w:szCs w:val="28"/>
        </w:rPr>
        <w:drawing>
          <wp:inline distT="0" distB="0" distL="0" distR="0">
            <wp:extent cx="1095375" cy="9906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095375" cy="990600"/>
                    </a:xfrm>
                    <a:prstGeom prst="rect">
                      <a:avLst/>
                    </a:prstGeom>
                    <a:noFill/>
                    <a:ln w="9525">
                      <a:noFill/>
                      <a:miter lim="800000"/>
                      <a:headEnd/>
                      <a:tailEnd/>
                    </a:ln>
                  </pic:spPr>
                </pic:pic>
              </a:graphicData>
            </a:graphic>
          </wp:inline>
        </w:drawing>
      </w:r>
    </w:p>
    <w:p w:rsidR="009920C0" w:rsidRDefault="009920C0" w:rsidP="009920C0">
      <w:pPr>
        <w:pStyle w:val="NoSpacing"/>
        <w:jc w:val="center"/>
        <w:rPr>
          <w:b/>
          <w:sz w:val="28"/>
          <w:szCs w:val="28"/>
        </w:rPr>
      </w:pPr>
    </w:p>
    <w:p w:rsidR="009920C0" w:rsidRDefault="009920C0" w:rsidP="009920C0">
      <w:pPr>
        <w:pStyle w:val="NoSpacing"/>
        <w:jc w:val="center"/>
        <w:rPr>
          <w:b/>
          <w:sz w:val="28"/>
          <w:szCs w:val="28"/>
        </w:rPr>
      </w:pPr>
      <w:r>
        <w:rPr>
          <w:b/>
          <w:sz w:val="28"/>
          <w:szCs w:val="28"/>
        </w:rPr>
        <w:t>Global Giving Donors Help Make a Difference for Kenyan Moms</w:t>
      </w:r>
    </w:p>
    <w:p w:rsidR="009920C0" w:rsidRDefault="009920C0" w:rsidP="009920C0">
      <w:pPr>
        <w:pStyle w:val="NoSpacing"/>
        <w:jc w:val="center"/>
      </w:pPr>
      <w:r>
        <w:t>Report for December 2013</w:t>
      </w:r>
    </w:p>
    <w:p w:rsidR="009920C0" w:rsidRDefault="009920C0" w:rsidP="009920C0">
      <w:pPr>
        <w:pStyle w:val="NoSpacing"/>
      </w:pPr>
    </w:p>
    <w:p w:rsidR="009920C0" w:rsidRDefault="009920C0" w:rsidP="009920C0">
      <w:pPr>
        <w:pStyle w:val="NoSpacing"/>
        <w:pBdr>
          <w:top w:val="single" w:sz="4" w:space="1" w:color="auto"/>
        </w:pBdr>
      </w:pPr>
    </w:p>
    <w:p w:rsidR="009920C0" w:rsidRDefault="009920C0" w:rsidP="009920C0">
      <w:pPr>
        <w:pStyle w:val="NoSpacing"/>
        <w:pBdr>
          <w:top w:val="single" w:sz="4" w:space="1" w:color="auto"/>
        </w:pBdr>
        <w:rPr>
          <w:u w:val="single"/>
        </w:rPr>
      </w:pPr>
      <w:r>
        <w:rPr>
          <w:u w:val="single"/>
        </w:rPr>
        <w:t>Overview:</w:t>
      </w:r>
    </w:p>
    <w:p w:rsidR="009920C0" w:rsidRDefault="009920C0" w:rsidP="009920C0">
      <w:pPr>
        <w:pStyle w:val="NoSpacing"/>
        <w:pBdr>
          <w:top w:val="single" w:sz="4" w:space="1" w:color="auto"/>
        </w:pBdr>
      </w:pPr>
      <w:r>
        <w:t xml:space="preserve">Women in Pokot County in Kenya face enormous challenges during pregnancy and delivery.  Great distances between health facilities, high costs and poor quality of care contribute to far too many deaths for women and their newborns. HealthRight is working to improve these statistics and to keep mothers and babies alive. Since 2010, HealthRight has been supporting three maternity waiting homes (MWH) which eliminate the need to walk an average of three hours during labor. The homes lead to closer monitoring of labor by trained health staff and better quality of care during delivery.  Babies whose mothers stay in a MWH are healthier at birth than those whose mothers do not use the home. </w:t>
      </w:r>
      <w:r w:rsidR="00B4441F">
        <w:t xml:space="preserve"> Global Giving funds are used to support community health workers who offer education to women in the homes and to promote the homes throughout Pokot County.</w:t>
      </w:r>
    </w:p>
    <w:p w:rsidR="009920C0" w:rsidRDefault="009920C0" w:rsidP="009920C0">
      <w:pPr>
        <w:pStyle w:val="NoSpacing"/>
        <w:pBdr>
          <w:top w:val="single" w:sz="4" w:space="1" w:color="auto"/>
        </w:pBdr>
      </w:pPr>
    </w:p>
    <w:p w:rsidR="009920C0" w:rsidRDefault="009920C0" w:rsidP="009920C0">
      <w:pPr>
        <w:pStyle w:val="NoSpacing"/>
        <w:pBdr>
          <w:top w:val="single" w:sz="4" w:space="1" w:color="auto"/>
        </w:pBdr>
        <w:rPr>
          <w:u w:val="single"/>
        </w:rPr>
      </w:pPr>
      <w:r>
        <w:rPr>
          <w:u w:val="single"/>
        </w:rPr>
        <w:t xml:space="preserve">Progress: </w:t>
      </w:r>
    </w:p>
    <w:p w:rsidR="009920C0" w:rsidRDefault="009920C0" w:rsidP="009920C0">
      <w:pPr>
        <w:pStyle w:val="NoSpacing"/>
        <w:rPr>
          <w:rFonts w:ascii="Calibri" w:hAnsi="Calibri"/>
        </w:rPr>
      </w:pPr>
      <w:r>
        <w:rPr>
          <w:rFonts w:ascii="Calibri" w:hAnsi="Calibri"/>
        </w:rPr>
        <w:t xml:space="preserve">News of the three Maternity Waiting Homes supported by HealthRight and by Global Giving </w:t>
      </w:r>
      <w:r w:rsidR="00B4441F">
        <w:rPr>
          <w:rFonts w:ascii="Calibri" w:hAnsi="Calibri"/>
        </w:rPr>
        <w:t xml:space="preserve">is </w:t>
      </w:r>
      <w:r>
        <w:rPr>
          <w:rFonts w:ascii="Calibri" w:hAnsi="Calibri"/>
        </w:rPr>
        <w:t>spread</w:t>
      </w:r>
      <w:r w:rsidR="00B4441F">
        <w:rPr>
          <w:rFonts w:ascii="Calibri" w:hAnsi="Calibri"/>
        </w:rPr>
        <w:t>ing</w:t>
      </w:r>
      <w:r>
        <w:rPr>
          <w:rFonts w:ascii="Calibri" w:hAnsi="Calibri"/>
        </w:rPr>
        <w:t xml:space="preserve"> through Pokot County and their </w:t>
      </w:r>
      <w:r w:rsidR="003F34B6">
        <w:rPr>
          <w:rFonts w:ascii="Calibri" w:hAnsi="Calibri"/>
        </w:rPr>
        <w:t>popularity is grow</w:t>
      </w:r>
      <w:r w:rsidR="00B4441F">
        <w:rPr>
          <w:rFonts w:ascii="Calibri" w:hAnsi="Calibri"/>
        </w:rPr>
        <w:t>ing</w:t>
      </w:r>
      <w:r w:rsidR="003F34B6">
        <w:rPr>
          <w:rFonts w:ascii="Calibri" w:hAnsi="Calibri"/>
        </w:rPr>
        <w:t>.</w:t>
      </w:r>
      <w:r>
        <w:rPr>
          <w:rFonts w:ascii="Calibri" w:hAnsi="Calibri"/>
        </w:rPr>
        <w:t xml:space="preserve"> </w:t>
      </w:r>
      <w:r w:rsidR="003F34B6">
        <w:rPr>
          <w:rFonts w:ascii="Calibri" w:hAnsi="Calibri"/>
        </w:rPr>
        <w:t xml:space="preserve"> </w:t>
      </w:r>
      <w:r>
        <w:rPr>
          <w:rFonts w:ascii="Calibri" w:hAnsi="Calibri"/>
        </w:rPr>
        <w:t xml:space="preserve">In the past three months, 111 pregnant women used the homes in </w:t>
      </w:r>
      <w:proofErr w:type="spellStart"/>
      <w:r>
        <w:rPr>
          <w:rFonts w:ascii="Calibri" w:hAnsi="Calibri"/>
        </w:rPr>
        <w:t>Kapenguria</w:t>
      </w:r>
      <w:proofErr w:type="spellEnd"/>
      <w:r>
        <w:rPr>
          <w:rFonts w:ascii="Calibri" w:hAnsi="Calibri"/>
        </w:rPr>
        <w:t xml:space="preserve">, </w:t>
      </w:r>
      <w:proofErr w:type="spellStart"/>
      <w:r>
        <w:rPr>
          <w:rFonts w:ascii="Calibri" w:hAnsi="Calibri"/>
        </w:rPr>
        <w:t>Ortum</w:t>
      </w:r>
      <w:proofErr w:type="spellEnd"/>
      <w:r>
        <w:rPr>
          <w:rFonts w:ascii="Calibri" w:hAnsi="Calibri"/>
        </w:rPr>
        <w:t xml:space="preserve"> and </w:t>
      </w:r>
      <w:proofErr w:type="spellStart"/>
      <w:r>
        <w:rPr>
          <w:rFonts w:ascii="Calibri" w:hAnsi="Calibri"/>
        </w:rPr>
        <w:t>Kabichbich</w:t>
      </w:r>
      <w:proofErr w:type="spellEnd"/>
      <w:r>
        <w:rPr>
          <w:rFonts w:ascii="Calibri" w:hAnsi="Calibri"/>
        </w:rPr>
        <w:t xml:space="preserve">. This is </w:t>
      </w:r>
      <w:r w:rsidR="003F34B6">
        <w:rPr>
          <w:rFonts w:ascii="Calibri" w:hAnsi="Calibri"/>
        </w:rPr>
        <w:t xml:space="preserve">nearly twice as many women as used the homes during </w:t>
      </w:r>
      <w:r>
        <w:rPr>
          <w:rFonts w:ascii="Calibri" w:hAnsi="Calibri"/>
        </w:rPr>
        <w:t xml:space="preserve">the same time period last year! </w:t>
      </w:r>
      <w:r w:rsidR="00B4441F">
        <w:rPr>
          <w:rFonts w:ascii="Calibri" w:hAnsi="Calibri"/>
        </w:rPr>
        <w:t xml:space="preserve"> The biggest increase has been in </w:t>
      </w:r>
      <w:proofErr w:type="spellStart"/>
      <w:r w:rsidR="00B4441F">
        <w:rPr>
          <w:rFonts w:ascii="Calibri" w:hAnsi="Calibri"/>
        </w:rPr>
        <w:t>Kapenguria</w:t>
      </w:r>
      <w:proofErr w:type="spellEnd"/>
      <w:r w:rsidR="00B4441F">
        <w:rPr>
          <w:rFonts w:ascii="Calibri" w:hAnsi="Calibri"/>
        </w:rPr>
        <w:t xml:space="preserve">, the newest </w:t>
      </w:r>
      <w:r w:rsidR="00E93315">
        <w:rPr>
          <w:rFonts w:ascii="Calibri" w:hAnsi="Calibri"/>
        </w:rPr>
        <w:t xml:space="preserve">maternity waiting </w:t>
      </w:r>
      <w:r w:rsidR="00B4441F">
        <w:rPr>
          <w:rFonts w:ascii="Calibri" w:hAnsi="Calibri"/>
        </w:rPr>
        <w:t xml:space="preserve">home, which was filled to capacity in November.  </w:t>
      </w:r>
      <w:r w:rsidR="003F34B6">
        <w:rPr>
          <w:rFonts w:ascii="Calibri" w:hAnsi="Calibri"/>
        </w:rPr>
        <w:t>More importantly</w:t>
      </w:r>
      <w:r>
        <w:rPr>
          <w:rFonts w:ascii="Calibri" w:hAnsi="Calibri"/>
        </w:rPr>
        <w:t xml:space="preserve">, HealthRight has documented a 40% increase in the use of the </w:t>
      </w:r>
      <w:r w:rsidR="003F34B6">
        <w:rPr>
          <w:rFonts w:ascii="Calibri" w:hAnsi="Calibri"/>
        </w:rPr>
        <w:t xml:space="preserve">health </w:t>
      </w:r>
      <w:r>
        <w:rPr>
          <w:rFonts w:ascii="Calibri" w:hAnsi="Calibri"/>
        </w:rPr>
        <w:t>facilities for deliveries</w:t>
      </w:r>
      <w:r w:rsidR="003F34B6">
        <w:rPr>
          <w:rFonts w:ascii="Calibri" w:hAnsi="Calibri"/>
        </w:rPr>
        <w:t xml:space="preserve"> in the </w:t>
      </w:r>
      <w:r w:rsidR="0076129A">
        <w:rPr>
          <w:rFonts w:ascii="Calibri" w:hAnsi="Calibri"/>
        </w:rPr>
        <w:t>same time period</w:t>
      </w:r>
      <w:r>
        <w:rPr>
          <w:rFonts w:ascii="Calibri" w:hAnsi="Calibri"/>
        </w:rPr>
        <w:t xml:space="preserve">. </w:t>
      </w:r>
      <w:r w:rsidR="00E02668">
        <w:rPr>
          <w:rFonts w:ascii="Calibri" w:hAnsi="Calibri"/>
        </w:rPr>
        <w:t xml:space="preserve"> In 2013 there were 1</w:t>
      </w:r>
      <w:r w:rsidR="00E93315">
        <w:rPr>
          <w:rFonts w:ascii="Calibri" w:hAnsi="Calibri"/>
        </w:rPr>
        <w:t>,</w:t>
      </w:r>
      <w:r w:rsidR="00E02668">
        <w:rPr>
          <w:rFonts w:ascii="Calibri" w:hAnsi="Calibri"/>
        </w:rPr>
        <w:t xml:space="preserve">167 deliveries versus only 807 in 2012. </w:t>
      </w:r>
      <w:r>
        <w:rPr>
          <w:rFonts w:ascii="Calibri" w:hAnsi="Calibri"/>
        </w:rPr>
        <w:t>This means fewer women delivering their babies at home which equate</w:t>
      </w:r>
      <w:r w:rsidR="0076129A">
        <w:rPr>
          <w:rFonts w:ascii="Calibri" w:hAnsi="Calibri"/>
        </w:rPr>
        <w:t>s</w:t>
      </w:r>
      <w:r>
        <w:rPr>
          <w:rFonts w:ascii="Calibri" w:hAnsi="Calibri"/>
        </w:rPr>
        <w:t xml:space="preserve"> </w:t>
      </w:r>
      <w:r w:rsidR="003F34B6">
        <w:rPr>
          <w:rFonts w:ascii="Calibri" w:hAnsi="Calibri"/>
        </w:rPr>
        <w:t xml:space="preserve">to </w:t>
      </w:r>
      <w:r>
        <w:rPr>
          <w:rFonts w:ascii="Calibri" w:hAnsi="Calibri"/>
        </w:rPr>
        <w:t>fewer preventable deaths in the long run.</w:t>
      </w:r>
      <w:r w:rsidR="00E93315">
        <w:rPr>
          <w:rFonts w:ascii="Calibri" w:hAnsi="Calibri"/>
        </w:rPr>
        <w:t xml:space="preserve"> </w:t>
      </w:r>
      <w:r>
        <w:rPr>
          <w:rFonts w:ascii="Calibri" w:hAnsi="Calibri"/>
        </w:rPr>
        <w:t xml:space="preserve"> And that is something to be very excited about!</w:t>
      </w:r>
    </w:p>
    <w:p w:rsidR="009920C0" w:rsidRDefault="009920C0" w:rsidP="009920C0">
      <w:pPr>
        <w:pStyle w:val="NoSpacing"/>
        <w:rPr>
          <w:rFonts w:ascii="Calibri" w:hAnsi="Calibri"/>
        </w:rPr>
      </w:pPr>
    </w:p>
    <w:p w:rsidR="009920C0" w:rsidRDefault="003F34B6" w:rsidP="009920C0">
      <w:pPr>
        <w:pStyle w:val="NoSpacing"/>
        <w:rPr>
          <w:rFonts w:ascii="Calibri" w:hAnsi="Calibri"/>
        </w:rPr>
      </w:pPr>
      <w:r>
        <w:rPr>
          <w:rFonts w:ascii="Calibri" w:hAnsi="Calibri"/>
        </w:rPr>
        <w:t xml:space="preserve">What is the </w:t>
      </w:r>
      <w:r w:rsidR="009920C0">
        <w:rPr>
          <w:rFonts w:ascii="Calibri" w:hAnsi="Calibri"/>
        </w:rPr>
        <w:t xml:space="preserve">secret to </w:t>
      </w:r>
      <w:r w:rsidR="0076129A">
        <w:rPr>
          <w:rFonts w:ascii="Calibri" w:hAnsi="Calibri"/>
        </w:rPr>
        <w:t xml:space="preserve">the </w:t>
      </w:r>
      <w:r w:rsidR="009920C0">
        <w:rPr>
          <w:rFonts w:ascii="Calibri" w:hAnsi="Calibri"/>
        </w:rPr>
        <w:t>success</w:t>
      </w:r>
      <w:r w:rsidR="0076129A">
        <w:rPr>
          <w:rFonts w:ascii="Calibri" w:hAnsi="Calibri"/>
        </w:rPr>
        <w:t xml:space="preserve"> of these homes</w:t>
      </w:r>
      <w:r>
        <w:rPr>
          <w:rFonts w:ascii="Calibri" w:hAnsi="Calibri"/>
        </w:rPr>
        <w:t xml:space="preserve">? </w:t>
      </w:r>
      <w:r w:rsidR="0076129A">
        <w:rPr>
          <w:rFonts w:ascii="Calibri" w:hAnsi="Calibri"/>
        </w:rPr>
        <w:t xml:space="preserve"> Women tell us they receive better service from the health staff when they stay in the maternity waiting home and </w:t>
      </w:r>
      <w:r w:rsidR="00E93315">
        <w:rPr>
          <w:rFonts w:ascii="Calibri" w:hAnsi="Calibri"/>
        </w:rPr>
        <w:t xml:space="preserve">we know </w:t>
      </w:r>
      <w:r w:rsidR="0076129A">
        <w:rPr>
          <w:rFonts w:ascii="Calibri" w:hAnsi="Calibri"/>
        </w:rPr>
        <w:t xml:space="preserve">that their labor is </w:t>
      </w:r>
      <w:r w:rsidR="00E93315">
        <w:rPr>
          <w:rFonts w:ascii="Calibri" w:hAnsi="Calibri"/>
        </w:rPr>
        <w:t xml:space="preserve">more </w:t>
      </w:r>
      <w:r w:rsidR="0076129A">
        <w:rPr>
          <w:rFonts w:ascii="Calibri" w:hAnsi="Calibri"/>
        </w:rPr>
        <w:t>closely monitored.  F</w:t>
      </w:r>
      <w:r>
        <w:rPr>
          <w:rFonts w:ascii="Calibri" w:hAnsi="Calibri"/>
        </w:rPr>
        <w:t xml:space="preserve">unds </w:t>
      </w:r>
      <w:r w:rsidR="0076129A">
        <w:rPr>
          <w:rFonts w:ascii="Calibri" w:hAnsi="Calibri"/>
        </w:rPr>
        <w:t xml:space="preserve">from Global Giving pay for </w:t>
      </w:r>
      <w:r>
        <w:rPr>
          <w:rFonts w:ascii="Calibri" w:hAnsi="Calibri"/>
        </w:rPr>
        <w:t xml:space="preserve">community health workers to visit women in the homes every week and counsel them on important health topics like keeping themselves and their babies safe, identifying danger signs in newborns, and the benefits of breastfeeding.  </w:t>
      </w:r>
      <w:r w:rsidR="0076129A">
        <w:rPr>
          <w:rFonts w:ascii="Calibri" w:hAnsi="Calibri"/>
        </w:rPr>
        <w:t xml:space="preserve"> </w:t>
      </w:r>
      <w:r>
        <w:rPr>
          <w:rFonts w:ascii="Calibri" w:hAnsi="Calibri"/>
        </w:rPr>
        <w:t xml:space="preserve">Because of these benefits, all of the women using the maternity waiting homes </w:t>
      </w:r>
      <w:r w:rsidR="0076129A">
        <w:rPr>
          <w:rFonts w:ascii="Calibri" w:hAnsi="Calibri"/>
        </w:rPr>
        <w:t xml:space="preserve">in the past year </w:t>
      </w:r>
      <w:r>
        <w:rPr>
          <w:rFonts w:ascii="Calibri" w:hAnsi="Calibri"/>
        </w:rPr>
        <w:t>were highly satisfied with their stay and reported that they would refer a friend in need.</w:t>
      </w:r>
      <w:r w:rsidR="0076129A">
        <w:rPr>
          <w:rFonts w:ascii="Calibri" w:hAnsi="Calibri"/>
        </w:rPr>
        <w:t xml:space="preserve"> </w:t>
      </w:r>
    </w:p>
    <w:p w:rsidR="009920C0" w:rsidRDefault="009920C0" w:rsidP="009920C0">
      <w:pPr>
        <w:pStyle w:val="NoSpacing"/>
        <w:rPr>
          <w:rFonts w:ascii="Calibri" w:hAnsi="Calibri"/>
        </w:rPr>
      </w:pPr>
    </w:p>
    <w:p w:rsidR="00CB6827" w:rsidRDefault="00CB6827" w:rsidP="009920C0">
      <w:pPr>
        <w:pStyle w:val="NoSpacing"/>
        <w:rPr>
          <w:rFonts w:ascii="Calibri" w:hAnsi="Calibri"/>
        </w:rPr>
      </w:pPr>
      <w:r>
        <w:rPr>
          <w:rFonts w:ascii="Calibri" w:hAnsi="Calibri"/>
        </w:rPr>
        <w:t xml:space="preserve">This project also supports community events so that pregnant women in rural communities learn about the maternity waiting homes and the importance of delivering their babies in a health facility.  In the past three months, over 1,000 women received these messages.   </w:t>
      </w:r>
    </w:p>
    <w:p w:rsidR="00CB6827" w:rsidRDefault="00CB6827" w:rsidP="009920C0">
      <w:pPr>
        <w:pStyle w:val="NoSpacing"/>
        <w:rPr>
          <w:rFonts w:ascii="Calibri" w:hAnsi="Calibri"/>
        </w:rPr>
      </w:pPr>
    </w:p>
    <w:p w:rsidR="009920C0" w:rsidRDefault="0076129A" w:rsidP="009920C0">
      <w:pPr>
        <w:pStyle w:val="NoSpacing"/>
        <w:rPr>
          <w:rFonts w:ascii="Calibri" w:hAnsi="Calibri"/>
        </w:rPr>
      </w:pPr>
      <w:r>
        <w:rPr>
          <w:rFonts w:ascii="Calibri" w:hAnsi="Calibri"/>
        </w:rPr>
        <w:t>Here’s what Global Giving funds helped to achieve this quarter</w:t>
      </w:r>
      <w:r w:rsidR="009920C0">
        <w:rPr>
          <w:rFonts w:ascii="Calibri" w:hAnsi="Calibri"/>
        </w:rPr>
        <w:t xml:space="preserve">: </w:t>
      </w:r>
    </w:p>
    <w:p w:rsidR="009920C0" w:rsidRDefault="009920C0" w:rsidP="009920C0">
      <w:pPr>
        <w:pStyle w:val="NoSpacing"/>
        <w:rPr>
          <w:rFonts w:ascii="Calibri" w:hAnsi="Calibri"/>
        </w:rPr>
      </w:pPr>
    </w:p>
    <w:tbl>
      <w:tblPr>
        <w:tblW w:w="8153" w:type="dxa"/>
        <w:jc w:val="center"/>
        <w:tblInd w:w="93" w:type="dxa"/>
        <w:tblLook w:val="04A0"/>
      </w:tblPr>
      <w:tblGrid>
        <w:gridCol w:w="4313"/>
        <w:gridCol w:w="960"/>
        <w:gridCol w:w="960"/>
        <w:gridCol w:w="960"/>
        <w:gridCol w:w="960"/>
      </w:tblGrid>
      <w:tr w:rsidR="009920C0" w:rsidTr="00E93315">
        <w:trPr>
          <w:trHeight w:val="300"/>
          <w:jc w:val="center"/>
        </w:trPr>
        <w:tc>
          <w:tcPr>
            <w:tcW w:w="4313" w:type="dxa"/>
            <w:tcBorders>
              <w:top w:val="nil"/>
              <w:left w:val="nil"/>
              <w:bottom w:val="single" w:sz="4" w:space="0" w:color="auto"/>
              <w:right w:val="single" w:sz="4" w:space="0" w:color="auto"/>
            </w:tcBorders>
            <w:noWrap/>
            <w:vAlign w:val="bottom"/>
            <w:hideMark/>
          </w:tcPr>
          <w:p w:rsidR="009920C0" w:rsidRDefault="009920C0">
            <w:pPr>
              <w:spacing w:line="276" w:lineRule="auto"/>
              <w:rPr>
                <w:rFonts w:ascii="Calibri" w:hAnsi="Calibri"/>
                <w:b/>
                <w:bCs/>
                <w:color w:val="000000"/>
              </w:rPr>
            </w:pPr>
            <w:r>
              <w:rPr>
                <w:rFonts w:ascii="Calibri" w:hAnsi="Calibri"/>
                <w:b/>
                <w:bCs/>
                <w:color w:val="000000"/>
                <w:sz w:val="22"/>
                <w:szCs w:val="22"/>
              </w:rPr>
              <w:lastRenderedPageBreak/>
              <w:t>Summary Statistics</w:t>
            </w:r>
          </w:p>
        </w:tc>
        <w:tc>
          <w:tcPr>
            <w:tcW w:w="96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920C0" w:rsidRDefault="0076129A">
            <w:pPr>
              <w:spacing w:line="276" w:lineRule="auto"/>
              <w:jc w:val="center"/>
              <w:rPr>
                <w:rFonts w:ascii="Calibri" w:hAnsi="Calibri"/>
                <w:b/>
                <w:bCs/>
                <w:color w:val="000000"/>
              </w:rPr>
            </w:pPr>
            <w:r>
              <w:rPr>
                <w:rFonts w:ascii="Calibri" w:hAnsi="Calibri"/>
                <w:b/>
                <w:bCs/>
                <w:color w:val="000000"/>
                <w:sz w:val="22"/>
                <w:szCs w:val="22"/>
              </w:rPr>
              <w:t>Sept.</w:t>
            </w:r>
          </w:p>
        </w:tc>
        <w:tc>
          <w:tcPr>
            <w:tcW w:w="96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920C0" w:rsidRDefault="0076129A">
            <w:pPr>
              <w:spacing w:line="276" w:lineRule="auto"/>
              <w:jc w:val="center"/>
              <w:rPr>
                <w:rFonts w:ascii="Calibri" w:hAnsi="Calibri"/>
                <w:b/>
                <w:bCs/>
                <w:color w:val="000000"/>
              </w:rPr>
            </w:pPr>
            <w:r>
              <w:rPr>
                <w:rFonts w:ascii="Calibri" w:hAnsi="Calibri"/>
                <w:b/>
                <w:bCs/>
                <w:color w:val="000000"/>
                <w:sz w:val="22"/>
                <w:szCs w:val="22"/>
              </w:rPr>
              <w:t>Oct.</w:t>
            </w:r>
          </w:p>
        </w:tc>
        <w:tc>
          <w:tcPr>
            <w:tcW w:w="96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920C0" w:rsidRDefault="0076129A">
            <w:pPr>
              <w:spacing w:line="276" w:lineRule="auto"/>
              <w:jc w:val="center"/>
              <w:rPr>
                <w:rFonts w:ascii="Calibri" w:hAnsi="Calibri"/>
                <w:b/>
                <w:bCs/>
                <w:color w:val="000000"/>
              </w:rPr>
            </w:pPr>
            <w:r>
              <w:rPr>
                <w:rFonts w:ascii="Calibri" w:hAnsi="Calibri"/>
                <w:b/>
                <w:bCs/>
                <w:color w:val="000000"/>
                <w:sz w:val="22"/>
                <w:szCs w:val="22"/>
              </w:rPr>
              <w:t>Nov.</w:t>
            </w:r>
          </w:p>
        </w:tc>
        <w:tc>
          <w:tcPr>
            <w:tcW w:w="96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9920C0" w:rsidRDefault="009920C0">
            <w:pPr>
              <w:spacing w:line="276" w:lineRule="auto"/>
              <w:jc w:val="center"/>
              <w:rPr>
                <w:rFonts w:ascii="Calibri" w:hAnsi="Calibri"/>
                <w:b/>
                <w:bCs/>
                <w:color w:val="000000"/>
              </w:rPr>
            </w:pPr>
            <w:r>
              <w:rPr>
                <w:rFonts w:ascii="Calibri" w:hAnsi="Calibri"/>
                <w:b/>
                <w:bCs/>
                <w:color w:val="000000"/>
                <w:sz w:val="22"/>
                <w:szCs w:val="22"/>
              </w:rPr>
              <w:t>Total</w:t>
            </w:r>
          </w:p>
        </w:tc>
      </w:tr>
      <w:tr w:rsidR="0076129A" w:rsidTr="00E93315">
        <w:trPr>
          <w:trHeight w:val="300"/>
          <w:jc w:val="center"/>
        </w:trPr>
        <w:tc>
          <w:tcPr>
            <w:tcW w:w="4313" w:type="dxa"/>
            <w:tcBorders>
              <w:top w:val="single" w:sz="4" w:space="0" w:color="auto"/>
              <w:left w:val="single" w:sz="4" w:space="0" w:color="auto"/>
              <w:bottom w:val="single" w:sz="4" w:space="0" w:color="auto"/>
              <w:right w:val="single" w:sz="4" w:space="0" w:color="auto"/>
            </w:tcBorders>
            <w:noWrap/>
            <w:vAlign w:val="bottom"/>
            <w:hideMark/>
          </w:tcPr>
          <w:p w:rsidR="0076129A" w:rsidRDefault="0076129A">
            <w:pPr>
              <w:spacing w:line="276" w:lineRule="auto"/>
              <w:rPr>
                <w:rFonts w:ascii="Calibri" w:hAnsi="Calibri"/>
                <w:color w:val="000000"/>
              </w:rPr>
            </w:pPr>
            <w:r>
              <w:rPr>
                <w:rFonts w:ascii="Calibri" w:hAnsi="Calibri"/>
                <w:color w:val="000000"/>
                <w:sz w:val="22"/>
                <w:szCs w:val="22"/>
              </w:rPr>
              <w:t># of women enrolled in homes</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76129A">
            <w:pPr>
              <w:jc w:val="center"/>
              <w:rPr>
                <w:rFonts w:ascii="Calibri" w:hAnsi="Calibri" w:cs="Arial"/>
                <w:sz w:val="22"/>
                <w:szCs w:val="22"/>
              </w:rPr>
            </w:pPr>
            <w:r w:rsidRPr="00C6314C">
              <w:rPr>
                <w:rFonts w:ascii="Calibri" w:hAnsi="Calibri" w:cs="Arial"/>
                <w:sz w:val="22"/>
                <w:szCs w:val="22"/>
              </w:rPr>
              <w:t>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76129A">
            <w:pPr>
              <w:jc w:val="center"/>
              <w:rPr>
                <w:rFonts w:ascii="Calibri" w:hAnsi="Calibri" w:cs="Arial"/>
                <w:sz w:val="22"/>
                <w:szCs w:val="22"/>
              </w:rPr>
            </w:pPr>
            <w:r w:rsidRPr="00C6314C">
              <w:rPr>
                <w:rFonts w:ascii="Calibri" w:hAnsi="Calibri" w:cs="Arial"/>
                <w:sz w:val="22"/>
                <w:szCs w:val="22"/>
              </w:rPr>
              <w:t>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76129A">
            <w:pPr>
              <w:jc w:val="center"/>
              <w:rPr>
                <w:rFonts w:ascii="Calibri" w:hAnsi="Calibri" w:cs="Arial"/>
                <w:sz w:val="22"/>
                <w:szCs w:val="22"/>
              </w:rPr>
            </w:pPr>
            <w:r w:rsidRPr="00C6314C">
              <w:rPr>
                <w:rFonts w:ascii="Calibri" w:hAnsi="Calibri" w:cs="Arial"/>
                <w:sz w:val="22"/>
                <w:szCs w:val="22"/>
              </w:rPr>
              <w:t>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C6314C" w:rsidP="00C6314C">
            <w:pPr>
              <w:spacing w:line="276" w:lineRule="auto"/>
              <w:jc w:val="right"/>
              <w:rPr>
                <w:rFonts w:ascii="Calibri" w:hAnsi="Calibri"/>
                <w:color w:val="000000"/>
                <w:sz w:val="22"/>
                <w:szCs w:val="22"/>
              </w:rPr>
            </w:pPr>
            <w:r w:rsidRPr="00C6314C">
              <w:rPr>
                <w:rFonts w:ascii="Calibri" w:hAnsi="Calibri"/>
                <w:color w:val="000000"/>
                <w:sz w:val="22"/>
                <w:szCs w:val="22"/>
              </w:rPr>
              <w:t>111</w:t>
            </w:r>
          </w:p>
        </w:tc>
      </w:tr>
      <w:tr w:rsidR="0076129A" w:rsidTr="00E93315">
        <w:trPr>
          <w:trHeight w:val="300"/>
          <w:jc w:val="center"/>
        </w:trPr>
        <w:tc>
          <w:tcPr>
            <w:tcW w:w="4313" w:type="dxa"/>
            <w:tcBorders>
              <w:top w:val="single" w:sz="4" w:space="0" w:color="auto"/>
              <w:left w:val="single" w:sz="4" w:space="0" w:color="auto"/>
              <w:bottom w:val="single" w:sz="4" w:space="0" w:color="auto"/>
              <w:right w:val="single" w:sz="4" w:space="0" w:color="auto"/>
            </w:tcBorders>
            <w:noWrap/>
            <w:vAlign w:val="bottom"/>
            <w:hideMark/>
          </w:tcPr>
          <w:p w:rsidR="0076129A" w:rsidRDefault="0076129A">
            <w:pPr>
              <w:spacing w:line="276" w:lineRule="auto"/>
              <w:rPr>
                <w:rFonts w:ascii="Calibri" w:hAnsi="Calibri"/>
                <w:color w:val="000000"/>
              </w:rPr>
            </w:pPr>
            <w:r>
              <w:rPr>
                <w:rFonts w:ascii="Calibri" w:hAnsi="Calibri"/>
                <w:color w:val="000000"/>
                <w:sz w:val="22"/>
                <w:szCs w:val="22"/>
              </w:rPr>
              <w:t>Total #. of deliveries in the facility</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76129A">
            <w:pPr>
              <w:jc w:val="center"/>
              <w:rPr>
                <w:rFonts w:ascii="Calibri" w:hAnsi="Calibri" w:cs="Arial"/>
                <w:sz w:val="22"/>
                <w:szCs w:val="22"/>
              </w:rPr>
            </w:pPr>
            <w:r w:rsidRPr="00C6314C">
              <w:rPr>
                <w:rFonts w:ascii="Calibri" w:hAnsi="Calibri" w:cs="Arial"/>
                <w:sz w:val="22"/>
                <w:szCs w:val="22"/>
              </w:rPr>
              <w:t>362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76129A">
            <w:pPr>
              <w:jc w:val="center"/>
              <w:rPr>
                <w:rFonts w:ascii="Calibri" w:hAnsi="Calibri" w:cs="Arial"/>
                <w:sz w:val="22"/>
                <w:szCs w:val="22"/>
              </w:rPr>
            </w:pPr>
            <w:r w:rsidRPr="00C6314C">
              <w:rPr>
                <w:rFonts w:ascii="Calibri" w:hAnsi="Calibri" w:cs="Arial"/>
                <w:sz w:val="22"/>
                <w:szCs w:val="22"/>
              </w:rPr>
              <w:t>438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76129A">
            <w:pPr>
              <w:jc w:val="center"/>
              <w:rPr>
                <w:rFonts w:ascii="Calibri" w:hAnsi="Calibri" w:cs="Arial"/>
                <w:sz w:val="22"/>
                <w:szCs w:val="22"/>
              </w:rPr>
            </w:pPr>
            <w:r w:rsidRPr="00C6314C">
              <w:rPr>
                <w:rFonts w:ascii="Calibri" w:hAnsi="Calibri" w:cs="Arial"/>
                <w:sz w:val="22"/>
                <w:szCs w:val="22"/>
              </w:rPr>
              <w:t>367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9A" w:rsidRPr="00C6314C" w:rsidRDefault="00C6314C" w:rsidP="00C6314C">
            <w:pPr>
              <w:spacing w:line="276" w:lineRule="auto"/>
              <w:jc w:val="right"/>
              <w:rPr>
                <w:rFonts w:ascii="Calibri" w:hAnsi="Calibri"/>
                <w:color w:val="000000"/>
                <w:sz w:val="22"/>
                <w:szCs w:val="22"/>
              </w:rPr>
            </w:pPr>
            <w:r w:rsidRPr="00C6314C">
              <w:rPr>
                <w:rFonts w:ascii="Calibri" w:hAnsi="Calibri"/>
                <w:color w:val="000000"/>
                <w:sz w:val="22"/>
                <w:szCs w:val="22"/>
              </w:rPr>
              <w:t>1167</w:t>
            </w:r>
          </w:p>
        </w:tc>
      </w:tr>
      <w:tr w:rsidR="00C6314C" w:rsidTr="00E93315">
        <w:trPr>
          <w:trHeight w:val="300"/>
          <w:jc w:val="center"/>
        </w:trPr>
        <w:tc>
          <w:tcPr>
            <w:tcW w:w="4313" w:type="dxa"/>
            <w:tcBorders>
              <w:top w:val="single" w:sz="4" w:space="0" w:color="auto"/>
              <w:left w:val="single" w:sz="4" w:space="0" w:color="auto"/>
              <w:bottom w:val="single" w:sz="4" w:space="0" w:color="auto"/>
              <w:right w:val="single" w:sz="4" w:space="0" w:color="auto"/>
            </w:tcBorders>
            <w:noWrap/>
            <w:vAlign w:val="bottom"/>
            <w:hideMark/>
          </w:tcPr>
          <w:p w:rsidR="00C6314C" w:rsidRDefault="00C6314C">
            <w:pPr>
              <w:spacing w:line="276" w:lineRule="auto"/>
              <w:rPr>
                <w:rFonts w:ascii="Calibri" w:hAnsi="Calibri"/>
                <w:color w:val="000000"/>
              </w:rPr>
            </w:pPr>
            <w:r>
              <w:rPr>
                <w:rFonts w:ascii="Calibri" w:hAnsi="Calibri"/>
                <w:color w:val="000000"/>
                <w:sz w:val="22"/>
                <w:szCs w:val="22"/>
              </w:rPr>
              <w:t># of  classes provided by CHWs in the homes</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rsidP="00C6314C">
            <w:pPr>
              <w:jc w:val="right"/>
              <w:rPr>
                <w:rFonts w:ascii="Calibri" w:hAnsi="Calibri" w:cs="Arial"/>
                <w:sz w:val="22"/>
                <w:szCs w:val="22"/>
              </w:rPr>
            </w:pPr>
            <w:r w:rsidRPr="00C6314C">
              <w:rPr>
                <w:rFonts w:ascii="Calibri" w:hAnsi="Calibri" w:cs="Arial"/>
                <w:sz w:val="22"/>
                <w:szCs w:val="22"/>
              </w:rPr>
              <w:t>135</w:t>
            </w:r>
          </w:p>
        </w:tc>
      </w:tr>
      <w:tr w:rsidR="00C6314C" w:rsidTr="00E93315">
        <w:trPr>
          <w:trHeight w:val="300"/>
          <w:jc w:val="center"/>
        </w:trPr>
        <w:tc>
          <w:tcPr>
            <w:tcW w:w="4313" w:type="dxa"/>
            <w:tcBorders>
              <w:top w:val="single" w:sz="4" w:space="0" w:color="auto"/>
              <w:left w:val="single" w:sz="4" w:space="0" w:color="auto"/>
              <w:bottom w:val="single" w:sz="4" w:space="0" w:color="auto"/>
              <w:right w:val="single" w:sz="4" w:space="0" w:color="auto"/>
            </w:tcBorders>
            <w:noWrap/>
            <w:vAlign w:val="bottom"/>
            <w:hideMark/>
          </w:tcPr>
          <w:p w:rsidR="00C6314C" w:rsidRDefault="00E93315">
            <w:pPr>
              <w:spacing w:line="276" w:lineRule="auto"/>
              <w:rPr>
                <w:rFonts w:ascii="Calibri" w:hAnsi="Calibri"/>
                <w:color w:val="000000"/>
              </w:rPr>
            </w:pPr>
            <w:r>
              <w:rPr>
                <w:rFonts w:ascii="Calibri" w:hAnsi="Calibri"/>
                <w:color w:val="000000"/>
                <w:sz w:val="22"/>
                <w:szCs w:val="22"/>
              </w:rPr>
              <w:t xml:space="preserve"># of participants in </w:t>
            </w:r>
            <w:r w:rsidR="00C6314C">
              <w:rPr>
                <w:rFonts w:ascii="Calibri" w:hAnsi="Calibri"/>
                <w:color w:val="000000"/>
                <w:sz w:val="22"/>
                <w:szCs w:val="22"/>
              </w:rPr>
              <w:t>classes in the homes</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151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195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835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rsidP="00C6314C">
            <w:pPr>
              <w:jc w:val="right"/>
              <w:rPr>
                <w:rFonts w:ascii="Calibri" w:hAnsi="Calibri" w:cs="Arial"/>
                <w:sz w:val="22"/>
                <w:szCs w:val="22"/>
              </w:rPr>
            </w:pPr>
            <w:r w:rsidRPr="00C6314C">
              <w:rPr>
                <w:rFonts w:ascii="Calibri" w:hAnsi="Calibri" w:cs="Arial"/>
                <w:sz w:val="22"/>
                <w:szCs w:val="22"/>
              </w:rPr>
              <w:t>1181</w:t>
            </w:r>
          </w:p>
        </w:tc>
      </w:tr>
      <w:tr w:rsidR="00C6314C" w:rsidTr="00E93315">
        <w:trPr>
          <w:trHeight w:val="300"/>
          <w:jc w:val="center"/>
        </w:trPr>
        <w:tc>
          <w:tcPr>
            <w:tcW w:w="4313" w:type="dxa"/>
            <w:tcBorders>
              <w:top w:val="single" w:sz="4" w:space="0" w:color="auto"/>
              <w:left w:val="single" w:sz="4" w:space="0" w:color="auto"/>
              <w:bottom w:val="single" w:sz="4" w:space="0" w:color="auto"/>
              <w:right w:val="single" w:sz="4" w:space="0" w:color="auto"/>
            </w:tcBorders>
            <w:noWrap/>
            <w:vAlign w:val="bottom"/>
            <w:hideMark/>
          </w:tcPr>
          <w:p w:rsidR="00C6314C" w:rsidRDefault="00C6314C" w:rsidP="00E93315">
            <w:pPr>
              <w:spacing w:line="276" w:lineRule="auto"/>
              <w:rPr>
                <w:rFonts w:ascii="Calibri" w:hAnsi="Calibri"/>
                <w:color w:val="000000"/>
              </w:rPr>
            </w:pPr>
            <w:r>
              <w:rPr>
                <w:rFonts w:ascii="Calibri" w:hAnsi="Calibri"/>
                <w:color w:val="000000"/>
                <w:sz w:val="22"/>
                <w:szCs w:val="22"/>
              </w:rPr>
              <w:t xml:space="preserve"># of participants in community events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489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473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pPr>
              <w:jc w:val="center"/>
              <w:rPr>
                <w:rFonts w:ascii="Calibri" w:hAnsi="Calibri" w:cs="Arial"/>
                <w:sz w:val="22"/>
                <w:szCs w:val="22"/>
              </w:rPr>
            </w:pPr>
            <w:r w:rsidRPr="00C6314C">
              <w:rPr>
                <w:rFonts w:ascii="Calibri" w:hAnsi="Calibri" w:cs="Arial"/>
                <w:sz w:val="22"/>
                <w:szCs w:val="22"/>
              </w:rPr>
              <w:t>145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C6314C" w:rsidRPr="00C6314C" w:rsidRDefault="00C6314C" w:rsidP="00C6314C">
            <w:pPr>
              <w:jc w:val="right"/>
              <w:rPr>
                <w:rFonts w:ascii="Calibri" w:hAnsi="Calibri" w:cs="Arial"/>
                <w:sz w:val="22"/>
                <w:szCs w:val="22"/>
              </w:rPr>
            </w:pPr>
            <w:r w:rsidRPr="00C6314C">
              <w:rPr>
                <w:rFonts w:ascii="Calibri" w:hAnsi="Calibri" w:cs="Arial"/>
                <w:sz w:val="22"/>
                <w:szCs w:val="22"/>
              </w:rPr>
              <w:t>1107</w:t>
            </w:r>
          </w:p>
        </w:tc>
      </w:tr>
    </w:tbl>
    <w:p w:rsidR="0019591E" w:rsidRDefault="009920C0" w:rsidP="00C6314C">
      <w:pPr>
        <w:pStyle w:val="NoSpacing"/>
      </w:pPr>
      <w:r>
        <w:pict>
          <v:shapetype id="_x0000_t202" coordsize="21600,21600" o:spt="202" path="m,l,21600r21600,l21600,xe">
            <v:stroke joinstyle="miter"/>
            <v:path gradientshapeok="t" o:connecttype="rect"/>
          </v:shapetype>
          <v:shape id="_x0000_s1027" type="#_x0000_t202" style="position:absolute;margin-left:103.15pt;margin-top:145.55pt;width:277.1pt;height:18.45pt;z-index:251658240;mso-height-percent:200;mso-position-horizontal-relative:text;mso-position-vertical-relative:text;mso-height-percent:200;mso-width-relative:margin;mso-height-relative:margin" stroked="f">
            <v:textbox style="mso-fit-shape-to-text:t">
              <w:txbxContent>
                <w:p w:rsidR="009920C0" w:rsidRDefault="009920C0" w:rsidP="009920C0">
                  <w:pPr>
                    <w:rPr>
                      <w:rFonts w:ascii="Calibri" w:hAnsi="Calibri"/>
                      <w:sz w:val="20"/>
                    </w:rPr>
                  </w:pPr>
                  <w:proofErr w:type="gramStart"/>
                  <w:r>
                    <w:rPr>
                      <w:rFonts w:ascii="Calibri" w:hAnsi="Calibri"/>
                      <w:sz w:val="20"/>
                    </w:rPr>
                    <w:t xml:space="preserve">CHW-led education session for women at the </w:t>
                  </w:r>
                  <w:proofErr w:type="spellStart"/>
                  <w:r>
                    <w:rPr>
                      <w:rFonts w:ascii="Calibri" w:hAnsi="Calibri"/>
                      <w:sz w:val="20"/>
                    </w:rPr>
                    <w:t>Kapenguria</w:t>
                  </w:r>
                  <w:proofErr w:type="spellEnd"/>
                  <w:r>
                    <w:rPr>
                      <w:rFonts w:ascii="Calibri" w:hAnsi="Calibri"/>
                      <w:sz w:val="20"/>
                    </w:rPr>
                    <w:t xml:space="preserve"> home.</w:t>
                  </w:r>
                  <w:proofErr w:type="gramEnd"/>
                  <w:r>
                    <w:rPr>
                      <w:rFonts w:ascii="Calibri" w:hAnsi="Calibri"/>
                      <w:sz w:val="20"/>
                    </w:rPr>
                    <w:t xml:space="preserve"> </w:t>
                  </w:r>
                </w:p>
              </w:txbxContent>
            </v:textbox>
          </v:shape>
        </w:pict>
      </w:r>
    </w:p>
    <w:sectPr w:rsidR="0019591E" w:rsidSect="00195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0C0"/>
    <w:rsid w:val="0019591E"/>
    <w:rsid w:val="003F34B6"/>
    <w:rsid w:val="0055485C"/>
    <w:rsid w:val="0076129A"/>
    <w:rsid w:val="009920C0"/>
    <w:rsid w:val="00B4441F"/>
    <w:rsid w:val="00C6314C"/>
    <w:rsid w:val="00CB6827"/>
    <w:rsid w:val="00E02668"/>
    <w:rsid w:val="00E93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0C0"/>
    <w:pPr>
      <w:spacing w:after="0" w:line="240" w:lineRule="auto"/>
    </w:pPr>
  </w:style>
  <w:style w:type="paragraph" w:styleId="BalloonText">
    <w:name w:val="Balloon Text"/>
    <w:basedOn w:val="Normal"/>
    <w:link w:val="BalloonTextChar"/>
    <w:uiPriority w:val="99"/>
    <w:semiHidden/>
    <w:unhideWhenUsed/>
    <w:rsid w:val="009920C0"/>
    <w:rPr>
      <w:rFonts w:ascii="Tahoma" w:hAnsi="Tahoma" w:cs="Tahoma"/>
      <w:sz w:val="16"/>
      <w:szCs w:val="16"/>
    </w:rPr>
  </w:style>
  <w:style w:type="character" w:customStyle="1" w:styleId="BalloonTextChar">
    <w:name w:val="Balloon Text Char"/>
    <w:basedOn w:val="DefaultParagraphFont"/>
    <w:link w:val="BalloonText"/>
    <w:uiPriority w:val="99"/>
    <w:semiHidden/>
    <w:rsid w:val="009920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843528">
      <w:bodyDiv w:val="1"/>
      <w:marLeft w:val="0"/>
      <w:marRight w:val="0"/>
      <w:marTop w:val="0"/>
      <w:marBottom w:val="0"/>
      <w:divBdr>
        <w:top w:val="none" w:sz="0" w:space="0" w:color="auto"/>
        <w:left w:val="none" w:sz="0" w:space="0" w:color="auto"/>
        <w:bottom w:val="none" w:sz="0" w:space="0" w:color="auto"/>
        <w:right w:val="none" w:sz="0" w:space="0" w:color="auto"/>
      </w:divBdr>
    </w:div>
    <w:div w:id="20444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Olson</dc:creator>
  <cp:lastModifiedBy>Jennifer Olson</cp:lastModifiedBy>
  <cp:revision>2</cp:revision>
  <dcterms:created xsi:type="dcterms:W3CDTF">2013-12-31T21:09:00Z</dcterms:created>
  <dcterms:modified xsi:type="dcterms:W3CDTF">2013-12-31T21:09:00Z</dcterms:modified>
</cp:coreProperties>
</file>